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4AD01" w14:textId="61083A53" w:rsidR="00F72F39" w:rsidRDefault="0073149E" w:rsidP="002C710C">
      <w:pPr>
        <w:widowControl w:val="0"/>
        <w:pBdr>
          <w:top w:val="nil"/>
          <w:left w:val="nil"/>
          <w:bottom w:val="nil"/>
          <w:right w:val="nil"/>
          <w:between w:val="nil"/>
        </w:pBdr>
        <w:spacing w:before="3200" w:line="276" w:lineRule="auto"/>
        <w:rPr>
          <w:rFonts w:ascii="Arial" w:eastAsia="Arial" w:hAnsi="Arial" w:cs="Arial"/>
          <w:color w:val="000000"/>
          <w:sz w:val="22"/>
          <w:szCs w:val="22"/>
        </w:rPr>
      </w:pPr>
      <w:r>
        <w:rPr>
          <w:noProof/>
        </w:rPr>
        <w:drawing>
          <wp:anchor distT="0" distB="0" distL="114300" distR="114300" simplePos="0" relativeHeight="251658241" behindDoc="0" locked="0" layoutInCell="1" allowOverlap="1" wp14:anchorId="0BACE34E" wp14:editId="0298DE6A">
            <wp:simplePos x="0" y="0"/>
            <wp:positionH relativeFrom="page">
              <wp:posOffset>5666685</wp:posOffset>
            </wp:positionH>
            <wp:positionV relativeFrom="topMargin">
              <wp:posOffset>775942</wp:posOffset>
            </wp:positionV>
            <wp:extent cx="1438275" cy="622935"/>
            <wp:effectExtent l="0" t="0" r="9525" b="5715"/>
            <wp:wrapNone/>
            <wp:docPr id="7"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3108" name="Picture 7" descr="A black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3827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3D992907" wp14:editId="37C7C4F1">
                <wp:simplePos x="0" y="0"/>
                <wp:positionH relativeFrom="margin">
                  <wp:posOffset>-266866</wp:posOffset>
                </wp:positionH>
                <wp:positionV relativeFrom="margin">
                  <wp:posOffset>-420177</wp:posOffset>
                </wp:positionV>
                <wp:extent cx="6758305" cy="8905019"/>
                <wp:effectExtent l="0" t="0" r="23495" b="1079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305" cy="8905019"/>
                        </a:xfrm>
                        <a:prstGeom prst="rect">
                          <a:avLst/>
                        </a:prstGeom>
                        <a:solidFill>
                          <a:srgbClr val="C6BC89"/>
                        </a:solidFill>
                        <a:ln w="0">
                          <a:solidFill>
                            <a:srgbClr val="C6BC89"/>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95C75A7" id="Rectangle 1" o:spid="_x0000_s1026" style="position:absolute;margin-left:-21pt;margin-top:-33.1pt;width:532.15pt;height:70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" fillcolor="#c6bc89" strokecolor="#c6bc89" strokeweight="0">
                <w10:wrap anchorx="margin" anchory="margin"/>
              </v:rect>
            </w:pict>
          </mc:Fallback>
        </mc:AlternateContent>
      </w:r>
    </w:p>
    <w:tbl>
      <w:tblPr>
        <w:tblStyle w:val="af7"/>
        <w:tblW w:w="9583" w:type="dxa"/>
        <w:tblInd w:w="-199" w:type="dxa"/>
        <w:tblLayout w:type="fixed"/>
        <w:tblLook w:val="0020" w:firstRow="1" w:lastRow="0" w:firstColumn="0" w:lastColumn="0" w:noHBand="0" w:noVBand="0"/>
      </w:tblPr>
      <w:tblGrid>
        <w:gridCol w:w="167"/>
        <w:gridCol w:w="9416"/>
      </w:tblGrid>
      <w:tr w:rsidR="00BD17C9" w14:paraId="1BC1D67A" w14:textId="77777777" w:rsidTr="001E0DB6">
        <w:trPr>
          <w:trHeight w:val="3107"/>
        </w:trPr>
        <w:tc>
          <w:tcPr>
            <w:tcW w:w="167" w:type="dxa"/>
            <w:shd w:val="clear" w:color="auto" w:fill="auto"/>
          </w:tcPr>
          <w:p w14:paraId="190DC5E0" w14:textId="77777777" w:rsidR="00F72F39" w:rsidRDefault="00F72F39"/>
        </w:tc>
        <w:tc>
          <w:tcPr>
            <w:tcW w:w="9416" w:type="dxa"/>
            <w:shd w:val="clear" w:color="auto" w:fill="auto"/>
          </w:tcPr>
          <w:p w14:paraId="6160D533" w14:textId="6DC7E996" w:rsidR="007F0FB0" w:rsidRPr="00211352" w:rsidRDefault="007F0FB0" w:rsidP="007F0FB0">
            <w:pPr>
              <w:pStyle w:val="Cover-Subtitle"/>
              <w:rPr>
                <w:color w:val="FFFFFF" w:themeColor="background1"/>
                <w:sz w:val="56"/>
                <w:szCs w:val="56"/>
              </w:rPr>
            </w:pPr>
            <w:bookmarkStart w:id="0" w:name="_Hlk163741831"/>
            <w:r w:rsidRPr="00211352">
              <w:rPr>
                <w:color w:val="FFFFFF" w:themeColor="background1"/>
                <w:sz w:val="56"/>
                <w:szCs w:val="56"/>
              </w:rPr>
              <w:t>Provision of Estates Professional Management Services (EPMS)</w:t>
            </w:r>
          </w:p>
          <w:p w14:paraId="406CD2EE" w14:textId="3A90C966" w:rsidR="00C04337" w:rsidRPr="000F183D" w:rsidRDefault="0073149E" w:rsidP="00C04337">
            <w:pPr>
              <w:pStyle w:val="Cover-ReportTitle"/>
              <w:rPr>
                <w:color w:val="FFFFFF" w:themeColor="background1"/>
              </w:rPr>
            </w:pPr>
            <w:r w:rsidRPr="000F183D">
              <w:rPr>
                <w:noProof/>
                <w:color w:val="FFFFFF" w:themeColor="background1"/>
              </w:rPr>
              <mc:AlternateContent>
                <mc:Choice Requires="wps">
                  <w:drawing>
                    <wp:anchor distT="0" distB="0" distL="114300" distR="114300" simplePos="0" relativeHeight="251658242" behindDoc="1" locked="0" layoutInCell="1" allowOverlap="1" wp14:anchorId="05DB2267" wp14:editId="3BA882FB">
                      <wp:simplePos x="0" y="0"/>
                      <wp:positionH relativeFrom="page">
                        <wp:posOffset>-147321</wp:posOffset>
                      </wp:positionH>
                      <wp:positionV relativeFrom="page">
                        <wp:posOffset>-172721</wp:posOffset>
                      </wp:positionV>
                      <wp:extent cx="6543675" cy="4295775"/>
                      <wp:effectExtent l="0" t="0" r="28575" b="28575"/>
                      <wp:wrapNone/>
                      <wp:docPr id="2065002846" name="Rectangle 206500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4295775"/>
                              </a:xfrm>
                              <a:prstGeom prst="rect">
                                <a:avLst/>
                              </a:prstGeom>
                              <a:solidFill>
                                <a:srgbClr val="981E32"/>
                              </a:solidFill>
                              <a:ln w="0">
                                <a:solidFill>
                                  <a:srgbClr val="981E32"/>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8B4FB95" id="Rectangle 2065002846" o:spid="_x0000_s1026" style="position:absolute;margin-left:-11.6pt;margin-top:-13.6pt;width:515.25pt;height:338.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" fillcolor="#981e32" strokecolor="#981e32" strokeweight="0">
                      <w10:wrap anchorx="page" anchory="page"/>
                    </v:rect>
                  </w:pict>
                </mc:Fallback>
              </mc:AlternateContent>
            </w:r>
          </w:p>
          <w:bookmarkEnd w:id="0"/>
          <w:p w14:paraId="29E4C2EA" w14:textId="35DDBB34" w:rsidR="00C04337" w:rsidRPr="000F183D" w:rsidRDefault="0073149E" w:rsidP="00C04337">
            <w:pPr>
              <w:pStyle w:val="Cover-Subtitle"/>
              <w:rPr>
                <w:b/>
                <w:bCs/>
                <w:color w:val="FFFFFF" w:themeColor="background1"/>
              </w:rPr>
            </w:pPr>
            <w:r w:rsidRPr="000F183D">
              <w:rPr>
                <w:b/>
                <w:bCs/>
                <w:color w:val="FFFFFF" w:themeColor="background1"/>
              </w:rPr>
              <w:t>Invitation to Tender</w:t>
            </w:r>
            <w:r w:rsidR="00DB0B23">
              <w:rPr>
                <w:b/>
                <w:bCs/>
                <w:color w:val="FFFFFF" w:themeColor="background1"/>
              </w:rPr>
              <w:t xml:space="preserve"> (ITT)</w:t>
            </w:r>
          </w:p>
          <w:p w14:paraId="0608831B" w14:textId="7D803790" w:rsidR="001E0DB6" w:rsidRDefault="004D53D4" w:rsidP="00F361B0">
            <w:pPr>
              <w:pStyle w:val="Cover-Subtitle"/>
              <w:rPr>
                <w:color w:val="FFFFFF" w:themeColor="background1"/>
              </w:rPr>
            </w:pPr>
            <w:r>
              <w:rPr>
                <w:color w:val="FFFFFF" w:themeColor="background1"/>
              </w:rPr>
              <w:t>R</w:t>
            </w:r>
            <w:r w:rsidR="001E0DB6">
              <w:rPr>
                <w:color w:val="FFFFFF" w:themeColor="background1"/>
              </w:rPr>
              <w:t>eference: PROC/7496/25</w:t>
            </w:r>
          </w:p>
          <w:p w14:paraId="24BE512A" w14:textId="12F2EBF1" w:rsidR="001E0DB6" w:rsidRPr="000F183D" w:rsidRDefault="001E0DB6" w:rsidP="00F361B0">
            <w:pPr>
              <w:pStyle w:val="Cover-Subtitle"/>
              <w:rPr>
                <w:color w:val="FFFFFF" w:themeColor="background1"/>
              </w:rPr>
            </w:pPr>
            <w:r>
              <w:rPr>
                <w:color w:val="FFFFFF" w:themeColor="background1"/>
              </w:rPr>
              <w:t>Procurement Lead: Habiba Begum</w:t>
            </w:r>
          </w:p>
          <w:p w14:paraId="196D80F4" w14:textId="1E77D3CA" w:rsidR="00C04337" w:rsidRPr="000F183D" w:rsidRDefault="00C04337" w:rsidP="00C04337">
            <w:pPr>
              <w:pStyle w:val="Cover-Subtitle"/>
              <w:rPr>
                <w:color w:val="FFFFFF" w:themeColor="background1"/>
              </w:rPr>
            </w:pPr>
          </w:p>
          <w:p w14:paraId="18F8CC49" w14:textId="493440C4" w:rsidR="00F72F39" w:rsidRPr="000F183D" w:rsidRDefault="00F72F39" w:rsidP="00C04337">
            <w:pPr>
              <w:pStyle w:val="Cover-Subtitle"/>
              <w:rPr>
                <w:color w:val="FFFFFF" w:themeColor="background1"/>
              </w:rPr>
            </w:pPr>
          </w:p>
        </w:tc>
      </w:tr>
    </w:tbl>
    <w:p w14:paraId="69A0E973" w14:textId="051E7716" w:rsidR="000F183D" w:rsidRDefault="000F183D" w:rsidP="000F183D"/>
    <w:p w14:paraId="31459169" w14:textId="77777777" w:rsidR="004D53D4" w:rsidRDefault="0073149E" w:rsidP="004D53D4">
      <w:r>
        <w:br w:type="page"/>
      </w:r>
    </w:p>
    <w:p w14:paraId="29719C09" w14:textId="7FEFE588" w:rsidR="00F72F39" w:rsidRDefault="0073149E" w:rsidP="004D53D4">
      <w:pPr>
        <w:rPr>
          <w:b/>
          <w:color w:val="005ABB" w:themeColor="accent2"/>
          <w:sz w:val="50"/>
          <w:szCs w:val="50"/>
        </w:rPr>
      </w:pPr>
      <w:r w:rsidRPr="00F479AC">
        <w:rPr>
          <w:b/>
          <w:color w:val="005ABB" w:themeColor="accent2"/>
          <w:sz w:val="50"/>
          <w:szCs w:val="50"/>
        </w:rPr>
        <w:lastRenderedPageBreak/>
        <w:t>Contents</w:t>
      </w:r>
    </w:p>
    <w:p w14:paraId="6CB216FA" w14:textId="77777777" w:rsidR="004D53D4" w:rsidRPr="004D53D4" w:rsidRDefault="004D53D4" w:rsidP="004D53D4"/>
    <w:sdt>
      <w:sdtPr>
        <w:id w:val="-1060397390"/>
        <w:docPartObj>
          <w:docPartGallery w:val="Table of Contents"/>
          <w:docPartUnique/>
        </w:docPartObj>
      </w:sdtPr>
      <w:sdtEndPr/>
      <w:sdtContent>
        <w:p w14:paraId="6853EE0C" w14:textId="5AD59853" w:rsidR="00AC6954" w:rsidRDefault="0073149E">
          <w:pPr>
            <w:pStyle w:val="TOC1"/>
            <w:rPr>
              <w:rFonts w:eastAsiaTheme="minorEastAsia" w:cstheme="minorBidi"/>
              <w:b w:val="0"/>
              <w:noProof/>
              <w:kern w:val="2"/>
              <w:sz w:val="24"/>
              <w14:ligatures w14:val="standardContextual"/>
            </w:rPr>
          </w:pPr>
          <w:r>
            <w:fldChar w:fldCharType="begin"/>
          </w:r>
          <w:r>
            <w:instrText xml:space="preserve"> TOC \o "1-1" \h \z \t "Heading 2,2" </w:instrText>
          </w:r>
          <w:r>
            <w:fldChar w:fldCharType="separate"/>
          </w:r>
          <w:hyperlink w:anchor="_Toc195194878" w:history="1">
            <w:r w:rsidR="00AC6954" w:rsidRPr="00375A13">
              <w:rPr>
                <w:rStyle w:val="Hyperlink"/>
                <w:noProof/>
              </w:rPr>
              <w:t>Part 1: Deadline for Responding to this Invitation to Tender</w:t>
            </w:r>
            <w:r w:rsidR="00AC6954">
              <w:rPr>
                <w:noProof/>
                <w:webHidden/>
              </w:rPr>
              <w:tab/>
            </w:r>
            <w:r w:rsidR="00AC6954">
              <w:rPr>
                <w:noProof/>
                <w:webHidden/>
              </w:rPr>
              <w:fldChar w:fldCharType="begin"/>
            </w:r>
            <w:r w:rsidR="00AC6954">
              <w:rPr>
                <w:noProof/>
                <w:webHidden/>
              </w:rPr>
              <w:instrText xml:space="preserve"> PAGEREF _Toc195194878 \h </w:instrText>
            </w:r>
            <w:r w:rsidR="00AC6954">
              <w:rPr>
                <w:noProof/>
                <w:webHidden/>
              </w:rPr>
            </w:r>
            <w:r w:rsidR="00AC6954">
              <w:rPr>
                <w:noProof/>
                <w:webHidden/>
              </w:rPr>
              <w:fldChar w:fldCharType="separate"/>
            </w:r>
            <w:r w:rsidR="00AC6954">
              <w:rPr>
                <w:noProof/>
                <w:webHidden/>
              </w:rPr>
              <w:t>4</w:t>
            </w:r>
            <w:r w:rsidR="00AC6954">
              <w:rPr>
                <w:noProof/>
                <w:webHidden/>
              </w:rPr>
              <w:fldChar w:fldCharType="end"/>
            </w:r>
          </w:hyperlink>
        </w:p>
        <w:p w14:paraId="76E039B8" w14:textId="1636382A" w:rsidR="00AC6954" w:rsidRDefault="00AC6954">
          <w:pPr>
            <w:pStyle w:val="TOC1"/>
            <w:rPr>
              <w:rFonts w:eastAsiaTheme="minorEastAsia" w:cstheme="minorBidi"/>
              <w:b w:val="0"/>
              <w:noProof/>
              <w:kern w:val="2"/>
              <w:sz w:val="24"/>
              <w14:ligatures w14:val="standardContextual"/>
            </w:rPr>
          </w:pPr>
          <w:hyperlink w:anchor="_Toc195194879" w:history="1">
            <w:r w:rsidRPr="00375A13">
              <w:rPr>
                <w:rStyle w:val="Hyperlink"/>
                <w:noProof/>
              </w:rPr>
              <w:t>Part 2: Introduction</w:t>
            </w:r>
            <w:r>
              <w:rPr>
                <w:noProof/>
                <w:webHidden/>
              </w:rPr>
              <w:tab/>
            </w:r>
            <w:r>
              <w:rPr>
                <w:noProof/>
                <w:webHidden/>
              </w:rPr>
              <w:fldChar w:fldCharType="begin"/>
            </w:r>
            <w:r>
              <w:rPr>
                <w:noProof/>
                <w:webHidden/>
              </w:rPr>
              <w:instrText xml:space="preserve"> PAGEREF _Toc195194879 \h </w:instrText>
            </w:r>
            <w:r>
              <w:rPr>
                <w:noProof/>
                <w:webHidden/>
              </w:rPr>
            </w:r>
            <w:r>
              <w:rPr>
                <w:noProof/>
                <w:webHidden/>
              </w:rPr>
              <w:fldChar w:fldCharType="separate"/>
            </w:r>
            <w:r>
              <w:rPr>
                <w:noProof/>
                <w:webHidden/>
              </w:rPr>
              <w:t>5</w:t>
            </w:r>
            <w:r>
              <w:rPr>
                <w:noProof/>
                <w:webHidden/>
              </w:rPr>
              <w:fldChar w:fldCharType="end"/>
            </w:r>
          </w:hyperlink>
        </w:p>
        <w:p w14:paraId="13132F3F" w14:textId="701D65A8" w:rsidR="00AC6954" w:rsidRDefault="00AC6954">
          <w:pPr>
            <w:pStyle w:val="TOC1"/>
            <w:rPr>
              <w:rFonts w:eastAsiaTheme="minorEastAsia" w:cstheme="minorBidi"/>
              <w:b w:val="0"/>
              <w:noProof/>
              <w:kern w:val="2"/>
              <w:sz w:val="24"/>
              <w14:ligatures w14:val="standardContextual"/>
            </w:rPr>
          </w:pPr>
          <w:hyperlink w:anchor="_Toc195194880" w:history="1">
            <w:r w:rsidRPr="00375A13">
              <w:rPr>
                <w:rStyle w:val="Hyperlink"/>
                <w:noProof/>
              </w:rPr>
              <w:t>Part 3: Introduction to LFC</w:t>
            </w:r>
            <w:r>
              <w:rPr>
                <w:noProof/>
                <w:webHidden/>
              </w:rPr>
              <w:tab/>
            </w:r>
            <w:r>
              <w:rPr>
                <w:noProof/>
                <w:webHidden/>
              </w:rPr>
              <w:fldChar w:fldCharType="begin"/>
            </w:r>
            <w:r>
              <w:rPr>
                <w:noProof/>
                <w:webHidden/>
              </w:rPr>
              <w:instrText xml:space="preserve"> PAGEREF _Toc195194880 \h </w:instrText>
            </w:r>
            <w:r>
              <w:rPr>
                <w:noProof/>
                <w:webHidden/>
              </w:rPr>
            </w:r>
            <w:r>
              <w:rPr>
                <w:noProof/>
                <w:webHidden/>
              </w:rPr>
              <w:fldChar w:fldCharType="separate"/>
            </w:r>
            <w:r>
              <w:rPr>
                <w:noProof/>
                <w:webHidden/>
              </w:rPr>
              <w:t>6</w:t>
            </w:r>
            <w:r>
              <w:rPr>
                <w:noProof/>
                <w:webHidden/>
              </w:rPr>
              <w:fldChar w:fldCharType="end"/>
            </w:r>
          </w:hyperlink>
        </w:p>
        <w:p w14:paraId="620850D6" w14:textId="112610AA" w:rsidR="00AC6954" w:rsidRDefault="00AC6954">
          <w:pPr>
            <w:pStyle w:val="TOC1"/>
            <w:rPr>
              <w:rFonts w:eastAsiaTheme="minorEastAsia" w:cstheme="minorBidi"/>
              <w:b w:val="0"/>
              <w:noProof/>
              <w:kern w:val="2"/>
              <w:sz w:val="24"/>
              <w14:ligatures w14:val="standardContextual"/>
            </w:rPr>
          </w:pPr>
          <w:hyperlink w:anchor="_Toc195194881" w:history="1">
            <w:r w:rsidRPr="00375A13">
              <w:rPr>
                <w:rStyle w:val="Hyperlink"/>
                <w:noProof/>
              </w:rPr>
              <w:t>Part 4: Overview of LFC’s Requirements</w:t>
            </w:r>
            <w:r>
              <w:rPr>
                <w:noProof/>
                <w:webHidden/>
              </w:rPr>
              <w:tab/>
            </w:r>
            <w:r>
              <w:rPr>
                <w:noProof/>
                <w:webHidden/>
              </w:rPr>
              <w:fldChar w:fldCharType="begin"/>
            </w:r>
            <w:r>
              <w:rPr>
                <w:noProof/>
                <w:webHidden/>
              </w:rPr>
              <w:instrText xml:space="preserve"> PAGEREF _Toc195194881 \h </w:instrText>
            </w:r>
            <w:r>
              <w:rPr>
                <w:noProof/>
                <w:webHidden/>
              </w:rPr>
            </w:r>
            <w:r>
              <w:rPr>
                <w:noProof/>
                <w:webHidden/>
              </w:rPr>
              <w:fldChar w:fldCharType="separate"/>
            </w:r>
            <w:r>
              <w:rPr>
                <w:noProof/>
                <w:webHidden/>
              </w:rPr>
              <w:t>8</w:t>
            </w:r>
            <w:r>
              <w:rPr>
                <w:noProof/>
                <w:webHidden/>
              </w:rPr>
              <w:fldChar w:fldCharType="end"/>
            </w:r>
          </w:hyperlink>
        </w:p>
        <w:p w14:paraId="7412107C" w14:textId="338EA604" w:rsidR="00AC6954" w:rsidRDefault="00AC6954">
          <w:pPr>
            <w:pStyle w:val="TOC1"/>
            <w:rPr>
              <w:rFonts w:eastAsiaTheme="minorEastAsia" w:cstheme="minorBidi"/>
              <w:b w:val="0"/>
              <w:noProof/>
              <w:kern w:val="2"/>
              <w:sz w:val="24"/>
              <w14:ligatures w14:val="standardContextual"/>
            </w:rPr>
          </w:pPr>
          <w:hyperlink w:anchor="_Toc195194882" w:history="1">
            <w:r w:rsidRPr="00375A13">
              <w:rPr>
                <w:rStyle w:val="Hyperlink"/>
                <w:noProof/>
              </w:rPr>
              <w:t>Part 5: Tender Documents</w:t>
            </w:r>
            <w:r>
              <w:rPr>
                <w:noProof/>
                <w:webHidden/>
              </w:rPr>
              <w:tab/>
            </w:r>
            <w:r>
              <w:rPr>
                <w:noProof/>
                <w:webHidden/>
              </w:rPr>
              <w:fldChar w:fldCharType="begin"/>
            </w:r>
            <w:r>
              <w:rPr>
                <w:noProof/>
                <w:webHidden/>
              </w:rPr>
              <w:instrText xml:space="preserve"> PAGEREF _Toc195194882 \h </w:instrText>
            </w:r>
            <w:r>
              <w:rPr>
                <w:noProof/>
                <w:webHidden/>
              </w:rPr>
            </w:r>
            <w:r>
              <w:rPr>
                <w:noProof/>
                <w:webHidden/>
              </w:rPr>
              <w:fldChar w:fldCharType="separate"/>
            </w:r>
            <w:r>
              <w:rPr>
                <w:noProof/>
                <w:webHidden/>
              </w:rPr>
              <w:t>10</w:t>
            </w:r>
            <w:r>
              <w:rPr>
                <w:noProof/>
                <w:webHidden/>
              </w:rPr>
              <w:fldChar w:fldCharType="end"/>
            </w:r>
          </w:hyperlink>
        </w:p>
        <w:p w14:paraId="740F50B7" w14:textId="6B0B6FDB" w:rsidR="00AC6954" w:rsidRDefault="00AC6954">
          <w:pPr>
            <w:pStyle w:val="TOC1"/>
            <w:rPr>
              <w:rFonts w:eastAsiaTheme="minorEastAsia" w:cstheme="minorBidi"/>
              <w:b w:val="0"/>
              <w:noProof/>
              <w:kern w:val="2"/>
              <w:sz w:val="24"/>
              <w14:ligatures w14:val="standardContextual"/>
            </w:rPr>
          </w:pPr>
          <w:hyperlink w:anchor="_Toc195194883" w:history="1">
            <w:r w:rsidRPr="00375A13">
              <w:rPr>
                <w:rStyle w:val="Hyperlink"/>
                <w:noProof/>
              </w:rPr>
              <w:t>Part 6: Preliminary Market Engagement</w:t>
            </w:r>
            <w:r>
              <w:rPr>
                <w:noProof/>
                <w:webHidden/>
              </w:rPr>
              <w:tab/>
            </w:r>
            <w:r>
              <w:rPr>
                <w:noProof/>
                <w:webHidden/>
              </w:rPr>
              <w:fldChar w:fldCharType="begin"/>
            </w:r>
            <w:r>
              <w:rPr>
                <w:noProof/>
                <w:webHidden/>
              </w:rPr>
              <w:instrText xml:space="preserve"> PAGEREF _Toc195194883 \h </w:instrText>
            </w:r>
            <w:r>
              <w:rPr>
                <w:noProof/>
                <w:webHidden/>
              </w:rPr>
            </w:r>
            <w:r>
              <w:rPr>
                <w:noProof/>
                <w:webHidden/>
              </w:rPr>
              <w:fldChar w:fldCharType="separate"/>
            </w:r>
            <w:r>
              <w:rPr>
                <w:noProof/>
                <w:webHidden/>
              </w:rPr>
              <w:t>12</w:t>
            </w:r>
            <w:r>
              <w:rPr>
                <w:noProof/>
                <w:webHidden/>
              </w:rPr>
              <w:fldChar w:fldCharType="end"/>
            </w:r>
          </w:hyperlink>
        </w:p>
        <w:p w14:paraId="0A987D70" w14:textId="3BEF18A2" w:rsidR="00AC6954" w:rsidRDefault="00AC6954">
          <w:pPr>
            <w:pStyle w:val="TOC1"/>
            <w:rPr>
              <w:rFonts w:eastAsiaTheme="minorEastAsia" w:cstheme="minorBidi"/>
              <w:b w:val="0"/>
              <w:noProof/>
              <w:kern w:val="2"/>
              <w:sz w:val="24"/>
              <w14:ligatures w14:val="standardContextual"/>
            </w:rPr>
          </w:pPr>
          <w:hyperlink w:anchor="_Toc195194884" w:history="1">
            <w:r w:rsidRPr="00375A13">
              <w:rPr>
                <w:rStyle w:val="Hyperlink"/>
                <w:noProof/>
              </w:rPr>
              <w:t>Part 7: The Procurement Process</w:t>
            </w:r>
            <w:r>
              <w:rPr>
                <w:noProof/>
                <w:webHidden/>
              </w:rPr>
              <w:tab/>
            </w:r>
            <w:r>
              <w:rPr>
                <w:noProof/>
                <w:webHidden/>
              </w:rPr>
              <w:fldChar w:fldCharType="begin"/>
            </w:r>
            <w:r>
              <w:rPr>
                <w:noProof/>
                <w:webHidden/>
              </w:rPr>
              <w:instrText xml:space="preserve"> PAGEREF _Toc195194884 \h </w:instrText>
            </w:r>
            <w:r>
              <w:rPr>
                <w:noProof/>
                <w:webHidden/>
              </w:rPr>
            </w:r>
            <w:r>
              <w:rPr>
                <w:noProof/>
                <w:webHidden/>
              </w:rPr>
              <w:fldChar w:fldCharType="separate"/>
            </w:r>
            <w:r>
              <w:rPr>
                <w:noProof/>
                <w:webHidden/>
              </w:rPr>
              <w:t>13</w:t>
            </w:r>
            <w:r>
              <w:rPr>
                <w:noProof/>
                <w:webHidden/>
              </w:rPr>
              <w:fldChar w:fldCharType="end"/>
            </w:r>
          </w:hyperlink>
        </w:p>
        <w:p w14:paraId="1710D608" w14:textId="323FEF72" w:rsidR="00AC6954" w:rsidRDefault="00AC6954">
          <w:pPr>
            <w:pStyle w:val="TOC1"/>
            <w:rPr>
              <w:rFonts w:eastAsiaTheme="minorEastAsia" w:cstheme="minorBidi"/>
              <w:b w:val="0"/>
              <w:noProof/>
              <w:kern w:val="2"/>
              <w:sz w:val="24"/>
              <w14:ligatures w14:val="standardContextual"/>
            </w:rPr>
          </w:pPr>
          <w:hyperlink w:anchor="_Toc195194885" w:history="1">
            <w:r w:rsidRPr="00375A13">
              <w:rPr>
                <w:rStyle w:val="Hyperlink"/>
                <w:noProof/>
              </w:rPr>
              <w:t>Part 8: Procurement Timetable</w:t>
            </w:r>
            <w:r>
              <w:rPr>
                <w:noProof/>
                <w:webHidden/>
              </w:rPr>
              <w:tab/>
            </w:r>
            <w:r>
              <w:rPr>
                <w:noProof/>
                <w:webHidden/>
              </w:rPr>
              <w:fldChar w:fldCharType="begin"/>
            </w:r>
            <w:r>
              <w:rPr>
                <w:noProof/>
                <w:webHidden/>
              </w:rPr>
              <w:instrText xml:space="preserve"> PAGEREF _Toc195194885 \h </w:instrText>
            </w:r>
            <w:r>
              <w:rPr>
                <w:noProof/>
                <w:webHidden/>
              </w:rPr>
            </w:r>
            <w:r>
              <w:rPr>
                <w:noProof/>
                <w:webHidden/>
              </w:rPr>
              <w:fldChar w:fldCharType="separate"/>
            </w:r>
            <w:r>
              <w:rPr>
                <w:noProof/>
                <w:webHidden/>
              </w:rPr>
              <w:t>15</w:t>
            </w:r>
            <w:r>
              <w:rPr>
                <w:noProof/>
                <w:webHidden/>
              </w:rPr>
              <w:fldChar w:fldCharType="end"/>
            </w:r>
          </w:hyperlink>
        </w:p>
        <w:p w14:paraId="7BEFA80D" w14:textId="428570B6" w:rsidR="00AC6954" w:rsidRDefault="00AC6954">
          <w:pPr>
            <w:pStyle w:val="TOC1"/>
            <w:rPr>
              <w:rFonts w:eastAsiaTheme="minorEastAsia" w:cstheme="minorBidi"/>
              <w:b w:val="0"/>
              <w:noProof/>
              <w:kern w:val="2"/>
              <w:sz w:val="24"/>
              <w14:ligatures w14:val="standardContextual"/>
            </w:rPr>
          </w:pPr>
          <w:hyperlink w:anchor="_Toc195194886" w:history="1">
            <w:r w:rsidRPr="00375A13">
              <w:rPr>
                <w:rStyle w:val="Hyperlink"/>
                <w:noProof/>
              </w:rPr>
              <w:t>Part 9: Service Levels, Service Credits and KPIs</w:t>
            </w:r>
            <w:r>
              <w:rPr>
                <w:noProof/>
                <w:webHidden/>
              </w:rPr>
              <w:tab/>
            </w:r>
            <w:r>
              <w:rPr>
                <w:noProof/>
                <w:webHidden/>
              </w:rPr>
              <w:fldChar w:fldCharType="begin"/>
            </w:r>
            <w:r>
              <w:rPr>
                <w:noProof/>
                <w:webHidden/>
              </w:rPr>
              <w:instrText xml:space="preserve"> PAGEREF _Toc195194886 \h </w:instrText>
            </w:r>
            <w:r>
              <w:rPr>
                <w:noProof/>
                <w:webHidden/>
              </w:rPr>
            </w:r>
            <w:r>
              <w:rPr>
                <w:noProof/>
                <w:webHidden/>
              </w:rPr>
              <w:fldChar w:fldCharType="separate"/>
            </w:r>
            <w:r>
              <w:rPr>
                <w:noProof/>
                <w:webHidden/>
              </w:rPr>
              <w:t>17</w:t>
            </w:r>
            <w:r>
              <w:rPr>
                <w:noProof/>
                <w:webHidden/>
              </w:rPr>
              <w:fldChar w:fldCharType="end"/>
            </w:r>
          </w:hyperlink>
        </w:p>
        <w:p w14:paraId="340EEEF0" w14:textId="5A1CD942" w:rsidR="00AC6954" w:rsidRDefault="00AC6954">
          <w:pPr>
            <w:pStyle w:val="TOC1"/>
            <w:rPr>
              <w:rFonts w:eastAsiaTheme="minorEastAsia" w:cstheme="minorBidi"/>
              <w:b w:val="0"/>
              <w:noProof/>
              <w:kern w:val="2"/>
              <w:sz w:val="24"/>
              <w14:ligatures w14:val="standardContextual"/>
            </w:rPr>
          </w:pPr>
          <w:hyperlink w:anchor="_Toc195194887" w:history="1">
            <w:r w:rsidRPr="00375A13">
              <w:rPr>
                <w:rStyle w:val="Hyperlink"/>
                <w:noProof/>
              </w:rPr>
              <w:t>Part 10: Contract Terms</w:t>
            </w:r>
            <w:r>
              <w:rPr>
                <w:noProof/>
                <w:webHidden/>
              </w:rPr>
              <w:tab/>
            </w:r>
            <w:r>
              <w:rPr>
                <w:noProof/>
                <w:webHidden/>
              </w:rPr>
              <w:fldChar w:fldCharType="begin"/>
            </w:r>
            <w:r>
              <w:rPr>
                <w:noProof/>
                <w:webHidden/>
              </w:rPr>
              <w:instrText xml:space="preserve"> PAGEREF _Toc195194887 \h </w:instrText>
            </w:r>
            <w:r>
              <w:rPr>
                <w:noProof/>
                <w:webHidden/>
              </w:rPr>
            </w:r>
            <w:r>
              <w:rPr>
                <w:noProof/>
                <w:webHidden/>
              </w:rPr>
              <w:fldChar w:fldCharType="separate"/>
            </w:r>
            <w:r>
              <w:rPr>
                <w:noProof/>
                <w:webHidden/>
              </w:rPr>
              <w:t>18</w:t>
            </w:r>
            <w:r>
              <w:rPr>
                <w:noProof/>
                <w:webHidden/>
              </w:rPr>
              <w:fldChar w:fldCharType="end"/>
            </w:r>
          </w:hyperlink>
        </w:p>
        <w:p w14:paraId="3BF13C8A" w14:textId="58D1EF04" w:rsidR="00AC6954" w:rsidRDefault="00AC6954">
          <w:pPr>
            <w:pStyle w:val="TOC1"/>
            <w:rPr>
              <w:rFonts w:eastAsiaTheme="minorEastAsia" w:cstheme="minorBidi"/>
              <w:b w:val="0"/>
              <w:noProof/>
              <w:kern w:val="2"/>
              <w:sz w:val="24"/>
              <w14:ligatures w14:val="standardContextual"/>
            </w:rPr>
          </w:pPr>
          <w:hyperlink w:anchor="_Toc195194888" w:history="1">
            <w:r w:rsidRPr="00375A13">
              <w:rPr>
                <w:rStyle w:val="Hyperlink"/>
                <w:noProof/>
              </w:rPr>
              <w:t>Part 11: How to Respond to this Opportunity</w:t>
            </w:r>
            <w:r>
              <w:rPr>
                <w:noProof/>
                <w:webHidden/>
              </w:rPr>
              <w:tab/>
            </w:r>
            <w:r>
              <w:rPr>
                <w:noProof/>
                <w:webHidden/>
              </w:rPr>
              <w:fldChar w:fldCharType="begin"/>
            </w:r>
            <w:r>
              <w:rPr>
                <w:noProof/>
                <w:webHidden/>
              </w:rPr>
              <w:instrText xml:space="preserve"> PAGEREF _Toc195194888 \h </w:instrText>
            </w:r>
            <w:r>
              <w:rPr>
                <w:noProof/>
                <w:webHidden/>
              </w:rPr>
            </w:r>
            <w:r>
              <w:rPr>
                <w:noProof/>
                <w:webHidden/>
              </w:rPr>
              <w:fldChar w:fldCharType="separate"/>
            </w:r>
            <w:r>
              <w:rPr>
                <w:noProof/>
                <w:webHidden/>
              </w:rPr>
              <w:t>19</w:t>
            </w:r>
            <w:r>
              <w:rPr>
                <w:noProof/>
                <w:webHidden/>
              </w:rPr>
              <w:fldChar w:fldCharType="end"/>
            </w:r>
          </w:hyperlink>
        </w:p>
        <w:p w14:paraId="30AC3B52" w14:textId="4B02B2DF" w:rsidR="00AC6954" w:rsidRDefault="00AC6954">
          <w:pPr>
            <w:pStyle w:val="TOC1"/>
            <w:rPr>
              <w:rFonts w:eastAsiaTheme="minorEastAsia" w:cstheme="minorBidi"/>
              <w:b w:val="0"/>
              <w:noProof/>
              <w:kern w:val="2"/>
              <w:sz w:val="24"/>
              <w14:ligatures w14:val="standardContextual"/>
            </w:rPr>
          </w:pPr>
          <w:hyperlink w:anchor="_Toc195194889" w:history="1">
            <w:r w:rsidRPr="00375A13">
              <w:rPr>
                <w:rStyle w:val="Hyperlink"/>
                <w:noProof/>
              </w:rPr>
              <w:t>Part 12: Requests for Clarification</w:t>
            </w:r>
            <w:r>
              <w:rPr>
                <w:noProof/>
                <w:webHidden/>
              </w:rPr>
              <w:tab/>
            </w:r>
            <w:r>
              <w:rPr>
                <w:noProof/>
                <w:webHidden/>
              </w:rPr>
              <w:fldChar w:fldCharType="begin"/>
            </w:r>
            <w:r>
              <w:rPr>
                <w:noProof/>
                <w:webHidden/>
              </w:rPr>
              <w:instrText xml:space="preserve"> PAGEREF _Toc195194889 \h </w:instrText>
            </w:r>
            <w:r>
              <w:rPr>
                <w:noProof/>
                <w:webHidden/>
              </w:rPr>
            </w:r>
            <w:r>
              <w:rPr>
                <w:noProof/>
                <w:webHidden/>
              </w:rPr>
              <w:fldChar w:fldCharType="separate"/>
            </w:r>
            <w:r>
              <w:rPr>
                <w:noProof/>
                <w:webHidden/>
              </w:rPr>
              <w:t>20</w:t>
            </w:r>
            <w:r>
              <w:rPr>
                <w:noProof/>
                <w:webHidden/>
              </w:rPr>
              <w:fldChar w:fldCharType="end"/>
            </w:r>
          </w:hyperlink>
        </w:p>
        <w:p w14:paraId="5A6C93AD" w14:textId="52BED988" w:rsidR="00AC6954" w:rsidRDefault="00AC6954">
          <w:pPr>
            <w:pStyle w:val="TOC1"/>
            <w:rPr>
              <w:rFonts w:eastAsiaTheme="minorEastAsia" w:cstheme="minorBidi"/>
              <w:b w:val="0"/>
              <w:noProof/>
              <w:kern w:val="2"/>
              <w:sz w:val="24"/>
              <w14:ligatures w14:val="standardContextual"/>
            </w:rPr>
          </w:pPr>
          <w:hyperlink w:anchor="_Toc195194890" w:history="1">
            <w:r w:rsidRPr="00375A13">
              <w:rPr>
                <w:rStyle w:val="Hyperlink"/>
                <w:noProof/>
              </w:rPr>
              <w:t>Part 13: The Assessment Process and Award Criteria</w:t>
            </w:r>
            <w:r>
              <w:rPr>
                <w:noProof/>
                <w:webHidden/>
              </w:rPr>
              <w:tab/>
            </w:r>
            <w:r>
              <w:rPr>
                <w:noProof/>
                <w:webHidden/>
              </w:rPr>
              <w:fldChar w:fldCharType="begin"/>
            </w:r>
            <w:r>
              <w:rPr>
                <w:noProof/>
                <w:webHidden/>
              </w:rPr>
              <w:instrText xml:space="preserve"> PAGEREF _Toc195194890 \h </w:instrText>
            </w:r>
            <w:r>
              <w:rPr>
                <w:noProof/>
                <w:webHidden/>
              </w:rPr>
            </w:r>
            <w:r>
              <w:rPr>
                <w:noProof/>
                <w:webHidden/>
              </w:rPr>
              <w:fldChar w:fldCharType="separate"/>
            </w:r>
            <w:r>
              <w:rPr>
                <w:noProof/>
                <w:webHidden/>
              </w:rPr>
              <w:t>21</w:t>
            </w:r>
            <w:r>
              <w:rPr>
                <w:noProof/>
                <w:webHidden/>
              </w:rPr>
              <w:fldChar w:fldCharType="end"/>
            </w:r>
          </w:hyperlink>
        </w:p>
        <w:p w14:paraId="126A3A5A" w14:textId="65E75BDE" w:rsidR="00AC6954" w:rsidRDefault="00AC6954">
          <w:pPr>
            <w:pStyle w:val="TOC2"/>
            <w:rPr>
              <w:rFonts w:eastAsiaTheme="minorEastAsia" w:cstheme="minorBidi"/>
              <w:kern w:val="2"/>
              <w:sz w:val="24"/>
              <w14:ligatures w14:val="standardContextual"/>
            </w:rPr>
          </w:pPr>
          <w:hyperlink w:anchor="_Toc195194891" w:history="1">
            <w:r w:rsidRPr="00375A13">
              <w:rPr>
                <w:rStyle w:val="Hyperlink"/>
              </w:rPr>
              <w:t>Tender Assessment and Award Procedure</w:t>
            </w:r>
            <w:r>
              <w:rPr>
                <w:webHidden/>
              </w:rPr>
              <w:tab/>
            </w:r>
            <w:r>
              <w:rPr>
                <w:webHidden/>
              </w:rPr>
              <w:fldChar w:fldCharType="begin"/>
            </w:r>
            <w:r>
              <w:rPr>
                <w:webHidden/>
              </w:rPr>
              <w:instrText xml:space="preserve"> PAGEREF _Toc195194891 \h </w:instrText>
            </w:r>
            <w:r>
              <w:rPr>
                <w:webHidden/>
              </w:rPr>
            </w:r>
            <w:r>
              <w:rPr>
                <w:webHidden/>
              </w:rPr>
              <w:fldChar w:fldCharType="separate"/>
            </w:r>
            <w:r>
              <w:rPr>
                <w:webHidden/>
              </w:rPr>
              <w:t>21</w:t>
            </w:r>
            <w:r>
              <w:rPr>
                <w:webHidden/>
              </w:rPr>
              <w:fldChar w:fldCharType="end"/>
            </w:r>
          </w:hyperlink>
        </w:p>
        <w:p w14:paraId="104D54C2" w14:textId="0F439C27" w:rsidR="00AC6954" w:rsidRDefault="00AC6954">
          <w:pPr>
            <w:pStyle w:val="TOC2"/>
            <w:rPr>
              <w:rFonts w:eastAsiaTheme="minorEastAsia" w:cstheme="minorBidi"/>
              <w:kern w:val="2"/>
              <w:sz w:val="24"/>
              <w14:ligatures w14:val="standardContextual"/>
            </w:rPr>
          </w:pPr>
          <w:hyperlink w:anchor="_Toc195194892" w:history="1">
            <w:r w:rsidRPr="00375A13">
              <w:rPr>
                <w:rStyle w:val="Hyperlink"/>
              </w:rPr>
              <w:t>Award Criteria and Assessment Questions</w:t>
            </w:r>
            <w:r>
              <w:rPr>
                <w:webHidden/>
              </w:rPr>
              <w:tab/>
            </w:r>
            <w:r>
              <w:rPr>
                <w:webHidden/>
              </w:rPr>
              <w:fldChar w:fldCharType="begin"/>
            </w:r>
            <w:r>
              <w:rPr>
                <w:webHidden/>
              </w:rPr>
              <w:instrText xml:space="preserve"> PAGEREF _Toc195194892 \h </w:instrText>
            </w:r>
            <w:r>
              <w:rPr>
                <w:webHidden/>
              </w:rPr>
            </w:r>
            <w:r>
              <w:rPr>
                <w:webHidden/>
              </w:rPr>
              <w:fldChar w:fldCharType="separate"/>
            </w:r>
            <w:r>
              <w:rPr>
                <w:webHidden/>
              </w:rPr>
              <w:t>21</w:t>
            </w:r>
            <w:r>
              <w:rPr>
                <w:webHidden/>
              </w:rPr>
              <w:fldChar w:fldCharType="end"/>
            </w:r>
          </w:hyperlink>
        </w:p>
        <w:p w14:paraId="01B94396" w14:textId="1C482475" w:rsidR="00AC6954" w:rsidRDefault="00AC6954">
          <w:pPr>
            <w:pStyle w:val="TOC2"/>
            <w:rPr>
              <w:rFonts w:eastAsiaTheme="minorEastAsia" w:cstheme="minorBidi"/>
              <w:kern w:val="2"/>
              <w:sz w:val="24"/>
              <w14:ligatures w14:val="standardContextual"/>
            </w:rPr>
          </w:pPr>
          <w:hyperlink w:anchor="_Toc195194893" w:history="1">
            <w:r w:rsidRPr="00375A13">
              <w:rPr>
                <w:rStyle w:val="Hyperlink"/>
              </w:rPr>
              <w:t>Assessment Panel</w:t>
            </w:r>
            <w:r>
              <w:rPr>
                <w:webHidden/>
              </w:rPr>
              <w:tab/>
            </w:r>
            <w:r>
              <w:rPr>
                <w:webHidden/>
              </w:rPr>
              <w:fldChar w:fldCharType="begin"/>
            </w:r>
            <w:r>
              <w:rPr>
                <w:webHidden/>
              </w:rPr>
              <w:instrText xml:space="preserve"> PAGEREF _Toc195194893 \h </w:instrText>
            </w:r>
            <w:r>
              <w:rPr>
                <w:webHidden/>
              </w:rPr>
            </w:r>
            <w:r>
              <w:rPr>
                <w:webHidden/>
              </w:rPr>
              <w:fldChar w:fldCharType="separate"/>
            </w:r>
            <w:r>
              <w:rPr>
                <w:webHidden/>
              </w:rPr>
              <w:t>22</w:t>
            </w:r>
            <w:r>
              <w:rPr>
                <w:webHidden/>
              </w:rPr>
              <w:fldChar w:fldCharType="end"/>
            </w:r>
          </w:hyperlink>
        </w:p>
        <w:p w14:paraId="3B62924E" w14:textId="3B8D74C2" w:rsidR="00AC6954" w:rsidRDefault="00AC6954">
          <w:pPr>
            <w:pStyle w:val="TOC2"/>
            <w:rPr>
              <w:rFonts w:eastAsiaTheme="minorEastAsia" w:cstheme="minorBidi"/>
              <w:kern w:val="2"/>
              <w:sz w:val="24"/>
              <w14:ligatures w14:val="standardContextual"/>
            </w:rPr>
          </w:pPr>
          <w:hyperlink w:anchor="_Toc195194894" w:history="1">
            <w:r w:rsidRPr="00375A13">
              <w:rPr>
                <w:rStyle w:val="Hyperlink"/>
              </w:rPr>
              <w:t>Assessment of the Tenders</w:t>
            </w:r>
            <w:r>
              <w:rPr>
                <w:webHidden/>
              </w:rPr>
              <w:tab/>
            </w:r>
            <w:r>
              <w:rPr>
                <w:webHidden/>
              </w:rPr>
              <w:fldChar w:fldCharType="begin"/>
            </w:r>
            <w:r>
              <w:rPr>
                <w:webHidden/>
              </w:rPr>
              <w:instrText xml:space="preserve"> PAGEREF _Toc195194894 \h </w:instrText>
            </w:r>
            <w:r>
              <w:rPr>
                <w:webHidden/>
              </w:rPr>
            </w:r>
            <w:r>
              <w:rPr>
                <w:webHidden/>
              </w:rPr>
              <w:fldChar w:fldCharType="separate"/>
            </w:r>
            <w:r>
              <w:rPr>
                <w:webHidden/>
              </w:rPr>
              <w:t>22</w:t>
            </w:r>
            <w:r>
              <w:rPr>
                <w:webHidden/>
              </w:rPr>
              <w:fldChar w:fldCharType="end"/>
            </w:r>
          </w:hyperlink>
        </w:p>
        <w:p w14:paraId="4F9398BF" w14:textId="4EB7D47E" w:rsidR="00AC6954" w:rsidRDefault="00AC6954">
          <w:pPr>
            <w:pStyle w:val="TOC2"/>
            <w:rPr>
              <w:rFonts w:eastAsiaTheme="minorEastAsia" w:cstheme="minorBidi"/>
              <w:kern w:val="2"/>
              <w:sz w:val="24"/>
              <w14:ligatures w14:val="standardContextual"/>
            </w:rPr>
          </w:pPr>
          <w:hyperlink w:anchor="_Toc195194895" w:history="1">
            <w:r w:rsidRPr="00375A13">
              <w:rPr>
                <w:rStyle w:val="Hyperlink"/>
              </w:rPr>
              <w:t>Compliance checks</w:t>
            </w:r>
            <w:r>
              <w:rPr>
                <w:webHidden/>
              </w:rPr>
              <w:tab/>
            </w:r>
            <w:r>
              <w:rPr>
                <w:webHidden/>
              </w:rPr>
              <w:fldChar w:fldCharType="begin"/>
            </w:r>
            <w:r>
              <w:rPr>
                <w:webHidden/>
              </w:rPr>
              <w:instrText xml:space="preserve"> PAGEREF _Toc195194895 \h </w:instrText>
            </w:r>
            <w:r>
              <w:rPr>
                <w:webHidden/>
              </w:rPr>
            </w:r>
            <w:r>
              <w:rPr>
                <w:webHidden/>
              </w:rPr>
              <w:fldChar w:fldCharType="separate"/>
            </w:r>
            <w:r>
              <w:rPr>
                <w:webHidden/>
              </w:rPr>
              <w:t>22</w:t>
            </w:r>
            <w:r>
              <w:rPr>
                <w:webHidden/>
              </w:rPr>
              <w:fldChar w:fldCharType="end"/>
            </w:r>
          </w:hyperlink>
        </w:p>
        <w:p w14:paraId="6C57C322" w14:textId="1B1C2E1C" w:rsidR="00AC6954" w:rsidRDefault="00AC6954">
          <w:pPr>
            <w:pStyle w:val="TOC2"/>
            <w:rPr>
              <w:rFonts w:eastAsiaTheme="minorEastAsia" w:cstheme="minorBidi"/>
              <w:kern w:val="2"/>
              <w:sz w:val="24"/>
              <w14:ligatures w14:val="standardContextual"/>
            </w:rPr>
          </w:pPr>
          <w:hyperlink w:anchor="_Toc195194896" w:history="1">
            <w:r w:rsidRPr="00375A13">
              <w:rPr>
                <w:rStyle w:val="Hyperlink"/>
              </w:rPr>
              <w:t>Award Criteria</w:t>
            </w:r>
            <w:r>
              <w:rPr>
                <w:webHidden/>
              </w:rPr>
              <w:tab/>
            </w:r>
            <w:r>
              <w:rPr>
                <w:webHidden/>
              </w:rPr>
              <w:fldChar w:fldCharType="begin"/>
            </w:r>
            <w:r>
              <w:rPr>
                <w:webHidden/>
              </w:rPr>
              <w:instrText xml:space="preserve"> PAGEREF _Toc195194896 \h </w:instrText>
            </w:r>
            <w:r>
              <w:rPr>
                <w:webHidden/>
              </w:rPr>
            </w:r>
            <w:r>
              <w:rPr>
                <w:webHidden/>
              </w:rPr>
              <w:fldChar w:fldCharType="separate"/>
            </w:r>
            <w:r>
              <w:rPr>
                <w:webHidden/>
              </w:rPr>
              <w:t>23</w:t>
            </w:r>
            <w:r>
              <w:rPr>
                <w:webHidden/>
              </w:rPr>
              <w:fldChar w:fldCharType="end"/>
            </w:r>
          </w:hyperlink>
        </w:p>
        <w:p w14:paraId="7DE5D0D4" w14:textId="08037FE4" w:rsidR="00AC6954" w:rsidRDefault="00AC6954">
          <w:pPr>
            <w:pStyle w:val="TOC2"/>
            <w:rPr>
              <w:rFonts w:eastAsiaTheme="minorEastAsia" w:cstheme="minorBidi"/>
              <w:kern w:val="2"/>
              <w:sz w:val="24"/>
              <w14:ligatures w14:val="standardContextual"/>
            </w:rPr>
          </w:pPr>
          <w:hyperlink w:anchor="_Toc195194897" w:history="1">
            <w:r w:rsidRPr="00375A13">
              <w:rPr>
                <w:rStyle w:val="Hyperlink"/>
                <w:rFonts w:ascii="Arial" w:hAnsi="Arial" w:cs="Arial"/>
              </w:rPr>
              <w:t>Quality and Social Value Assessment (80%)</w:t>
            </w:r>
            <w:r>
              <w:rPr>
                <w:webHidden/>
              </w:rPr>
              <w:tab/>
            </w:r>
            <w:r>
              <w:rPr>
                <w:webHidden/>
              </w:rPr>
              <w:fldChar w:fldCharType="begin"/>
            </w:r>
            <w:r>
              <w:rPr>
                <w:webHidden/>
              </w:rPr>
              <w:instrText xml:space="preserve"> PAGEREF _Toc195194897 \h </w:instrText>
            </w:r>
            <w:r>
              <w:rPr>
                <w:webHidden/>
              </w:rPr>
            </w:r>
            <w:r>
              <w:rPr>
                <w:webHidden/>
              </w:rPr>
              <w:fldChar w:fldCharType="separate"/>
            </w:r>
            <w:r>
              <w:rPr>
                <w:webHidden/>
              </w:rPr>
              <w:t>23</w:t>
            </w:r>
            <w:r>
              <w:rPr>
                <w:webHidden/>
              </w:rPr>
              <w:fldChar w:fldCharType="end"/>
            </w:r>
          </w:hyperlink>
        </w:p>
        <w:p w14:paraId="7489615A" w14:textId="0EEF326E" w:rsidR="00AC6954" w:rsidRDefault="00AC6954">
          <w:pPr>
            <w:pStyle w:val="TOC2"/>
            <w:rPr>
              <w:rFonts w:eastAsiaTheme="minorEastAsia" w:cstheme="minorBidi"/>
              <w:kern w:val="2"/>
              <w:sz w:val="24"/>
              <w14:ligatures w14:val="standardContextual"/>
            </w:rPr>
          </w:pPr>
          <w:hyperlink w:anchor="_Toc195194898" w:history="1">
            <w:r w:rsidRPr="00375A13">
              <w:rPr>
                <w:rStyle w:val="Hyperlink"/>
                <w:rFonts w:ascii="Arial" w:hAnsi="Arial" w:cs="Arial"/>
              </w:rPr>
              <w:t>Scoring Scale</w:t>
            </w:r>
            <w:r>
              <w:rPr>
                <w:webHidden/>
              </w:rPr>
              <w:tab/>
            </w:r>
            <w:r>
              <w:rPr>
                <w:webHidden/>
              </w:rPr>
              <w:fldChar w:fldCharType="begin"/>
            </w:r>
            <w:r>
              <w:rPr>
                <w:webHidden/>
              </w:rPr>
              <w:instrText xml:space="preserve"> PAGEREF _Toc195194898 \h </w:instrText>
            </w:r>
            <w:r>
              <w:rPr>
                <w:webHidden/>
              </w:rPr>
            </w:r>
            <w:r>
              <w:rPr>
                <w:webHidden/>
              </w:rPr>
              <w:fldChar w:fldCharType="separate"/>
            </w:r>
            <w:r>
              <w:rPr>
                <w:webHidden/>
              </w:rPr>
              <w:t>23</w:t>
            </w:r>
            <w:r>
              <w:rPr>
                <w:webHidden/>
              </w:rPr>
              <w:fldChar w:fldCharType="end"/>
            </w:r>
          </w:hyperlink>
        </w:p>
        <w:p w14:paraId="5568C224" w14:textId="0FC14F57" w:rsidR="00AC6954" w:rsidRDefault="00AC6954">
          <w:pPr>
            <w:pStyle w:val="TOC2"/>
            <w:rPr>
              <w:rFonts w:eastAsiaTheme="minorEastAsia" w:cstheme="minorBidi"/>
              <w:kern w:val="2"/>
              <w:sz w:val="24"/>
              <w14:ligatures w14:val="standardContextual"/>
            </w:rPr>
          </w:pPr>
          <w:hyperlink w:anchor="_Toc195194899" w:history="1">
            <w:r w:rsidRPr="00375A13">
              <w:rPr>
                <w:rStyle w:val="Hyperlink"/>
                <w:rFonts w:ascii="Arial" w:hAnsi="Arial" w:cs="Arial"/>
              </w:rPr>
              <w:t>Price Assessment (20%)</w:t>
            </w:r>
            <w:r>
              <w:rPr>
                <w:webHidden/>
              </w:rPr>
              <w:tab/>
            </w:r>
            <w:r>
              <w:rPr>
                <w:webHidden/>
              </w:rPr>
              <w:fldChar w:fldCharType="begin"/>
            </w:r>
            <w:r>
              <w:rPr>
                <w:webHidden/>
              </w:rPr>
              <w:instrText xml:space="preserve"> PAGEREF _Toc195194899 \h </w:instrText>
            </w:r>
            <w:r>
              <w:rPr>
                <w:webHidden/>
              </w:rPr>
            </w:r>
            <w:r>
              <w:rPr>
                <w:webHidden/>
              </w:rPr>
              <w:fldChar w:fldCharType="separate"/>
            </w:r>
            <w:r>
              <w:rPr>
                <w:webHidden/>
              </w:rPr>
              <w:t>24</w:t>
            </w:r>
            <w:r>
              <w:rPr>
                <w:webHidden/>
              </w:rPr>
              <w:fldChar w:fldCharType="end"/>
            </w:r>
          </w:hyperlink>
        </w:p>
        <w:p w14:paraId="2EECB014" w14:textId="378374B0" w:rsidR="00AC6954" w:rsidRDefault="00AC6954">
          <w:pPr>
            <w:pStyle w:val="TOC2"/>
            <w:rPr>
              <w:rFonts w:eastAsiaTheme="minorEastAsia" w:cstheme="minorBidi"/>
              <w:kern w:val="2"/>
              <w:sz w:val="24"/>
              <w14:ligatures w14:val="standardContextual"/>
            </w:rPr>
          </w:pPr>
          <w:hyperlink w:anchor="_Toc195194900" w:history="1">
            <w:r w:rsidRPr="00375A13">
              <w:rPr>
                <w:rStyle w:val="Hyperlink"/>
                <w:rFonts w:ascii="Arial" w:hAnsi="Arial" w:cs="Arial"/>
              </w:rPr>
              <w:t>Minimum Acceptable Score Threshold</w:t>
            </w:r>
            <w:r>
              <w:rPr>
                <w:webHidden/>
              </w:rPr>
              <w:tab/>
            </w:r>
            <w:r>
              <w:rPr>
                <w:webHidden/>
              </w:rPr>
              <w:fldChar w:fldCharType="begin"/>
            </w:r>
            <w:r>
              <w:rPr>
                <w:webHidden/>
              </w:rPr>
              <w:instrText xml:space="preserve"> PAGEREF _Toc195194900 \h </w:instrText>
            </w:r>
            <w:r>
              <w:rPr>
                <w:webHidden/>
              </w:rPr>
            </w:r>
            <w:r>
              <w:rPr>
                <w:webHidden/>
              </w:rPr>
              <w:fldChar w:fldCharType="separate"/>
            </w:r>
            <w:r>
              <w:rPr>
                <w:webHidden/>
              </w:rPr>
              <w:t>25</w:t>
            </w:r>
            <w:r>
              <w:rPr>
                <w:webHidden/>
              </w:rPr>
              <w:fldChar w:fldCharType="end"/>
            </w:r>
          </w:hyperlink>
        </w:p>
        <w:p w14:paraId="492BB04E" w14:textId="746AA3A0" w:rsidR="00AC6954" w:rsidRDefault="00AC6954">
          <w:pPr>
            <w:pStyle w:val="TOC2"/>
            <w:rPr>
              <w:rFonts w:eastAsiaTheme="minorEastAsia" w:cstheme="minorBidi"/>
              <w:kern w:val="2"/>
              <w:sz w:val="24"/>
              <w14:ligatures w14:val="standardContextual"/>
            </w:rPr>
          </w:pPr>
          <w:hyperlink w:anchor="_Toc195194901" w:history="1">
            <w:r w:rsidRPr="00375A13">
              <w:rPr>
                <w:rStyle w:val="Hyperlink"/>
                <w:rFonts w:ascii="Arial" w:hAnsi="Arial" w:cs="Arial"/>
              </w:rPr>
              <w:t>Compilation of percentages awarded for Quality and Price</w:t>
            </w:r>
            <w:r>
              <w:rPr>
                <w:webHidden/>
              </w:rPr>
              <w:tab/>
            </w:r>
            <w:r>
              <w:rPr>
                <w:webHidden/>
              </w:rPr>
              <w:fldChar w:fldCharType="begin"/>
            </w:r>
            <w:r>
              <w:rPr>
                <w:webHidden/>
              </w:rPr>
              <w:instrText xml:space="preserve"> PAGEREF _Toc195194901 \h </w:instrText>
            </w:r>
            <w:r>
              <w:rPr>
                <w:webHidden/>
              </w:rPr>
            </w:r>
            <w:r>
              <w:rPr>
                <w:webHidden/>
              </w:rPr>
              <w:fldChar w:fldCharType="separate"/>
            </w:r>
            <w:r>
              <w:rPr>
                <w:webHidden/>
              </w:rPr>
              <w:t>25</w:t>
            </w:r>
            <w:r>
              <w:rPr>
                <w:webHidden/>
              </w:rPr>
              <w:fldChar w:fldCharType="end"/>
            </w:r>
          </w:hyperlink>
        </w:p>
        <w:p w14:paraId="2C176D4A" w14:textId="41B12704" w:rsidR="00AC6954" w:rsidRDefault="00AC6954">
          <w:pPr>
            <w:pStyle w:val="TOC2"/>
            <w:rPr>
              <w:rFonts w:eastAsiaTheme="minorEastAsia" w:cstheme="minorBidi"/>
              <w:kern w:val="2"/>
              <w:sz w:val="24"/>
              <w14:ligatures w14:val="standardContextual"/>
            </w:rPr>
          </w:pPr>
          <w:hyperlink w:anchor="_Toc195194902" w:history="1">
            <w:r w:rsidRPr="00375A13">
              <w:rPr>
                <w:rStyle w:val="Hyperlink"/>
              </w:rPr>
              <w:t>Award decision and standstill period</w:t>
            </w:r>
            <w:r>
              <w:rPr>
                <w:webHidden/>
              </w:rPr>
              <w:tab/>
            </w:r>
            <w:r>
              <w:rPr>
                <w:webHidden/>
              </w:rPr>
              <w:fldChar w:fldCharType="begin"/>
            </w:r>
            <w:r>
              <w:rPr>
                <w:webHidden/>
              </w:rPr>
              <w:instrText xml:space="preserve"> PAGEREF _Toc195194902 \h </w:instrText>
            </w:r>
            <w:r>
              <w:rPr>
                <w:webHidden/>
              </w:rPr>
            </w:r>
            <w:r>
              <w:rPr>
                <w:webHidden/>
              </w:rPr>
              <w:fldChar w:fldCharType="separate"/>
            </w:r>
            <w:r>
              <w:rPr>
                <w:webHidden/>
              </w:rPr>
              <w:t>25</w:t>
            </w:r>
            <w:r>
              <w:rPr>
                <w:webHidden/>
              </w:rPr>
              <w:fldChar w:fldCharType="end"/>
            </w:r>
          </w:hyperlink>
        </w:p>
        <w:p w14:paraId="19C87844" w14:textId="2656784A" w:rsidR="00AC6954" w:rsidRDefault="00AC6954">
          <w:pPr>
            <w:pStyle w:val="TOC1"/>
            <w:rPr>
              <w:rFonts w:eastAsiaTheme="minorEastAsia" w:cstheme="minorBidi"/>
              <w:b w:val="0"/>
              <w:noProof/>
              <w:kern w:val="2"/>
              <w:sz w:val="24"/>
              <w14:ligatures w14:val="standardContextual"/>
            </w:rPr>
          </w:pPr>
          <w:hyperlink w:anchor="_Toc195194903" w:history="1">
            <w:r w:rsidRPr="00375A13">
              <w:rPr>
                <w:rStyle w:val="Hyperlink"/>
                <w:noProof/>
              </w:rPr>
              <w:t>Appendix A: Procurement Terms and Conditions</w:t>
            </w:r>
            <w:r>
              <w:rPr>
                <w:noProof/>
                <w:webHidden/>
              </w:rPr>
              <w:tab/>
            </w:r>
            <w:r>
              <w:rPr>
                <w:noProof/>
                <w:webHidden/>
              </w:rPr>
              <w:fldChar w:fldCharType="begin"/>
            </w:r>
            <w:r>
              <w:rPr>
                <w:noProof/>
                <w:webHidden/>
              </w:rPr>
              <w:instrText xml:space="preserve"> PAGEREF _Toc195194903 \h </w:instrText>
            </w:r>
            <w:r>
              <w:rPr>
                <w:noProof/>
                <w:webHidden/>
              </w:rPr>
            </w:r>
            <w:r>
              <w:rPr>
                <w:noProof/>
                <w:webHidden/>
              </w:rPr>
              <w:fldChar w:fldCharType="separate"/>
            </w:r>
            <w:r>
              <w:rPr>
                <w:noProof/>
                <w:webHidden/>
              </w:rPr>
              <w:t>27</w:t>
            </w:r>
            <w:r>
              <w:rPr>
                <w:noProof/>
                <w:webHidden/>
              </w:rPr>
              <w:fldChar w:fldCharType="end"/>
            </w:r>
          </w:hyperlink>
        </w:p>
        <w:p w14:paraId="3ABA8E03" w14:textId="25B877BA" w:rsidR="00AC6954" w:rsidRDefault="00AC6954">
          <w:pPr>
            <w:pStyle w:val="TOC2"/>
            <w:rPr>
              <w:rFonts w:eastAsiaTheme="minorEastAsia" w:cstheme="minorBidi"/>
              <w:kern w:val="2"/>
              <w:sz w:val="24"/>
              <w14:ligatures w14:val="standardContextual"/>
            </w:rPr>
          </w:pPr>
          <w:hyperlink w:anchor="_Toc195194904" w:history="1">
            <w:r w:rsidRPr="00375A13">
              <w:rPr>
                <w:rStyle w:val="Hyperlink"/>
              </w:rPr>
              <w:t>Procedural requirements</w:t>
            </w:r>
            <w:r>
              <w:rPr>
                <w:webHidden/>
              </w:rPr>
              <w:tab/>
            </w:r>
            <w:r>
              <w:rPr>
                <w:webHidden/>
              </w:rPr>
              <w:fldChar w:fldCharType="begin"/>
            </w:r>
            <w:r>
              <w:rPr>
                <w:webHidden/>
              </w:rPr>
              <w:instrText xml:space="preserve"> PAGEREF _Toc195194904 \h </w:instrText>
            </w:r>
            <w:r>
              <w:rPr>
                <w:webHidden/>
              </w:rPr>
            </w:r>
            <w:r>
              <w:rPr>
                <w:webHidden/>
              </w:rPr>
              <w:fldChar w:fldCharType="separate"/>
            </w:r>
            <w:r>
              <w:rPr>
                <w:webHidden/>
              </w:rPr>
              <w:t>27</w:t>
            </w:r>
            <w:r>
              <w:rPr>
                <w:webHidden/>
              </w:rPr>
              <w:fldChar w:fldCharType="end"/>
            </w:r>
          </w:hyperlink>
        </w:p>
        <w:p w14:paraId="21E6E39B" w14:textId="20FB224E" w:rsidR="00AC6954" w:rsidRDefault="00AC6954">
          <w:pPr>
            <w:pStyle w:val="TOC2"/>
            <w:rPr>
              <w:rFonts w:eastAsiaTheme="minorEastAsia" w:cstheme="minorBidi"/>
              <w:kern w:val="2"/>
              <w:sz w:val="24"/>
              <w14:ligatures w14:val="standardContextual"/>
            </w:rPr>
          </w:pPr>
          <w:hyperlink w:anchor="_Toc195194905" w:history="1">
            <w:r w:rsidRPr="00375A13">
              <w:rPr>
                <w:rStyle w:val="Hyperlink"/>
              </w:rPr>
              <w:t>Central Digital Platform</w:t>
            </w:r>
            <w:r>
              <w:rPr>
                <w:webHidden/>
              </w:rPr>
              <w:tab/>
            </w:r>
            <w:r>
              <w:rPr>
                <w:webHidden/>
              </w:rPr>
              <w:fldChar w:fldCharType="begin"/>
            </w:r>
            <w:r>
              <w:rPr>
                <w:webHidden/>
              </w:rPr>
              <w:instrText xml:space="preserve"> PAGEREF _Toc195194905 \h </w:instrText>
            </w:r>
            <w:r>
              <w:rPr>
                <w:webHidden/>
              </w:rPr>
            </w:r>
            <w:r>
              <w:rPr>
                <w:webHidden/>
              </w:rPr>
              <w:fldChar w:fldCharType="separate"/>
            </w:r>
            <w:r>
              <w:rPr>
                <w:webHidden/>
              </w:rPr>
              <w:t>27</w:t>
            </w:r>
            <w:r>
              <w:rPr>
                <w:webHidden/>
              </w:rPr>
              <w:fldChar w:fldCharType="end"/>
            </w:r>
          </w:hyperlink>
        </w:p>
        <w:p w14:paraId="31B674F8" w14:textId="61E5FA23" w:rsidR="00AC6954" w:rsidRDefault="00AC6954">
          <w:pPr>
            <w:pStyle w:val="TOC2"/>
            <w:rPr>
              <w:rFonts w:eastAsiaTheme="minorEastAsia" w:cstheme="minorBidi"/>
              <w:kern w:val="2"/>
              <w:sz w:val="24"/>
              <w14:ligatures w14:val="standardContextual"/>
            </w:rPr>
          </w:pPr>
          <w:hyperlink w:anchor="_Toc195194906" w:history="1">
            <w:r w:rsidRPr="00375A13">
              <w:rPr>
                <w:rStyle w:val="Hyperlink"/>
              </w:rPr>
              <w:t>Transparency</w:t>
            </w:r>
            <w:r>
              <w:rPr>
                <w:webHidden/>
              </w:rPr>
              <w:tab/>
            </w:r>
            <w:r>
              <w:rPr>
                <w:webHidden/>
              </w:rPr>
              <w:fldChar w:fldCharType="begin"/>
            </w:r>
            <w:r>
              <w:rPr>
                <w:webHidden/>
              </w:rPr>
              <w:instrText xml:space="preserve"> PAGEREF _Toc195194906 \h </w:instrText>
            </w:r>
            <w:r>
              <w:rPr>
                <w:webHidden/>
              </w:rPr>
            </w:r>
            <w:r>
              <w:rPr>
                <w:webHidden/>
              </w:rPr>
              <w:fldChar w:fldCharType="separate"/>
            </w:r>
            <w:r>
              <w:rPr>
                <w:webHidden/>
              </w:rPr>
              <w:t>27</w:t>
            </w:r>
            <w:r>
              <w:rPr>
                <w:webHidden/>
              </w:rPr>
              <w:fldChar w:fldCharType="end"/>
            </w:r>
          </w:hyperlink>
        </w:p>
        <w:p w14:paraId="3FB228C2" w14:textId="4EFA6018" w:rsidR="00AC6954" w:rsidRDefault="00AC6954">
          <w:pPr>
            <w:pStyle w:val="TOC2"/>
            <w:rPr>
              <w:rFonts w:eastAsiaTheme="minorEastAsia" w:cstheme="minorBidi"/>
              <w:kern w:val="2"/>
              <w:sz w:val="24"/>
              <w14:ligatures w14:val="standardContextual"/>
            </w:rPr>
          </w:pPr>
          <w:hyperlink w:anchor="_Toc195194907" w:history="1">
            <w:r w:rsidRPr="00375A13">
              <w:rPr>
                <w:rStyle w:val="Hyperlink"/>
              </w:rPr>
              <w:t>Modifying the Procurement</w:t>
            </w:r>
            <w:r>
              <w:rPr>
                <w:webHidden/>
              </w:rPr>
              <w:tab/>
            </w:r>
            <w:r>
              <w:rPr>
                <w:webHidden/>
              </w:rPr>
              <w:fldChar w:fldCharType="begin"/>
            </w:r>
            <w:r>
              <w:rPr>
                <w:webHidden/>
              </w:rPr>
              <w:instrText xml:space="preserve"> PAGEREF _Toc195194907 \h </w:instrText>
            </w:r>
            <w:r>
              <w:rPr>
                <w:webHidden/>
              </w:rPr>
            </w:r>
            <w:r>
              <w:rPr>
                <w:webHidden/>
              </w:rPr>
              <w:fldChar w:fldCharType="separate"/>
            </w:r>
            <w:r>
              <w:rPr>
                <w:webHidden/>
              </w:rPr>
              <w:t>27</w:t>
            </w:r>
            <w:r>
              <w:rPr>
                <w:webHidden/>
              </w:rPr>
              <w:fldChar w:fldCharType="end"/>
            </w:r>
          </w:hyperlink>
        </w:p>
        <w:p w14:paraId="30D26C13" w14:textId="0AEC67C6" w:rsidR="00AC6954" w:rsidRDefault="00AC6954">
          <w:pPr>
            <w:pStyle w:val="TOC2"/>
            <w:rPr>
              <w:rFonts w:eastAsiaTheme="minorEastAsia" w:cstheme="minorBidi"/>
              <w:kern w:val="2"/>
              <w:sz w:val="24"/>
              <w14:ligatures w14:val="standardContextual"/>
            </w:rPr>
          </w:pPr>
          <w:hyperlink w:anchor="_Toc195194908" w:history="1">
            <w:r w:rsidRPr="00375A13">
              <w:rPr>
                <w:rStyle w:val="Hyperlink"/>
              </w:rPr>
              <w:t>Confidentiality and publicity</w:t>
            </w:r>
            <w:r>
              <w:rPr>
                <w:webHidden/>
              </w:rPr>
              <w:tab/>
            </w:r>
            <w:r>
              <w:rPr>
                <w:webHidden/>
              </w:rPr>
              <w:fldChar w:fldCharType="begin"/>
            </w:r>
            <w:r>
              <w:rPr>
                <w:webHidden/>
              </w:rPr>
              <w:instrText xml:space="preserve"> PAGEREF _Toc195194908 \h </w:instrText>
            </w:r>
            <w:r>
              <w:rPr>
                <w:webHidden/>
              </w:rPr>
            </w:r>
            <w:r>
              <w:rPr>
                <w:webHidden/>
              </w:rPr>
              <w:fldChar w:fldCharType="separate"/>
            </w:r>
            <w:r>
              <w:rPr>
                <w:webHidden/>
              </w:rPr>
              <w:t>28</w:t>
            </w:r>
            <w:r>
              <w:rPr>
                <w:webHidden/>
              </w:rPr>
              <w:fldChar w:fldCharType="end"/>
            </w:r>
          </w:hyperlink>
        </w:p>
        <w:p w14:paraId="1388E754" w14:textId="3018AF0D" w:rsidR="00AC6954" w:rsidRDefault="00AC6954">
          <w:pPr>
            <w:pStyle w:val="TOC2"/>
            <w:rPr>
              <w:rFonts w:eastAsiaTheme="minorEastAsia" w:cstheme="minorBidi"/>
              <w:kern w:val="2"/>
              <w:sz w:val="24"/>
              <w14:ligatures w14:val="standardContextual"/>
            </w:rPr>
          </w:pPr>
          <w:hyperlink w:anchor="_Toc195194909" w:history="1">
            <w:r w:rsidRPr="00375A13">
              <w:rPr>
                <w:rStyle w:val="Hyperlink"/>
              </w:rPr>
              <w:t>Freedom of information and environmental information</w:t>
            </w:r>
            <w:r>
              <w:rPr>
                <w:webHidden/>
              </w:rPr>
              <w:tab/>
            </w:r>
            <w:r>
              <w:rPr>
                <w:webHidden/>
              </w:rPr>
              <w:fldChar w:fldCharType="begin"/>
            </w:r>
            <w:r>
              <w:rPr>
                <w:webHidden/>
              </w:rPr>
              <w:instrText xml:space="preserve"> PAGEREF _Toc195194909 \h </w:instrText>
            </w:r>
            <w:r>
              <w:rPr>
                <w:webHidden/>
              </w:rPr>
            </w:r>
            <w:r>
              <w:rPr>
                <w:webHidden/>
              </w:rPr>
              <w:fldChar w:fldCharType="separate"/>
            </w:r>
            <w:r>
              <w:rPr>
                <w:webHidden/>
              </w:rPr>
              <w:t>28</w:t>
            </w:r>
            <w:r>
              <w:rPr>
                <w:webHidden/>
              </w:rPr>
              <w:fldChar w:fldCharType="end"/>
            </w:r>
          </w:hyperlink>
        </w:p>
        <w:p w14:paraId="061F2D81" w14:textId="3C0E2876" w:rsidR="00AC6954" w:rsidRDefault="00AC6954">
          <w:pPr>
            <w:pStyle w:val="TOC2"/>
            <w:rPr>
              <w:rFonts w:eastAsiaTheme="minorEastAsia" w:cstheme="minorBidi"/>
              <w:kern w:val="2"/>
              <w:sz w:val="24"/>
              <w14:ligatures w14:val="standardContextual"/>
            </w:rPr>
          </w:pPr>
          <w:hyperlink w:anchor="_Toc195194910" w:history="1">
            <w:r w:rsidRPr="00375A13">
              <w:rPr>
                <w:rStyle w:val="Hyperlink"/>
              </w:rPr>
              <w:t>Requirements on sub-contractors and consortium</w:t>
            </w:r>
            <w:r>
              <w:rPr>
                <w:webHidden/>
              </w:rPr>
              <w:tab/>
            </w:r>
            <w:r>
              <w:rPr>
                <w:webHidden/>
              </w:rPr>
              <w:fldChar w:fldCharType="begin"/>
            </w:r>
            <w:r>
              <w:rPr>
                <w:webHidden/>
              </w:rPr>
              <w:instrText xml:space="preserve"> PAGEREF _Toc195194910 \h </w:instrText>
            </w:r>
            <w:r>
              <w:rPr>
                <w:webHidden/>
              </w:rPr>
            </w:r>
            <w:r>
              <w:rPr>
                <w:webHidden/>
              </w:rPr>
              <w:fldChar w:fldCharType="separate"/>
            </w:r>
            <w:r>
              <w:rPr>
                <w:webHidden/>
              </w:rPr>
              <w:t>29</w:t>
            </w:r>
            <w:r>
              <w:rPr>
                <w:webHidden/>
              </w:rPr>
              <w:fldChar w:fldCharType="end"/>
            </w:r>
          </w:hyperlink>
        </w:p>
        <w:p w14:paraId="752152E0" w14:textId="6509109A" w:rsidR="00AC6954" w:rsidRDefault="00AC6954">
          <w:pPr>
            <w:pStyle w:val="TOC2"/>
            <w:rPr>
              <w:rFonts w:eastAsiaTheme="minorEastAsia" w:cstheme="minorBidi"/>
              <w:kern w:val="2"/>
              <w:sz w:val="24"/>
              <w14:ligatures w14:val="standardContextual"/>
            </w:rPr>
          </w:pPr>
          <w:hyperlink w:anchor="_Toc195194911" w:history="1">
            <w:r w:rsidRPr="00375A13">
              <w:rPr>
                <w:rStyle w:val="Hyperlink"/>
              </w:rPr>
              <w:t>Non-collusion, non-canvassing</w:t>
            </w:r>
            <w:r>
              <w:rPr>
                <w:webHidden/>
              </w:rPr>
              <w:tab/>
            </w:r>
            <w:r>
              <w:rPr>
                <w:webHidden/>
              </w:rPr>
              <w:fldChar w:fldCharType="begin"/>
            </w:r>
            <w:r>
              <w:rPr>
                <w:webHidden/>
              </w:rPr>
              <w:instrText xml:space="preserve"> PAGEREF _Toc195194911 \h </w:instrText>
            </w:r>
            <w:r>
              <w:rPr>
                <w:webHidden/>
              </w:rPr>
            </w:r>
            <w:r>
              <w:rPr>
                <w:webHidden/>
              </w:rPr>
              <w:fldChar w:fldCharType="separate"/>
            </w:r>
            <w:r>
              <w:rPr>
                <w:webHidden/>
              </w:rPr>
              <w:t>29</w:t>
            </w:r>
            <w:r>
              <w:rPr>
                <w:webHidden/>
              </w:rPr>
              <w:fldChar w:fldCharType="end"/>
            </w:r>
          </w:hyperlink>
        </w:p>
        <w:p w14:paraId="1A75513D" w14:textId="6270E6B1" w:rsidR="00AC6954" w:rsidRDefault="00AC6954">
          <w:pPr>
            <w:pStyle w:val="TOC2"/>
            <w:rPr>
              <w:rFonts w:eastAsiaTheme="minorEastAsia" w:cstheme="minorBidi"/>
              <w:kern w:val="2"/>
              <w:sz w:val="24"/>
              <w14:ligatures w14:val="standardContextual"/>
            </w:rPr>
          </w:pPr>
          <w:hyperlink w:anchor="_Toc195194912" w:history="1">
            <w:r w:rsidRPr="00375A13">
              <w:rPr>
                <w:rStyle w:val="Hyperlink"/>
              </w:rPr>
              <w:t>Conflicts of interest</w:t>
            </w:r>
            <w:r>
              <w:rPr>
                <w:webHidden/>
              </w:rPr>
              <w:tab/>
            </w:r>
            <w:r>
              <w:rPr>
                <w:webHidden/>
              </w:rPr>
              <w:fldChar w:fldCharType="begin"/>
            </w:r>
            <w:r>
              <w:rPr>
                <w:webHidden/>
              </w:rPr>
              <w:instrText xml:space="preserve"> PAGEREF _Toc195194912 \h </w:instrText>
            </w:r>
            <w:r>
              <w:rPr>
                <w:webHidden/>
              </w:rPr>
            </w:r>
            <w:r>
              <w:rPr>
                <w:webHidden/>
              </w:rPr>
              <w:fldChar w:fldCharType="separate"/>
            </w:r>
            <w:r>
              <w:rPr>
                <w:webHidden/>
              </w:rPr>
              <w:t>30</w:t>
            </w:r>
            <w:r>
              <w:rPr>
                <w:webHidden/>
              </w:rPr>
              <w:fldChar w:fldCharType="end"/>
            </w:r>
          </w:hyperlink>
        </w:p>
        <w:p w14:paraId="21BA605D" w14:textId="45E0B81C" w:rsidR="00AC6954" w:rsidRDefault="00AC6954">
          <w:pPr>
            <w:pStyle w:val="TOC2"/>
            <w:rPr>
              <w:rFonts w:eastAsiaTheme="minorEastAsia" w:cstheme="minorBidi"/>
              <w:kern w:val="2"/>
              <w:sz w:val="24"/>
              <w14:ligatures w14:val="standardContextual"/>
            </w:rPr>
          </w:pPr>
          <w:hyperlink w:anchor="_Toc195194913" w:history="1">
            <w:r w:rsidRPr="00375A13">
              <w:rPr>
                <w:rStyle w:val="Hyperlink"/>
              </w:rPr>
              <w:t>Conflict assessments</w:t>
            </w:r>
            <w:r>
              <w:rPr>
                <w:webHidden/>
              </w:rPr>
              <w:tab/>
            </w:r>
            <w:r>
              <w:rPr>
                <w:webHidden/>
              </w:rPr>
              <w:fldChar w:fldCharType="begin"/>
            </w:r>
            <w:r>
              <w:rPr>
                <w:webHidden/>
              </w:rPr>
              <w:instrText xml:space="preserve"> PAGEREF _Toc195194913 \h </w:instrText>
            </w:r>
            <w:r>
              <w:rPr>
                <w:webHidden/>
              </w:rPr>
            </w:r>
            <w:r>
              <w:rPr>
                <w:webHidden/>
              </w:rPr>
              <w:fldChar w:fldCharType="separate"/>
            </w:r>
            <w:r>
              <w:rPr>
                <w:webHidden/>
              </w:rPr>
              <w:t>30</w:t>
            </w:r>
            <w:r>
              <w:rPr>
                <w:webHidden/>
              </w:rPr>
              <w:fldChar w:fldCharType="end"/>
            </w:r>
          </w:hyperlink>
        </w:p>
        <w:p w14:paraId="060F830A" w14:textId="67859DF4" w:rsidR="00AC6954" w:rsidRDefault="00AC6954">
          <w:pPr>
            <w:pStyle w:val="TOC2"/>
            <w:rPr>
              <w:rFonts w:eastAsiaTheme="minorEastAsia" w:cstheme="minorBidi"/>
              <w:kern w:val="2"/>
              <w:sz w:val="24"/>
              <w14:ligatures w14:val="standardContextual"/>
            </w:rPr>
          </w:pPr>
          <w:hyperlink w:anchor="_Toc195194914" w:history="1">
            <w:r w:rsidRPr="00375A13">
              <w:rPr>
                <w:rStyle w:val="Hyperlink"/>
              </w:rPr>
              <w:t>Intellectual property</w:t>
            </w:r>
            <w:r>
              <w:rPr>
                <w:webHidden/>
              </w:rPr>
              <w:tab/>
            </w:r>
            <w:r>
              <w:rPr>
                <w:webHidden/>
              </w:rPr>
              <w:fldChar w:fldCharType="begin"/>
            </w:r>
            <w:r>
              <w:rPr>
                <w:webHidden/>
              </w:rPr>
              <w:instrText xml:space="preserve"> PAGEREF _Toc195194914 \h </w:instrText>
            </w:r>
            <w:r>
              <w:rPr>
                <w:webHidden/>
              </w:rPr>
            </w:r>
            <w:r>
              <w:rPr>
                <w:webHidden/>
              </w:rPr>
              <w:fldChar w:fldCharType="separate"/>
            </w:r>
            <w:r>
              <w:rPr>
                <w:webHidden/>
              </w:rPr>
              <w:t>31</w:t>
            </w:r>
            <w:r>
              <w:rPr>
                <w:webHidden/>
              </w:rPr>
              <w:fldChar w:fldCharType="end"/>
            </w:r>
          </w:hyperlink>
        </w:p>
        <w:p w14:paraId="1C22D367" w14:textId="27204503" w:rsidR="00AC6954" w:rsidRDefault="00AC6954">
          <w:pPr>
            <w:pStyle w:val="TOC2"/>
            <w:rPr>
              <w:rFonts w:eastAsiaTheme="minorEastAsia" w:cstheme="minorBidi"/>
              <w:kern w:val="2"/>
              <w:sz w:val="24"/>
              <w14:ligatures w14:val="standardContextual"/>
            </w:rPr>
          </w:pPr>
          <w:hyperlink w:anchor="_Toc195194915" w:history="1">
            <w:r w:rsidRPr="00375A13">
              <w:rPr>
                <w:rStyle w:val="Hyperlink"/>
              </w:rPr>
              <w:t>Anti-competitive behaviour</w:t>
            </w:r>
            <w:r>
              <w:rPr>
                <w:webHidden/>
              </w:rPr>
              <w:tab/>
            </w:r>
            <w:r>
              <w:rPr>
                <w:webHidden/>
              </w:rPr>
              <w:fldChar w:fldCharType="begin"/>
            </w:r>
            <w:r>
              <w:rPr>
                <w:webHidden/>
              </w:rPr>
              <w:instrText xml:space="preserve"> PAGEREF _Toc195194915 \h </w:instrText>
            </w:r>
            <w:r>
              <w:rPr>
                <w:webHidden/>
              </w:rPr>
            </w:r>
            <w:r>
              <w:rPr>
                <w:webHidden/>
              </w:rPr>
              <w:fldChar w:fldCharType="separate"/>
            </w:r>
            <w:r>
              <w:rPr>
                <w:webHidden/>
              </w:rPr>
              <w:t>31</w:t>
            </w:r>
            <w:r>
              <w:rPr>
                <w:webHidden/>
              </w:rPr>
              <w:fldChar w:fldCharType="end"/>
            </w:r>
          </w:hyperlink>
        </w:p>
        <w:p w14:paraId="7F14D5CE" w14:textId="7479F96D" w:rsidR="00AC6954" w:rsidRDefault="00AC6954">
          <w:pPr>
            <w:pStyle w:val="TOC2"/>
            <w:rPr>
              <w:rFonts w:eastAsiaTheme="minorEastAsia" w:cstheme="minorBidi"/>
              <w:kern w:val="2"/>
              <w:sz w:val="24"/>
              <w14:ligatures w14:val="standardContextual"/>
            </w:rPr>
          </w:pPr>
          <w:hyperlink w:anchor="_Toc195194916" w:history="1">
            <w:r w:rsidRPr="00375A13">
              <w:rPr>
                <w:rStyle w:val="Hyperlink"/>
              </w:rPr>
              <w:t>Contract</w:t>
            </w:r>
            <w:r>
              <w:rPr>
                <w:webHidden/>
              </w:rPr>
              <w:tab/>
            </w:r>
            <w:r>
              <w:rPr>
                <w:webHidden/>
              </w:rPr>
              <w:fldChar w:fldCharType="begin"/>
            </w:r>
            <w:r>
              <w:rPr>
                <w:webHidden/>
              </w:rPr>
              <w:instrText xml:space="preserve"> PAGEREF _Toc195194916 \h </w:instrText>
            </w:r>
            <w:r>
              <w:rPr>
                <w:webHidden/>
              </w:rPr>
            </w:r>
            <w:r>
              <w:rPr>
                <w:webHidden/>
              </w:rPr>
              <w:fldChar w:fldCharType="separate"/>
            </w:r>
            <w:r>
              <w:rPr>
                <w:webHidden/>
              </w:rPr>
              <w:t>31</w:t>
            </w:r>
            <w:r>
              <w:rPr>
                <w:webHidden/>
              </w:rPr>
              <w:fldChar w:fldCharType="end"/>
            </w:r>
          </w:hyperlink>
        </w:p>
        <w:p w14:paraId="5D5B334D" w14:textId="1B3A1EFB" w:rsidR="00AC6954" w:rsidRDefault="00AC6954">
          <w:pPr>
            <w:pStyle w:val="TOC2"/>
            <w:rPr>
              <w:rFonts w:eastAsiaTheme="minorEastAsia" w:cstheme="minorBidi"/>
              <w:kern w:val="2"/>
              <w:sz w:val="24"/>
              <w14:ligatures w14:val="standardContextual"/>
            </w:rPr>
          </w:pPr>
          <w:hyperlink w:anchor="_Toc195194917" w:history="1">
            <w:r w:rsidRPr="00375A13">
              <w:rPr>
                <w:rStyle w:val="Hyperlink"/>
              </w:rPr>
              <w:t>Supplier withdrawal</w:t>
            </w:r>
            <w:r>
              <w:rPr>
                <w:webHidden/>
              </w:rPr>
              <w:tab/>
            </w:r>
            <w:r>
              <w:rPr>
                <w:webHidden/>
              </w:rPr>
              <w:fldChar w:fldCharType="begin"/>
            </w:r>
            <w:r>
              <w:rPr>
                <w:webHidden/>
              </w:rPr>
              <w:instrText xml:space="preserve"> PAGEREF _Toc195194917 \h </w:instrText>
            </w:r>
            <w:r>
              <w:rPr>
                <w:webHidden/>
              </w:rPr>
            </w:r>
            <w:r>
              <w:rPr>
                <w:webHidden/>
              </w:rPr>
              <w:fldChar w:fldCharType="separate"/>
            </w:r>
            <w:r>
              <w:rPr>
                <w:webHidden/>
              </w:rPr>
              <w:t>31</w:t>
            </w:r>
            <w:r>
              <w:rPr>
                <w:webHidden/>
              </w:rPr>
              <w:fldChar w:fldCharType="end"/>
            </w:r>
          </w:hyperlink>
        </w:p>
        <w:p w14:paraId="0ECBE75E" w14:textId="292A86F4" w:rsidR="00AC6954" w:rsidRDefault="00AC6954">
          <w:pPr>
            <w:pStyle w:val="TOC2"/>
            <w:rPr>
              <w:rFonts w:eastAsiaTheme="minorEastAsia" w:cstheme="minorBidi"/>
              <w:kern w:val="2"/>
              <w:sz w:val="24"/>
              <w14:ligatures w14:val="standardContextual"/>
            </w:rPr>
          </w:pPr>
          <w:hyperlink w:anchor="_Toc195194918" w:history="1">
            <w:r w:rsidRPr="00375A13">
              <w:rPr>
                <w:rStyle w:val="Hyperlink"/>
              </w:rPr>
              <w:t>Modifying your Tender</w:t>
            </w:r>
            <w:r>
              <w:rPr>
                <w:webHidden/>
              </w:rPr>
              <w:tab/>
            </w:r>
            <w:r>
              <w:rPr>
                <w:webHidden/>
              </w:rPr>
              <w:fldChar w:fldCharType="begin"/>
            </w:r>
            <w:r>
              <w:rPr>
                <w:webHidden/>
              </w:rPr>
              <w:instrText xml:space="preserve"> PAGEREF _Toc195194918 \h </w:instrText>
            </w:r>
            <w:r>
              <w:rPr>
                <w:webHidden/>
              </w:rPr>
            </w:r>
            <w:r>
              <w:rPr>
                <w:webHidden/>
              </w:rPr>
              <w:fldChar w:fldCharType="separate"/>
            </w:r>
            <w:r>
              <w:rPr>
                <w:webHidden/>
              </w:rPr>
              <w:t>31</w:t>
            </w:r>
            <w:r>
              <w:rPr>
                <w:webHidden/>
              </w:rPr>
              <w:fldChar w:fldCharType="end"/>
            </w:r>
          </w:hyperlink>
        </w:p>
        <w:p w14:paraId="3F77C52F" w14:textId="7A819346" w:rsidR="00AC6954" w:rsidRDefault="00AC6954">
          <w:pPr>
            <w:pStyle w:val="TOC2"/>
            <w:rPr>
              <w:rFonts w:eastAsiaTheme="minorEastAsia" w:cstheme="minorBidi"/>
              <w:kern w:val="2"/>
              <w:sz w:val="24"/>
              <w14:ligatures w14:val="standardContextual"/>
            </w:rPr>
          </w:pPr>
          <w:hyperlink w:anchor="_Toc195194919" w:history="1">
            <w:r w:rsidRPr="00375A13">
              <w:rPr>
                <w:rStyle w:val="Hyperlink"/>
              </w:rPr>
              <w:t>Supplier eligibility</w:t>
            </w:r>
            <w:r>
              <w:rPr>
                <w:webHidden/>
              </w:rPr>
              <w:tab/>
            </w:r>
            <w:r>
              <w:rPr>
                <w:webHidden/>
              </w:rPr>
              <w:fldChar w:fldCharType="begin"/>
            </w:r>
            <w:r>
              <w:rPr>
                <w:webHidden/>
              </w:rPr>
              <w:instrText xml:space="preserve"> PAGEREF _Toc195194919 \h </w:instrText>
            </w:r>
            <w:r>
              <w:rPr>
                <w:webHidden/>
              </w:rPr>
            </w:r>
            <w:r>
              <w:rPr>
                <w:webHidden/>
              </w:rPr>
              <w:fldChar w:fldCharType="separate"/>
            </w:r>
            <w:r>
              <w:rPr>
                <w:webHidden/>
              </w:rPr>
              <w:t>31</w:t>
            </w:r>
            <w:r>
              <w:rPr>
                <w:webHidden/>
              </w:rPr>
              <w:fldChar w:fldCharType="end"/>
            </w:r>
          </w:hyperlink>
        </w:p>
        <w:p w14:paraId="70D47337" w14:textId="52876708" w:rsidR="00AC6954" w:rsidRDefault="00AC6954">
          <w:pPr>
            <w:pStyle w:val="TOC2"/>
            <w:rPr>
              <w:rFonts w:eastAsiaTheme="minorEastAsia" w:cstheme="minorBidi"/>
              <w:kern w:val="2"/>
              <w:sz w:val="24"/>
              <w14:ligatures w14:val="standardContextual"/>
            </w:rPr>
          </w:pPr>
          <w:hyperlink w:anchor="_Toc195194920" w:history="1">
            <w:r w:rsidRPr="00375A13">
              <w:rPr>
                <w:rStyle w:val="Hyperlink"/>
              </w:rPr>
              <w:t>Supplier warranties</w:t>
            </w:r>
            <w:r>
              <w:rPr>
                <w:webHidden/>
              </w:rPr>
              <w:tab/>
            </w:r>
            <w:r>
              <w:rPr>
                <w:webHidden/>
              </w:rPr>
              <w:fldChar w:fldCharType="begin"/>
            </w:r>
            <w:r>
              <w:rPr>
                <w:webHidden/>
              </w:rPr>
              <w:instrText xml:space="preserve"> PAGEREF _Toc195194920 \h </w:instrText>
            </w:r>
            <w:r>
              <w:rPr>
                <w:webHidden/>
              </w:rPr>
            </w:r>
            <w:r>
              <w:rPr>
                <w:webHidden/>
              </w:rPr>
              <w:fldChar w:fldCharType="separate"/>
            </w:r>
            <w:r>
              <w:rPr>
                <w:webHidden/>
              </w:rPr>
              <w:t>32</w:t>
            </w:r>
            <w:r>
              <w:rPr>
                <w:webHidden/>
              </w:rPr>
              <w:fldChar w:fldCharType="end"/>
            </w:r>
          </w:hyperlink>
        </w:p>
        <w:p w14:paraId="2154E856" w14:textId="0833D14A" w:rsidR="00AC6954" w:rsidRDefault="00AC6954">
          <w:pPr>
            <w:pStyle w:val="TOC2"/>
            <w:rPr>
              <w:rFonts w:eastAsiaTheme="minorEastAsia" w:cstheme="minorBidi"/>
              <w:kern w:val="2"/>
              <w:sz w:val="24"/>
              <w14:ligatures w14:val="standardContextual"/>
            </w:rPr>
          </w:pPr>
          <w:hyperlink w:anchor="_Toc195194921" w:history="1">
            <w:r w:rsidRPr="00375A13">
              <w:rPr>
                <w:rStyle w:val="Hyperlink"/>
              </w:rPr>
              <w:t>Rejection of Tenders</w:t>
            </w:r>
            <w:r>
              <w:rPr>
                <w:webHidden/>
              </w:rPr>
              <w:tab/>
            </w:r>
            <w:r>
              <w:rPr>
                <w:webHidden/>
              </w:rPr>
              <w:fldChar w:fldCharType="begin"/>
            </w:r>
            <w:r>
              <w:rPr>
                <w:webHidden/>
              </w:rPr>
              <w:instrText xml:space="preserve"> PAGEREF _Toc195194921 \h </w:instrText>
            </w:r>
            <w:r>
              <w:rPr>
                <w:webHidden/>
              </w:rPr>
            </w:r>
            <w:r>
              <w:rPr>
                <w:webHidden/>
              </w:rPr>
              <w:fldChar w:fldCharType="separate"/>
            </w:r>
            <w:r>
              <w:rPr>
                <w:webHidden/>
              </w:rPr>
              <w:t>33</w:t>
            </w:r>
            <w:r>
              <w:rPr>
                <w:webHidden/>
              </w:rPr>
              <w:fldChar w:fldCharType="end"/>
            </w:r>
          </w:hyperlink>
        </w:p>
        <w:p w14:paraId="5161FFB0" w14:textId="3E1EF141" w:rsidR="00AC6954" w:rsidRDefault="00AC6954">
          <w:pPr>
            <w:pStyle w:val="TOC2"/>
            <w:rPr>
              <w:rFonts w:eastAsiaTheme="minorEastAsia" w:cstheme="minorBidi"/>
              <w:kern w:val="2"/>
              <w:sz w:val="24"/>
              <w14:ligatures w14:val="standardContextual"/>
            </w:rPr>
          </w:pPr>
          <w:hyperlink w:anchor="_Toc195194922" w:history="1">
            <w:r w:rsidRPr="00375A13">
              <w:rPr>
                <w:rStyle w:val="Hyperlink"/>
              </w:rPr>
              <w:t>Sufficiency of Information</w:t>
            </w:r>
            <w:r>
              <w:rPr>
                <w:webHidden/>
              </w:rPr>
              <w:tab/>
            </w:r>
            <w:r>
              <w:rPr>
                <w:webHidden/>
              </w:rPr>
              <w:fldChar w:fldCharType="begin"/>
            </w:r>
            <w:r>
              <w:rPr>
                <w:webHidden/>
              </w:rPr>
              <w:instrText xml:space="preserve"> PAGEREF _Toc195194922 \h </w:instrText>
            </w:r>
            <w:r>
              <w:rPr>
                <w:webHidden/>
              </w:rPr>
            </w:r>
            <w:r>
              <w:rPr>
                <w:webHidden/>
              </w:rPr>
              <w:fldChar w:fldCharType="separate"/>
            </w:r>
            <w:r>
              <w:rPr>
                <w:webHidden/>
              </w:rPr>
              <w:t>33</w:t>
            </w:r>
            <w:r>
              <w:rPr>
                <w:webHidden/>
              </w:rPr>
              <w:fldChar w:fldCharType="end"/>
            </w:r>
          </w:hyperlink>
        </w:p>
        <w:p w14:paraId="379AD19D" w14:textId="35C07099" w:rsidR="00AC6954" w:rsidRDefault="00AC6954">
          <w:pPr>
            <w:pStyle w:val="TOC2"/>
            <w:rPr>
              <w:rFonts w:eastAsiaTheme="minorEastAsia" w:cstheme="minorBidi"/>
              <w:kern w:val="2"/>
              <w:sz w:val="24"/>
              <w14:ligatures w14:val="standardContextual"/>
            </w:rPr>
          </w:pPr>
          <w:hyperlink w:anchor="_Toc195194923" w:history="1">
            <w:r w:rsidRPr="00375A13">
              <w:rPr>
                <w:rStyle w:val="Hyperlink"/>
              </w:rPr>
              <w:t>Costs and Expenses</w:t>
            </w:r>
            <w:r>
              <w:rPr>
                <w:webHidden/>
              </w:rPr>
              <w:tab/>
            </w:r>
            <w:r>
              <w:rPr>
                <w:webHidden/>
              </w:rPr>
              <w:fldChar w:fldCharType="begin"/>
            </w:r>
            <w:r>
              <w:rPr>
                <w:webHidden/>
              </w:rPr>
              <w:instrText xml:space="preserve"> PAGEREF _Toc195194923 \h </w:instrText>
            </w:r>
            <w:r>
              <w:rPr>
                <w:webHidden/>
              </w:rPr>
            </w:r>
            <w:r>
              <w:rPr>
                <w:webHidden/>
              </w:rPr>
              <w:fldChar w:fldCharType="separate"/>
            </w:r>
            <w:r>
              <w:rPr>
                <w:webHidden/>
              </w:rPr>
              <w:t>33</w:t>
            </w:r>
            <w:r>
              <w:rPr>
                <w:webHidden/>
              </w:rPr>
              <w:fldChar w:fldCharType="end"/>
            </w:r>
          </w:hyperlink>
        </w:p>
        <w:p w14:paraId="4968433C" w14:textId="3E846AE8" w:rsidR="00AC6954" w:rsidRDefault="00AC6954">
          <w:pPr>
            <w:pStyle w:val="TOC2"/>
            <w:rPr>
              <w:rFonts w:eastAsiaTheme="minorEastAsia" w:cstheme="minorBidi"/>
              <w:kern w:val="2"/>
              <w:sz w:val="24"/>
              <w14:ligatures w14:val="standardContextual"/>
            </w:rPr>
          </w:pPr>
          <w:hyperlink w:anchor="_Toc195194924" w:history="1">
            <w:r w:rsidRPr="00375A13">
              <w:rPr>
                <w:rStyle w:val="Hyperlink"/>
              </w:rPr>
              <w:t>Third parties</w:t>
            </w:r>
            <w:r>
              <w:rPr>
                <w:webHidden/>
              </w:rPr>
              <w:tab/>
            </w:r>
            <w:r>
              <w:rPr>
                <w:webHidden/>
              </w:rPr>
              <w:fldChar w:fldCharType="begin"/>
            </w:r>
            <w:r>
              <w:rPr>
                <w:webHidden/>
              </w:rPr>
              <w:instrText xml:space="preserve"> PAGEREF _Toc195194924 \h </w:instrText>
            </w:r>
            <w:r>
              <w:rPr>
                <w:webHidden/>
              </w:rPr>
            </w:r>
            <w:r>
              <w:rPr>
                <w:webHidden/>
              </w:rPr>
              <w:fldChar w:fldCharType="separate"/>
            </w:r>
            <w:r>
              <w:rPr>
                <w:webHidden/>
              </w:rPr>
              <w:t>34</w:t>
            </w:r>
            <w:r>
              <w:rPr>
                <w:webHidden/>
              </w:rPr>
              <w:fldChar w:fldCharType="end"/>
            </w:r>
          </w:hyperlink>
        </w:p>
        <w:p w14:paraId="3FE82E69" w14:textId="1A7E6280" w:rsidR="00AC6954" w:rsidRDefault="00AC6954">
          <w:pPr>
            <w:pStyle w:val="TOC2"/>
            <w:rPr>
              <w:rFonts w:eastAsiaTheme="minorEastAsia" w:cstheme="minorBidi"/>
              <w:kern w:val="2"/>
              <w:sz w:val="24"/>
              <w14:ligatures w14:val="standardContextual"/>
            </w:rPr>
          </w:pPr>
          <w:hyperlink w:anchor="_Toc195194925" w:history="1">
            <w:r w:rsidRPr="00375A13">
              <w:rPr>
                <w:rStyle w:val="Hyperlink"/>
              </w:rPr>
              <w:t>Applicable law</w:t>
            </w:r>
            <w:r>
              <w:rPr>
                <w:webHidden/>
              </w:rPr>
              <w:tab/>
            </w:r>
            <w:r>
              <w:rPr>
                <w:webHidden/>
              </w:rPr>
              <w:fldChar w:fldCharType="begin"/>
            </w:r>
            <w:r>
              <w:rPr>
                <w:webHidden/>
              </w:rPr>
              <w:instrText xml:space="preserve"> PAGEREF _Toc195194925 \h </w:instrText>
            </w:r>
            <w:r>
              <w:rPr>
                <w:webHidden/>
              </w:rPr>
            </w:r>
            <w:r>
              <w:rPr>
                <w:webHidden/>
              </w:rPr>
              <w:fldChar w:fldCharType="separate"/>
            </w:r>
            <w:r>
              <w:rPr>
                <w:webHidden/>
              </w:rPr>
              <w:t>34</w:t>
            </w:r>
            <w:r>
              <w:rPr>
                <w:webHidden/>
              </w:rPr>
              <w:fldChar w:fldCharType="end"/>
            </w:r>
          </w:hyperlink>
        </w:p>
        <w:p w14:paraId="49495546" w14:textId="2073C571" w:rsidR="00AC6954" w:rsidRDefault="00AC6954">
          <w:pPr>
            <w:pStyle w:val="TOC1"/>
            <w:rPr>
              <w:rFonts w:eastAsiaTheme="minorEastAsia" w:cstheme="minorBidi"/>
              <w:b w:val="0"/>
              <w:noProof/>
              <w:kern w:val="2"/>
              <w:sz w:val="24"/>
              <w14:ligatures w14:val="standardContextual"/>
            </w:rPr>
          </w:pPr>
          <w:hyperlink w:anchor="_Toc195194926" w:history="1">
            <w:r w:rsidRPr="00375A13">
              <w:rPr>
                <w:rStyle w:val="Hyperlink"/>
                <w:noProof/>
              </w:rPr>
              <w:t>Appendix B: LFC’s Detailed Requirement</w:t>
            </w:r>
            <w:r>
              <w:rPr>
                <w:noProof/>
                <w:webHidden/>
              </w:rPr>
              <w:tab/>
            </w:r>
            <w:r>
              <w:rPr>
                <w:noProof/>
                <w:webHidden/>
              </w:rPr>
              <w:fldChar w:fldCharType="begin"/>
            </w:r>
            <w:r>
              <w:rPr>
                <w:noProof/>
                <w:webHidden/>
              </w:rPr>
              <w:instrText xml:space="preserve"> PAGEREF _Toc195194926 \h </w:instrText>
            </w:r>
            <w:r>
              <w:rPr>
                <w:noProof/>
                <w:webHidden/>
              </w:rPr>
            </w:r>
            <w:r>
              <w:rPr>
                <w:noProof/>
                <w:webHidden/>
              </w:rPr>
              <w:fldChar w:fldCharType="separate"/>
            </w:r>
            <w:r>
              <w:rPr>
                <w:noProof/>
                <w:webHidden/>
              </w:rPr>
              <w:t>35</w:t>
            </w:r>
            <w:r>
              <w:rPr>
                <w:noProof/>
                <w:webHidden/>
              </w:rPr>
              <w:fldChar w:fldCharType="end"/>
            </w:r>
          </w:hyperlink>
        </w:p>
        <w:p w14:paraId="1D59442F" w14:textId="5DC874FF" w:rsidR="00AC6954" w:rsidRDefault="00AC6954">
          <w:pPr>
            <w:pStyle w:val="TOC1"/>
            <w:rPr>
              <w:rFonts w:eastAsiaTheme="minorEastAsia" w:cstheme="minorBidi"/>
              <w:b w:val="0"/>
              <w:noProof/>
              <w:kern w:val="2"/>
              <w:sz w:val="24"/>
              <w14:ligatures w14:val="standardContextual"/>
            </w:rPr>
          </w:pPr>
          <w:hyperlink w:anchor="_Toc195194927" w:history="1">
            <w:r w:rsidRPr="00375A13">
              <w:rPr>
                <w:rStyle w:val="Hyperlink"/>
                <w:noProof/>
              </w:rPr>
              <w:t>Appendix C: Service Levels, Service Credits and KPIs</w:t>
            </w:r>
            <w:r>
              <w:rPr>
                <w:noProof/>
                <w:webHidden/>
              </w:rPr>
              <w:tab/>
            </w:r>
            <w:r>
              <w:rPr>
                <w:noProof/>
                <w:webHidden/>
              </w:rPr>
              <w:fldChar w:fldCharType="begin"/>
            </w:r>
            <w:r>
              <w:rPr>
                <w:noProof/>
                <w:webHidden/>
              </w:rPr>
              <w:instrText xml:space="preserve"> PAGEREF _Toc195194927 \h </w:instrText>
            </w:r>
            <w:r>
              <w:rPr>
                <w:noProof/>
                <w:webHidden/>
              </w:rPr>
            </w:r>
            <w:r>
              <w:rPr>
                <w:noProof/>
                <w:webHidden/>
              </w:rPr>
              <w:fldChar w:fldCharType="separate"/>
            </w:r>
            <w:r>
              <w:rPr>
                <w:noProof/>
                <w:webHidden/>
              </w:rPr>
              <w:t>36</w:t>
            </w:r>
            <w:r>
              <w:rPr>
                <w:noProof/>
                <w:webHidden/>
              </w:rPr>
              <w:fldChar w:fldCharType="end"/>
            </w:r>
          </w:hyperlink>
        </w:p>
        <w:p w14:paraId="04998C2E" w14:textId="6B099E52" w:rsidR="00AC6954" w:rsidRDefault="00AC6954">
          <w:pPr>
            <w:pStyle w:val="TOC1"/>
            <w:rPr>
              <w:rFonts w:eastAsiaTheme="minorEastAsia" w:cstheme="minorBidi"/>
              <w:b w:val="0"/>
              <w:noProof/>
              <w:kern w:val="2"/>
              <w:sz w:val="24"/>
              <w14:ligatures w14:val="standardContextual"/>
            </w:rPr>
          </w:pPr>
          <w:hyperlink w:anchor="_Toc195194928" w:history="1">
            <w:r w:rsidRPr="00375A13">
              <w:rPr>
                <w:rStyle w:val="Hyperlink"/>
                <w:noProof/>
              </w:rPr>
              <w:t>Appendix D: The Draft Contract Agreement</w:t>
            </w:r>
            <w:r>
              <w:rPr>
                <w:noProof/>
                <w:webHidden/>
              </w:rPr>
              <w:tab/>
            </w:r>
            <w:r>
              <w:rPr>
                <w:noProof/>
                <w:webHidden/>
              </w:rPr>
              <w:fldChar w:fldCharType="begin"/>
            </w:r>
            <w:r>
              <w:rPr>
                <w:noProof/>
                <w:webHidden/>
              </w:rPr>
              <w:instrText xml:space="preserve"> PAGEREF _Toc195194928 \h </w:instrText>
            </w:r>
            <w:r>
              <w:rPr>
                <w:noProof/>
                <w:webHidden/>
              </w:rPr>
            </w:r>
            <w:r>
              <w:rPr>
                <w:noProof/>
                <w:webHidden/>
              </w:rPr>
              <w:fldChar w:fldCharType="separate"/>
            </w:r>
            <w:r>
              <w:rPr>
                <w:noProof/>
                <w:webHidden/>
              </w:rPr>
              <w:t>37</w:t>
            </w:r>
            <w:r>
              <w:rPr>
                <w:noProof/>
                <w:webHidden/>
              </w:rPr>
              <w:fldChar w:fldCharType="end"/>
            </w:r>
          </w:hyperlink>
        </w:p>
        <w:p w14:paraId="11A370AB" w14:textId="00B0C5CB" w:rsidR="00AC6954" w:rsidRDefault="00AC6954">
          <w:pPr>
            <w:pStyle w:val="TOC1"/>
            <w:rPr>
              <w:rFonts w:eastAsiaTheme="minorEastAsia" w:cstheme="minorBidi"/>
              <w:b w:val="0"/>
              <w:noProof/>
              <w:kern w:val="2"/>
              <w:sz w:val="24"/>
              <w14:ligatures w14:val="standardContextual"/>
            </w:rPr>
          </w:pPr>
          <w:hyperlink w:anchor="_Toc195194929" w:history="1">
            <w:r w:rsidRPr="00375A13">
              <w:rPr>
                <w:rStyle w:val="Hyperlink"/>
                <w:noProof/>
              </w:rPr>
              <w:t>Appendix E: Glossary</w:t>
            </w:r>
            <w:r>
              <w:rPr>
                <w:noProof/>
                <w:webHidden/>
              </w:rPr>
              <w:tab/>
            </w:r>
            <w:r>
              <w:rPr>
                <w:noProof/>
                <w:webHidden/>
              </w:rPr>
              <w:fldChar w:fldCharType="begin"/>
            </w:r>
            <w:r>
              <w:rPr>
                <w:noProof/>
                <w:webHidden/>
              </w:rPr>
              <w:instrText xml:space="preserve"> PAGEREF _Toc195194929 \h </w:instrText>
            </w:r>
            <w:r>
              <w:rPr>
                <w:noProof/>
                <w:webHidden/>
              </w:rPr>
            </w:r>
            <w:r>
              <w:rPr>
                <w:noProof/>
                <w:webHidden/>
              </w:rPr>
              <w:fldChar w:fldCharType="separate"/>
            </w:r>
            <w:r>
              <w:rPr>
                <w:noProof/>
                <w:webHidden/>
              </w:rPr>
              <w:t>38</w:t>
            </w:r>
            <w:r>
              <w:rPr>
                <w:noProof/>
                <w:webHidden/>
              </w:rPr>
              <w:fldChar w:fldCharType="end"/>
            </w:r>
          </w:hyperlink>
        </w:p>
        <w:p w14:paraId="46260D30" w14:textId="7940844D" w:rsidR="00AC6954" w:rsidRDefault="00AC6954">
          <w:pPr>
            <w:pStyle w:val="TOC1"/>
            <w:rPr>
              <w:rFonts w:eastAsiaTheme="minorEastAsia" w:cstheme="minorBidi"/>
              <w:b w:val="0"/>
              <w:noProof/>
              <w:kern w:val="2"/>
              <w:sz w:val="24"/>
              <w14:ligatures w14:val="standardContextual"/>
            </w:rPr>
          </w:pPr>
          <w:hyperlink w:anchor="_Toc195194930" w:history="1">
            <w:r w:rsidRPr="00375A13">
              <w:rPr>
                <w:rStyle w:val="Hyperlink"/>
                <w:noProof/>
              </w:rPr>
              <w:t>Appendix F: Form of Tender</w:t>
            </w:r>
            <w:r>
              <w:rPr>
                <w:noProof/>
                <w:webHidden/>
              </w:rPr>
              <w:tab/>
            </w:r>
            <w:r>
              <w:rPr>
                <w:noProof/>
                <w:webHidden/>
              </w:rPr>
              <w:fldChar w:fldCharType="begin"/>
            </w:r>
            <w:r>
              <w:rPr>
                <w:noProof/>
                <w:webHidden/>
              </w:rPr>
              <w:instrText xml:space="preserve"> PAGEREF _Toc195194930 \h </w:instrText>
            </w:r>
            <w:r>
              <w:rPr>
                <w:noProof/>
                <w:webHidden/>
              </w:rPr>
            </w:r>
            <w:r>
              <w:rPr>
                <w:noProof/>
                <w:webHidden/>
              </w:rPr>
              <w:fldChar w:fldCharType="separate"/>
            </w:r>
            <w:r>
              <w:rPr>
                <w:noProof/>
                <w:webHidden/>
              </w:rPr>
              <w:t>41</w:t>
            </w:r>
            <w:r>
              <w:rPr>
                <w:noProof/>
                <w:webHidden/>
              </w:rPr>
              <w:fldChar w:fldCharType="end"/>
            </w:r>
          </w:hyperlink>
        </w:p>
        <w:p w14:paraId="3CD4C5B3" w14:textId="5466BD6B" w:rsidR="00AC6954" w:rsidRDefault="00AC6954">
          <w:pPr>
            <w:pStyle w:val="TOC2"/>
            <w:rPr>
              <w:rFonts w:eastAsiaTheme="minorEastAsia" w:cstheme="minorBidi"/>
              <w:kern w:val="2"/>
              <w:sz w:val="24"/>
              <w14:ligatures w14:val="standardContextual"/>
            </w:rPr>
          </w:pPr>
          <w:hyperlink w:anchor="_Toc195194931" w:history="1">
            <w:r w:rsidRPr="00375A13">
              <w:rPr>
                <w:rStyle w:val="Hyperlink"/>
              </w:rPr>
              <w:t>Form of Tender</w:t>
            </w:r>
            <w:r>
              <w:rPr>
                <w:webHidden/>
              </w:rPr>
              <w:tab/>
            </w:r>
            <w:r>
              <w:rPr>
                <w:webHidden/>
              </w:rPr>
              <w:fldChar w:fldCharType="begin"/>
            </w:r>
            <w:r>
              <w:rPr>
                <w:webHidden/>
              </w:rPr>
              <w:instrText xml:space="preserve"> PAGEREF _Toc195194931 \h </w:instrText>
            </w:r>
            <w:r>
              <w:rPr>
                <w:webHidden/>
              </w:rPr>
            </w:r>
            <w:r>
              <w:rPr>
                <w:webHidden/>
              </w:rPr>
              <w:fldChar w:fldCharType="separate"/>
            </w:r>
            <w:r>
              <w:rPr>
                <w:webHidden/>
              </w:rPr>
              <w:t>41</w:t>
            </w:r>
            <w:r>
              <w:rPr>
                <w:webHidden/>
              </w:rPr>
              <w:fldChar w:fldCharType="end"/>
            </w:r>
          </w:hyperlink>
        </w:p>
        <w:p w14:paraId="49B14702" w14:textId="354DE031" w:rsidR="00AC6954" w:rsidRDefault="00AC6954">
          <w:pPr>
            <w:pStyle w:val="TOC2"/>
            <w:rPr>
              <w:rFonts w:eastAsiaTheme="minorEastAsia" w:cstheme="minorBidi"/>
              <w:kern w:val="2"/>
              <w:sz w:val="24"/>
              <w14:ligatures w14:val="standardContextual"/>
            </w:rPr>
          </w:pPr>
          <w:hyperlink w:anchor="_Toc195194932" w:history="1">
            <w:r w:rsidRPr="00375A13">
              <w:rPr>
                <w:rStyle w:val="Hyperlink"/>
              </w:rPr>
              <w:t>Checklist for suppliers</w:t>
            </w:r>
            <w:r>
              <w:rPr>
                <w:webHidden/>
              </w:rPr>
              <w:tab/>
            </w:r>
            <w:r>
              <w:rPr>
                <w:webHidden/>
              </w:rPr>
              <w:fldChar w:fldCharType="begin"/>
            </w:r>
            <w:r>
              <w:rPr>
                <w:webHidden/>
              </w:rPr>
              <w:instrText xml:space="preserve"> PAGEREF _Toc195194932 \h </w:instrText>
            </w:r>
            <w:r>
              <w:rPr>
                <w:webHidden/>
              </w:rPr>
            </w:r>
            <w:r>
              <w:rPr>
                <w:webHidden/>
              </w:rPr>
              <w:fldChar w:fldCharType="separate"/>
            </w:r>
            <w:r>
              <w:rPr>
                <w:webHidden/>
              </w:rPr>
              <w:t>41</w:t>
            </w:r>
            <w:r>
              <w:rPr>
                <w:webHidden/>
              </w:rPr>
              <w:fldChar w:fldCharType="end"/>
            </w:r>
          </w:hyperlink>
        </w:p>
        <w:p w14:paraId="30FDEF8B" w14:textId="2AEDD69E" w:rsidR="00AC6954" w:rsidRDefault="00AC6954">
          <w:pPr>
            <w:pStyle w:val="TOC1"/>
            <w:rPr>
              <w:rFonts w:eastAsiaTheme="minorEastAsia" w:cstheme="minorBidi"/>
              <w:b w:val="0"/>
              <w:noProof/>
              <w:kern w:val="2"/>
              <w:sz w:val="24"/>
              <w14:ligatures w14:val="standardContextual"/>
            </w:rPr>
          </w:pPr>
          <w:hyperlink w:anchor="_Toc195194933" w:history="1">
            <w:r w:rsidRPr="00375A13">
              <w:rPr>
                <w:rStyle w:val="Hyperlink"/>
                <w:noProof/>
              </w:rPr>
              <w:t>Appendix G: Certificate of Non-Collusion and Non-Canvassing</w:t>
            </w:r>
            <w:r>
              <w:rPr>
                <w:noProof/>
                <w:webHidden/>
              </w:rPr>
              <w:tab/>
            </w:r>
            <w:r>
              <w:rPr>
                <w:noProof/>
                <w:webHidden/>
              </w:rPr>
              <w:fldChar w:fldCharType="begin"/>
            </w:r>
            <w:r>
              <w:rPr>
                <w:noProof/>
                <w:webHidden/>
              </w:rPr>
              <w:instrText xml:space="preserve"> PAGEREF _Toc195194933 \h </w:instrText>
            </w:r>
            <w:r>
              <w:rPr>
                <w:noProof/>
                <w:webHidden/>
              </w:rPr>
            </w:r>
            <w:r>
              <w:rPr>
                <w:noProof/>
                <w:webHidden/>
              </w:rPr>
              <w:fldChar w:fldCharType="separate"/>
            </w:r>
            <w:r>
              <w:rPr>
                <w:noProof/>
                <w:webHidden/>
              </w:rPr>
              <w:t>43</w:t>
            </w:r>
            <w:r>
              <w:rPr>
                <w:noProof/>
                <w:webHidden/>
              </w:rPr>
              <w:fldChar w:fldCharType="end"/>
            </w:r>
          </w:hyperlink>
        </w:p>
        <w:p w14:paraId="18DB7CD8" w14:textId="274AB1A4" w:rsidR="00AC6954" w:rsidRDefault="00AC6954">
          <w:pPr>
            <w:pStyle w:val="TOC2"/>
            <w:rPr>
              <w:rFonts w:eastAsiaTheme="minorEastAsia" w:cstheme="minorBidi"/>
              <w:kern w:val="2"/>
              <w:sz w:val="24"/>
              <w14:ligatures w14:val="standardContextual"/>
            </w:rPr>
          </w:pPr>
          <w:hyperlink w:anchor="_Toc195194934" w:history="1">
            <w:r w:rsidRPr="00375A13">
              <w:rPr>
                <w:rStyle w:val="Hyperlink"/>
              </w:rPr>
              <w:t>Statement of non-canvassing</w:t>
            </w:r>
            <w:r>
              <w:rPr>
                <w:webHidden/>
              </w:rPr>
              <w:tab/>
            </w:r>
            <w:r>
              <w:rPr>
                <w:webHidden/>
              </w:rPr>
              <w:fldChar w:fldCharType="begin"/>
            </w:r>
            <w:r>
              <w:rPr>
                <w:webHidden/>
              </w:rPr>
              <w:instrText xml:space="preserve"> PAGEREF _Toc195194934 \h </w:instrText>
            </w:r>
            <w:r>
              <w:rPr>
                <w:webHidden/>
              </w:rPr>
            </w:r>
            <w:r>
              <w:rPr>
                <w:webHidden/>
              </w:rPr>
              <w:fldChar w:fldCharType="separate"/>
            </w:r>
            <w:r>
              <w:rPr>
                <w:webHidden/>
              </w:rPr>
              <w:t>43</w:t>
            </w:r>
            <w:r>
              <w:rPr>
                <w:webHidden/>
              </w:rPr>
              <w:fldChar w:fldCharType="end"/>
            </w:r>
          </w:hyperlink>
        </w:p>
        <w:p w14:paraId="375119AD" w14:textId="48CF9879" w:rsidR="00AC6954" w:rsidRDefault="00AC6954">
          <w:pPr>
            <w:pStyle w:val="TOC2"/>
            <w:rPr>
              <w:rFonts w:eastAsiaTheme="minorEastAsia" w:cstheme="minorBidi"/>
              <w:kern w:val="2"/>
              <w:sz w:val="24"/>
              <w14:ligatures w14:val="standardContextual"/>
            </w:rPr>
          </w:pPr>
          <w:hyperlink w:anchor="_Toc195194935" w:history="1">
            <w:r w:rsidRPr="00375A13">
              <w:rPr>
                <w:rStyle w:val="Hyperlink"/>
              </w:rPr>
              <w:t>Statement of non-collusion</w:t>
            </w:r>
            <w:r>
              <w:rPr>
                <w:webHidden/>
              </w:rPr>
              <w:tab/>
            </w:r>
            <w:r>
              <w:rPr>
                <w:webHidden/>
              </w:rPr>
              <w:fldChar w:fldCharType="begin"/>
            </w:r>
            <w:r>
              <w:rPr>
                <w:webHidden/>
              </w:rPr>
              <w:instrText xml:space="preserve"> PAGEREF _Toc195194935 \h </w:instrText>
            </w:r>
            <w:r>
              <w:rPr>
                <w:webHidden/>
              </w:rPr>
            </w:r>
            <w:r>
              <w:rPr>
                <w:webHidden/>
              </w:rPr>
              <w:fldChar w:fldCharType="separate"/>
            </w:r>
            <w:r>
              <w:rPr>
                <w:webHidden/>
              </w:rPr>
              <w:t>43</w:t>
            </w:r>
            <w:r>
              <w:rPr>
                <w:webHidden/>
              </w:rPr>
              <w:fldChar w:fldCharType="end"/>
            </w:r>
          </w:hyperlink>
        </w:p>
        <w:p w14:paraId="3D52C5F5" w14:textId="6C49AFF7" w:rsidR="00AC6954" w:rsidRDefault="00AC6954">
          <w:pPr>
            <w:pStyle w:val="TOC1"/>
            <w:rPr>
              <w:rFonts w:eastAsiaTheme="minorEastAsia" w:cstheme="minorBidi"/>
              <w:b w:val="0"/>
              <w:noProof/>
              <w:kern w:val="2"/>
              <w:sz w:val="24"/>
              <w14:ligatures w14:val="standardContextual"/>
            </w:rPr>
          </w:pPr>
          <w:hyperlink w:anchor="_Toc195194936" w:history="1">
            <w:r w:rsidRPr="00375A13">
              <w:rPr>
                <w:rStyle w:val="Hyperlink"/>
                <w:noProof/>
              </w:rPr>
              <w:t>Appendix H: Commercially Sensitive Information</w:t>
            </w:r>
            <w:r>
              <w:rPr>
                <w:noProof/>
                <w:webHidden/>
              </w:rPr>
              <w:tab/>
            </w:r>
            <w:r>
              <w:rPr>
                <w:noProof/>
                <w:webHidden/>
              </w:rPr>
              <w:fldChar w:fldCharType="begin"/>
            </w:r>
            <w:r>
              <w:rPr>
                <w:noProof/>
                <w:webHidden/>
              </w:rPr>
              <w:instrText xml:space="preserve"> PAGEREF _Toc195194936 \h </w:instrText>
            </w:r>
            <w:r>
              <w:rPr>
                <w:noProof/>
                <w:webHidden/>
              </w:rPr>
            </w:r>
            <w:r>
              <w:rPr>
                <w:noProof/>
                <w:webHidden/>
              </w:rPr>
              <w:fldChar w:fldCharType="separate"/>
            </w:r>
            <w:r>
              <w:rPr>
                <w:noProof/>
                <w:webHidden/>
              </w:rPr>
              <w:t>45</w:t>
            </w:r>
            <w:r>
              <w:rPr>
                <w:noProof/>
                <w:webHidden/>
              </w:rPr>
              <w:fldChar w:fldCharType="end"/>
            </w:r>
          </w:hyperlink>
        </w:p>
        <w:p w14:paraId="2B81261E" w14:textId="49FC8FF5" w:rsidR="00AC6954" w:rsidRDefault="00AC6954">
          <w:pPr>
            <w:pStyle w:val="TOC1"/>
            <w:rPr>
              <w:rFonts w:eastAsiaTheme="minorEastAsia" w:cstheme="minorBidi"/>
              <w:b w:val="0"/>
              <w:noProof/>
              <w:kern w:val="2"/>
              <w:sz w:val="24"/>
              <w14:ligatures w14:val="standardContextual"/>
            </w:rPr>
          </w:pPr>
          <w:hyperlink w:anchor="_Toc195194937" w:history="1">
            <w:r w:rsidRPr="00375A13">
              <w:rPr>
                <w:rStyle w:val="Hyperlink"/>
                <w:noProof/>
              </w:rPr>
              <w:t>Appendix I: Confidentiality Undertaking</w:t>
            </w:r>
            <w:r>
              <w:rPr>
                <w:noProof/>
                <w:webHidden/>
              </w:rPr>
              <w:tab/>
            </w:r>
            <w:r>
              <w:rPr>
                <w:noProof/>
                <w:webHidden/>
              </w:rPr>
              <w:fldChar w:fldCharType="begin"/>
            </w:r>
            <w:r>
              <w:rPr>
                <w:noProof/>
                <w:webHidden/>
              </w:rPr>
              <w:instrText xml:space="preserve"> PAGEREF _Toc195194937 \h </w:instrText>
            </w:r>
            <w:r>
              <w:rPr>
                <w:noProof/>
                <w:webHidden/>
              </w:rPr>
            </w:r>
            <w:r>
              <w:rPr>
                <w:noProof/>
                <w:webHidden/>
              </w:rPr>
              <w:fldChar w:fldCharType="separate"/>
            </w:r>
            <w:r>
              <w:rPr>
                <w:noProof/>
                <w:webHidden/>
              </w:rPr>
              <w:t>46</w:t>
            </w:r>
            <w:r>
              <w:rPr>
                <w:noProof/>
                <w:webHidden/>
              </w:rPr>
              <w:fldChar w:fldCharType="end"/>
            </w:r>
          </w:hyperlink>
        </w:p>
        <w:p w14:paraId="14A005C6" w14:textId="0C0A5D41" w:rsidR="00AC6954" w:rsidRDefault="00AC6954">
          <w:pPr>
            <w:pStyle w:val="TOC1"/>
            <w:rPr>
              <w:rFonts w:eastAsiaTheme="minorEastAsia" w:cstheme="minorBidi"/>
              <w:b w:val="0"/>
              <w:noProof/>
              <w:kern w:val="2"/>
              <w:sz w:val="24"/>
              <w14:ligatures w14:val="standardContextual"/>
            </w:rPr>
          </w:pPr>
          <w:hyperlink w:anchor="_Toc195194938" w:history="1">
            <w:r w:rsidRPr="00375A13">
              <w:rPr>
                <w:rStyle w:val="Hyperlink"/>
                <w:noProof/>
              </w:rPr>
              <w:t>Appendix J: Supporting Information</w:t>
            </w:r>
            <w:r>
              <w:rPr>
                <w:noProof/>
                <w:webHidden/>
              </w:rPr>
              <w:tab/>
            </w:r>
            <w:r>
              <w:rPr>
                <w:noProof/>
                <w:webHidden/>
              </w:rPr>
              <w:fldChar w:fldCharType="begin"/>
            </w:r>
            <w:r>
              <w:rPr>
                <w:noProof/>
                <w:webHidden/>
              </w:rPr>
              <w:instrText xml:space="preserve"> PAGEREF _Toc195194938 \h </w:instrText>
            </w:r>
            <w:r>
              <w:rPr>
                <w:noProof/>
                <w:webHidden/>
              </w:rPr>
            </w:r>
            <w:r>
              <w:rPr>
                <w:noProof/>
                <w:webHidden/>
              </w:rPr>
              <w:fldChar w:fldCharType="separate"/>
            </w:r>
            <w:r>
              <w:rPr>
                <w:noProof/>
                <w:webHidden/>
              </w:rPr>
              <w:t>48</w:t>
            </w:r>
            <w:r>
              <w:rPr>
                <w:noProof/>
                <w:webHidden/>
              </w:rPr>
              <w:fldChar w:fldCharType="end"/>
            </w:r>
          </w:hyperlink>
        </w:p>
        <w:p w14:paraId="5A0A2B3C" w14:textId="051429CA" w:rsidR="00AC6954" w:rsidRDefault="00AC6954">
          <w:pPr>
            <w:pStyle w:val="TOC1"/>
            <w:rPr>
              <w:rFonts w:eastAsiaTheme="minorEastAsia" w:cstheme="minorBidi"/>
              <w:b w:val="0"/>
              <w:noProof/>
              <w:kern w:val="2"/>
              <w:sz w:val="24"/>
              <w14:ligatures w14:val="standardContextual"/>
            </w:rPr>
          </w:pPr>
          <w:hyperlink w:anchor="_Toc195194939" w:history="1">
            <w:r w:rsidRPr="00375A13">
              <w:rPr>
                <w:rStyle w:val="Hyperlink"/>
                <w:noProof/>
              </w:rPr>
              <w:t>Appendix K: Specification Document</w:t>
            </w:r>
            <w:r>
              <w:rPr>
                <w:noProof/>
                <w:webHidden/>
              </w:rPr>
              <w:tab/>
            </w:r>
            <w:r>
              <w:rPr>
                <w:noProof/>
                <w:webHidden/>
              </w:rPr>
              <w:fldChar w:fldCharType="begin"/>
            </w:r>
            <w:r>
              <w:rPr>
                <w:noProof/>
                <w:webHidden/>
              </w:rPr>
              <w:instrText xml:space="preserve"> PAGEREF _Toc195194939 \h </w:instrText>
            </w:r>
            <w:r>
              <w:rPr>
                <w:noProof/>
                <w:webHidden/>
              </w:rPr>
            </w:r>
            <w:r>
              <w:rPr>
                <w:noProof/>
                <w:webHidden/>
              </w:rPr>
              <w:fldChar w:fldCharType="separate"/>
            </w:r>
            <w:r>
              <w:rPr>
                <w:noProof/>
                <w:webHidden/>
              </w:rPr>
              <w:t>49</w:t>
            </w:r>
            <w:r>
              <w:rPr>
                <w:noProof/>
                <w:webHidden/>
              </w:rPr>
              <w:fldChar w:fldCharType="end"/>
            </w:r>
          </w:hyperlink>
        </w:p>
        <w:p w14:paraId="53298060" w14:textId="0878BB04" w:rsidR="00AC6954" w:rsidRDefault="00AC6954">
          <w:pPr>
            <w:pStyle w:val="TOC1"/>
            <w:rPr>
              <w:rFonts w:eastAsiaTheme="minorEastAsia" w:cstheme="minorBidi"/>
              <w:b w:val="0"/>
              <w:noProof/>
              <w:kern w:val="2"/>
              <w:sz w:val="24"/>
              <w14:ligatures w14:val="standardContextual"/>
            </w:rPr>
          </w:pPr>
          <w:hyperlink w:anchor="_Toc195194940" w:history="1">
            <w:r w:rsidRPr="00375A13">
              <w:rPr>
                <w:rStyle w:val="Hyperlink"/>
                <w:noProof/>
              </w:rPr>
              <w:t>Appendix L: Response Document</w:t>
            </w:r>
            <w:r>
              <w:rPr>
                <w:noProof/>
                <w:webHidden/>
              </w:rPr>
              <w:tab/>
            </w:r>
            <w:r>
              <w:rPr>
                <w:noProof/>
                <w:webHidden/>
              </w:rPr>
              <w:fldChar w:fldCharType="begin"/>
            </w:r>
            <w:r>
              <w:rPr>
                <w:noProof/>
                <w:webHidden/>
              </w:rPr>
              <w:instrText xml:space="preserve"> PAGEREF _Toc195194940 \h </w:instrText>
            </w:r>
            <w:r>
              <w:rPr>
                <w:noProof/>
                <w:webHidden/>
              </w:rPr>
            </w:r>
            <w:r>
              <w:rPr>
                <w:noProof/>
                <w:webHidden/>
              </w:rPr>
              <w:fldChar w:fldCharType="separate"/>
            </w:r>
            <w:r>
              <w:rPr>
                <w:noProof/>
                <w:webHidden/>
              </w:rPr>
              <w:t>50</w:t>
            </w:r>
            <w:r>
              <w:rPr>
                <w:noProof/>
                <w:webHidden/>
              </w:rPr>
              <w:fldChar w:fldCharType="end"/>
            </w:r>
          </w:hyperlink>
        </w:p>
        <w:p w14:paraId="7A2ECC12" w14:textId="01D42C9D" w:rsidR="00AC6954" w:rsidRDefault="00AC6954">
          <w:pPr>
            <w:pStyle w:val="TOC2"/>
            <w:rPr>
              <w:rFonts w:eastAsiaTheme="minorEastAsia" w:cstheme="minorBidi"/>
              <w:kern w:val="2"/>
              <w:sz w:val="24"/>
              <w14:ligatures w14:val="standardContextual"/>
            </w:rPr>
          </w:pPr>
          <w:hyperlink w:anchor="_Toc195194941" w:history="1">
            <w:r w:rsidRPr="00375A13">
              <w:rPr>
                <w:rStyle w:val="Hyperlink"/>
                <w:rFonts w:ascii="Arial" w:hAnsi="Arial" w:cs="Arial"/>
              </w:rPr>
              <w:t>Part 1 - Quality and Social Value Questions/Method Statements</w:t>
            </w:r>
            <w:r>
              <w:rPr>
                <w:webHidden/>
              </w:rPr>
              <w:tab/>
            </w:r>
            <w:r>
              <w:rPr>
                <w:webHidden/>
              </w:rPr>
              <w:fldChar w:fldCharType="begin"/>
            </w:r>
            <w:r>
              <w:rPr>
                <w:webHidden/>
              </w:rPr>
              <w:instrText xml:space="preserve"> PAGEREF _Toc195194941 \h </w:instrText>
            </w:r>
            <w:r>
              <w:rPr>
                <w:webHidden/>
              </w:rPr>
            </w:r>
            <w:r>
              <w:rPr>
                <w:webHidden/>
              </w:rPr>
              <w:fldChar w:fldCharType="separate"/>
            </w:r>
            <w:r>
              <w:rPr>
                <w:webHidden/>
              </w:rPr>
              <w:t>51</w:t>
            </w:r>
            <w:r>
              <w:rPr>
                <w:webHidden/>
              </w:rPr>
              <w:fldChar w:fldCharType="end"/>
            </w:r>
          </w:hyperlink>
        </w:p>
        <w:p w14:paraId="7057CFA3" w14:textId="0F21C5FC" w:rsidR="00AC6954" w:rsidRDefault="00AC6954">
          <w:pPr>
            <w:pStyle w:val="TOC2"/>
            <w:rPr>
              <w:rFonts w:eastAsiaTheme="minorEastAsia" w:cstheme="minorBidi"/>
              <w:kern w:val="2"/>
              <w:sz w:val="24"/>
              <w14:ligatures w14:val="standardContextual"/>
            </w:rPr>
          </w:pPr>
          <w:hyperlink w:anchor="_Toc195194942" w:history="1">
            <w:r w:rsidRPr="00375A13">
              <w:rPr>
                <w:rStyle w:val="Hyperlink"/>
                <w:rFonts w:ascii="Arial" w:hAnsi="Arial" w:cs="Arial"/>
              </w:rPr>
              <w:t>Part 2 – Pricing Matrix</w:t>
            </w:r>
            <w:r>
              <w:rPr>
                <w:webHidden/>
              </w:rPr>
              <w:tab/>
            </w:r>
            <w:r>
              <w:rPr>
                <w:webHidden/>
              </w:rPr>
              <w:fldChar w:fldCharType="begin"/>
            </w:r>
            <w:r>
              <w:rPr>
                <w:webHidden/>
              </w:rPr>
              <w:instrText xml:space="preserve"> PAGEREF _Toc195194942 \h </w:instrText>
            </w:r>
            <w:r>
              <w:rPr>
                <w:webHidden/>
              </w:rPr>
            </w:r>
            <w:r>
              <w:rPr>
                <w:webHidden/>
              </w:rPr>
              <w:fldChar w:fldCharType="separate"/>
            </w:r>
            <w:r>
              <w:rPr>
                <w:webHidden/>
              </w:rPr>
              <w:t>56</w:t>
            </w:r>
            <w:r>
              <w:rPr>
                <w:webHidden/>
              </w:rPr>
              <w:fldChar w:fldCharType="end"/>
            </w:r>
          </w:hyperlink>
        </w:p>
        <w:p w14:paraId="73C59F37" w14:textId="0948FD0A" w:rsidR="00AC6954" w:rsidRDefault="00AC6954">
          <w:pPr>
            <w:pStyle w:val="TOC1"/>
            <w:rPr>
              <w:rFonts w:eastAsiaTheme="minorEastAsia" w:cstheme="minorBidi"/>
              <w:b w:val="0"/>
              <w:noProof/>
              <w:kern w:val="2"/>
              <w:sz w:val="24"/>
              <w14:ligatures w14:val="standardContextual"/>
            </w:rPr>
          </w:pPr>
          <w:hyperlink w:anchor="_Toc195194943" w:history="1">
            <w:r w:rsidRPr="00375A13">
              <w:rPr>
                <w:rStyle w:val="Hyperlink"/>
                <w:noProof/>
              </w:rPr>
              <w:t>Appendix M: Procurement Specific Questionnaire</w:t>
            </w:r>
            <w:r>
              <w:rPr>
                <w:noProof/>
                <w:webHidden/>
              </w:rPr>
              <w:tab/>
            </w:r>
            <w:r>
              <w:rPr>
                <w:noProof/>
                <w:webHidden/>
              </w:rPr>
              <w:fldChar w:fldCharType="begin"/>
            </w:r>
            <w:r>
              <w:rPr>
                <w:noProof/>
                <w:webHidden/>
              </w:rPr>
              <w:instrText xml:space="preserve"> PAGEREF _Toc195194943 \h </w:instrText>
            </w:r>
            <w:r>
              <w:rPr>
                <w:noProof/>
                <w:webHidden/>
              </w:rPr>
            </w:r>
            <w:r>
              <w:rPr>
                <w:noProof/>
                <w:webHidden/>
              </w:rPr>
              <w:fldChar w:fldCharType="separate"/>
            </w:r>
            <w:r>
              <w:rPr>
                <w:noProof/>
                <w:webHidden/>
              </w:rPr>
              <w:t>57</w:t>
            </w:r>
            <w:r>
              <w:rPr>
                <w:noProof/>
                <w:webHidden/>
              </w:rPr>
              <w:fldChar w:fldCharType="end"/>
            </w:r>
          </w:hyperlink>
        </w:p>
        <w:p w14:paraId="110EF0EA" w14:textId="7F79FCAF" w:rsidR="001434A2" w:rsidRDefault="0073149E" w:rsidP="00E67F97">
          <w:pPr>
            <w:pStyle w:val="TOC1"/>
          </w:pPr>
          <w:r>
            <w:fldChar w:fldCharType="end"/>
          </w:r>
        </w:p>
      </w:sdtContent>
    </w:sdt>
    <w:p w14:paraId="10F46E45" w14:textId="15C1DF5B" w:rsidR="00DB13CD" w:rsidRDefault="00DB13CD" w:rsidP="00DB13CD"/>
    <w:p w14:paraId="357436FD" w14:textId="23A777C7" w:rsidR="00016B41" w:rsidRDefault="0073149E">
      <w:r>
        <w:br w:type="page"/>
      </w:r>
    </w:p>
    <w:p w14:paraId="2C8FD9E2" w14:textId="6952352D" w:rsidR="00AE2304" w:rsidRPr="00D86FF6" w:rsidRDefault="0073149E" w:rsidP="008937C9">
      <w:pPr>
        <w:pStyle w:val="Heading1"/>
        <w:numPr>
          <w:ilvl w:val="0"/>
          <w:numId w:val="0"/>
        </w:numPr>
        <w:rPr>
          <w:sz w:val="40"/>
          <w:szCs w:val="40"/>
        </w:rPr>
      </w:pPr>
      <w:bookmarkStart w:id="1" w:name="_Toc195194878"/>
      <w:r w:rsidRPr="00D86FF6">
        <w:rPr>
          <w:sz w:val="40"/>
          <w:szCs w:val="40"/>
        </w:rPr>
        <w:lastRenderedPageBreak/>
        <w:t>Part</w:t>
      </w:r>
      <w:r w:rsidR="008937C9" w:rsidRPr="00D86FF6">
        <w:rPr>
          <w:sz w:val="40"/>
          <w:szCs w:val="40"/>
        </w:rPr>
        <w:t xml:space="preserve"> 1: </w:t>
      </w:r>
      <w:r w:rsidRPr="00D86FF6">
        <w:rPr>
          <w:sz w:val="40"/>
          <w:szCs w:val="40"/>
        </w:rPr>
        <w:t xml:space="preserve">Deadline for </w:t>
      </w:r>
      <w:r w:rsidR="0071478E">
        <w:rPr>
          <w:sz w:val="40"/>
          <w:szCs w:val="40"/>
        </w:rPr>
        <w:t>R</w:t>
      </w:r>
      <w:r w:rsidRPr="00D86FF6">
        <w:rPr>
          <w:sz w:val="40"/>
          <w:szCs w:val="40"/>
        </w:rPr>
        <w:t xml:space="preserve">esponding to this </w:t>
      </w:r>
      <w:r w:rsidR="00DB0B23" w:rsidRPr="00D86FF6">
        <w:rPr>
          <w:sz w:val="40"/>
          <w:szCs w:val="40"/>
        </w:rPr>
        <w:t>Invitation to Tender</w:t>
      </w:r>
      <w:bookmarkEnd w:id="1"/>
    </w:p>
    <w:p w14:paraId="78AD1CFC" w14:textId="7B8D32F9" w:rsidR="004F5D28" w:rsidRDefault="0073149E" w:rsidP="0058482F">
      <w:pPr>
        <w:pStyle w:val="ListNumber"/>
      </w:pPr>
      <w:r w:rsidRPr="00BD47A7">
        <w:t xml:space="preserve">The deadline for </w:t>
      </w:r>
      <w:r w:rsidR="002A0C7C">
        <w:t>providing a response</w:t>
      </w:r>
      <w:r w:rsidRPr="00BD47A7">
        <w:t xml:space="preserve"> to </w:t>
      </w:r>
      <w:r w:rsidR="002A0C7C">
        <w:t xml:space="preserve">the Procurement Specific Questionnaire is </w:t>
      </w:r>
      <w:r w:rsidR="006745FB" w:rsidRPr="00346D49">
        <w:rPr>
          <w:b/>
          <w:bCs/>
        </w:rPr>
        <w:t>9</w:t>
      </w:r>
      <w:r w:rsidR="00B931F5" w:rsidRPr="00346D49">
        <w:rPr>
          <w:b/>
          <w:bCs/>
        </w:rPr>
        <w:t>th July 2025 12noon</w:t>
      </w:r>
      <w:r w:rsidR="006366FB">
        <w:t xml:space="preserve">. This deadline relates to </w:t>
      </w:r>
      <w:r w:rsidR="005623E4">
        <w:t>S</w:t>
      </w:r>
      <w:r w:rsidR="006366FB">
        <w:t>tage 1</w:t>
      </w:r>
      <w:r w:rsidR="005623E4">
        <w:t xml:space="preserve"> </w:t>
      </w:r>
      <w:r w:rsidR="006745FB">
        <w:t>- ‘</w:t>
      </w:r>
      <w:r w:rsidR="006366FB">
        <w:t>Conditions of Participation’</w:t>
      </w:r>
      <w:r w:rsidR="005623E4">
        <w:t xml:space="preserve">. </w:t>
      </w:r>
    </w:p>
    <w:p w14:paraId="6F8E58FD" w14:textId="64BF85C8" w:rsidR="00967C2B" w:rsidRDefault="0073149E" w:rsidP="0058482F">
      <w:pPr>
        <w:pStyle w:val="ListNumber"/>
      </w:pPr>
      <w:r w:rsidRPr="00BD47A7">
        <w:t xml:space="preserve">The deadline for </w:t>
      </w:r>
      <w:r w:rsidR="002A0C7C">
        <w:t xml:space="preserve">providing a response </w:t>
      </w:r>
      <w:r w:rsidR="00967C2B">
        <w:t>to the</w:t>
      </w:r>
      <w:r w:rsidRPr="00BD47A7">
        <w:t xml:space="preserve"> </w:t>
      </w:r>
      <w:r w:rsidR="00016B41" w:rsidRPr="00BD47A7">
        <w:t>Invitation to Tender</w:t>
      </w:r>
      <w:r w:rsidR="007F1110">
        <w:t xml:space="preserve"> (ITT)</w:t>
      </w:r>
      <w:r w:rsidR="00016B41" w:rsidRPr="00BD47A7">
        <w:t xml:space="preserve"> </w:t>
      </w:r>
      <w:r w:rsidRPr="00BD47A7">
        <w:t>is</w:t>
      </w:r>
      <w:r w:rsidR="00173EC1">
        <w:t xml:space="preserve"> </w:t>
      </w:r>
      <w:r w:rsidR="006745FB">
        <w:rPr>
          <w:b/>
          <w:bCs/>
        </w:rPr>
        <w:t>1</w:t>
      </w:r>
      <w:r w:rsidR="006745FB" w:rsidRPr="006745FB">
        <w:rPr>
          <w:b/>
          <w:bCs/>
          <w:vertAlign w:val="superscript"/>
        </w:rPr>
        <w:t>st</w:t>
      </w:r>
      <w:r w:rsidR="006745FB">
        <w:rPr>
          <w:b/>
          <w:bCs/>
        </w:rPr>
        <w:t xml:space="preserve"> August 2025 </w:t>
      </w:r>
      <w:r w:rsidR="00C138F3" w:rsidRPr="003D6E3D">
        <w:rPr>
          <w:b/>
          <w:bCs/>
        </w:rPr>
        <w:t>12</w:t>
      </w:r>
      <w:r w:rsidR="003D6E3D" w:rsidRPr="003D6E3D">
        <w:rPr>
          <w:b/>
          <w:bCs/>
        </w:rPr>
        <w:t>:00pm</w:t>
      </w:r>
      <w:r w:rsidR="00016B41" w:rsidRPr="003D6E3D">
        <w:rPr>
          <w:b/>
          <w:bCs/>
        </w:rPr>
        <w:t xml:space="preserve"> </w:t>
      </w:r>
      <w:r w:rsidR="00016B41" w:rsidRPr="00BD47A7">
        <w:t>(the</w:t>
      </w:r>
      <w:r w:rsidR="00016B41" w:rsidRPr="00BD47A7">
        <w:rPr>
          <w:b/>
          <w:bCs/>
        </w:rPr>
        <w:t xml:space="preserve"> </w:t>
      </w:r>
      <w:r w:rsidR="00DF7125">
        <w:rPr>
          <w:b/>
          <w:bCs/>
        </w:rPr>
        <w:t>“</w:t>
      </w:r>
      <w:r w:rsidR="00016B41" w:rsidRPr="00BD47A7">
        <w:rPr>
          <w:b/>
          <w:bCs/>
        </w:rPr>
        <w:t>Tender Submission Deadline</w:t>
      </w:r>
      <w:r w:rsidR="00DF7125">
        <w:rPr>
          <w:b/>
          <w:bCs/>
        </w:rPr>
        <w:t>”</w:t>
      </w:r>
      <w:r w:rsidR="00016B41" w:rsidRPr="00BD47A7">
        <w:t>)</w:t>
      </w:r>
      <w:r w:rsidRPr="00BD47A7">
        <w:t xml:space="preserve">. </w:t>
      </w:r>
      <w:r w:rsidR="005623E4">
        <w:t>This deadline relates to Stage 2 – ‘Invi</w:t>
      </w:r>
      <w:r w:rsidR="00E236C9">
        <w:t xml:space="preserve">tation to Tender’. </w:t>
      </w:r>
    </w:p>
    <w:p w14:paraId="25A67617" w14:textId="76211E25" w:rsidR="00D13322" w:rsidRDefault="0073149E" w:rsidP="0058482F">
      <w:pPr>
        <w:pStyle w:val="ListNumber"/>
      </w:pPr>
      <w:r w:rsidRPr="00BD47A7">
        <w:t>See</w:t>
      </w:r>
      <w:r w:rsidR="00DF7125">
        <w:t xml:space="preserve"> </w:t>
      </w:r>
      <w:r w:rsidR="005D1704" w:rsidRPr="005D1704">
        <w:fldChar w:fldCharType="begin"/>
      </w:r>
      <w:r w:rsidR="005D1704" w:rsidRPr="005D1704">
        <w:instrText xml:space="preserve"> REF _Ref190344766 \h  \* MERGEFORMAT </w:instrText>
      </w:r>
      <w:r w:rsidR="005D1704" w:rsidRPr="005D1704">
        <w:fldChar w:fldCharType="separate"/>
      </w:r>
      <w:r w:rsidR="00BD2018" w:rsidRPr="00BD2018">
        <w:t>Part 8: Procurement Timetable</w:t>
      </w:r>
      <w:r w:rsidR="005D1704" w:rsidRPr="005D1704">
        <w:fldChar w:fldCharType="end"/>
      </w:r>
      <w:r w:rsidR="005D1704">
        <w:t xml:space="preserve"> </w:t>
      </w:r>
      <w:r w:rsidR="00DF7125" w:rsidRPr="005D1704">
        <w:t xml:space="preserve">and </w:t>
      </w:r>
      <w:r w:rsidR="005D1704" w:rsidRPr="005D1704">
        <w:fldChar w:fldCharType="begin"/>
      </w:r>
      <w:r w:rsidR="005D1704" w:rsidRPr="005D1704">
        <w:instrText xml:space="preserve"> REF _Ref190344774 \h  \* MERGEFORMAT </w:instrText>
      </w:r>
      <w:r w:rsidR="005D1704" w:rsidRPr="005D1704">
        <w:fldChar w:fldCharType="separate"/>
      </w:r>
      <w:r w:rsidR="00BD2018" w:rsidRPr="00BD2018">
        <w:t>Part 11: How to Respond to this Opportunity</w:t>
      </w:r>
      <w:r w:rsidR="005D1704" w:rsidRPr="005D1704">
        <w:fldChar w:fldCharType="end"/>
      </w:r>
      <w:r w:rsidR="005D1704">
        <w:t xml:space="preserve"> </w:t>
      </w:r>
      <w:r w:rsidR="00DF7125">
        <w:t>of this ITT for further details.</w:t>
      </w:r>
    </w:p>
    <w:p w14:paraId="0B19FE93" w14:textId="77777777" w:rsidR="009E4BEF" w:rsidRDefault="009E4BEF" w:rsidP="009E4BEF">
      <w:pPr>
        <w:pStyle w:val="BodyText1"/>
        <w:rPr>
          <w:rFonts w:ascii="Arial" w:hAnsi="Arial" w:cs="Arial"/>
          <w:szCs w:val="20"/>
        </w:rPr>
      </w:pPr>
    </w:p>
    <w:p w14:paraId="7E0D12AA" w14:textId="5CBBC91C" w:rsidR="0070596D" w:rsidRPr="00234545" w:rsidRDefault="0073149E" w:rsidP="00DF644D">
      <w:pPr>
        <w:pStyle w:val="Heading1"/>
        <w:numPr>
          <w:ilvl w:val="0"/>
          <w:numId w:val="0"/>
        </w:numPr>
        <w:rPr>
          <w:sz w:val="40"/>
          <w:szCs w:val="40"/>
        </w:rPr>
      </w:pPr>
      <w:bookmarkStart w:id="2" w:name="_Toc195194879"/>
      <w:r w:rsidRPr="00234545">
        <w:rPr>
          <w:sz w:val="40"/>
          <w:szCs w:val="40"/>
        </w:rPr>
        <w:lastRenderedPageBreak/>
        <w:t>Part</w:t>
      </w:r>
      <w:r w:rsidR="008937C9" w:rsidRPr="00234545">
        <w:rPr>
          <w:sz w:val="40"/>
          <w:szCs w:val="40"/>
        </w:rPr>
        <w:t xml:space="preserve"> </w:t>
      </w:r>
      <w:r w:rsidR="00D86FF6">
        <w:rPr>
          <w:sz w:val="40"/>
          <w:szCs w:val="40"/>
        </w:rPr>
        <w:t>2</w:t>
      </w:r>
      <w:r w:rsidR="008937C9" w:rsidRPr="00234545">
        <w:rPr>
          <w:sz w:val="40"/>
          <w:szCs w:val="40"/>
        </w:rPr>
        <w:t xml:space="preserve">: </w:t>
      </w:r>
      <w:r w:rsidR="00AE2304" w:rsidRPr="00234545">
        <w:rPr>
          <w:sz w:val="40"/>
          <w:szCs w:val="40"/>
        </w:rPr>
        <w:t>Introduction</w:t>
      </w:r>
      <w:bookmarkEnd w:id="2"/>
    </w:p>
    <w:p w14:paraId="161EA81F" w14:textId="53A28F70" w:rsidR="00BD47A7" w:rsidRDefault="0073149E" w:rsidP="009B48B0">
      <w:pPr>
        <w:pStyle w:val="ListNumber"/>
        <w:numPr>
          <w:ilvl w:val="0"/>
          <w:numId w:val="12"/>
        </w:numPr>
        <w:ind w:right="-1"/>
      </w:pPr>
      <w:r w:rsidRPr="00BD47A7">
        <w:t>This</w:t>
      </w:r>
      <w:r w:rsidR="004D53D4">
        <w:t xml:space="preserve"> </w:t>
      </w:r>
      <w:r w:rsidRPr="00BD47A7">
        <w:t xml:space="preserve">Procurement is being conducted in accordance with the </w:t>
      </w:r>
      <w:r w:rsidR="004D53D4">
        <w:t xml:space="preserve">Procurement </w:t>
      </w:r>
      <w:r w:rsidRPr="00BD47A7">
        <w:t>Act</w:t>
      </w:r>
      <w:r w:rsidR="004D53D4">
        <w:t xml:space="preserve"> 2023</w:t>
      </w:r>
      <w:r w:rsidR="006C47D1">
        <w:t xml:space="preserve"> (Act) </w:t>
      </w:r>
      <w:r w:rsidRPr="00BD47A7">
        <w:t xml:space="preserve">using the Competitive Flexible Procedure. This </w:t>
      </w:r>
      <w:r w:rsidR="00DB0B23">
        <w:t>ITT</w:t>
      </w:r>
      <w:r w:rsidRPr="00BD47A7">
        <w:t xml:space="preserve"> describes how the Procurement will be conducted, including details of the associated </w:t>
      </w:r>
      <w:r w:rsidR="00DF7125">
        <w:t>Tender Documents</w:t>
      </w:r>
      <w:r w:rsidRPr="00BD47A7">
        <w:t xml:space="preserve">, </w:t>
      </w:r>
      <w:r w:rsidR="00DF7125">
        <w:t>A</w:t>
      </w:r>
      <w:r w:rsidRPr="00BD47A7">
        <w:t xml:space="preserve">ward </w:t>
      </w:r>
      <w:r w:rsidR="00DF7125">
        <w:t>C</w:t>
      </w:r>
      <w:r w:rsidRPr="00BD47A7">
        <w:t xml:space="preserve">riteria and how to respond to this opportunity. Suppliers are strongly encouraged to read this </w:t>
      </w:r>
      <w:r w:rsidR="00DB0B23">
        <w:t>ITT</w:t>
      </w:r>
      <w:r w:rsidRPr="00BD47A7">
        <w:t xml:space="preserve"> </w:t>
      </w:r>
      <w:r w:rsidR="00DF7125">
        <w:t xml:space="preserve">thoroughly </w:t>
      </w:r>
      <w:r w:rsidRPr="00BD47A7">
        <w:t xml:space="preserve">before preparing their submission. </w:t>
      </w:r>
    </w:p>
    <w:p w14:paraId="159697B7" w14:textId="64616823" w:rsidR="00651156" w:rsidRDefault="0073149E" w:rsidP="009B48B0">
      <w:pPr>
        <w:pStyle w:val="ListNumber"/>
        <w:numPr>
          <w:ilvl w:val="0"/>
          <w:numId w:val="12"/>
        </w:numPr>
        <w:ind w:right="-1"/>
      </w:pPr>
      <w:r>
        <w:t>Suppliers have already expressed an interest in participating in this Procurement by completing</w:t>
      </w:r>
      <w:r w:rsidR="004D53D4">
        <w:t xml:space="preserve"> the ‘Expression of Interest’ form</w:t>
      </w:r>
      <w:r>
        <w:t>, that was issued on</w:t>
      </w:r>
      <w:r w:rsidR="004D53D4">
        <w:t xml:space="preserve"> 24</w:t>
      </w:r>
      <w:r w:rsidR="004D53D4" w:rsidRPr="007765ED">
        <w:t>th</w:t>
      </w:r>
      <w:r w:rsidR="004D53D4">
        <w:t xml:space="preserve"> </w:t>
      </w:r>
      <w:r w:rsidR="00801562">
        <w:t>January</w:t>
      </w:r>
      <w:r w:rsidR="004D53D4">
        <w:t xml:space="preserve"> 2025</w:t>
      </w:r>
      <w:r>
        <w:t xml:space="preserve">. </w:t>
      </w:r>
      <w:r w:rsidR="004D53D4">
        <w:t>Expression of Interest</w:t>
      </w:r>
      <w:r>
        <w:t xml:space="preserve"> </w:t>
      </w:r>
      <w:r w:rsidR="007F1110">
        <w:t>r</w:t>
      </w:r>
      <w:r>
        <w:t xml:space="preserve">esponses were </w:t>
      </w:r>
      <w:r w:rsidR="00D6007E">
        <w:t>assessed</w:t>
      </w:r>
      <w:r>
        <w:t xml:space="preserve"> and who expressed an interest in participating in this Procurement were selected and invited to</w:t>
      </w:r>
      <w:r w:rsidR="00DF7125">
        <w:t xml:space="preserve"> submit a T</w:t>
      </w:r>
      <w:r>
        <w:t xml:space="preserve">ender. </w:t>
      </w:r>
    </w:p>
    <w:p w14:paraId="7AD01EF3" w14:textId="2A16F34C" w:rsidR="00BD47A7" w:rsidRDefault="0073149E" w:rsidP="009B48B0">
      <w:pPr>
        <w:pStyle w:val="ListNumber"/>
        <w:numPr>
          <w:ilvl w:val="0"/>
          <w:numId w:val="12"/>
        </w:numPr>
        <w:ind w:right="-1"/>
      </w:pPr>
      <w:r w:rsidRPr="00BD47A7">
        <w:t xml:space="preserve">This </w:t>
      </w:r>
      <w:r w:rsidR="00DB0B23">
        <w:t>ITT</w:t>
      </w:r>
      <w:r w:rsidRPr="00BD47A7">
        <w:t xml:space="preserve"> has been prepared to assist Suppliers in deciding whether to</w:t>
      </w:r>
      <w:r w:rsidR="00651156">
        <w:t xml:space="preserve"> </w:t>
      </w:r>
      <w:r w:rsidRPr="00BD47A7">
        <w:t xml:space="preserve">submit a </w:t>
      </w:r>
      <w:r w:rsidR="00505A6C">
        <w:t>T</w:t>
      </w:r>
      <w:r w:rsidRPr="00BD47A7">
        <w:t xml:space="preserve">ender in this Procurement. </w:t>
      </w:r>
      <w:r w:rsidRPr="00EC4E80">
        <w:rPr>
          <w:b/>
        </w:rPr>
        <w:t xml:space="preserve">Please read this </w:t>
      </w:r>
      <w:r w:rsidR="004F55E9" w:rsidRPr="00EC4E80">
        <w:rPr>
          <w:b/>
        </w:rPr>
        <w:t>ITT</w:t>
      </w:r>
      <w:r w:rsidRPr="00EC4E80">
        <w:rPr>
          <w:b/>
        </w:rPr>
        <w:t xml:space="preserve"> carefully, as failure to comply with this </w:t>
      </w:r>
      <w:r w:rsidR="004F55E9" w:rsidRPr="00EC4E80">
        <w:rPr>
          <w:b/>
        </w:rPr>
        <w:t>ITT</w:t>
      </w:r>
      <w:r w:rsidRPr="00EC4E80">
        <w:rPr>
          <w:b/>
        </w:rPr>
        <w:t xml:space="preserve"> may result in exclusion from the Procurement and/or the rejection of </w:t>
      </w:r>
      <w:r w:rsidR="00DF7125" w:rsidRPr="00EC4E80">
        <w:rPr>
          <w:b/>
        </w:rPr>
        <w:t>your Tender</w:t>
      </w:r>
      <w:r w:rsidRPr="007765ED">
        <w:t>.</w:t>
      </w:r>
      <w:r w:rsidR="003F6CC0" w:rsidRPr="00BD47A7">
        <w:t xml:space="preserve"> </w:t>
      </w:r>
    </w:p>
    <w:p w14:paraId="7A002829" w14:textId="0F99311D" w:rsidR="00BD47A7" w:rsidRDefault="0073149E" w:rsidP="009B48B0">
      <w:pPr>
        <w:pStyle w:val="ListNumber"/>
        <w:numPr>
          <w:ilvl w:val="0"/>
          <w:numId w:val="12"/>
        </w:numPr>
        <w:ind w:right="-1"/>
      </w:pPr>
      <w:r w:rsidRPr="00BD47A7">
        <w:t xml:space="preserve">This </w:t>
      </w:r>
      <w:r w:rsidR="004F55E9">
        <w:t>ITT</w:t>
      </w:r>
      <w:r w:rsidRPr="00BD47A7">
        <w:t xml:space="preserve"> should be read in conjunction with the Tender Notice and any other </w:t>
      </w:r>
      <w:r w:rsidR="004F55E9">
        <w:t>Tender Documents</w:t>
      </w:r>
      <w:r w:rsidRPr="00BD47A7">
        <w:t xml:space="preserve"> which have been made available at this stage of the Procurement.</w:t>
      </w:r>
    </w:p>
    <w:p w14:paraId="039D15EA" w14:textId="09BCDC68" w:rsidR="00BD47A7" w:rsidRDefault="00B7088C" w:rsidP="009B48B0">
      <w:pPr>
        <w:pStyle w:val="ListNumber"/>
        <w:numPr>
          <w:ilvl w:val="0"/>
          <w:numId w:val="12"/>
        </w:numPr>
        <w:ind w:right="-1"/>
      </w:pPr>
      <w:r>
        <w:t>The London Fire Commissioner (</w:t>
      </w:r>
      <w:r w:rsidR="0073149E">
        <w:t>LFC</w:t>
      </w:r>
      <w:r w:rsidR="00A533CF">
        <w:t>, or the Commissioner</w:t>
      </w:r>
      <w:r>
        <w:t>)</w:t>
      </w:r>
      <w:r w:rsidR="00AE2304" w:rsidRPr="00BD47A7">
        <w:t xml:space="preserve"> reserves the right to issue updated versions of this </w:t>
      </w:r>
      <w:r w:rsidR="004F55E9">
        <w:t>ITT</w:t>
      </w:r>
      <w:r w:rsidR="00AE2304" w:rsidRPr="00BD47A7">
        <w:t xml:space="preserve"> to</w:t>
      </w:r>
      <w:r w:rsidR="003F6CC0" w:rsidRPr="00BD47A7">
        <w:t xml:space="preserve"> </w:t>
      </w:r>
      <w:r w:rsidR="00AE2304" w:rsidRPr="00BD47A7">
        <w:t>Suppliers as and when the need arises, in order to reflect the corresponding stage of the Competitive Flexible Procedure, together with any changes to the Procurement or any other new information.</w:t>
      </w:r>
      <w:r w:rsidR="003F6CC0" w:rsidRPr="00BD47A7">
        <w:t xml:space="preserve"> </w:t>
      </w:r>
    </w:p>
    <w:p w14:paraId="2A43C33E" w14:textId="18FC1D9D" w:rsidR="00BD47A7" w:rsidRPr="00EC4E80" w:rsidRDefault="0073149E" w:rsidP="009B48B0">
      <w:pPr>
        <w:pStyle w:val="ListNumber"/>
        <w:numPr>
          <w:ilvl w:val="0"/>
          <w:numId w:val="12"/>
        </w:numPr>
        <w:ind w:right="-1"/>
        <w:rPr>
          <w:b/>
        </w:rPr>
      </w:pPr>
      <w:r w:rsidRPr="00EC4E80">
        <w:rPr>
          <w:b/>
        </w:rPr>
        <w:t xml:space="preserve">Please read and ensure compliance with the Procurement terms and conditions contained in </w:t>
      </w:r>
      <w:r w:rsidRPr="00EC4E80">
        <w:rPr>
          <w:b/>
        </w:rPr>
        <w:fldChar w:fldCharType="begin"/>
      </w:r>
      <w:r w:rsidRPr="00EC4E80">
        <w:rPr>
          <w:b/>
        </w:rPr>
        <w:instrText xml:space="preserve"> REF _Ref189642764 \h  \* MERGEFORMAT </w:instrText>
      </w:r>
      <w:r w:rsidRPr="00EC4E80">
        <w:rPr>
          <w:b/>
        </w:rPr>
      </w:r>
      <w:r w:rsidRPr="00EC4E80">
        <w:rPr>
          <w:b/>
        </w:rPr>
        <w:fldChar w:fldCharType="separate"/>
      </w:r>
      <w:r w:rsidR="00BD2018" w:rsidRPr="00EC4E80">
        <w:rPr>
          <w:b/>
        </w:rPr>
        <w:t>Appendix A: Procurement Terms and Conditions</w:t>
      </w:r>
      <w:r w:rsidRPr="00EC4E80">
        <w:rPr>
          <w:b/>
        </w:rPr>
        <w:fldChar w:fldCharType="end"/>
      </w:r>
      <w:r w:rsidRPr="00EC4E80">
        <w:rPr>
          <w:b/>
        </w:rPr>
        <w:t xml:space="preserve">. </w:t>
      </w:r>
    </w:p>
    <w:p w14:paraId="222772B8" w14:textId="3F351F5B" w:rsidR="00BD47A7" w:rsidRDefault="0073149E" w:rsidP="009B48B0">
      <w:pPr>
        <w:pStyle w:val="ListNumber"/>
        <w:numPr>
          <w:ilvl w:val="0"/>
          <w:numId w:val="12"/>
        </w:numPr>
        <w:ind w:right="-1"/>
      </w:pPr>
      <w:r w:rsidRPr="00BD47A7">
        <w:t xml:space="preserve">Common terms and expressions shall have the meanings ascribed to them in the glossary in </w:t>
      </w:r>
      <w:r w:rsidRPr="00BD47A7">
        <w:fldChar w:fldCharType="begin"/>
      </w:r>
      <w:r w:rsidRPr="00BD47A7">
        <w:instrText xml:space="preserve"> REF _Ref189642798 \h </w:instrText>
      </w:r>
      <w:r>
        <w:instrText xml:space="preserve"> \* MERGEFORMAT </w:instrText>
      </w:r>
      <w:r w:rsidRPr="00BD47A7">
        <w:fldChar w:fldCharType="separate"/>
      </w:r>
      <w:r w:rsidR="00BD2018" w:rsidRPr="00BD2018">
        <w:t>Appendix E: Glossary</w:t>
      </w:r>
      <w:r w:rsidRPr="00BD47A7">
        <w:fldChar w:fldCharType="end"/>
      </w:r>
      <w:bookmarkStart w:id="3" w:name="_Toc167865296"/>
      <w:r w:rsidRPr="00BD47A7">
        <w:t>.</w:t>
      </w:r>
    </w:p>
    <w:p w14:paraId="7C56D95D" w14:textId="77777777" w:rsidR="00BD47A7" w:rsidRDefault="0073149E" w:rsidP="009B48B0">
      <w:pPr>
        <w:pStyle w:val="ListNumber"/>
        <w:numPr>
          <w:ilvl w:val="0"/>
          <w:numId w:val="12"/>
        </w:numPr>
        <w:ind w:right="-1"/>
      </w:pPr>
      <w:r w:rsidRPr="00BD47A7">
        <w:t>All references to a ‘section’ are to a section in the Act unless otherwise stated.</w:t>
      </w:r>
    </w:p>
    <w:p w14:paraId="2587744E" w14:textId="0AEB37D9" w:rsidR="00BD47A7" w:rsidRDefault="0073149E" w:rsidP="009B48B0">
      <w:pPr>
        <w:pStyle w:val="ListNumber"/>
        <w:numPr>
          <w:ilvl w:val="0"/>
          <w:numId w:val="12"/>
        </w:numPr>
        <w:ind w:right="-1"/>
      </w:pPr>
      <w:r w:rsidRPr="00BD47A7">
        <w:t xml:space="preserve">All references to a </w:t>
      </w:r>
      <w:r w:rsidR="00DF7125">
        <w:t xml:space="preserve">‘part’, </w:t>
      </w:r>
      <w:r w:rsidRPr="00BD47A7">
        <w:t>‘paragraph’, ‘appendix’ or ‘annex’ are to a</w:t>
      </w:r>
      <w:r w:rsidR="00DF7125">
        <w:t xml:space="preserve"> part,</w:t>
      </w:r>
      <w:r w:rsidRPr="00BD47A7">
        <w:t xml:space="preserve"> paragraph, appendix or annex of this </w:t>
      </w:r>
      <w:r w:rsidR="004F55E9">
        <w:t>ITT</w:t>
      </w:r>
      <w:r w:rsidRPr="00BD47A7">
        <w:t xml:space="preserve"> unless otherwise stated.</w:t>
      </w:r>
    </w:p>
    <w:p w14:paraId="0F434884" w14:textId="7319EF91" w:rsidR="00AB55C5" w:rsidRDefault="0073149E" w:rsidP="009B48B0">
      <w:pPr>
        <w:pStyle w:val="ListNumber"/>
        <w:numPr>
          <w:ilvl w:val="0"/>
          <w:numId w:val="12"/>
        </w:numPr>
        <w:ind w:right="-1"/>
      </w:pPr>
      <w:r w:rsidRPr="00BD47A7">
        <w:t xml:space="preserve">All references to dates and times within this </w:t>
      </w:r>
      <w:r w:rsidR="004F55E9">
        <w:t>ITT</w:t>
      </w:r>
      <w:r w:rsidRPr="00BD47A7">
        <w:t xml:space="preserve"> shall be interpreted in accordance with the United Kingdom time zones applicable at the date of the Procurement (i.e. GMT/BST). </w:t>
      </w:r>
    </w:p>
    <w:p w14:paraId="3FB40FFD" w14:textId="1E42F98D" w:rsidR="00030A1F" w:rsidRPr="008E02D6" w:rsidRDefault="0073149E" w:rsidP="009B48B0">
      <w:pPr>
        <w:pStyle w:val="ListNumber"/>
        <w:numPr>
          <w:ilvl w:val="0"/>
          <w:numId w:val="12"/>
        </w:numPr>
        <w:ind w:right="-1"/>
      </w:pPr>
      <w:r w:rsidRPr="00030A1F">
        <w:t xml:space="preserve">LFC is conducting this Procurement using a </w:t>
      </w:r>
      <w:r w:rsidR="00215A5F">
        <w:t>two</w:t>
      </w:r>
      <w:r w:rsidRPr="00030A1F">
        <w:t xml:space="preserve">-stage Competitive Flexible Procedure because it is able to specify the solutions capable of satisfying its needs and the legal and financial makeup of the Contract. As a result, LFC does not intend to enter into dialogue or negotiation on any aspect of its requirements or the Contract (although reserves its right to do so). Accordingly, Suppliers are encouraged to make the best use possible of the </w:t>
      </w:r>
      <w:r w:rsidR="006C47D1">
        <w:t>C</w:t>
      </w:r>
      <w:r w:rsidRPr="00030A1F">
        <w:t>larification process. Since there will be no dialogue or negotiation, Suppliers must ensure that they have understood LFC’s requirements and comments in Tenders such as “for discussion” or “to be worked up in discussion with LFC” are likely to fare worse on assessment and may render the Tender unacceptable.</w:t>
      </w:r>
    </w:p>
    <w:p w14:paraId="45CBE36A" w14:textId="394E72DE" w:rsidR="00D13322" w:rsidRPr="00234545" w:rsidRDefault="00234545" w:rsidP="00012509">
      <w:pPr>
        <w:pStyle w:val="Heading1"/>
        <w:numPr>
          <w:ilvl w:val="0"/>
          <w:numId w:val="0"/>
        </w:numPr>
        <w:rPr>
          <w:sz w:val="40"/>
          <w:szCs w:val="40"/>
        </w:rPr>
      </w:pPr>
      <w:bookmarkStart w:id="4" w:name="Part3"/>
      <w:bookmarkStart w:id="5" w:name="_Ref190252511"/>
      <w:bookmarkStart w:id="6" w:name="_Toc195194880"/>
      <w:bookmarkEnd w:id="3"/>
      <w:r>
        <w:rPr>
          <w:sz w:val="40"/>
          <w:szCs w:val="40"/>
        </w:rPr>
        <w:lastRenderedPageBreak/>
        <w:t>Part</w:t>
      </w:r>
      <w:r w:rsidR="008937C9" w:rsidRPr="00234545">
        <w:rPr>
          <w:sz w:val="40"/>
          <w:szCs w:val="40"/>
        </w:rPr>
        <w:t xml:space="preserve"> 3</w:t>
      </w:r>
      <w:bookmarkEnd w:id="4"/>
      <w:r w:rsidR="008937C9" w:rsidRPr="00234545">
        <w:rPr>
          <w:sz w:val="40"/>
          <w:szCs w:val="40"/>
        </w:rPr>
        <w:t xml:space="preserve">: </w:t>
      </w:r>
      <w:r w:rsidR="002107B6" w:rsidRPr="00234545">
        <w:rPr>
          <w:sz w:val="40"/>
          <w:szCs w:val="40"/>
        </w:rPr>
        <w:t xml:space="preserve">Introduction to </w:t>
      </w:r>
      <w:r w:rsidR="00ED2CA5" w:rsidRPr="00234545">
        <w:rPr>
          <w:sz w:val="40"/>
          <w:szCs w:val="40"/>
        </w:rPr>
        <w:t>LFC</w:t>
      </w:r>
      <w:bookmarkEnd w:id="5"/>
      <w:bookmarkEnd w:id="6"/>
    </w:p>
    <w:p w14:paraId="49872A2C" w14:textId="6BEBC693" w:rsidR="008775CB" w:rsidRPr="008775CB" w:rsidRDefault="008775CB" w:rsidP="008775CB">
      <w:pPr>
        <w:pStyle w:val="ListNumber"/>
        <w:numPr>
          <w:ilvl w:val="0"/>
          <w:numId w:val="13"/>
        </w:numPr>
      </w:pPr>
      <w:r w:rsidRPr="008775CB">
        <w:t xml:space="preserve">The London Fire Commissioner has responsibility for the fire and rescue services provided by the London Fire Brigade </w:t>
      </w:r>
      <w:r w:rsidR="006F64A3">
        <w:t xml:space="preserve">(LFB) </w:t>
      </w:r>
      <w:r w:rsidRPr="008775CB">
        <w:t xml:space="preserve">and some emergency planning functions. The London Fire Brigade is the busiest fire and rescue service in the country and is one of the largest firefighting and rescue organisations in the world. It is a corporate body subject to fire service and (some) </w:t>
      </w:r>
      <w:r w:rsidR="0002477D">
        <w:t>L</w:t>
      </w:r>
      <w:r w:rsidRPr="008775CB">
        <w:t xml:space="preserve">ocal </w:t>
      </w:r>
      <w:r w:rsidR="0002477D">
        <w:t>G</w:t>
      </w:r>
      <w:r w:rsidRPr="008775CB">
        <w:t>overnment legislation. </w:t>
      </w:r>
    </w:p>
    <w:p w14:paraId="6169AEF4" w14:textId="3EE40AA2" w:rsidR="008775CB" w:rsidRPr="008775CB" w:rsidRDefault="008775CB" w:rsidP="008775CB">
      <w:pPr>
        <w:pStyle w:val="ListNumber"/>
        <w:numPr>
          <w:ilvl w:val="0"/>
          <w:numId w:val="13"/>
        </w:numPr>
      </w:pPr>
      <w:r w:rsidRPr="008775CB">
        <w:t xml:space="preserve">The </w:t>
      </w:r>
      <w:r w:rsidR="00826571">
        <w:t>London Fire Brigade</w:t>
      </w:r>
      <w:r w:rsidRPr="008775CB">
        <w:t xml:space="preserve"> employs approximately 5,992 staff in total including around 5,096 operational firefighters. The London Fire Brigade operates 24 hours a day every day.  The area covered for firefighting purposes is 620 square miles (1,587 square kilometres) with virtually every known type of fire risk, from high risk, densely populated </w:t>
      </w:r>
      <w:r w:rsidR="00452F58" w:rsidRPr="008775CB">
        <w:t>inner-city</w:t>
      </w:r>
      <w:r w:rsidRPr="008775CB">
        <w:t xml:space="preserve"> areas to lower risk suburban locations. </w:t>
      </w:r>
    </w:p>
    <w:p w14:paraId="48A63EE7" w14:textId="319926CE" w:rsidR="00030A1F" w:rsidRDefault="008775CB" w:rsidP="008775CB">
      <w:pPr>
        <w:pStyle w:val="ListNumber"/>
        <w:numPr>
          <w:ilvl w:val="0"/>
          <w:numId w:val="13"/>
        </w:numPr>
      </w:pPr>
      <w:r w:rsidRPr="008775CB">
        <w:t>Operational response and community fire safety services are managed by the Operations Directorate and largely provided by operational personnel located in 103 fire stations, including one river station, in a borough based structure aligned to London local authority boundaries to maximise partnership working with local authorities, other emergency services and the voluntary sector.  In addition</w:t>
      </w:r>
      <w:r w:rsidR="00461E11">
        <w:t>,</w:t>
      </w:r>
      <w:r w:rsidRPr="008775CB">
        <w:t xml:space="preserve"> there is the London Operations Centre at Merton.  Support services are provided by staff in the Directorates of Safety and Assurance and Corporate Services and are co-ordinated from the Commissioner’s Headquarters complex at 169 Union Street, London SE1 0LL. </w:t>
      </w:r>
    </w:p>
    <w:p w14:paraId="74FE11ED" w14:textId="4535D42E" w:rsidR="00746081" w:rsidRDefault="0073149E" w:rsidP="009B48B0">
      <w:pPr>
        <w:pStyle w:val="ListNumber"/>
        <w:numPr>
          <w:ilvl w:val="0"/>
          <w:numId w:val="13"/>
        </w:numPr>
      </w:pPr>
      <w:r>
        <w:t>The Successful Supplier will have to ensure it understands and is compliant with the following LFC policies</w:t>
      </w:r>
      <w:r w:rsidR="007174B2" w:rsidRPr="00400D50">
        <w:t>:</w:t>
      </w:r>
    </w:p>
    <w:p w14:paraId="6438C09C" w14:textId="77777777" w:rsidR="00746081" w:rsidRDefault="0073149E" w:rsidP="009B48B0">
      <w:pPr>
        <w:pStyle w:val="ListNumber2"/>
        <w:numPr>
          <w:ilvl w:val="1"/>
          <w:numId w:val="13"/>
        </w:numPr>
      </w:pPr>
      <w:r w:rsidRPr="00400D50">
        <w:t>Ethical Sourcing Policy: Policy 1006</w:t>
      </w:r>
    </w:p>
    <w:p w14:paraId="121D0DCE" w14:textId="64215956" w:rsidR="006C47D1" w:rsidRDefault="005B652B" w:rsidP="006C47D1">
      <w:pPr>
        <w:pStyle w:val="ListNumber2"/>
        <w:numPr>
          <w:ilvl w:val="0"/>
          <w:numId w:val="0"/>
        </w:numPr>
        <w:ind w:left="1440"/>
      </w:pPr>
      <w:r>
        <w:object w:dxaOrig="1534" w:dyaOrig="993" w14:anchorId="06302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Acrobat.Document.DC" ShapeID="_x0000_i1025" DrawAspect="Icon" ObjectID="_1811838470" r:id="rId14"/>
        </w:object>
      </w:r>
    </w:p>
    <w:p w14:paraId="2ED7764F" w14:textId="77777777" w:rsidR="00746081" w:rsidRDefault="0073149E" w:rsidP="009B48B0">
      <w:pPr>
        <w:pStyle w:val="ListNumber2"/>
        <w:numPr>
          <w:ilvl w:val="1"/>
          <w:numId w:val="13"/>
        </w:numPr>
      </w:pPr>
      <w:r w:rsidRPr="00400D50">
        <w:t>Counter Fraud and Corruption Policy and Response Plan: Policy 0568</w:t>
      </w:r>
    </w:p>
    <w:p w14:paraId="26822543" w14:textId="07311369" w:rsidR="00AE0546" w:rsidRDefault="00AE0546" w:rsidP="00AE0546">
      <w:pPr>
        <w:pStyle w:val="ListNumber2"/>
        <w:numPr>
          <w:ilvl w:val="0"/>
          <w:numId w:val="0"/>
        </w:numPr>
        <w:ind w:left="1440"/>
      </w:pPr>
      <w:r>
        <w:object w:dxaOrig="1534" w:dyaOrig="993" w14:anchorId="516E1539">
          <v:shape id="_x0000_i1026" type="#_x0000_t75" style="width:76.2pt;height:49.8pt" o:ole="">
            <v:imagedata r:id="rId15" o:title=""/>
          </v:shape>
          <o:OLEObject Type="Embed" ProgID="Acrobat.Document.DC" ShapeID="_x0000_i1026" DrawAspect="Icon" ObjectID="_1811838471" r:id="rId16"/>
        </w:object>
      </w:r>
    </w:p>
    <w:p w14:paraId="2B7B91F5" w14:textId="19449924" w:rsidR="00746081" w:rsidRDefault="0073149E" w:rsidP="009B48B0">
      <w:pPr>
        <w:pStyle w:val="ListNumber2"/>
        <w:numPr>
          <w:ilvl w:val="1"/>
          <w:numId w:val="13"/>
        </w:numPr>
      </w:pPr>
      <w:r w:rsidRPr="00400D50">
        <w:t xml:space="preserve">LFC’s Press and PR Protocol </w:t>
      </w:r>
    </w:p>
    <w:p w14:paraId="4232DC7A" w14:textId="75741896" w:rsidR="00AE0546" w:rsidRPr="00AE0546" w:rsidRDefault="00AE0546" w:rsidP="00AE0546">
      <w:pPr>
        <w:pStyle w:val="ListNumber2"/>
        <w:numPr>
          <w:ilvl w:val="0"/>
          <w:numId w:val="0"/>
        </w:numPr>
        <w:ind w:left="1440"/>
        <w:rPr>
          <w:b/>
          <w:bCs/>
        </w:rPr>
      </w:pPr>
      <w:r w:rsidRPr="00AE0546">
        <w:rPr>
          <w:b/>
          <w:bCs/>
        </w:rPr>
        <w:t xml:space="preserve">(included in the </w:t>
      </w:r>
      <w:r w:rsidR="001F3B32">
        <w:rPr>
          <w:b/>
          <w:bCs/>
        </w:rPr>
        <w:t>D</w:t>
      </w:r>
      <w:r w:rsidRPr="00AE0546">
        <w:rPr>
          <w:b/>
          <w:bCs/>
        </w:rPr>
        <w:t>raft Contract</w:t>
      </w:r>
      <w:r w:rsidR="001F3B32">
        <w:rPr>
          <w:b/>
          <w:bCs/>
        </w:rPr>
        <w:t xml:space="preserve"> Agreement</w:t>
      </w:r>
      <w:r w:rsidRPr="00AE0546">
        <w:rPr>
          <w:b/>
          <w:bCs/>
        </w:rPr>
        <w:t>)</w:t>
      </w:r>
    </w:p>
    <w:p w14:paraId="76BB6180" w14:textId="5269940F" w:rsidR="00746081" w:rsidRDefault="0073149E" w:rsidP="009B48B0">
      <w:pPr>
        <w:pStyle w:val="ListNumber2"/>
        <w:numPr>
          <w:ilvl w:val="1"/>
          <w:numId w:val="13"/>
        </w:numPr>
      </w:pPr>
      <w:r w:rsidRPr="00400D50">
        <w:t xml:space="preserve">The Equalities Protocol </w:t>
      </w:r>
    </w:p>
    <w:p w14:paraId="41CC2209" w14:textId="0FE63559" w:rsidR="00AE0546" w:rsidRPr="00AE0546" w:rsidRDefault="00AE0546" w:rsidP="00AE0546">
      <w:pPr>
        <w:pStyle w:val="ListNumber2"/>
        <w:numPr>
          <w:ilvl w:val="0"/>
          <w:numId w:val="0"/>
        </w:numPr>
        <w:ind w:left="1440"/>
        <w:rPr>
          <w:b/>
          <w:bCs/>
        </w:rPr>
      </w:pPr>
      <w:r w:rsidRPr="00AE0546">
        <w:rPr>
          <w:b/>
          <w:bCs/>
        </w:rPr>
        <w:t xml:space="preserve">(included in the </w:t>
      </w:r>
      <w:r w:rsidR="001F3B32">
        <w:rPr>
          <w:b/>
          <w:bCs/>
        </w:rPr>
        <w:t>D</w:t>
      </w:r>
      <w:r w:rsidRPr="00AE0546">
        <w:rPr>
          <w:b/>
          <w:bCs/>
        </w:rPr>
        <w:t>raft Contract</w:t>
      </w:r>
      <w:r w:rsidR="001F3B32">
        <w:rPr>
          <w:b/>
          <w:bCs/>
        </w:rPr>
        <w:t xml:space="preserve"> Agreement</w:t>
      </w:r>
      <w:r w:rsidRPr="00AE0546">
        <w:rPr>
          <w:b/>
          <w:bCs/>
        </w:rPr>
        <w:t>)</w:t>
      </w:r>
    </w:p>
    <w:p w14:paraId="39E044F5" w14:textId="1F0AA728" w:rsidR="001151C6" w:rsidRDefault="0073149E" w:rsidP="009B48B0">
      <w:pPr>
        <w:pStyle w:val="ListNumber2"/>
        <w:numPr>
          <w:ilvl w:val="1"/>
          <w:numId w:val="13"/>
        </w:numPr>
      </w:pPr>
      <w:r w:rsidRPr="00400D50">
        <w:t>The GLA Group Responsible Procurement Policy: Policy 0696</w:t>
      </w:r>
    </w:p>
    <w:p w14:paraId="15166668" w14:textId="710A9F60" w:rsidR="0011453E" w:rsidRDefault="00AE0546" w:rsidP="00072092">
      <w:pPr>
        <w:pStyle w:val="ListNumber2"/>
        <w:numPr>
          <w:ilvl w:val="0"/>
          <w:numId w:val="0"/>
        </w:numPr>
        <w:ind w:left="1440"/>
      </w:pPr>
      <w:r>
        <w:object w:dxaOrig="1534" w:dyaOrig="993" w14:anchorId="55989B7D">
          <v:shape id="_x0000_i1027" type="#_x0000_t75" style="width:76.2pt;height:49.8pt" o:ole="">
            <v:imagedata r:id="rId17" o:title=""/>
          </v:shape>
          <o:OLEObject Type="Embed" ProgID="Acrobat.Document.DC" ShapeID="_x0000_i1027" DrawAspect="Icon" ObjectID="_1811838472" r:id="rId18"/>
        </w:object>
      </w:r>
    </w:p>
    <w:p w14:paraId="1F659508" w14:textId="1FE040C4" w:rsidR="0011453E" w:rsidRDefault="00A67314" w:rsidP="009B48B0">
      <w:pPr>
        <w:pStyle w:val="ListParagraph"/>
        <w:numPr>
          <w:ilvl w:val="1"/>
          <w:numId w:val="13"/>
        </w:numPr>
      </w:pPr>
      <w:r>
        <w:t>Information Security Policy: Policy 0442</w:t>
      </w:r>
    </w:p>
    <w:p w14:paraId="108E6661" w14:textId="2C32BDB7" w:rsidR="00A67314" w:rsidRPr="0011453E" w:rsidRDefault="00072092" w:rsidP="00A67314">
      <w:pPr>
        <w:pStyle w:val="ListParagraph"/>
        <w:ind w:left="1440"/>
      </w:pPr>
      <w:r>
        <w:object w:dxaOrig="1534" w:dyaOrig="993" w14:anchorId="39D7F084">
          <v:shape id="_x0000_i1028" type="#_x0000_t75" style="width:76.2pt;height:49.8pt" o:ole="">
            <v:imagedata r:id="rId19" o:title=""/>
          </v:shape>
          <o:OLEObject Type="Embed" ProgID="Acrobat.Document.DC" ShapeID="_x0000_i1028" DrawAspect="Icon" ObjectID="_1811838473" r:id="rId20"/>
        </w:object>
      </w:r>
    </w:p>
    <w:p w14:paraId="6BC2309C" w14:textId="26062C6E" w:rsidR="00D13322" w:rsidRPr="00234545" w:rsidRDefault="00234545" w:rsidP="00234545">
      <w:pPr>
        <w:pStyle w:val="Heading1"/>
        <w:numPr>
          <w:ilvl w:val="0"/>
          <w:numId w:val="0"/>
        </w:numPr>
        <w:jc w:val="both"/>
        <w:rPr>
          <w:sz w:val="40"/>
          <w:szCs w:val="40"/>
        </w:rPr>
      </w:pPr>
      <w:bookmarkStart w:id="7" w:name="_Toc195194881"/>
      <w:r w:rsidRPr="00234545">
        <w:rPr>
          <w:sz w:val="40"/>
          <w:szCs w:val="40"/>
        </w:rPr>
        <w:lastRenderedPageBreak/>
        <w:t>Part</w:t>
      </w:r>
      <w:r w:rsidR="008937C9" w:rsidRPr="00234545">
        <w:rPr>
          <w:sz w:val="40"/>
          <w:szCs w:val="40"/>
        </w:rPr>
        <w:t xml:space="preserve"> 4: </w:t>
      </w:r>
      <w:r w:rsidR="002107B6" w:rsidRPr="00234545">
        <w:rPr>
          <w:sz w:val="40"/>
          <w:szCs w:val="40"/>
        </w:rPr>
        <w:t xml:space="preserve">Overview of </w:t>
      </w:r>
      <w:r w:rsidR="00ED2CA5" w:rsidRPr="00234545">
        <w:rPr>
          <w:sz w:val="40"/>
          <w:szCs w:val="40"/>
        </w:rPr>
        <w:t>LFC</w:t>
      </w:r>
      <w:r w:rsidR="002107B6" w:rsidRPr="00234545">
        <w:rPr>
          <w:sz w:val="40"/>
          <w:szCs w:val="40"/>
        </w:rPr>
        <w:t xml:space="preserve">’s </w:t>
      </w:r>
      <w:r w:rsidR="0071478E">
        <w:rPr>
          <w:sz w:val="40"/>
          <w:szCs w:val="40"/>
        </w:rPr>
        <w:t>R</w:t>
      </w:r>
      <w:r w:rsidR="002107B6" w:rsidRPr="00234545">
        <w:rPr>
          <w:sz w:val="40"/>
          <w:szCs w:val="40"/>
        </w:rPr>
        <w:t>equirement</w:t>
      </w:r>
      <w:r w:rsidR="0071478E">
        <w:rPr>
          <w:sz w:val="40"/>
          <w:szCs w:val="40"/>
        </w:rPr>
        <w:t>s</w:t>
      </w:r>
      <w:bookmarkEnd w:id="7"/>
    </w:p>
    <w:p w14:paraId="64FE5CD4" w14:textId="10A949E3" w:rsidR="00690D35" w:rsidRPr="00690D35" w:rsidRDefault="000D3849" w:rsidP="009B48B0">
      <w:pPr>
        <w:pStyle w:val="ListParagraph"/>
        <w:numPr>
          <w:ilvl w:val="0"/>
          <w:numId w:val="27"/>
        </w:numPr>
        <w:tabs>
          <w:tab w:val="left" w:pos="851"/>
        </w:tabs>
        <w:ind w:left="426" w:right="-1" w:hanging="567"/>
        <w:textAlignment w:val="baseline"/>
        <w:rPr>
          <w:rFonts w:asciiTheme="minorHAnsi" w:eastAsia="Foundry Sans" w:hAnsiTheme="minorHAnsi" w:cstheme="minorHAnsi"/>
          <w:szCs w:val="20"/>
        </w:rPr>
      </w:pPr>
      <w:r w:rsidRPr="00690D35">
        <w:rPr>
          <w:rFonts w:eastAsia="Foundry Sans" w:cstheme="minorHAnsi"/>
          <w:szCs w:val="20"/>
        </w:rPr>
        <w:t xml:space="preserve">Since the early 2000s, the LFC’s estate has supported hosting Mobile Network Operators (MNO) electronic communications installations. New legislation introducing the Electronic Communications Code 2017, hereafter referred to as </w:t>
      </w:r>
      <w:r w:rsidR="00690D35" w:rsidRPr="00690D35">
        <w:rPr>
          <w:rFonts w:eastAsia="Foundry Sans" w:cstheme="minorHAnsi"/>
          <w:szCs w:val="20"/>
        </w:rPr>
        <w:t>‘</w:t>
      </w:r>
      <w:r w:rsidRPr="00690D35">
        <w:rPr>
          <w:rFonts w:eastAsia="Foundry Sans" w:cstheme="minorHAnsi"/>
          <w:szCs w:val="20"/>
        </w:rPr>
        <w:t>The Code</w:t>
      </w:r>
      <w:r w:rsidR="00690D35" w:rsidRPr="00690D35">
        <w:rPr>
          <w:rFonts w:eastAsia="Foundry Sans" w:cstheme="minorHAnsi"/>
          <w:szCs w:val="20"/>
        </w:rPr>
        <w:t>’</w:t>
      </w:r>
      <w:r w:rsidRPr="00690D35">
        <w:rPr>
          <w:rFonts w:eastAsia="Foundry Sans" w:cstheme="minorHAnsi"/>
          <w:szCs w:val="20"/>
        </w:rPr>
        <w:t xml:space="preserve">, has significantly deteriorated the benefits to landowners and the income that landlords can generate, whilst increasing the powers MNOs have to acquire </w:t>
      </w:r>
      <w:r w:rsidR="00690D35" w:rsidRPr="00690D35">
        <w:rPr>
          <w:rFonts w:eastAsia="Foundry Sans" w:cstheme="minorHAnsi"/>
          <w:szCs w:val="20"/>
        </w:rPr>
        <w:t>sites. This</w:t>
      </w:r>
      <w:r w:rsidRPr="00690D35">
        <w:rPr>
          <w:rFonts w:eastAsia="Foundry Sans" w:cstheme="minorHAnsi"/>
          <w:szCs w:val="20"/>
        </w:rPr>
        <w:t xml:space="preserve"> benefits the government’s targets in improving national telecommunications infrastructure.</w:t>
      </w:r>
    </w:p>
    <w:p w14:paraId="726A6C7A" w14:textId="77777777" w:rsidR="00690D35" w:rsidRPr="00690D35" w:rsidRDefault="00690D35" w:rsidP="00690D35">
      <w:pPr>
        <w:pStyle w:val="ListParagraph"/>
        <w:tabs>
          <w:tab w:val="left" w:pos="851"/>
        </w:tabs>
        <w:ind w:left="426" w:right="-1"/>
        <w:textAlignment w:val="baseline"/>
        <w:rPr>
          <w:rFonts w:asciiTheme="minorHAnsi" w:eastAsia="Foundry Sans" w:hAnsiTheme="minorHAnsi" w:cstheme="minorHAnsi"/>
          <w:szCs w:val="20"/>
        </w:rPr>
      </w:pPr>
    </w:p>
    <w:p w14:paraId="25C5E553" w14:textId="361E3DF0" w:rsidR="000D3849" w:rsidRPr="00690D35" w:rsidRDefault="000D3849" w:rsidP="009B48B0">
      <w:pPr>
        <w:pStyle w:val="ListParagraph"/>
        <w:numPr>
          <w:ilvl w:val="0"/>
          <w:numId w:val="27"/>
        </w:numPr>
        <w:tabs>
          <w:tab w:val="left" w:pos="851"/>
        </w:tabs>
        <w:spacing w:before="0"/>
        <w:ind w:left="426" w:right="-1" w:hanging="567"/>
        <w:textAlignment w:val="baseline"/>
        <w:rPr>
          <w:rFonts w:asciiTheme="minorHAnsi" w:eastAsia="Foundry Sans" w:hAnsiTheme="minorHAnsi" w:cstheme="minorHAnsi"/>
          <w:szCs w:val="20"/>
        </w:rPr>
      </w:pPr>
      <w:r w:rsidRPr="00690D35">
        <w:rPr>
          <w:rFonts w:eastAsia="Foundry Sans" w:cstheme="minorHAnsi"/>
          <w:szCs w:val="20"/>
        </w:rPr>
        <w:t xml:space="preserve">Across the LFC estate, 59 fire stations have 79 lease agreements for telecoms installations with multiple MNOs on site for 20 stations. Their equipment is in various locations, from drill training towers to the roofs of fire stations and in some cases stand-alone antennas. Since 2022, </w:t>
      </w:r>
      <w:r w:rsidR="00930DB3">
        <w:rPr>
          <w:rFonts w:eastAsia="Foundry Sans" w:cstheme="minorHAnsi"/>
          <w:szCs w:val="20"/>
        </w:rPr>
        <w:t xml:space="preserve">Estates Professional Management Services </w:t>
      </w:r>
      <w:r w:rsidR="00D70683">
        <w:rPr>
          <w:rFonts w:eastAsia="Foundry Sans" w:cstheme="minorHAnsi"/>
          <w:szCs w:val="20"/>
        </w:rPr>
        <w:t>(</w:t>
      </w:r>
      <w:r w:rsidRPr="00690D35">
        <w:rPr>
          <w:rFonts w:eastAsia="Foundry Sans" w:cstheme="minorHAnsi"/>
          <w:szCs w:val="20"/>
        </w:rPr>
        <w:t>EP</w:t>
      </w:r>
      <w:r w:rsidR="00A575FE">
        <w:rPr>
          <w:rFonts w:eastAsia="Foundry Sans" w:cstheme="minorHAnsi"/>
          <w:szCs w:val="20"/>
        </w:rPr>
        <w:t>M</w:t>
      </w:r>
      <w:r w:rsidRPr="00690D35">
        <w:rPr>
          <w:rFonts w:eastAsia="Foundry Sans" w:cstheme="minorHAnsi"/>
          <w:szCs w:val="20"/>
        </w:rPr>
        <w:t>S</w:t>
      </w:r>
      <w:r w:rsidR="00930DB3">
        <w:rPr>
          <w:rFonts w:eastAsia="Foundry Sans" w:cstheme="minorHAnsi"/>
          <w:szCs w:val="20"/>
        </w:rPr>
        <w:t>)</w:t>
      </w:r>
      <w:r w:rsidRPr="00690D35">
        <w:rPr>
          <w:rFonts w:eastAsia="Foundry Sans" w:cstheme="minorHAnsi"/>
          <w:szCs w:val="20"/>
        </w:rPr>
        <w:t xml:space="preserve"> for the Telecommunications Estate</w:t>
      </w:r>
      <w:r w:rsidRPr="00690D35">
        <w:rPr>
          <w:rFonts w:eastAsia="Foundry Sans" w:cstheme="minorHAnsi"/>
          <w:color w:val="000000"/>
          <w:szCs w:val="20"/>
        </w:rPr>
        <w:t xml:space="preserve"> have been procured separately with the primary objective of minimising impacts on fire station operations and uses in respect of MNOs and their access to works/alterations on LF</w:t>
      </w:r>
      <w:r w:rsidR="006C0E62">
        <w:rPr>
          <w:rFonts w:eastAsia="Foundry Sans" w:cstheme="minorHAnsi"/>
          <w:color w:val="000000"/>
          <w:szCs w:val="20"/>
        </w:rPr>
        <w:t>C</w:t>
      </w:r>
      <w:r w:rsidRPr="00690D35">
        <w:rPr>
          <w:rFonts w:eastAsia="Foundry Sans" w:cstheme="minorHAnsi"/>
          <w:color w:val="000000"/>
          <w:szCs w:val="20"/>
        </w:rPr>
        <w:t xml:space="preserve"> sites.</w:t>
      </w:r>
    </w:p>
    <w:p w14:paraId="00A46B8C" w14:textId="77777777" w:rsidR="00690D35" w:rsidRPr="000D3849" w:rsidRDefault="00690D35" w:rsidP="00690D35">
      <w:pPr>
        <w:pStyle w:val="ListParagraph"/>
        <w:tabs>
          <w:tab w:val="left" w:pos="851"/>
        </w:tabs>
        <w:spacing w:before="0"/>
        <w:ind w:left="426" w:right="-1"/>
        <w:textAlignment w:val="baseline"/>
        <w:rPr>
          <w:rFonts w:asciiTheme="minorHAnsi" w:eastAsia="Foundry Sans" w:hAnsiTheme="minorHAnsi" w:cstheme="minorHAnsi"/>
          <w:szCs w:val="20"/>
        </w:rPr>
      </w:pPr>
    </w:p>
    <w:p w14:paraId="33FB615E" w14:textId="75FA804D" w:rsidR="000D3849" w:rsidRPr="00663FFF" w:rsidRDefault="000D3849" w:rsidP="009B48B0">
      <w:pPr>
        <w:pStyle w:val="ListParagraph"/>
        <w:numPr>
          <w:ilvl w:val="0"/>
          <w:numId w:val="27"/>
        </w:numPr>
        <w:tabs>
          <w:tab w:val="left" w:pos="851"/>
        </w:tabs>
        <w:spacing w:before="0"/>
        <w:ind w:left="426" w:right="-1" w:hanging="567"/>
        <w:textAlignment w:val="baseline"/>
        <w:rPr>
          <w:rFonts w:eastAsia="Times New Roman" w:cstheme="minorHAnsi"/>
          <w:szCs w:val="20"/>
        </w:rPr>
      </w:pPr>
      <w:r w:rsidRPr="00663FFF">
        <w:rPr>
          <w:rFonts w:eastAsia="Foundry Sans" w:cstheme="minorHAnsi"/>
          <w:szCs w:val="20"/>
        </w:rPr>
        <w:t xml:space="preserve">Currently the LFC has no lease agreements agreed that are covered by The Code, however </w:t>
      </w:r>
      <w:r w:rsidRPr="00663FFF">
        <w:rPr>
          <w:rFonts w:eastAsia="Foundry Sans" w:cstheme="minorHAnsi"/>
          <w:szCs w:val="20"/>
          <w:lang w:val="en-US"/>
        </w:rPr>
        <w:t>the impacts of new legislation are due to occur for LF</w:t>
      </w:r>
      <w:r w:rsidR="00FC5431">
        <w:rPr>
          <w:rFonts w:eastAsia="Foundry Sans" w:cstheme="minorHAnsi"/>
          <w:szCs w:val="20"/>
          <w:lang w:val="en-US"/>
        </w:rPr>
        <w:t>C</w:t>
      </w:r>
      <w:r w:rsidRPr="00663FFF">
        <w:rPr>
          <w:rFonts w:eastAsia="Foundry Sans" w:cstheme="minorHAnsi"/>
          <w:szCs w:val="20"/>
          <w:lang w:val="en-US"/>
        </w:rPr>
        <w:t xml:space="preserve"> in 2025/26 with the imminent signing of new lease agreements.  Any current leases that have expired are holding over outside The Code and therefore the old (higher) rents are currently being paid. The introduction of T</w:t>
      </w:r>
      <w:r w:rsidRPr="00663FFF">
        <w:rPr>
          <w:rFonts w:eastAsia="Foundry Sans" w:cstheme="minorHAnsi"/>
          <w:szCs w:val="20"/>
        </w:rPr>
        <w:t>he Code provides MNOs with the power to install and keep installed their equ</w:t>
      </w:r>
      <w:r w:rsidRPr="00663FFF">
        <w:rPr>
          <w:rFonts w:eastAsia="Source Sans Pro" w:cstheme="minorHAnsi"/>
          <w:szCs w:val="20"/>
        </w:rPr>
        <w:t xml:space="preserve">ipment on private land.  LFC can only terminate the </w:t>
      </w:r>
      <w:r w:rsidR="00002AE0">
        <w:rPr>
          <w:rFonts w:eastAsia="Source Sans Pro" w:cstheme="minorHAnsi"/>
          <w:szCs w:val="20"/>
        </w:rPr>
        <w:t>A</w:t>
      </w:r>
      <w:r w:rsidRPr="00663FFF">
        <w:rPr>
          <w:rFonts w:eastAsia="Source Sans Pro" w:cstheme="minorHAnsi"/>
          <w:szCs w:val="20"/>
        </w:rPr>
        <w:t xml:space="preserve">greement in very limited and specific </w:t>
      </w:r>
      <w:r w:rsidR="006053A5" w:rsidRPr="00663FFF">
        <w:rPr>
          <w:rFonts w:eastAsia="Source Sans Pro" w:cstheme="minorHAnsi"/>
          <w:szCs w:val="20"/>
        </w:rPr>
        <w:t>grounds: -</w:t>
      </w:r>
    </w:p>
    <w:p w14:paraId="4DD3202D" w14:textId="77777777" w:rsidR="000D3849" w:rsidRPr="000D3849" w:rsidRDefault="000D3849" w:rsidP="009B48B0">
      <w:pPr>
        <w:widowControl w:val="0"/>
        <w:numPr>
          <w:ilvl w:val="0"/>
          <w:numId w:val="28"/>
        </w:numPr>
        <w:autoSpaceDE w:val="0"/>
        <w:autoSpaceDN w:val="0"/>
        <w:spacing w:before="100" w:beforeAutospacing="1" w:after="100" w:afterAutospacing="1"/>
        <w:ind w:hanging="294"/>
        <w:textAlignment w:val="baseline"/>
        <w:rPr>
          <w:rFonts w:eastAsia="Times New Roman" w:cstheme="minorHAnsi"/>
          <w:sz w:val="20"/>
          <w:szCs w:val="20"/>
        </w:rPr>
      </w:pPr>
      <w:r w:rsidRPr="000D3849">
        <w:rPr>
          <w:rFonts w:eastAsia="Source Sans Pro" w:cstheme="minorHAnsi"/>
          <w:sz w:val="20"/>
          <w:szCs w:val="20"/>
        </w:rPr>
        <w:t>by providing evidence to redevelop all or part of the land and giving at least 18 months' notice,</w:t>
      </w:r>
      <w:r w:rsidRPr="000D3849">
        <w:rPr>
          <w:rFonts w:eastAsia="Times New Roman" w:cstheme="minorHAnsi"/>
          <w:sz w:val="20"/>
          <w:szCs w:val="20"/>
        </w:rPr>
        <w:t xml:space="preserve"> </w:t>
      </w:r>
    </w:p>
    <w:p w14:paraId="37862DB3" w14:textId="02E695C7" w:rsidR="000D3849" w:rsidRPr="000D3849" w:rsidRDefault="000D3849" w:rsidP="009B48B0">
      <w:pPr>
        <w:widowControl w:val="0"/>
        <w:numPr>
          <w:ilvl w:val="0"/>
          <w:numId w:val="28"/>
        </w:numPr>
        <w:autoSpaceDE w:val="0"/>
        <w:autoSpaceDN w:val="0"/>
        <w:spacing w:before="100" w:beforeAutospacing="1" w:after="100" w:afterAutospacing="1"/>
        <w:ind w:hanging="294"/>
        <w:textAlignment w:val="baseline"/>
        <w:rPr>
          <w:rFonts w:eastAsia="Times New Roman" w:cstheme="minorHAnsi"/>
          <w:sz w:val="20"/>
          <w:szCs w:val="20"/>
        </w:rPr>
      </w:pPr>
      <w:r w:rsidRPr="000D3849">
        <w:rPr>
          <w:rFonts w:eastAsia="Source Sans Pro" w:cstheme="minorHAnsi"/>
          <w:sz w:val="20"/>
          <w:szCs w:val="20"/>
        </w:rPr>
        <w:t xml:space="preserve">substantial breaches by the MNO of its obligations under the </w:t>
      </w:r>
      <w:r w:rsidR="003D6FCE">
        <w:rPr>
          <w:rFonts w:eastAsia="Source Sans Pro" w:cstheme="minorHAnsi"/>
          <w:sz w:val="20"/>
          <w:szCs w:val="20"/>
        </w:rPr>
        <w:t>A</w:t>
      </w:r>
      <w:r w:rsidRPr="000D3849">
        <w:rPr>
          <w:rFonts w:eastAsia="Source Sans Pro" w:cstheme="minorHAnsi"/>
          <w:sz w:val="20"/>
          <w:szCs w:val="20"/>
        </w:rPr>
        <w:t xml:space="preserve">greement; </w:t>
      </w:r>
    </w:p>
    <w:p w14:paraId="3193ED37" w14:textId="77777777" w:rsidR="000D3849" w:rsidRPr="000D3849" w:rsidRDefault="000D3849" w:rsidP="009B48B0">
      <w:pPr>
        <w:widowControl w:val="0"/>
        <w:numPr>
          <w:ilvl w:val="0"/>
          <w:numId w:val="28"/>
        </w:numPr>
        <w:autoSpaceDE w:val="0"/>
        <w:autoSpaceDN w:val="0"/>
        <w:spacing w:before="100" w:beforeAutospacing="1" w:after="100" w:afterAutospacing="1"/>
        <w:ind w:hanging="294"/>
        <w:textAlignment w:val="baseline"/>
        <w:rPr>
          <w:rFonts w:eastAsia="Times New Roman" w:cstheme="minorHAnsi"/>
          <w:sz w:val="20"/>
          <w:szCs w:val="20"/>
        </w:rPr>
      </w:pPr>
      <w:r w:rsidRPr="000D3849">
        <w:rPr>
          <w:rFonts w:eastAsia="Source Sans Pro" w:cstheme="minorHAnsi"/>
          <w:sz w:val="20"/>
          <w:szCs w:val="20"/>
        </w:rPr>
        <w:t xml:space="preserve">persistent delays in making payments; </w:t>
      </w:r>
    </w:p>
    <w:p w14:paraId="130031DF" w14:textId="77777777" w:rsidR="000D3849" w:rsidRPr="000D3849" w:rsidRDefault="000D3849" w:rsidP="009B48B0">
      <w:pPr>
        <w:widowControl w:val="0"/>
        <w:numPr>
          <w:ilvl w:val="0"/>
          <w:numId w:val="28"/>
        </w:numPr>
        <w:autoSpaceDE w:val="0"/>
        <w:autoSpaceDN w:val="0"/>
        <w:spacing w:before="100" w:beforeAutospacing="1" w:after="100" w:afterAutospacing="1"/>
        <w:ind w:hanging="294"/>
        <w:textAlignment w:val="baseline"/>
        <w:rPr>
          <w:rFonts w:eastAsia="Times New Roman" w:cstheme="minorHAnsi"/>
          <w:sz w:val="20"/>
          <w:szCs w:val="20"/>
        </w:rPr>
      </w:pPr>
      <w:r w:rsidRPr="000D3849">
        <w:rPr>
          <w:rFonts w:eastAsia="Source Sans Pro" w:cstheme="minorHAnsi"/>
          <w:sz w:val="20"/>
          <w:szCs w:val="20"/>
        </w:rPr>
        <w:t>the MNO is not entitled to an agreement in the first place because its test justifying the need for the site has not been proven.</w:t>
      </w:r>
    </w:p>
    <w:p w14:paraId="1E94A28B" w14:textId="670F0168" w:rsidR="000D3849" w:rsidRPr="002F2A9A" w:rsidRDefault="000D3849" w:rsidP="009B48B0">
      <w:pPr>
        <w:pStyle w:val="ListParagraph"/>
        <w:numPr>
          <w:ilvl w:val="0"/>
          <w:numId w:val="27"/>
        </w:numPr>
        <w:tabs>
          <w:tab w:val="left" w:pos="851"/>
        </w:tabs>
        <w:spacing w:before="0"/>
        <w:ind w:left="426" w:right="-1" w:hanging="567"/>
        <w:textAlignment w:val="baseline"/>
        <w:rPr>
          <w:rFonts w:eastAsia="Foundry Sans" w:cstheme="minorHAnsi"/>
          <w:szCs w:val="20"/>
        </w:rPr>
      </w:pPr>
      <w:r w:rsidRPr="002F2A9A">
        <w:rPr>
          <w:rFonts w:eastAsia="Foundry Sans" w:cstheme="minorHAnsi"/>
          <w:szCs w:val="20"/>
        </w:rPr>
        <w:t xml:space="preserve">LFC’s </w:t>
      </w:r>
      <w:r w:rsidR="00D639C3">
        <w:rPr>
          <w:rFonts w:eastAsia="Foundry Sans" w:cstheme="minorHAnsi"/>
          <w:szCs w:val="20"/>
        </w:rPr>
        <w:t>E</w:t>
      </w:r>
      <w:r w:rsidRPr="002F2A9A">
        <w:rPr>
          <w:rFonts w:eastAsia="Foundry Sans" w:cstheme="minorHAnsi"/>
          <w:szCs w:val="20"/>
        </w:rPr>
        <w:t xml:space="preserve">state </w:t>
      </w:r>
      <w:r w:rsidR="00D639C3">
        <w:rPr>
          <w:rFonts w:eastAsia="Foundry Sans" w:cstheme="minorHAnsi"/>
          <w:szCs w:val="20"/>
        </w:rPr>
        <w:t>M</w:t>
      </w:r>
      <w:r w:rsidRPr="002F2A9A">
        <w:rPr>
          <w:rFonts w:eastAsia="Foundry Sans" w:cstheme="minorHAnsi"/>
          <w:szCs w:val="20"/>
        </w:rPr>
        <w:t xml:space="preserve">anagement </w:t>
      </w:r>
      <w:r w:rsidR="00D639C3">
        <w:rPr>
          <w:rFonts w:eastAsia="Foundry Sans" w:cstheme="minorHAnsi"/>
          <w:szCs w:val="20"/>
        </w:rPr>
        <w:t>T</w:t>
      </w:r>
      <w:r w:rsidRPr="002F2A9A">
        <w:rPr>
          <w:rFonts w:eastAsia="Foundry Sans" w:cstheme="minorHAnsi"/>
          <w:szCs w:val="20"/>
        </w:rPr>
        <w:t>eam operates a core in-house function that relies on the support of an external supply chain of EP</w:t>
      </w:r>
      <w:r w:rsidR="002F2A9A">
        <w:rPr>
          <w:rFonts w:eastAsia="Foundry Sans" w:cstheme="minorHAnsi"/>
          <w:szCs w:val="20"/>
        </w:rPr>
        <w:t>M</w:t>
      </w:r>
      <w:r w:rsidRPr="002F2A9A">
        <w:rPr>
          <w:rFonts w:eastAsia="Foundry Sans" w:cstheme="minorHAnsi"/>
          <w:szCs w:val="20"/>
        </w:rPr>
        <w:t>S advisors.</w:t>
      </w:r>
      <w:r w:rsidR="002F2A9A">
        <w:rPr>
          <w:rFonts w:eastAsia="Foundry Sans" w:cstheme="minorHAnsi"/>
          <w:szCs w:val="20"/>
        </w:rPr>
        <w:t xml:space="preserve"> </w:t>
      </w:r>
      <w:r w:rsidRPr="002F2A9A">
        <w:rPr>
          <w:rFonts w:eastAsia="Foundry Sans" w:cstheme="minorHAnsi"/>
          <w:szCs w:val="20"/>
        </w:rPr>
        <w:t xml:space="preserve">The </w:t>
      </w:r>
      <w:r w:rsidR="009429DC">
        <w:rPr>
          <w:rFonts w:eastAsia="Foundry Sans" w:cstheme="minorHAnsi"/>
          <w:szCs w:val="20"/>
        </w:rPr>
        <w:t>S</w:t>
      </w:r>
      <w:r w:rsidR="009429DC" w:rsidRPr="002F2A9A">
        <w:rPr>
          <w:rFonts w:eastAsia="Foundry Sans" w:cstheme="minorHAnsi"/>
          <w:szCs w:val="20"/>
        </w:rPr>
        <w:t>pecification</w:t>
      </w:r>
      <w:r w:rsidR="009429DC">
        <w:rPr>
          <w:rFonts w:eastAsia="Foundry Sans" w:cstheme="minorHAnsi"/>
          <w:szCs w:val="20"/>
        </w:rPr>
        <w:t xml:space="preserve"> (</w:t>
      </w:r>
      <w:r w:rsidR="00FE6CE5">
        <w:rPr>
          <w:rFonts w:eastAsia="Foundry Sans" w:cstheme="minorHAnsi"/>
          <w:szCs w:val="20"/>
        </w:rPr>
        <w:t xml:space="preserve">Appendix </w:t>
      </w:r>
      <w:r w:rsidR="00B701F2">
        <w:rPr>
          <w:rFonts w:eastAsia="Foundry Sans" w:cstheme="minorHAnsi"/>
          <w:szCs w:val="20"/>
        </w:rPr>
        <w:t>K)</w:t>
      </w:r>
      <w:r w:rsidR="00CF03F4">
        <w:rPr>
          <w:rFonts w:eastAsia="Foundry Sans" w:cstheme="minorHAnsi"/>
          <w:szCs w:val="20"/>
        </w:rPr>
        <w:t xml:space="preserve"> </w:t>
      </w:r>
      <w:r w:rsidRPr="002F2A9A">
        <w:rPr>
          <w:rFonts w:eastAsia="Foundry Sans" w:cstheme="minorHAnsi"/>
          <w:szCs w:val="20"/>
        </w:rPr>
        <w:t>provides a range of professional services for LF</w:t>
      </w:r>
      <w:r w:rsidR="00DD2B0D">
        <w:rPr>
          <w:rFonts w:eastAsia="Foundry Sans" w:cstheme="minorHAnsi"/>
          <w:szCs w:val="20"/>
        </w:rPr>
        <w:t>C</w:t>
      </w:r>
      <w:r w:rsidRPr="002F2A9A">
        <w:rPr>
          <w:rFonts w:eastAsia="Foundry Sans" w:cstheme="minorHAnsi"/>
          <w:szCs w:val="20"/>
        </w:rPr>
        <w:t xml:space="preserve"> in a specialised telecommunications market. The proposed structure for delivery</w:t>
      </w:r>
      <w:r w:rsidR="004109BD">
        <w:rPr>
          <w:rFonts w:eastAsia="Foundry Sans" w:cstheme="minorHAnsi"/>
          <w:szCs w:val="20"/>
        </w:rPr>
        <w:t xml:space="preserve"> </w:t>
      </w:r>
      <w:r w:rsidRPr="002F2A9A">
        <w:rPr>
          <w:rFonts w:eastAsia="Foundry Sans" w:cstheme="minorHAnsi"/>
          <w:szCs w:val="20"/>
        </w:rPr>
        <w:t>of the services LF</w:t>
      </w:r>
      <w:r w:rsidR="00DD2B0D">
        <w:rPr>
          <w:rFonts w:eastAsia="Foundry Sans" w:cstheme="minorHAnsi"/>
          <w:szCs w:val="20"/>
        </w:rPr>
        <w:t>C</w:t>
      </w:r>
      <w:r w:rsidRPr="002F2A9A">
        <w:rPr>
          <w:rFonts w:eastAsia="Foundry Sans" w:cstheme="minorHAnsi"/>
          <w:szCs w:val="20"/>
        </w:rPr>
        <w:t xml:space="preserve"> require</w:t>
      </w:r>
      <w:r w:rsidR="004109BD">
        <w:rPr>
          <w:rFonts w:eastAsia="Foundry Sans" w:cstheme="minorHAnsi"/>
          <w:szCs w:val="20"/>
        </w:rPr>
        <w:t>d</w:t>
      </w:r>
      <w:r w:rsidRPr="002F2A9A">
        <w:rPr>
          <w:rFonts w:eastAsia="Foundry Sans" w:cstheme="minorHAnsi"/>
          <w:szCs w:val="20"/>
        </w:rPr>
        <w:t xml:space="preserve"> is split between </w:t>
      </w:r>
      <w:r w:rsidR="00DD2B0D">
        <w:rPr>
          <w:rFonts w:eastAsia="Foundry Sans" w:cstheme="minorHAnsi"/>
          <w:szCs w:val="20"/>
        </w:rPr>
        <w:t>‘C</w:t>
      </w:r>
      <w:r w:rsidRPr="002F2A9A">
        <w:rPr>
          <w:rFonts w:eastAsia="Foundry Sans" w:cstheme="minorHAnsi"/>
          <w:szCs w:val="20"/>
        </w:rPr>
        <w:t>ore</w:t>
      </w:r>
      <w:r w:rsidR="00DD2B0D">
        <w:rPr>
          <w:rFonts w:eastAsia="Foundry Sans" w:cstheme="minorHAnsi"/>
          <w:szCs w:val="20"/>
        </w:rPr>
        <w:t>’</w:t>
      </w:r>
      <w:r w:rsidRPr="002F2A9A">
        <w:rPr>
          <w:rFonts w:eastAsia="Foundry Sans" w:cstheme="minorHAnsi"/>
          <w:szCs w:val="20"/>
        </w:rPr>
        <w:t xml:space="preserve"> and </w:t>
      </w:r>
      <w:r w:rsidR="00DD2B0D">
        <w:rPr>
          <w:rFonts w:eastAsia="Foundry Sans" w:cstheme="minorHAnsi"/>
          <w:szCs w:val="20"/>
        </w:rPr>
        <w:t>‘C</w:t>
      </w:r>
      <w:r w:rsidRPr="002F2A9A">
        <w:rPr>
          <w:rFonts w:eastAsia="Foundry Sans" w:cstheme="minorHAnsi"/>
          <w:szCs w:val="20"/>
        </w:rPr>
        <w:t>all</w:t>
      </w:r>
      <w:r w:rsidR="00DD2B0D">
        <w:rPr>
          <w:rFonts w:eastAsia="Foundry Sans" w:cstheme="minorHAnsi"/>
          <w:szCs w:val="20"/>
        </w:rPr>
        <w:t>-</w:t>
      </w:r>
      <w:r w:rsidRPr="002F2A9A">
        <w:rPr>
          <w:rFonts w:eastAsia="Foundry Sans" w:cstheme="minorHAnsi"/>
          <w:szCs w:val="20"/>
        </w:rPr>
        <w:t xml:space="preserve">off </w:t>
      </w:r>
      <w:r w:rsidR="00DD2B0D">
        <w:rPr>
          <w:rFonts w:eastAsia="Foundry Sans" w:cstheme="minorHAnsi"/>
          <w:szCs w:val="20"/>
        </w:rPr>
        <w:t>S</w:t>
      </w:r>
      <w:r w:rsidRPr="002F2A9A">
        <w:rPr>
          <w:rFonts w:eastAsia="Foundry Sans" w:cstheme="minorHAnsi"/>
          <w:szCs w:val="20"/>
        </w:rPr>
        <w:t>ervices</w:t>
      </w:r>
      <w:r w:rsidR="00DD2B0D">
        <w:rPr>
          <w:rFonts w:eastAsia="Foundry Sans" w:cstheme="minorHAnsi"/>
          <w:szCs w:val="20"/>
        </w:rPr>
        <w:t>’</w:t>
      </w:r>
      <w:r w:rsidRPr="002F2A9A">
        <w:rPr>
          <w:rFonts w:eastAsia="Foundry Sans" w:cstheme="minorHAnsi"/>
          <w:szCs w:val="20"/>
        </w:rPr>
        <w:t>.</w:t>
      </w:r>
      <w:r w:rsidR="002D16CE">
        <w:rPr>
          <w:rFonts w:eastAsia="Foundry Sans" w:cstheme="minorHAnsi"/>
          <w:szCs w:val="20"/>
        </w:rPr>
        <w:t xml:space="preserve"> </w:t>
      </w:r>
      <w:r w:rsidRPr="002F2A9A">
        <w:rPr>
          <w:rFonts w:eastAsia="Foundry Sans" w:cstheme="minorHAnsi"/>
          <w:szCs w:val="20"/>
        </w:rPr>
        <w:t>The</w:t>
      </w:r>
      <w:r w:rsidR="00FB6154">
        <w:rPr>
          <w:rFonts w:eastAsia="Foundry Sans" w:cstheme="minorHAnsi"/>
          <w:szCs w:val="20"/>
        </w:rPr>
        <w:t xml:space="preserve"> successful Supplier w</w:t>
      </w:r>
      <w:r w:rsidRPr="002F2A9A">
        <w:rPr>
          <w:rFonts w:eastAsia="Foundry Sans" w:cstheme="minorHAnsi"/>
          <w:szCs w:val="20"/>
        </w:rPr>
        <w:t xml:space="preserve">ill be the only </w:t>
      </w:r>
      <w:r w:rsidR="00FB6154">
        <w:rPr>
          <w:rFonts w:eastAsia="Foundry Sans" w:cstheme="minorHAnsi"/>
          <w:szCs w:val="20"/>
        </w:rPr>
        <w:t>S</w:t>
      </w:r>
      <w:r w:rsidRPr="002F2A9A">
        <w:rPr>
          <w:rFonts w:eastAsia="Foundry Sans" w:cstheme="minorHAnsi"/>
          <w:szCs w:val="20"/>
        </w:rPr>
        <w:t>upplier responsible for providing EP</w:t>
      </w:r>
      <w:r w:rsidR="00FB6154">
        <w:rPr>
          <w:rFonts w:eastAsia="Foundry Sans" w:cstheme="minorHAnsi"/>
          <w:szCs w:val="20"/>
        </w:rPr>
        <w:t>M</w:t>
      </w:r>
      <w:r w:rsidRPr="002F2A9A">
        <w:rPr>
          <w:rFonts w:eastAsia="Foundry Sans" w:cstheme="minorHAnsi"/>
          <w:szCs w:val="20"/>
        </w:rPr>
        <w:t>S services to the LFC.</w:t>
      </w:r>
    </w:p>
    <w:p w14:paraId="1D08DBCF" w14:textId="77777777" w:rsidR="002D16CE" w:rsidRPr="002D16CE" w:rsidRDefault="002D16CE" w:rsidP="002D16CE">
      <w:pPr>
        <w:pStyle w:val="ListParagraph"/>
        <w:tabs>
          <w:tab w:val="left" w:pos="851"/>
        </w:tabs>
        <w:spacing w:before="0"/>
        <w:ind w:left="426" w:right="-1"/>
        <w:textAlignment w:val="baseline"/>
        <w:rPr>
          <w:rFonts w:eastAsia="Foundry Sans" w:cstheme="minorHAnsi"/>
          <w:szCs w:val="20"/>
        </w:rPr>
      </w:pPr>
    </w:p>
    <w:p w14:paraId="0EBCC7DB" w14:textId="42450EBF" w:rsidR="000D3849" w:rsidRPr="002D16CE" w:rsidRDefault="000D3849" w:rsidP="009B48B0">
      <w:pPr>
        <w:pStyle w:val="ListParagraph"/>
        <w:numPr>
          <w:ilvl w:val="0"/>
          <w:numId w:val="27"/>
        </w:numPr>
        <w:tabs>
          <w:tab w:val="left" w:pos="851"/>
        </w:tabs>
        <w:spacing w:before="0"/>
        <w:ind w:left="426" w:right="-1" w:hanging="567"/>
        <w:textAlignment w:val="baseline"/>
        <w:rPr>
          <w:rFonts w:eastAsia="Foundry Sans" w:cstheme="minorHAnsi"/>
          <w:szCs w:val="20"/>
        </w:rPr>
      </w:pPr>
      <w:r w:rsidRPr="002D16CE">
        <w:rPr>
          <w:rFonts w:eastAsia="Foundry Sans" w:cstheme="minorHAnsi"/>
          <w:szCs w:val="20"/>
        </w:rPr>
        <w:t>Table A below provides an overview of the services required and fee basis.</w:t>
      </w:r>
    </w:p>
    <w:p w14:paraId="7B4BC2B2" w14:textId="77777777" w:rsidR="000D3849" w:rsidRPr="000D3849" w:rsidRDefault="000D3849" w:rsidP="000D3849">
      <w:pPr>
        <w:ind w:left="567"/>
        <w:textAlignment w:val="baseline"/>
        <w:rPr>
          <w:rFonts w:eastAsia="Times New Roman" w:cstheme="minorHAnsi"/>
          <w:sz w:val="20"/>
          <w:szCs w:val="20"/>
        </w:rPr>
      </w:pPr>
    </w:p>
    <w:p w14:paraId="247911F7" w14:textId="1EB4C79C" w:rsidR="000D3849" w:rsidRPr="003B3693" w:rsidRDefault="000D3849" w:rsidP="000D3849">
      <w:pPr>
        <w:ind w:left="570"/>
        <w:textAlignment w:val="baseline"/>
        <w:rPr>
          <w:rFonts w:eastAsia="Times New Roman" w:cstheme="minorHAnsi"/>
          <w:i/>
          <w:iCs/>
          <w:sz w:val="16"/>
          <w:szCs w:val="16"/>
        </w:rPr>
      </w:pPr>
      <w:r w:rsidRPr="003B3693">
        <w:rPr>
          <w:rFonts w:eastAsia="Times New Roman" w:cstheme="minorHAnsi"/>
          <w:i/>
          <w:iCs/>
          <w:sz w:val="16"/>
          <w:szCs w:val="16"/>
        </w:rPr>
        <w:t xml:space="preserve">Table A – Scope and structure of the </w:t>
      </w:r>
      <w:r w:rsidRPr="003B3693">
        <w:rPr>
          <w:rFonts w:eastAsia="Foundry Sans" w:cstheme="minorHAnsi"/>
          <w:i/>
          <w:iCs/>
          <w:sz w:val="16"/>
          <w:szCs w:val="16"/>
          <w:lang w:val="en-US" w:eastAsia="en-US"/>
        </w:rPr>
        <w:t>EP</w:t>
      </w:r>
      <w:r w:rsidR="00462C81" w:rsidRPr="003B3693">
        <w:rPr>
          <w:rFonts w:eastAsia="Foundry Sans" w:cstheme="minorHAnsi"/>
          <w:i/>
          <w:iCs/>
          <w:sz w:val="16"/>
          <w:szCs w:val="16"/>
          <w:lang w:val="en-US" w:eastAsia="en-US"/>
        </w:rPr>
        <w:t>M</w:t>
      </w:r>
      <w:r w:rsidRPr="003B3693">
        <w:rPr>
          <w:rFonts w:eastAsia="Foundry Sans" w:cstheme="minorHAnsi"/>
          <w:i/>
          <w:iCs/>
          <w:sz w:val="16"/>
          <w:szCs w:val="16"/>
          <w:lang w:val="en-US" w:eastAsia="en-US"/>
        </w:rPr>
        <w:t>S for the Telecommunications Estate</w:t>
      </w:r>
      <w:r w:rsidRPr="003B3693">
        <w:rPr>
          <w:rFonts w:eastAsia="Times New Roman" w:cstheme="minorHAnsi"/>
          <w:i/>
          <w:iCs/>
          <w:sz w:val="16"/>
          <w:szCs w:val="16"/>
        </w:rPr>
        <w:t xml:space="preserve">  </w:t>
      </w:r>
    </w:p>
    <w:p w14:paraId="53B2E867" w14:textId="77777777" w:rsidR="000D3849" w:rsidRPr="000D3849" w:rsidRDefault="000D3849" w:rsidP="000D3849">
      <w:pPr>
        <w:ind w:left="570"/>
        <w:textAlignment w:val="baseline"/>
        <w:rPr>
          <w:rFonts w:eastAsia="Times New Roman" w:cstheme="minorHAnsi"/>
          <w:sz w:val="20"/>
          <w:szCs w:val="20"/>
        </w:rPr>
      </w:pPr>
    </w:p>
    <w:tbl>
      <w:tblPr>
        <w:tblW w:w="9524" w:type="dxa"/>
        <w:tblInd w:w="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6"/>
        <w:gridCol w:w="1065"/>
        <w:gridCol w:w="1271"/>
        <w:gridCol w:w="4982"/>
      </w:tblGrid>
      <w:tr w:rsidR="000D3849" w:rsidRPr="000D3849" w14:paraId="20F4C8D5" w14:textId="77777777" w:rsidTr="000D3849">
        <w:trPr>
          <w:trHeight w:val="540"/>
        </w:trPr>
        <w:tc>
          <w:tcPr>
            <w:tcW w:w="2206" w:type="dxa"/>
            <w:tcBorders>
              <w:top w:val="single" w:sz="6" w:space="0" w:color="auto"/>
              <w:left w:val="single" w:sz="6" w:space="0" w:color="auto"/>
              <w:bottom w:val="single" w:sz="6" w:space="0" w:color="auto"/>
              <w:right w:val="single" w:sz="6" w:space="0" w:color="auto"/>
            </w:tcBorders>
            <w:shd w:val="clear" w:color="auto" w:fill="C4BC96"/>
            <w:hideMark/>
          </w:tcPr>
          <w:p w14:paraId="118A8FB0" w14:textId="77777777" w:rsidR="000D3849" w:rsidRPr="000D3849" w:rsidRDefault="000D3849" w:rsidP="000D3849">
            <w:pPr>
              <w:textAlignment w:val="baseline"/>
              <w:rPr>
                <w:rFonts w:eastAsia="Times New Roman" w:cstheme="minorHAnsi"/>
                <w:b/>
                <w:bCs/>
                <w:sz w:val="20"/>
                <w:szCs w:val="20"/>
              </w:rPr>
            </w:pPr>
            <w:r w:rsidRPr="000D3849">
              <w:rPr>
                <w:rFonts w:eastAsia="Times New Roman" w:cstheme="minorHAnsi"/>
                <w:b/>
                <w:bCs/>
                <w:sz w:val="20"/>
                <w:szCs w:val="20"/>
              </w:rPr>
              <w:t>Service Area </w:t>
            </w:r>
          </w:p>
        </w:tc>
        <w:tc>
          <w:tcPr>
            <w:tcW w:w="1065" w:type="dxa"/>
            <w:tcBorders>
              <w:top w:val="single" w:sz="6" w:space="0" w:color="auto"/>
              <w:left w:val="single" w:sz="6" w:space="0" w:color="auto"/>
              <w:bottom w:val="single" w:sz="6" w:space="0" w:color="auto"/>
              <w:right w:val="single" w:sz="6" w:space="0" w:color="auto"/>
            </w:tcBorders>
            <w:shd w:val="clear" w:color="auto" w:fill="C4BC96"/>
            <w:hideMark/>
          </w:tcPr>
          <w:p w14:paraId="0BB7055E" w14:textId="77777777" w:rsidR="000D3849" w:rsidRPr="000D3849" w:rsidRDefault="000D3849" w:rsidP="000D3849">
            <w:pPr>
              <w:textAlignment w:val="baseline"/>
              <w:rPr>
                <w:rFonts w:eastAsia="Times New Roman" w:cstheme="minorHAnsi"/>
                <w:b/>
                <w:bCs/>
                <w:sz w:val="20"/>
                <w:szCs w:val="20"/>
              </w:rPr>
            </w:pPr>
            <w:r w:rsidRPr="000D3849">
              <w:rPr>
                <w:rFonts w:eastAsia="Times New Roman" w:cstheme="minorHAnsi"/>
                <w:b/>
                <w:bCs/>
                <w:sz w:val="20"/>
                <w:szCs w:val="20"/>
              </w:rPr>
              <w:t>Service type </w:t>
            </w:r>
          </w:p>
        </w:tc>
        <w:tc>
          <w:tcPr>
            <w:tcW w:w="1271" w:type="dxa"/>
            <w:tcBorders>
              <w:top w:val="single" w:sz="6" w:space="0" w:color="auto"/>
              <w:left w:val="single" w:sz="6" w:space="0" w:color="auto"/>
              <w:bottom w:val="single" w:sz="6" w:space="0" w:color="auto"/>
              <w:right w:val="single" w:sz="6" w:space="0" w:color="auto"/>
            </w:tcBorders>
            <w:shd w:val="clear" w:color="auto" w:fill="C4BC96"/>
            <w:hideMark/>
          </w:tcPr>
          <w:p w14:paraId="0755A3FE" w14:textId="77777777" w:rsidR="000D3849" w:rsidRPr="000D3849" w:rsidRDefault="000D3849" w:rsidP="000D3849">
            <w:pPr>
              <w:textAlignment w:val="baseline"/>
              <w:rPr>
                <w:rFonts w:eastAsia="Times New Roman" w:cstheme="minorHAnsi"/>
                <w:b/>
                <w:bCs/>
                <w:sz w:val="20"/>
                <w:szCs w:val="20"/>
              </w:rPr>
            </w:pPr>
            <w:r w:rsidRPr="000D3849">
              <w:rPr>
                <w:rFonts w:eastAsia="Times New Roman" w:cstheme="minorHAnsi"/>
                <w:b/>
                <w:bCs/>
                <w:sz w:val="20"/>
                <w:szCs w:val="20"/>
              </w:rPr>
              <w:t>Proposed fee structure  </w:t>
            </w:r>
          </w:p>
        </w:tc>
        <w:tc>
          <w:tcPr>
            <w:tcW w:w="4982" w:type="dxa"/>
            <w:tcBorders>
              <w:top w:val="single" w:sz="6" w:space="0" w:color="auto"/>
              <w:left w:val="single" w:sz="6" w:space="0" w:color="auto"/>
              <w:bottom w:val="single" w:sz="6" w:space="0" w:color="auto"/>
              <w:right w:val="single" w:sz="6" w:space="0" w:color="auto"/>
            </w:tcBorders>
            <w:shd w:val="clear" w:color="auto" w:fill="C4BC96"/>
            <w:hideMark/>
          </w:tcPr>
          <w:p w14:paraId="7B810DA1" w14:textId="77777777" w:rsidR="000D3849" w:rsidRPr="000D3849" w:rsidRDefault="000D3849" w:rsidP="000D3849">
            <w:pPr>
              <w:textAlignment w:val="baseline"/>
              <w:rPr>
                <w:rFonts w:eastAsia="Times New Roman" w:cstheme="minorHAnsi"/>
                <w:b/>
                <w:bCs/>
                <w:sz w:val="20"/>
                <w:szCs w:val="20"/>
              </w:rPr>
            </w:pPr>
            <w:r w:rsidRPr="000D3849">
              <w:rPr>
                <w:rFonts w:eastAsia="Times New Roman" w:cstheme="minorHAnsi"/>
                <w:b/>
                <w:bCs/>
                <w:sz w:val="20"/>
                <w:szCs w:val="20"/>
              </w:rPr>
              <w:t>Summary </w:t>
            </w:r>
          </w:p>
        </w:tc>
      </w:tr>
      <w:tr w:rsidR="000D3849" w:rsidRPr="000D3849" w14:paraId="02993A9B" w14:textId="77777777" w:rsidTr="00515E99">
        <w:trPr>
          <w:trHeight w:val="913"/>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69C96A38"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 xml:space="preserve">Lease and data management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EFCD430"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Core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74651A37"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 </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65AB95A8" w14:textId="2F8D18A8" w:rsidR="000D3849" w:rsidRPr="000D3849" w:rsidRDefault="000D3849" w:rsidP="000D3849">
            <w:pPr>
              <w:textAlignment w:val="baseline"/>
              <w:rPr>
                <w:rFonts w:eastAsia="Times New Roman" w:cstheme="minorHAnsi"/>
                <w:sz w:val="20"/>
                <w:szCs w:val="20"/>
              </w:rPr>
            </w:pPr>
            <w:r w:rsidRPr="000D3849">
              <w:rPr>
                <w:rFonts w:eastAsia="Times New Roman" w:cstheme="minorHAnsi"/>
                <w:sz w:val="20"/>
                <w:szCs w:val="20"/>
              </w:rPr>
              <w:t>Responsibility for managing MNOs in accordance with lease terms and maintaining the LF</w:t>
            </w:r>
            <w:r w:rsidR="001704B6">
              <w:rPr>
                <w:rFonts w:eastAsia="Times New Roman" w:cstheme="minorHAnsi"/>
                <w:sz w:val="20"/>
                <w:szCs w:val="20"/>
              </w:rPr>
              <w:t>C’s</w:t>
            </w:r>
            <w:r w:rsidRPr="000D3849">
              <w:rPr>
                <w:rFonts w:eastAsia="Times New Roman" w:cstheme="minorHAnsi"/>
                <w:sz w:val="20"/>
                <w:szCs w:val="20"/>
              </w:rPr>
              <w:t xml:space="preserve"> telecoms related estate data. </w:t>
            </w:r>
          </w:p>
        </w:tc>
      </w:tr>
      <w:tr w:rsidR="000D3849" w:rsidRPr="000D3849" w14:paraId="694DF57F" w14:textId="77777777" w:rsidTr="00515E99">
        <w:trPr>
          <w:trHeight w:val="983"/>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4B6A075A"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 xml:space="preserve">Site Access Management (SAM)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DA8E6A2"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Core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13A4A4A7"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 </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2E4D5F4E" w14:textId="6B64D46D" w:rsidR="000D3849" w:rsidRPr="000D3849" w:rsidRDefault="000D3849" w:rsidP="001704B6">
            <w:pPr>
              <w:textAlignment w:val="baseline"/>
              <w:rPr>
                <w:rFonts w:eastAsia="Times New Roman" w:cstheme="minorHAnsi"/>
                <w:sz w:val="20"/>
                <w:szCs w:val="20"/>
              </w:rPr>
            </w:pPr>
            <w:r w:rsidRPr="000D3849">
              <w:rPr>
                <w:rFonts w:eastAsia="Times New Roman" w:cstheme="minorHAnsi"/>
                <w:sz w:val="20"/>
                <w:szCs w:val="20"/>
              </w:rPr>
              <w:t xml:space="preserve">Management and compliance of MNO </w:t>
            </w:r>
            <w:r w:rsidR="003B3693" w:rsidRPr="000D3849">
              <w:rPr>
                <w:rFonts w:eastAsia="Times New Roman" w:cstheme="minorHAnsi"/>
                <w:sz w:val="20"/>
                <w:szCs w:val="20"/>
              </w:rPr>
              <w:t>contractors regarding</w:t>
            </w:r>
            <w:r w:rsidRPr="000D3849">
              <w:rPr>
                <w:rFonts w:eastAsia="Times New Roman" w:cstheme="minorHAnsi"/>
                <w:sz w:val="20"/>
                <w:szCs w:val="20"/>
              </w:rPr>
              <w:t xml:space="preserve"> site access for works/alterations in liaison with LF</w:t>
            </w:r>
            <w:r w:rsidR="003840EC">
              <w:rPr>
                <w:rFonts w:eastAsia="Times New Roman" w:cstheme="minorHAnsi"/>
                <w:sz w:val="20"/>
                <w:szCs w:val="20"/>
              </w:rPr>
              <w:t>C’s</w:t>
            </w:r>
            <w:r w:rsidRPr="000D3849">
              <w:rPr>
                <w:rFonts w:eastAsia="Times New Roman" w:cstheme="minorHAnsi"/>
                <w:sz w:val="20"/>
                <w:szCs w:val="20"/>
              </w:rPr>
              <w:t xml:space="preserve"> Person in Charge of the premises.</w:t>
            </w:r>
          </w:p>
        </w:tc>
      </w:tr>
      <w:tr w:rsidR="000D3849" w:rsidRPr="000D3849" w14:paraId="1DED071F" w14:textId="77777777" w:rsidTr="00515E99">
        <w:trPr>
          <w:trHeight w:val="735"/>
        </w:trPr>
        <w:tc>
          <w:tcPr>
            <w:tcW w:w="2206" w:type="dxa"/>
            <w:tcBorders>
              <w:top w:val="single" w:sz="6" w:space="0" w:color="auto"/>
              <w:left w:val="single" w:sz="6" w:space="0" w:color="auto"/>
              <w:bottom w:val="single" w:sz="6" w:space="0" w:color="auto"/>
              <w:right w:val="single" w:sz="6" w:space="0" w:color="auto"/>
            </w:tcBorders>
            <w:shd w:val="clear" w:color="auto" w:fill="auto"/>
          </w:tcPr>
          <w:p w14:paraId="6ECFF1E2"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Rent Collection </w:t>
            </w: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3A7F68C2" w14:textId="77777777" w:rsidR="000D3849" w:rsidRPr="000D3849" w:rsidRDefault="000D3849" w:rsidP="000D3849">
            <w:pPr>
              <w:textAlignment w:val="baseline"/>
              <w:rPr>
                <w:rFonts w:eastAsia="Foundry Sans" w:cstheme="minorHAnsi"/>
                <w:color w:val="0078D4"/>
                <w:sz w:val="20"/>
                <w:szCs w:val="20"/>
              </w:rPr>
            </w:pPr>
            <w:r w:rsidRPr="000D3849">
              <w:rPr>
                <w:rFonts w:eastAsia="Foundry Sans" w:cstheme="minorHAnsi"/>
                <w:sz w:val="20"/>
                <w:szCs w:val="20"/>
              </w:rPr>
              <w:t>Core</w:t>
            </w:r>
          </w:p>
        </w:tc>
        <w:tc>
          <w:tcPr>
            <w:tcW w:w="1271" w:type="dxa"/>
            <w:tcBorders>
              <w:top w:val="single" w:sz="6" w:space="0" w:color="auto"/>
              <w:left w:val="single" w:sz="6" w:space="0" w:color="auto"/>
              <w:bottom w:val="single" w:sz="6" w:space="0" w:color="auto"/>
              <w:right w:val="single" w:sz="6" w:space="0" w:color="auto"/>
            </w:tcBorders>
            <w:shd w:val="clear" w:color="auto" w:fill="auto"/>
          </w:tcPr>
          <w:p w14:paraId="44E2A57B"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w:t>
            </w:r>
          </w:p>
        </w:tc>
        <w:tc>
          <w:tcPr>
            <w:tcW w:w="4982" w:type="dxa"/>
            <w:tcBorders>
              <w:top w:val="single" w:sz="6" w:space="0" w:color="auto"/>
              <w:left w:val="single" w:sz="6" w:space="0" w:color="auto"/>
              <w:bottom w:val="single" w:sz="6" w:space="0" w:color="auto"/>
              <w:right w:val="single" w:sz="6" w:space="0" w:color="auto"/>
            </w:tcBorders>
            <w:shd w:val="clear" w:color="auto" w:fill="auto"/>
          </w:tcPr>
          <w:p w14:paraId="45F332B4" w14:textId="77777777"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Efficient collection and transfer of rent/payments to the LFC in accordance with lease agreements.</w:t>
            </w:r>
          </w:p>
        </w:tc>
      </w:tr>
      <w:tr w:rsidR="000D3849" w:rsidRPr="000D3849" w14:paraId="3011C766" w14:textId="77777777" w:rsidTr="00515E99">
        <w:trPr>
          <w:trHeight w:val="1066"/>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29370109"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lastRenderedPageBreak/>
              <w:t>Upgrades/Major Works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E2F88C4"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Call off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409EA085"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w:t>
            </w:r>
          </w:p>
          <w:p w14:paraId="2080D593"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(costs recoverable) </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098E3848" w14:textId="3EA4B095"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Process all MNO requests for Upgrades or Major Works, log and acknowledge in accordance with LF</w:t>
            </w:r>
            <w:r w:rsidR="008744E6">
              <w:rPr>
                <w:rFonts w:eastAsia="Times New Roman" w:cstheme="minorHAnsi"/>
                <w:sz w:val="20"/>
                <w:szCs w:val="20"/>
              </w:rPr>
              <w:t>C</w:t>
            </w:r>
            <w:r w:rsidRPr="000D3849">
              <w:rPr>
                <w:rFonts w:eastAsia="Times New Roman" w:cstheme="minorHAnsi"/>
                <w:sz w:val="20"/>
                <w:szCs w:val="20"/>
              </w:rPr>
              <w:t xml:space="preserve">’s defined procedures and RICS standards.  </w:t>
            </w:r>
          </w:p>
        </w:tc>
      </w:tr>
      <w:tr w:rsidR="000D3849" w:rsidRPr="000D3849" w14:paraId="73779B5E" w14:textId="77777777" w:rsidTr="00515E99">
        <w:trPr>
          <w:trHeight w:val="1066"/>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351B5219"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Wayleaves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4294BD7"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Call off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6F4F713C"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w:t>
            </w:r>
          </w:p>
          <w:p w14:paraId="55B80DFF"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(recoverable from MNO) </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10FDCB94" w14:textId="4355F6BE"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Process all Wayleave applications in respect of LFC estate in accordance with LF</w:t>
            </w:r>
            <w:r w:rsidR="008744E6">
              <w:rPr>
                <w:rFonts w:eastAsia="Times New Roman" w:cstheme="minorHAnsi"/>
                <w:sz w:val="20"/>
                <w:szCs w:val="20"/>
              </w:rPr>
              <w:t>C</w:t>
            </w:r>
            <w:r w:rsidRPr="000D3849">
              <w:rPr>
                <w:rFonts w:eastAsia="Times New Roman" w:cstheme="minorHAnsi"/>
                <w:sz w:val="20"/>
                <w:szCs w:val="20"/>
              </w:rPr>
              <w:t>’s procedures and RICS standards.</w:t>
            </w:r>
          </w:p>
        </w:tc>
      </w:tr>
      <w:tr w:rsidR="000D3849" w:rsidRPr="000D3849" w14:paraId="13461BA2" w14:textId="77777777" w:rsidTr="00515E99">
        <w:trPr>
          <w:trHeight w:val="915"/>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4E90649A"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Rent reviews </w:t>
            </w:r>
          </w:p>
          <w:p w14:paraId="147040BD"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(RPI and/or Open Market Value)</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1704F81"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Call off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3CA6CE39"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 </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664229AF" w14:textId="5BDD7AE4"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 xml:space="preserve">Landlord activation of rent reviews in accordance </w:t>
            </w:r>
            <w:r w:rsidR="003B3693" w:rsidRPr="000D3849">
              <w:rPr>
                <w:rFonts w:eastAsia="Times New Roman" w:cstheme="minorHAnsi"/>
                <w:sz w:val="20"/>
                <w:szCs w:val="20"/>
              </w:rPr>
              <w:t>with</w:t>
            </w:r>
            <w:r w:rsidRPr="000D3849">
              <w:rPr>
                <w:rFonts w:eastAsia="Times New Roman" w:cstheme="minorHAnsi"/>
                <w:sz w:val="20"/>
                <w:szCs w:val="20"/>
              </w:rPr>
              <w:t xml:space="preserve"> RICS standards.  </w:t>
            </w:r>
          </w:p>
        </w:tc>
      </w:tr>
      <w:tr w:rsidR="000D3849" w:rsidRPr="000D3849" w14:paraId="433606F9" w14:textId="77777777" w:rsidTr="00515E99">
        <w:trPr>
          <w:trHeight w:val="1024"/>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039ECF67"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Lease renewals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E8742B5"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Call off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261724F9"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 </w:t>
            </w:r>
          </w:p>
          <w:p w14:paraId="60F22AD0"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(recoverable from MNO)</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45615CE8" w14:textId="6B924670"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Process negotiations and agree lease terms with LF</w:t>
            </w:r>
            <w:r w:rsidR="008744E6">
              <w:rPr>
                <w:rFonts w:eastAsia="Times New Roman" w:cstheme="minorHAnsi"/>
                <w:sz w:val="20"/>
                <w:szCs w:val="20"/>
              </w:rPr>
              <w:t>C</w:t>
            </w:r>
            <w:r w:rsidRPr="000D3849">
              <w:rPr>
                <w:rFonts w:eastAsia="Times New Roman" w:cstheme="minorHAnsi"/>
                <w:sz w:val="20"/>
                <w:szCs w:val="20"/>
              </w:rPr>
              <w:t xml:space="preserve"> </w:t>
            </w:r>
            <w:r w:rsidR="008744E6">
              <w:rPr>
                <w:rFonts w:eastAsia="Times New Roman" w:cstheme="minorHAnsi"/>
                <w:sz w:val="20"/>
                <w:szCs w:val="20"/>
              </w:rPr>
              <w:t>P</w:t>
            </w:r>
            <w:r w:rsidRPr="000D3849">
              <w:rPr>
                <w:rFonts w:eastAsia="Times New Roman" w:cstheme="minorHAnsi"/>
                <w:sz w:val="20"/>
                <w:szCs w:val="20"/>
              </w:rPr>
              <w:t xml:space="preserve">roperty and </w:t>
            </w:r>
            <w:r w:rsidR="008744E6">
              <w:rPr>
                <w:rFonts w:eastAsia="Times New Roman" w:cstheme="minorHAnsi"/>
                <w:sz w:val="20"/>
                <w:szCs w:val="20"/>
              </w:rPr>
              <w:t>L</w:t>
            </w:r>
            <w:r w:rsidRPr="000D3849">
              <w:rPr>
                <w:rFonts w:eastAsia="Times New Roman" w:cstheme="minorHAnsi"/>
                <w:sz w:val="20"/>
                <w:szCs w:val="20"/>
              </w:rPr>
              <w:t>egal teams in line with respective industry standards.  </w:t>
            </w:r>
          </w:p>
        </w:tc>
      </w:tr>
      <w:tr w:rsidR="000D3849" w:rsidRPr="000D3849" w14:paraId="251D1DA3" w14:textId="77777777" w:rsidTr="00515E99">
        <w:trPr>
          <w:trHeight w:val="795"/>
        </w:trPr>
        <w:tc>
          <w:tcPr>
            <w:tcW w:w="2206" w:type="dxa"/>
            <w:tcBorders>
              <w:top w:val="single" w:sz="6" w:space="0" w:color="auto"/>
              <w:left w:val="single" w:sz="6" w:space="0" w:color="auto"/>
              <w:bottom w:val="single" w:sz="6" w:space="0" w:color="auto"/>
              <w:right w:val="single" w:sz="6" w:space="0" w:color="auto"/>
            </w:tcBorders>
            <w:shd w:val="clear" w:color="auto" w:fill="auto"/>
          </w:tcPr>
          <w:p w14:paraId="0AB65E5E"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Strategic advice</w:t>
            </w: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114F02CF" w14:textId="77777777" w:rsidR="000D3849" w:rsidRPr="000D3849" w:rsidRDefault="000D3849" w:rsidP="000D3849">
            <w:pPr>
              <w:textAlignment w:val="baseline"/>
              <w:rPr>
                <w:rFonts w:eastAsia="Foundry Sans" w:cstheme="minorHAnsi"/>
                <w:color w:val="0078D4"/>
                <w:sz w:val="20"/>
                <w:szCs w:val="20"/>
              </w:rPr>
            </w:pPr>
            <w:r w:rsidRPr="000D3849">
              <w:rPr>
                <w:rFonts w:eastAsia="Foundry Sans" w:cstheme="minorHAnsi"/>
                <w:sz w:val="20"/>
                <w:szCs w:val="20"/>
              </w:rPr>
              <w:t>Call off</w:t>
            </w:r>
          </w:p>
        </w:tc>
        <w:tc>
          <w:tcPr>
            <w:tcW w:w="1271" w:type="dxa"/>
            <w:tcBorders>
              <w:top w:val="single" w:sz="6" w:space="0" w:color="auto"/>
              <w:left w:val="single" w:sz="6" w:space="0" w:color="auto"/>
              <w:bottom w:val="single" w:sz="6" w:space="0" w:color="auto"/>
              <w:right w:val="single" w:sz="6" w:space="0" w:color="auto"/>
            </w:tcBorders>
            <w:shd w:val="clear" w:color="auto" w:fill="auto"/>
          </w:tcPr>
          <w:p w14:paraId="1F2B7DB1"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Hourly rate</w:t>
            </w:r>
          </w:p>
        </w:tc>
        <w:tc>
          <w:tcPr>
            <w:tcW w:w="4982" w:type="dxa"/>
            <w:tcBorders>
              <w:top w:val="single" w:sz="6" w:space="0" w:color="auto"/>
              <w:left w:val="single" w:sz="6" w:space="0" w:color="auto"/>
              <w:bottom w:val="single" w:sz="6" w:space="0" w:color="auto"/>
              <w:right w:val="single" w:sz="6" w:space="0" w:color="auto"/>
            </w:tcBorders>
            <w:shd w:val="clear" w:color="auto" w:fill="auto"/>
          </w:tcPr>
          <w:p w14:paraId="6281B582" w14:textId="77777777"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Provide strategic advice to LFC regarding telecoms lease agreements if/when appropriate</w:t>
            </w:r>
          </w:p>
        </w:tc>
      </w:tr>
      <w:tr w:rsidR="000D3849" w:rsidRPr="000D3849" w14:paraId="7F9CCF81" w14:textId="77777777" w:rsidTr="00515E99">
        <w:trPr>
          <w:trHeight w:val="1020"/>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6906AEC9"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New lettings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06C342E"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Call off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121A966A"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 </w:t>
            </w:r>
          </w:p>
          <w:p w14:paraId="210921D9"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(recoverable from MNO)</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7664444A" w14:textId="77777777" w:rsidR="000D3849" w:rsidRPr="000D3849" w:rsidRDefault="000D3849" w:rsidP="003840EC">
            <w:pPr>
              <w:textAlignment w:val="baseline"/>
              <w:rPr>
                <w:rFonts w:eastAsia="Times New Roman" w:cstheme="minorHAnsi"/>
                <w:sz w:val="20"/>
                <w:szCs w:val="20"/>
              </w:rPr>
            </w:pPr>
            <w:r w:rsidRPr="000D3849">
              <w:rPr>
                <w:rFonts w:eastAsia="Times New Roman" w:cstheme="minorHAnsi"/>
                <w:sz w:val="20"/>
                <w:szCs w:val="20"/>
              </w:rPr>
              <w:t xml:space="preserve">Process expression of interests/MNO requests in respect of new LFC sites in line with agreed processes. </w:t>
            </w:r>
          </w:p>
        </w:tc>
      </w:tr>
      <w:tr w:rsidR="000D3849" w:rsidRPr="000D3849" w14:paraId="05BB8ACC" w14:textId="77777777" w:rsidTr="00515E99">
        <w:trPr>
          <w:trHeight w:val="980"/>
        </w:trPr>
        <w:tc>
          <w:tcPr>
            <w:tcW w:w="2206" w:type="dxa"/>
            <w:tcBorders>
              <w:top w:val="single" w:sz="6" w:space="0" w:color="auto"/>
              <w:left w:val="single" w:sz="6" w:space="0" w:color="auto"/>
              <w:bottom w:val="single" w:sz="6" w:space="0" w:color="auto"/>
              <w:right w:val="single" w:sz="6" w:space="0" w:color="auto"/>
            </w:tcBorders>
            <w:shd w:val="clear" w:color="auto" w:fill="auto"/>
            <w:hideMark/>
          </w:tcPr>
          <w:p w14:paraId="3DD1752F"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Ad hoc services</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7896684"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Call off </w:t>
            </w:r>
          </w:p>
        </w:tc>
        <w:tc>
          <w:tcPr>
            <w:tcW w:w="1271" w:type="dxa"/>
            <w:tcBorders>
              <w:top w:val="single" w:sz="6" w:space="0" w:color="auto"/>
              <w:left w:val="single" w:sz="6" w:space="0" w:color="auto"/>
              <w:bottom w:val="single" w:sz="6" w:space="0" w:color="auto"/>
              <w:right w:val="single" w:sz="6" w:space="0" w:color="auto"/>
            </w:tcBorders>
            <w:shd w:val="clear" w:color="auto" w:fill="auto"/>
            <w:hideMark/>
          </w:tcPr>
          <w:p w14:paraId="5D2E92A5" w14:textId="77777777" w:rsidR="000D3849" w:rsidRPr="000D3849" w:rsidRDefault="000D3849" w:rsidP="000D3849">
            <w:pPr>
              <w:textAlignment w:val="baseline"/>
              <w:rPr>
                <w:rFonts w:eastAsia="Foundry Sans" w:cstheme="minorHAnsi"/>
                <w:sz w:val="20"/>
                <w:szCs w:val="20"/>
              </w:rPr>
            </w:pPr>
            <w:r w:rsidRPr="000D3849">
              <w:rPr>
                <w:rFonts w:eastAsia="Foundry Sans" w:cstheme="minorHAnsi"/>
                <w:sz w:val="20"/>
                <w:szCs w:val="20"/>
              </w:rPr>
              <w:t>Fixed</w:t>
            </w:r>
          </w:p>
        </w:tc>
        <w:tc>
          <w:tcPr>
            <w:tcW w:w="4982" w:type="dxa"/>
            <w:tcBorders>
              <w:top w:val="single" w:sz="6" w:space="0" w:color="auto"/>
              <w:left w:val="single" w:sz="6" w:space="0" w:color="auto"/>
              <w:bottom w:val="single" w:sz="6" w:space="0" w:color="auto"/>
              <w:right w:val="single" w:sz="6" w:space="0" w:color="auto"/>
            </w:tcBorders>
            <w:shd w:val="clear" w:color="auto" w:fill="auto"/>
            <w:hideMark/>
          </w:tcPr>
          <w:p w14:paraId="5EBCA2B9" w14:textId="6DD6686F" w:rsidR="000D3849" w:rsidRPr="000D3849" w:rsidRDefault="000D3849" w:rsidP="000D3849">
            <w:pPr>
              <w:textAlignment w:val="baseline"/>
              <w:rPr>
                <w:rFonts w:eastAsia="Times New Roman" w:cstheme="minorHAnsi"/>
                <w:sz w:val="20"/>
                <w:szCs w:val="20"/>
              </w:rPr>
            </w:pPr>
            <w:r w:rsidRPr="000D3849">
              <w:rPr>
                <w:rFonts w:eastAsia="Times New Roman" w:cstheme="minorHAnsi"/>
                <w:sz w:val="20"/>
                <w:szCs w:val="20"/>
              </w:rPr>
              <w:t>Processes LF</w:t>
            </w:r>
            <w:r w:rsidR="00F567E2">
              <w:rPr>
                <w:rFonts w:eastAsia="Times New Roman" w:cstheme="minorHAnsi"/>
                <w:sz w:val="20"/>
                <w:szCs w:val="20"/>
              </w:rPr>
              <w:t>C</w:t>
            </w:r>
            <w:r w:rsidRPr="000D3849">
              <w:rPr>
                <w:rFonts w:eastAsia="Times New Roman" w:cstheme="minorHAnsi"/>
                <w:sz w:val="20"/>
                <w:szCs w:val="20"/>
              </w:rPr>
              <w:t xml:space="preserve"> requirements lift and shift provision, requests for power outages, snagging issues incurred by MNO works.</w:t>
            </w:r>
          </w:p>
        </w:tc>
      </w:tr>
    </w:tbl>
    <w:p w14:paraId="06C863B1" w14:textId="77777777" w:rsidR="000D3849" w:rsidRPr="000D3849" w:rsidRDefault="000D3849" w:rsidP="000D3849">
      <w:pPr>
        <w:ind w:left="570"/>
        <w:textAlignment w:val="baseline"/>
        <w:rPr>
          <w:rFonts w:eastAsia="Times New Roman" w:cstheme="minorHAnsi"/>
          <w:sz w:val="20"/>
          <w:szCs w:val="20"/>
        </w:rPr>
      </w:pPr>
      <w:r w:rsidRPr="000D3849">
        <w:rPr>
          <w:rFonts w:eastAsia="Times New Roman" w:cstheme="minorHAnsi"/>
          <w:sz w:val="20"/>
          <w:szCs w:val="20"/>
        </w:rPr>
        <w:t> </w:t>
      </w:r>
    </w:p>
    <w:p w14:paraId="50A53DE3" w14:textId="77777777" w:rsidR="000D3849" w:rsidRPr="000D3849" w:rsidRDefault="000D3849" w:rsidP="000D3849">
      <w:pPr>
        <w:ind w:left="555"/>
        <w:textAlignment w:val="baseline"/>
        <w:rPr>
          <w:rFonts w:eastAsia="Times New Roman" w:cstheme="minorHAnsi"/>
          <w:sz w:val="20"/>
          <w:szCs w:val="20"/>
        </w:rPr>
      </w:pPr>
      <w:r w:rsidRPr="000D3849">
        <w:rPr>
          <w:rFonts w:eastAsia="Times New Roman" w:cstheme="minorHAnsi"/>
          <w:sz w:val="20"/>
          <w:szCs w:val="20"/>
        </w:rPr>
        <w:t> </w:t>
      </w:r>
    </w:p>
    <w:p w14:paraId="462626FC" w14:textId="4A33277D" w:rsidR="000D3849" w:rsidRPr="000D3849" w:rsidRDefault="000D3849" w:rsidP="009B48B0">
      <w:pPr>
        <w:pStyle w:val="ListParagraph"/>
        <w:numPr>
          <w:ilvl w:val="0"/>
          <w:numId w:val="27"/>
        </w:numPr>
        <w:tabs>
          <w:tab w:val="left" w:pos="851"/>
        </w:tabs>
        <w:spacing w:before="0"/>
        <w:ind w:left="851" w:right="-1" w:hanging="851"/>
        <w:textAlignment w:val="baseline"/>
        <w:rPr>
          <w:rFonts w:asciiTheme="minorHAnsi" w:eastAsia="Times New Roman" w:hAnsiTheme="minorHAnsi" w:cstheme="minorHAnsi"/>
          <w:szCs w:val="20"/>
        </w:rPr>
      </w:pPr>
      <w:r w:rsidRPr="000F14D1">
        <w:rPr>
          <w:rFonts w:eastAsia="Foundry Sans" w:cstheme="minorHAnsi"/>
          <w:szCs w:val="20"/>
        </w:rPr>
        <w:t>Th</w:t>
      </w:r>
      <w:r w:rsidR="006C544D">
        <w:rPr>
          <w:rFonts w:eastAsia="Foundry Sans" w:cstheme="minorHAnsi"/>
          <w:szCs w:val="20"/>
        </w:rPr>
        <w:t>e</w:t>
      </w:r>
      <w:r w:rsidRPr="000F14D1">
        <w:rPr>
          <w:rFonts w:eastAsia="Foundry Sans" w:cstheme="minorHAnsi"/>
          <w:szCs w:val="20"/>
        </w:rPr>
        <w:t xml:space="preserve"> new EP</w:t>
      </w:r>
      <w:r w:rsidR="00F567E2" w:rsidRPr="000F14D1">
        <w:rPr>
          <w:rFonts w:eastAsia="Foundry Sans" w:cstheme="minorHAnsi"/>
          <w:szCs w:val="20"/>
        </w:rPr>
        <w:t>M</w:t>
      </w:r>
      <w:r w:rsidRPr="000F14D1">
        <w:rPr>
          <w:rFonts w:eastAsia="Foundry Sans" w:cstheme="minorHAnsi"/>
          <w:szCs w:val="20"/>
        </w:rPr>
        <w:t xml:space="preserve">S for the </w:t>
      </w:r>
      <w:r w:rsidR="00B62102">
        <w:rPr>
          <w:rFonts w:eastAsia="Foundry Sans" w:cstheme="minorHAnsi"/>
          <w:szCs w:val="20"/>
        </w:rPr>
        <w:t>T</w:t>
      </w:r>
      <w:r w:rsidRPr="000F14D1">
        <w:rPr>
          <w:rFonts w:eastAsia="Foundry Sans" w:cstheme="minorHAnsi"/>
          <w:szCs w:val="20"/>
        </w:rPr>
        <w:t>elecommunications</w:t>
      </w:r>
      <w:r w:rsidR="00B25764">
        <w:rPr>
          <w:rFonts w:eastAsia="Foundry Sans" w:cstheme="minorHAnsi"/>
          <w:szCs w:val="20"/>
        </w:rPr>
        <w:t xml:space="preserve"> </w:t>
      </w:r>
      <w:r w:rsidR="00B62102">
        <w:rPr>
          <w:rFonts w:eastAsia="Foundry Sans" w:cstheme="minorHAnsi"/>
          <w:szCs w:val="20"/>
        </w:rPr>
        <w:t>E</w:t>
      </w:r>
      <w:r w:rsidRPr="000F14D1">
        <w:rPr>
          <w:rFonts w:eastAsia="Foundry Sans" w:cstheme="minorHAnsi"/>
          <w:szCs w:val="20"/>
        </w:rPr>
        <w:t>state contract will be a key enabler in protecting the LFC’s best interests in respect of the upgraded rights of MNO tenant occupations. The new contract will provide:</w:t>
      </w:r>
      <w:r w:rsidRPr="000D3849">
        <w:rPr>
          <w:rFonts w:asciiTheme="minorHAnsi" w:eastAsia="Times New Roman" w:hAnsiTheme="minorHAnsi" w:cstheme="minorHAnsi"/>
          <w:szCs w:val="20"/>
        </w:rPr>
        <w:t>  </w:t>
      </w:r>
    </w:p>
    <w:p w14:paraId="40B27AF9" w14:textId="77777777" w:rsidR="000D3849" w:rsidRPr="000D3849" w:rsidRDefault="000D3849" w:rsidP="009B48B0">
      <w:pPr>
        <w:widowControl w:val="0"/>
        <w:numPr>
          <w:ilvl w:val="0"/>
          <w:numId w:val="29"/>
        </w:numPr>
        <w:autoSpaceDE w:val="0"/>
        <w:autoSpaceDN w:val="0"/>
        <w:spacing w:before="240" w:after="240"/>
        <w:ind w:left="1276" w:hanging="294"/>
        <w:textAlignment w:val="baseline"/>
        <w:rPr>
          <w:rFonts w:eastAsia="Times New Roman" w:cstheme="minorHAnsi"/>
          <w:sz w:val="20"/>
          <w:szCs w:val="20"/>
        </w:rPr>
      </w:pPr>
      <w:r w:rsidRPr="000D3849">
        <w:rPr>
          <w:rFonts w:eastAsia="Times New Roman" w:cstheme="minorHAnsi"/>
          <w:sz w:val="20"/>
          <w:szCs w:val="20"/>
        </w:rPr>
        <w:t>Independent professional advice to support decision making;</w:t>
      </w:r>
    </w:p>
    <w:p w14:paraId="1A246BBD" w14:textId="77777777" w:rsidR="000D3849" w:rsidRPr="000D3849" w:rsidRDefault="000D3849" w:rsidP="009B48B0">
      <w:pPr>
        <w:widowControl w:val="0"/>
        <w:numPr>
          <w:ilvl w:val="0"/>
          <w:numId w:val="29"/>
        </w:numPr>
        <w:autoSpaceDE w:val="0"/>
        <w:autoSpaceDN w:val="0"/>
        <w:spacing w:before="240" w:after="240"/>
        <w:ind w:left="1276" w:hanging="294"/>
        <w:textAlignment w:val="baseline"/>
        <w:rPr>
          <w:rFonts w:eastAsia="Times New Roman" w:cstheme="minorHAnsi"/>
          <w:sz w:val="20"/>
          <w:szCs w:val="20"/>
        </w:rPr>
      </w:pPr>
      <w:r w:rsidRPr="000D3849">
        <w:rPr>
          <w:rFonts w:eastAsia="Times New Roman" w:cstheme="minorHAnsi"/>
          <w:sz w:val="20"/>
          <w:szCs w:val="20"/>
        </w:rPr>
        <w:t>An effective commissioning and fee structure aligned to industry standards;  </w:t>
      </w:r>
    </w:p>
    <w:p w14:paraId="0245FDDE" w14:textId="77777777" w:rsidR="000D3849" w:rsidRPr="000D3849" w:rsidRDefault="000D3849" w:rsidP="009B48B0">
      <w:pPr>
        <w:widowControl w:val="0"/>
        <w:numPr>
          <w:ilvl w:val="0"/>
          <w:numId w:val="29"/>
        </w:numPr>
        <w:autoSpaceDE w:val="0"/>
        <w:autoSpaceDN w:val="0"/>
        <w:spacing w:before="240" w:after="240"/>
        <w:ind w:left="1276" w:hanging="294"/>
        <w:textAlignment w:val="baseline"/>
        <w:rPr>
          <w:rFonts w:eastAsia="Times New Roman" w:cstheme="minorHAnsi"/>
          <w:sz w:val="20"/>
          <w:szCs w:val="20"/>
        </w:rPr>
      </w:pPr>
      <w:r w:rsidRPr="000D3849">
        <w:rPr>
          <w:rFonts w:eastAsia="Times New Roman" w:cstheme="minorHAnsi"/>
          <w:sz w:val="20"/>
          <w:szCs w:val="20"/>
        </w:rPr>
        <w:t>Verified and accurate data to enable effective telecoms estates performance management; </w:t>
      </w:r>
    </w:p>
    <w:p w14:paraId="5228D6B5" w14:textId="77777777" w:rsidR="000D3849" w:rsidRPr="000D3849" w:rsidRDefault="000D3849" w:rsidP="009B48B0">
      <w:pPr>
        <w:widowControl w:val="0"/>
        <w:numPr>
          <w:ilvl w:val="0"/>
          <w:numId w:val="29"/>
        </w:numPr>
        <w:autoSpaceDE w:val="0"/>
        <w:autoSpaceDN w:val="0"/>
        <w:spacing w:before="240" w:after="240"/>
        <w:ind w:left="1276" w:hanging="294"/>
        <w:textAlignment w:val="baseline"/>
        <w:rPr>
          <w:rFonts w:eastAsia="Foundry Sans" w:cstheme="minorHAnsi"/>
          <w:sz w:val="20"/>
          <w:szCs w:val="20"/>
        </w:rPr>
      </w:pPr>
      <w:r w:rsidRPr="000D3849">
        <w:rPr>
          <w:rFonts w:eastAsia="Foundry Sans" w:cstheme="minorHAnsi"/>
          <w:sz w:val="20"/>
          <w:szCs w:val="20"/>
        </w:rPr>
        <w:t>Assurance on the negotiation of new leases under The Code; </w:t>
      </w:r>
    </w:p>
    <w:p w14:paraId="03C1CC48" w14:textId="77777777" w:rsidR="000D3849" w:rsidRPr="000D3849" w:rsidRDefault="000D3849" w:rsidP="009B48B0">
      <w:pPr>
        <w:widowControl w:val="0"/>
        <w:numPr>
          <w:ilvl w:val="0"/>
          <w:numId w:val="29"/>
        </w:numPr>
        <w:autoSpaceDE w:val="0"/>
        <w:autoSpaceDN w:val="0"/>
        <w:spacing w:before="240" w:after="240"/>
        <w:ind w:left="1276" w:hanging="294"/>
        <w:textAlignment w:val="baseline"/>
        <w:rPr>
          <w:rFonts w:eastAsia="Foundry Sans" w:cstheme="minorHAnsi"/>
          <w:sz w:val="20"/>
          <w:szCs w:val="20"/>
        </w:rPr>
      </w:pPr>
      <w:r w:rsidRPr="000D3849">
        <w:rPr>
          <w:rFonts w:eastAsia="Foundry Sans" w:cstheme="minorHAnsi"/>
          <w:sz w:val="20"/>
          <w:szCs w:val="20"/>
        </w:rPr>
        <w:t>Optimise cost recovery from MNOs, where appropriate;</w:t>
      </w:r>
    </w:p>
    <w:p w14:paraId="3CC68733" w14:textId="6D114138" w:rsidR="000D3849" w:rsidRPr="000D3849" w:rsidRDefault="000D3849" w:rsidP="009B48B0">
      <w:pPr>
        <w:widowControl w:val="0"/>
        <w:numPr>
          <w:ilvl w:val="0"/>
          <w:numId w:val="29"/>
        </w:numPr>
        <w:autoSpaceDE w:val="0"/>
        <w:autoSpaceDN w:val="0"/>
        <w:spacing w:before="240" w:after="240"/>
        <w:ind w:left="1276" w:hanging="294"/>
        <w:textAlignment w:val="baseline"/>
        <w:rPr>
          <w:rFonts w:eastAsia="Foundry Sans" w:cstheme="minorHAnsi"/>
          <w:sz w:val="20"/>
          <w:szCs w:val="20"/>
        </w:rPr>
      </w:pPr>
      <w:r w:rsidRPr="000D3849">
        <w:rPr>
          <w:rFonts w:eastAsia="Foundry Sans" w:cstheme="minorHAnsi"/>
          <w:sz w:val="20"/>
          <w:szCs w:val="20"/>
        </w:rPr>
        <w:t>Support Station Commanders in managing and minimising the impact of MNO contractors works on LF</w:t>
      </w:r>
      <w:r w:rsidR="009A4B1E">
        <w:rPr>
          <w:rFonts w:eastAsia="Foundry Sans" w:cstheme="minorHAnsi"/>
          <w:sz w:val="20"/>
          <w:szCs w:val="20"/>
        </w:rPr>
        <w:t>C</w:t>
      </w:r>
      <w:r w:rsidRPr="000D3849">
        <w:rPr>
          <w:rFonts w:eastAsia="Foundry Sans" w:cstheme="minorHAnsi"/>
          <w:sz w:val="20"/>
          <w:szCs w:val="20"/>
        </w:rPr>
        <w:t xml:space="preserve"> sites;</w:t>
      </w:r>
    </w:p>
    <w:p w14:paraId="66B69049" w14:textId="77777777" w:rsidR="009A4B1E" w:rsidRDefault="000D3849" w:rsidP="009B48B0">
      <w:pPr>
        <w:widowControl w:val="0"/>
        <w:numPr>
          <w:ilvl w:val="0"/>
          <w:numId w:val="29"/>
        </w:numPr>
        <w:autoSpaceDE w:val="0"/>
        <w:autoSpaceDN w:val="0"/>
        <w:spacing w:before="240" w:after="240"/>
        <w:ind w:left="1276" w:hanging="294"/>
        <w:textAlignment w:val="baseline"/>
        <w:rPr>
          <w:rFonts w:eastAsia="Foundry Sans" w:cstheme="minorHAnsi"/>
          <w:sz w:val="20"/>
          <w:szCs w:val="20"/>
        </w:rPr>
      </w:pPr>
      <w:r w:rsidRPr="000D3849">
        <w:rPr>
          <w:rFonts w:eastAsia="Foundry Sans" w:cstheme="minorHAnsi"/>
          <w:sz w:val="20"/>
          <w:szCs w:val="20"/>
        </w:rPr>
        <w:t>Assurance on matters such as challenging routes for wayleaves and or major works at LFC sites.   </w:t>
      </w:r>
    </w:p>
    <w:p w14:paraId="420AC9D6" w14:textId="38BBE810" w:rsidR="009A4B1E" w:rsidRDefault="002D2D83" w:rsidP="009B48B0">
      <w:pPr>
        <w:pStyle w:val="ListParagraph"/>
        <w:numPr>
          <w:ilvl w:val="0"/>
          <w:numId w:val="27"/>
        </w:numPr>
        <w:tabs>
          <w:tab w:val="left" w:pos="851"/>
        </w:tabs>
        <w:spacing w:before="0"/>
        <w:ind w:left="851" w:right="-1" w:hanging="851"/>
        <w:textAlignment w:val="baseline"/>
        <w:rPr>
          <w:rFonts w:eastAsia="Foundry Sans" w:cstheme="minorHAnsi"/>
          <w:szCs w:val="20"/>
        </w:rPr>
      </w:pPr>
      <w:r w:rsidRPr="002D2D83">
        <w:rPr>
          <w:rFonts w:eastAsia="Foundry Sans" w:cstheme="minorHAnsi"/>
          <w:szCs w:val="20"/>
        </w:rPr>
        <w:t xml:space="preserve">The </w:t>
      </w:r>
      <w:r w:rsidR="00287A47">
        <w:rPr>
          <w:rFonts w:eastAsia="Foundry Sans" w:cstheme="minorHAnsi"/>
          <w:szCs w:val="20"/>
        </w:rPr>
        <w:t xml:space="preserve">Contract </w:t>
      </w:r>
      <w:r w:rsidRPr="002D2D83">
        <w:rPr>
          <w:rFonts w:eastAsia="Foundry Sans" w:cstheme="minorHAnsi"/>
          <w:szCs w:val="20"/>
        </w:rPr>
        <w:t xml:space="preserve">will be for a term of 3 years commencing on </w:t>
      </w:r>
      <w:r w:rsidR="00287A47">
        <w:rPr>
          <w:rFonts w:eastAsia="Foundry Sans" w:cstheme="minorHAnsi"/>
          <w:szCs w:val="20"/>
        </w:rPr>
        <w:t>1</w:t>
      </w:r>
      <w:r w:rsidR="00287A47" w:rsidRPr="00287A47">
        <w:rPr>
          <w:rFonts w:eastAsia="Foundry Sans" w:cstheme="minorHAnsi"/>
          <w:szCs w:val="20"/>
          <w:vertAlign w:val="superscript"/>
        </w:rPr>
        <w:t>st</w:t>
      </w:r>
      <w:r w:rsidR="00287A47">
        <w:rPr>
          <w:rFonts w:eastAsia="Foundry Sans" w:cstheme="minorHAnsi"/>
          <w:szCs w:val="20"/>
        </w:rPr>
        <w:t xml:space="preserve"> </w:t>
      </w:r>
      <w:r w:rsidR="00302EEC">
        <w:rPr>
          <w:rFonts w:eastAsia="Foundry Sans" w:cstheme="minorHAnsi"/>
          <w:szCs w:val="20"/>
        </w:rPr>
        <w:t>November</w:t>
      </w:r>
      <w:r w:rsidR="00287A47">
        <w:rPr>
          <w:rFonts w:eastAsia="Foundry Sans" w:cstheme="minorHAnsi"/>
          <w:szCs w:val="20"/>
        </w:rPr>
        <w:t xml:space="preserve"> 2025</w:t>
      </w:r>
      <w:r w:rsidRPr="002D2D83">
        <w:rPr>
          <w:rFonts w:eastAsia="Foundry Sans" w:cstheme="minorHAnsi"/>
          <w:i/>
          <w:szCs w:val="20"/>
        </w:rPr>
        <w:t xml:space="preserve"> </w:t>
      </w:r>
      <w:r w:rsidRPr="002D2D83">
        <w:rPr>
          <w:rFonts w:eastAsia="Foundry Sans" w:cstheme="minorHAnsi"/>
          <w:szCs w:val="20"/>
        </w:rPr>
        <w:t>and terminating on</w:t>
      </w:r>
      <w:r w:rsidR="00287A47">
        <w:rPr>
          <w:rFonts w:eastAsia="Foundry Sans" w:cstheme="minorHAnsi"/>
          <w:szCs w:val="20"/>
        </w:rPr>
        <w:t xml:space="preserve"> 3</w:t>
      </w:r>
      <w:r w:rsidR="004E6DDF">
        <w:rPr>
          <w:rFonts w:eastAsia="Foundry Sans" w:cstheme="minorHAnsi"/>
          <w:szCs w:val="20"/>
        </w:rPr>
        <w:t>1</w:t>
      </w:r>
      <w:r w:rsidR="004E6DDF" w:rsidRPr="004E6DDF">
        <w:rPr>
          <w:rFonts w:eastAsia="Foundry Sans" w:cstheme="minorHAnsi"/>
          <w:szCs w:val="20"/>
          <w:vertAlign w:val="superscript"/>
        </w:rPr>
        <w:t>st</w:t>
      </w:r>
      <w:r w:rsidR="004E6DDF">
        <w:rPr>
          <w:rFonts w:eastAsia="Foundry Sans" w:cstheme="minorHAnsi"/>
          <w:szCs w:val="20"/>
        </w:rPr>
        <w:t xml:space="preserve"> </w:t>
      </w:r>
      <w:r w:rsidR="00302EEC">
        <w:rPr>
          <w:rFonts w:eastAsia="Foundry Sans" w:cstheme="minorHAnsi"/>
          <w:szCs w:val="20"/>
        </w:rPr>
        <w:t>October</w:t>
      </w:r>
      <w:r w:rsidR="00287A47">
        <w:rPr>
          <w:rFonts w:eastAsia="Foundry Sans" w:cstheme="minorHAnsi"/>
          <w:szCs w:val="20"/>
        </w:rPr>
        <w:t xml:space="preserve"> 2</w:t>
      </w:r>
      <w:r w:rsidR="003D6381">
        <w:rPr>
          <w:rFonts w:eastAsia="Foundry Sans" w:cstheme="minorHAnsi"/>
          <w:szCs w:val="20"/>
        </w:rPr>
        <w:t>028</w:t>
      </w:r>
      <w:r w:rsidRPr="002D2D83">
        <w:rPr>
          <w:rFonts w:eastAsia="Foundry Sans" w:cstheme="minorHAnsi"/>
          <w:szCs w:val="20"/>
        </w:rPr>
        <w:t>.</w:t>
      </w:r>
      <w:r w:rsidRPr="002D2D83">
        <w:rPr>
          <w:rFonts w:eastAsia="Foundry Sans" w:cstheme="minorHAnsi"/>
          <w:i/>
          <w:szCs w:val="20"/>
        </w:rPr>
        <w:t xml:space="preserve"> </w:t>
      </w:r>
      <w:r w:rsidRPr="002D2D83">
        <w:rPr>
          <w:rFonts w:eastAsia="Foundry Sans" w:cstheme="minorHAnsi"/>
          <w:szCs w:val="20"/>
        </w:rPr>
        <w:t xml:space="preserve">The </w:t>
      </w:r>
      <w:r w:rsidR="00174814">
        <w:rPr>
          <w:rFonts w:eastAsia="Foundry Sans" w:cstheme="minorHAnsi"/>
          <w:szCs w:val="20"/>
        </w:rPr>
        <w:t>Contract</w:t>
      </w:r>
      <w:r w:rsidRPr="002D2D83">
        <w:rPr>
          <w:rFonts w:eastAsia="Foundry Sans" w:cstheme="minorHAnsi"/>
          <w:szCs w:val="20"/>
        </w:rPr>
        <w:t xml:space="preserve"> may be extended for a further period up to 2 years (1 + 1 year extension period) available at LFC’s discretion</w:t>
      </w:r>
      <w:r w:rsidR="0073149E" w:rsidRPr="009A4B1E">
        <w:rPr>
          <w:rFonts w:eastAsia="Foundry Sans" w:cstheme="minorHAnsi"/>
          <w:szCs w:val="20"/>
        </w:rPr>
        <w:t>.</w:t>
      </w:r>
      <w:r w:rsidR="003D6381">
        <w:rPr>
          <w:rFonts w:eastAsia="Foundry Sans" w:cstheme="minorHAnsi"/>
          <w:szCs w:val="20"/>
        </w:rPr>
        <w:t xml:space="preserve"> Contract expiry date </w:t>
      </w:r>
      <w:r w:rsidR="003816D2">
        <w:rPr>
          <w:rFonts w:eastAsia="Foundry Sans" w:cstheme="minorHAnsi"/>
          <w:szCs w:val="20"/>
        </w:rPr>
        <w:t>with</w:t>
      </w:r>
      <w:r w:rsidR="003D6381">
        <w:rPr>
          <w:rFonts w:eastAsia="Foundry Sans" w:cstheme="minorHAnsi"/>
          <w:szCs w:val="20"/>
        </w:rPr>
        <w:t xml:space="preserve"> extensions</w:t>
      </w:r>
      <w:r w:rsidR="00D50F2C">
        <w:rPr>
          <w:rFonts w:eastAsia="Foundry Sans" w:cstheme="minorHAnsi"/>
          <w:szCs w:val="20"/>
        </w:rPr>
        <w:t xml:space="preserve"> </w:t>
      </w:r>
      <w:r w:rsidR="00006C13">
        <w:rPr>
          <w:rFonts w:eastAsia="Foundry Sans" w:cstheme="minorHAnsi"/>
          <w:szCs w:val="20"/>
        </w:rPr>
        <w:t>is</w:t>
      </w:r>
      <w:r w:rsidR="00D50F2C">
        <w:rPr>
          <w:rFonts w:eastAsia="Foundry Sans" w:cstheme="minorHAnsi"/>
          <w:szCs w:val="20"/>
        </w:rPr>
        <w:t xml:space="preserve"> </w:t>
      </w:r>
      <w:r w:rsidR="004E6DDF">
        <w:rPr>
          <w:rFonts w:eastAsia="Foundry Sans" w:cstheme="minorHAnsi"/>
          <w:szCs w:val="20"/>
        </w:rPr>
        <w:t>31</w:t>
      </w:r>
      <w:r w:rsidR="004E6DDF" w:rsidRPr="004E6DDF">
        <w:rPr>
          <w:rFonts w:eastAsia="Foundry Sans" w:cstheme="minorHAnsi"/>
          <w:szCs w:val="20"/>
          <w:vertAlign w:val="superscript"/>
        </w:rPr>
        <w:t>st</w:t>
      </w:r>
      <w:r w:rsidR="004E6DDF">
        <w:rPr>
          <w:rFonts w:eastAsia="Foundry Sans" w:cstheme="minorHAnsi"/>
          <w:szCs w:val="20"/>
        </w:rPr>
        <w:t xml:space="preserve"> October</w:t>
      </w:r>
      <w:r w:rsidR="00D50F2C">
        <w:rPr>
          <w:rFonts w:eastAsia="Foundry Sans" w:cstheme="minorHAnsi"/>
          <w:szCs w:val="20"/>
        </w:rPr>
        <w:t xml:space="preserve"> 2030. </w:t>
      </w:r>
      <w:r w:rsidR="0073149E" w:rsidRPr="009A4B1E">
        <w:rPr>
          <w:rFonts w:eastAsia="Foundry Sans" w:cstheme="minorHAnsi"/>
          <w:szCs w:val="20"/>
        </w:rPr>
        <w:t xml:space="preserve">  </w:t>
      </w:r>
    </w:p>
    <w:p w14:paraId="6113763C" w14:textId="77777777" w:rsidR="006C544D" w:rsidRDefault="006C544D" w:rsidP="006C544D">
      <w:pPr>
        <w:pStyle w:val="ListParagraph"/>
        <w:tabs>
          <w:tab w:val="left" w:pos="851"/>
        </w:tabs>
        <w:spacing w:before="0"/>
        <w:ind w:left="851" w:right="-1"/>
        <w:textAlignment w:val="baseline"/>
        <w:rPr>
          <w:rFonts w:eastAsia="Foundry Sans" w:cstheme="minorHAnsi"/>
          <w:szCs w:val="20"/>
        </w:rPr>
      </w:pPr>
    </w:p>
    <w:p w14:paraId="3742D446" w14:textId="17FBF0C0" w:rsidR="000D6361" w:rsidRPr="0086765C" w:rsidRDefault="00B67890" w:rsidP="009B48B0">
      <w:pPr>
        <w:pStyle w:val="ListParagraph"/>
        <w:numPr>
          <w:ilvl w:val="0"/>
          <w:numId w:val="27"/>
        </w:numPr>
        <w:tabs>
          <w:tab w:val="left" w:pos="851"/>
        </w:tabs>
        <w:spacing w:before="0"/>
        <w:ind w:left="851" w:right="-1" w:hanging="851"/>
        <w:textAlignment w:val="baseline"/>
        <w:rPr>
          <w:rFonts w:eastAsia="Foundry Sans" w:cstheme="minorHAnsi"/>
          <w:b/>
          <w:bCs/>
          <w:szCs w:val="20"/>
        </w:rPr>
      </w:pPr>
      <w:r w:rsidRPr="0086765C">
        <w:rPr>
          <w:rFonts w:eastAsia="Foundry Sans" w:cstheme="minorHAnsi"/>
          <w:b/>
          <w:bCs/>
          <w:szCs w:val="20"/>
        </w:rPr>
        <w:t xml:space="preserve">Please refer to Appendix </w:t>
      </w:r>
      <w:r w:rsidR="0086765C" w:rsidRPr="0086765C">
        <w:rPr>
          <w:rFonts w:eastAsia="Foundry Sans" w:cstheme="minorHAnsi"/>
          <w:b/>
          <w:bCs/>
          <w:szCs w:val="20"/>
        </w:rPr>
        <w:t>K</w:t>
      </w:r>
      <w:r w:rsidRPr="0086765C">
        <w:rPr>
          <w:rFonts w:eastAsia="Foundry Sans" w:cstheme="minorHAnsi"/>
          <w:b/>
          <w:bCs/>
          <w:szCs w:val="20"/>
        </w:rPr>
        <w:t xml:space="preserve"> (Specifica</w:t>
      </w:r>
      <w:r w:rsidR="00624DBD" w:rsidRPr="0086765C">
        <w:rPr>
          <w:rFonts w:eastAsia="Foundry Sans" w:cstheme="minorHAnsi"/>
          <w:b/>
          <w:bCs/>
          <w:szCs w:val="20"/>
        </w:rPr>
        <w:t>tion</w:t>
      </w:r>
      <w:r w:rsidR="00A610CE" w:rsidRPr="0086765C">
        <w:rPr>
          <w:rFonts w:eastAsia="Foundry Sans" w:cstheme="minorHAnsi"/>
          <w:b/>
          <w:bCs/>
          <w:szCs w:val="20"/>
        </w:rPr>
        <w:t>) for</w:t>
      </w:r>
      <w:r w:rsidR="00EE0CEA" w:rsidRPr="0086765C">
        <w:rPr>
          <w:rFonts w:eastAsia="Foundry Sans" w:cstheme="minorHAnsi"/>
          <w:b/>
          <w:bCs/>
          <w:szCs w:val="20"/>
        </w:rPr>
        <w:t xml:space="preserve"> </w:t>
      </w:r>
      <w:r w:rsidR="006C544D" w:rsidRPr="0086765C">
        <w:rPr>
          <w:rFonts w:eastAsia="Foundry Sans" w:cstheme="minorHAnsi"/>
          <w:b/>
          <w:bCs/>
          <w:szCs w:val="20"/>
        </w:rPr>
        <w:t xml:space="preserve">further detailed information regarding LFC’s EPMS requirements. </w:t>
      </w:r>
    </w:p>
    <w:p w14:paraId="391DD806" w14:textId="6D4A54C4" w:rsidR="00E94EF3" w:rsidRPr="009A4B1E" w:rsidRDefault="0073149E" w:rsidP="009A4B1E">
      <w:pPr>
        <w:tabs>
          <w:tab w:val="left" w:pos="851"/>
        </w:tabs>
        <w:ind w:right="-1"/>
        <w:textAlignment w:val="baseline"/>
        <w:rPr>
          <w:rFonts w:eastAsia="Foundry Sans" w:cstheme="minorHAnsi"/>
          <w:sz w:val="20"/>
          <w:szCs w:val="20"/>
        </w:rPr>
      </w:pPr>
      <w:r w:rsidRPr="009A4B1E">
        <w:rPr>
          <w:rFonts w:eastAsia="Foundry Sans" w:cstheme="minorHAnsi"/>
          <w:szCs w:val="20"/>
        </w:rPr>
        <w:t xml:space="preserve"> </w:t>
      </w:r>
    </w:p>
    <w:p w14:paraId="13CFC710" w14:textId="79E6EB2B" w:rsidR="00D13322" w:rsidRDefault="0073149E" w:rsidP="009B48B0">
      <w:pPr>
        <w:pStyle w:val="ListParagraph"/>
        <w:numPr>
          <w:ilvl w:val="0"/>
          <w:numId w:val="27"/>
        </w:numPr>
        <w:tabs>
          <w:tab w:val="left" w:pos="851"/>
        </w:tabs>
        <w:spacing w:before="0"/>
        <w:ind w:left="851" w:right="-1" w:hanging="851"/>
        <w:textAlignment w:val="baseline"/>
        <w:rPr>
          <w:rFonts w:eastAsia="Foundry Sans" w:cstheme="minorHAnsi"/>
          <w:szCs w:val="20"/>
        </w:rPr>
      </w:pPr>
      <w:r w:rsidRPr="009A4B1E">
        <w:rPr>
          <w:rFonts w:eastAsia="Foundry Sans" w:cstheme="minorHAnsi"/>
          <w:szCs w:val="20"/>
        </w:rPr>
        <w:lastRenderedPageBreak/>
        <w:t xml:space="preserve">LFC does not consider that subdivision into lots would be appropriate, as this could risk rendering the execution of the </w:t>
      </w:r>
      <w:r w:rsidR="00067620" w:rsidRPr="009A4B1E">
        <w:rPr>
          <w:rFonts w:eastAsia="Foundry Sans" w:cstheme="minorHAnsi"/>
          <w:szCs w:val="20"/>
        </w:rPr>
        <w:t>Contract</w:t>
      </w:r>
      <w:r w:rsidRPr="009A4B1E">
        <w:rPr>
          <w:rFonts w:eastAsia="Foundry Sans" w:cstheme="minorHAnsi"/>
          <w:szCs w:val="20"/>
        </w:rPr>
        <w:t xml:space="preserve"> excessively technically difficult or expensive, and the need to coordinate different </w:t>
      </w:r>
      <w:r w:rsidR="00B4164C" w:rsidRPr="009A4B1E">
        <w:rPr>
          <w:rFonts w:eastAsia="Foundry Sans" w:cstheme="minorHAnsi"/>
          <w:szCs w:val="20"/>
        </w:rPr>
        <w:t>Supplier</w:t>
      </w:r>
      <w:r w:rsidRPr="009A4B1E">
        <w:rPr>
          <w:rFonts w:eastAsia="Foundry Sans" w:cstheme="minorHAnsi"/>
          <w:szCs w:val="20"/>
        </w:rPr>
        <w:t xml:space="preserve">s for the lots could seriously risk undermining the proper execution of the </w:t>
      </w:r>
      <w:r w:rsidR="00067620" w:rsidRPr="009A4B1E">
        <w:rPr>
          <w:rFonts w:eastAsia="Foundry Sans" w:cstheme="minorHAnsi"/>
          <w:szCs w:val="20"/>
        </w:rPr>
        <w:t>Contract</w:t>
      </w:r>
      <w:r w:rsidRPr="009A4B1E">
        <w:rPr>
          <w:rFonts w:eastAsia="Foundry Sans" w:cstheme="minorHAnsi"/>
          <w:szCs w:val="20"/>
        </w:rPr>
        <w:t xml:space="preserve">. </w:t>
      </w:r>
    </w:p>
    <w:p w14:paraId="76098F35" w14:textId="6991646C" w:rsidR="00234545" w:rsidRPr="00234545" w:rsidRDefault="0073149E" w:rsidP="00234545">
      <w:pPr>
        <w:pStyle w:val="Heading1"/>
        <w:numPr>
          <w:ilvl w:val="0"/>
          <w:numId w:val="0"/>
        </w:numPr>
        <w:rPr>
          <w:sz w:val="40"/>
          <w:szCs w:val="40"/>
        </w:rPr>
      </w:pPr>
      <w:bookmarkStart w:id="8" w:name="_Toc195194882"/>
      <w:r>
        <w:rPr>
          <w:sz w:val="40"/>
          <w:szCs w:val="40"/>
        </w:rPr>
        <w:lastRenderedPageBreak/>
        <w:t>Part</w:t>
      </w:r>
      <w:r w:rsidRPr="00234545">
        <w:rPr>
          <w:sz w:val="40"/>
          <w:szCs w:val="40"/>
        </w:rPr>
        <w:t xml:space="preserve"> </w:t>
      </w:r>
      <w:r>
        <w:rPr>
          <w:sz w:val="40"/>
          <w:szCs w:val="40"/>
        </w:rPr>
        <w:t>5</w:t>
      </w:r>
      <w:r w:rsidRPr="00234545">
        <w:rPr>
          <w:sz w:val="40"/>
          <w:szCs w:val="40"/>
        </w:rPr>
        <w:t>: Tender Documents</w:t>
      </w:r>
      <w:bookmarkEnd w:id="8"/>
    </w:p>
    <w:p w14:paraId="005B98D3" w14:textId="4DCECF5A" w:rsidR="002463E9" w:rsidRDefault="00657C7D" w:rsidP="009B48B0">
      <w:pPr>
        <w:pStyle w:val="ListNumber4"/>
        <w:numPr>
          <w:ilvl w:val="3"/>
          <w:numId w:val="13"/>
        </w:numPr>
        <w:ind w:left="851" w:hanging="851"/>
      </w:pPr>
      <w:r w:rsidRPr="00DE02D7">
        <w:t>The LFC is using the In</w:t>
      </w:r>
      <w:r w:rsidR="002E3E54" w:rsidRPr="00DE02D7">
        <w:t>-T</w:t>
      </w:r>
      <w:r w:rsidRPr="00DE02D7">
        <w:t xml:space="preserve">end Procurement Portal for the Procurement Process: </w:t>
      </w:r>
      <w:hyperlink r:id="rId21" w:history="1">
        <w:r w:rsidRPr="00DE02D7">
          <w:t xml:space="preserve">https://www.in-tend.co.uk/ </w:t>
        </w:r>
      </w:hyperlink>
      <w:r w:rsidRPr="00DE02D7">
        <w:t xml:space="preserve"> (the “Procurement Portal”).</w:t>
      </w:r>
    </w:p>
    <w:p w14:paraId="143CB7D9" w14:textId="77777777" w:rsidR="00DE02D7" w:rsidRPr="00DE02D7" w:rsidRDefault="00DE02D7" w:rsidP="00DE02D7">
      <w:pPr>
        <w:pStyle w:val="ListNumber4"/>
        <w:numPr>
          <w:ilvl w:val="0"/>
          <w:numId w:val="0"/>
        </w:numPr>
        <w:ind w:left="851"/>
      </w:pPr>
    </w:p>
    <w:p w14:paraId="00CEA3F4" w14:textId="6DAA8789" w:rsidR="000D12AB" w:rsidRDefault="007D346E" w:rsidP="009B48B0">
      <w:pPr>
        <w:pStyle w:val="ListNumber4"/>
        <w:numPr>
          <w:ilvl w:val="3"/>
          <w:numId w:val="13"/>
        </w:numPr>
        <w:ind w:left="851" w:hanging="851"/>
      </w:pPr>
      <w:r w:rsidRPr="00DE02D7">
        <w:t>Instruction</w:t>
      </w:r>
      <w:r w:rsidR="00FD702F" w:rsidRPr="00DE02D7">
        <w:t>s</w:t>
      </w:r>
      <w:r w:rsidRPr="00DE02D7">
        <w:t xml:space="preserve"> on registering on </w:t>
      </w:r>
      <w:r w:rsidR="0016767E" w:rsidRPr="00DE02D7">
        <w:t>In-Tend</w:t>
      </w:r>
      <w:r w:rsidR="00530B22" w:rsidRPr="00DE02D7">
        <w:t xml:space="preserve"> and</w:t>
      </w:r>
      <w:r w:rsidR="0016767E" w:rsidRPr="00DE02D7">
        <w:t xml:space="preserve"> </w:t>
      </w:r>
      <w:r w:rsidRPr="00DE02D7">
        <w:t>the</w:t>
      </w:r>
      <w:r w:rsidR="00530B22" w:rsidRPr="00DE02D7">
        <w:t xml:space="preserve"> </w:t>
      </w:r>
      <w:r w:rsidR="0016767E" w:rsidRPr="00DE02D7">
        <w:t xml:space="preserve">Bluelight </w:t>
      </w:r>
      <w:r w:rsidR="00530B22" w:rsidRPr="00DE02D7">
        <w:t xml:space="preserve">E-procurement </w:t>
      </w:r>
      <w:r w:rsidR="0016767E" w:rsidRPr="00DE02D7">
        <w:t>Portal was</w:t>
      </w:r>
      <w:r w:rsidR="00530B22" w:rsidRPr="00DE02D7">
        <w:t xml:space="preserve"> distributed to the Suppliers v</w:t>
      </w:r>
      <w:r w:rsidR="0016767E" w:rsidRPr="00DE02D7">
        <w:t>ia email on</w:t>
      </w:r>
      <w:r w:rsidR="008C4128" w:rsidRPr="00DE02D7">
        <w:t xml:space="preserve"> 25th </w:t>
      </w:r>
      <w:r w:rsidR="003A79BD">
        <w:t>January</w:t>
      </w:r>
      <w:r w:rsidR="0016767E" w:rsidRPr="00DE02D7">
        <w:t xml:space="preserve"> 2025. </w:t>
      </w:r>
      <w:r w:rsidR="00197A45" w:rsidRPr="00DE02D7">
        <w:t xml:space="preserve">Confirmation of registration </w:t>
      </w:r>
      <w:r w:rsidR="00233B68" w:rsidRPr="00DE02D7">
        <w:t>have been</w:t>
      </w:r>
      <w:r w:rsidR="00197A45" w:rsidRPr="00DE02D7">
        <w:t xml:space="preserve"> received from</w:t>
      </w:r>
      <w:r w:rsidR="00FC16A9" w:rsidRPr="00DE02D7">
        <w:t xml:space="preserve"> the</w:t>
      </w:r>
      <w:r w:rsidR="00616AFA" w:rsidRPr="00DE02D7">
        <w:t xml:space="preserve"> </w:t>
      </w:r>
      <w:r w:rsidR="00197A45" w:rsidRPr="00DE02D7">
        <w:t>Suppliers</w:t>
      </w:r>
      <w:r w:rsidR="00233B68" w:rsidRPr="00DE02D7">
        <w:t xml:space="preserve"> who responded to the ‘Expression of Interest’ letter</w:t>
      </w:r>
      <w:r w:rsidR="00616AFA" w:rsidRPr="00DE02D7">
        <w:t>.</w:t>
      </w:r>
    </w:p>
    <w:p w14:paraId="54BF76CE" w14:textId="77777777" w:rsidR="00E979F2" w:rsidRPr="00DE02D7" w:rsidRDefault="00E979F2" w:rsidP="00E979F2">
      <w:pPr>
        <w:pStyle w:val="ListNumber4"/>
        <w:numPr>
          <w:ilvl w:val="0"/>
          <w:numId w:val="0"/>
        </w:numPr>
      </w:pPr>
    </w:p>
    <w:p w14:paraId="671D319F" w14:textId="36061D11" w:rsidR="000D12AB" w:rsidRPr="00E979F2" w:rsidRDefault="0073149E" w:rsidP="009B48B0">
      <w:pPr>
        <w:pStyle w:val="ListNumber4"/>
        <w:numPr>
          <w:ilvl w:val="3"/>
          <w:numId w:val="13"/>
        </w:numPr>
        <w:ind w:left="851" w:hanging="851"/>
      </w:pPr>
      <w:r w:rsidRPr="00E979F2">
        <w:t xml:space="preserve">All documents are immediately available for download via the Procurement </w:t>
      </w:r>
      <w:r w:rsidR="00ED3EC8" w:rsidRPr="00E979F2">
        <w:t xml:space="preserve">In-Tend </w:t>
      </w:r>
      <w:r w:rsidRPr="00E979F2">
        <w:t>Portal. The Tender Documents comprises the following documents:</w:t>
      </w:r>
    </w:p>
    <w:p w14:paraId="282E8871" w14:textId="7E302CF5" w:rsidR="00234545" w:rsidRDefault="0073149E" w:rsidP="009B48B0">
      <w:pPr>
        <w:pStyle w:val="ListNumber2"/>
        <w:numPr>
          <w:ilvl w:val="0"/>
          <w:numId w:val="0"/>
        </w:numPr>
        <w:ind w:left="851"/>
      </w:pPr>
      <w:r w:rsidRPr="00400D50">
        <w:t xml:space="preserve">This Invitation to Tender </w:t>
      </w:r>
    </w:p>
    <w:p w14:paraId="1C352A99" w14:textId="6A9AC1AA"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_Ref189642764 \h </w:instrText>
      </w:r>
      <w:r>
        <w:instrText xml:space="preserve"> \* MERGEFORMAT </w:instrText>
      </w:r>
      <w:r w:rsidRPr="005D1704">
        <w:fldChar w:fldCharType="separate"/>
      </w:r>
      <w:r w:rsidR="00BD2018" w:rsidRPr="00BD2018">
        <w:t>Appendix A: Procurement Terms and Conditions</w:t>
      </w:r>
      <w:r w:rsidRPr="005D1704">
        <w:fldChar w:fldCharType="end"/>
      </w:r>
      <w:r w:rsidRPr="005D1704">
        <w:tab/>
      </w:r>
    </w:p>
    <w:p w14:paraId="12638FD7" w14:textId="5603CE25"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_Ref189643319 \h </w:instrText>
      </w:r>
      <w:r>
        <w:instrText xml:space="preserve"> \* MERGEFORMAT </w:instrText>
      </w:r>
      <w:r w:rsidRPr="005D1704">
        <w:fldChar w:fldCharType="separate"/>
      </w:r>
      <w:r w:rsidR="00BD2018" w:rsidRPr="00BD2018">
        <w:t>Appendix B: LFC’s Detailed Requirement</w:t>
      </w:r>
      <w:r w:rsidRPr="005D1704">
        <w:fldChar w:fldCharType="end"/>
      </w:r>
    </w:p>
    <w:p w14:paraId="1091E1A8" w14:textId="2B34E2FD"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_Ref189643996 \h </w:instrText>
      </w:r>
      <w:r>
        <w:instrText xml:space="preserve"> \* MERGEFORMAT </w:instrText>
      </w:r>
      <w:r w:rsidRPr="005D1704">
        <w:fldChar w:fldCharType="separate"/>
      </w:r>
      <w:r w:rsidR="00BD2018" w:rsidRPr="00BD2018">
        <w:t>Appendix C: Service Levels, Service Credits and KPIs</w:t>
      </w:r>
      <w:r w:rsidRPr="005D1704">
        <w:fldChar w:fldCharType="end"/>
      </w:r>
      <w:r w:rsidR="00304BA3">
        <w:t xml:space="preserve"> Document </w:t>
      </w:r>
    </w:p>
    <w:p w14:paraId="478AA680" w14:textId="5E7343DC"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_Ref189644182 \h </w:instrText>
      </w:r>
      <w:r>
        <w:instrText xml:space="preserve"> \* MERGEFORMAT </w:instrText>
      </w:r>
      <w:r w:rsidRPr="005D1704">
        <w:fldChar w:fldCharType="separate"/>
      </w:r>
      <w:r w:rsidR="00F51408" w:rsidRPr="00F51408">
        <w:t xml:space="preserve">Appendix D: The Draft Contract </w:t>
      </w:r>
      <w:r w:rsidRPr="005D1704">
        <w:fldChar w:fldCharType="end"/>
      </w:r>
      <w:r w:rsidR="009823FC">
        <w:t>Agreement</w:t>
      </w:r>
    </w:p>
    <w:p w14:paraId="2D224661" w14:textId="23A02A91"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_Ref189642798 \h </w:instrText>
      </w:r>
      <w:r>
        <w:instrText xml:space="preserve"> \* MERGEFORMAT </w:instrText>
      </w:r>
      <w:r w:rsidRPr="005D1704">
        <w:fldChar w:fldCharType="separate"/>
      </w:r>
      <w:r w:rsidR="00BD2018" w:rsidRPr="00BD2018">
        <w:t>Appendix E: Glossary</w:t>
      </w:r>
      <w:r w:rsidRPr="005D1704">
        <w:fldChar w:fldCharType="end"/>
      </w:r>
    </w:p>
    <w:p w14:paraId="16F2D4D4" w14:textId="0C9088F0"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_Ref189645449 \h </w:instrText>
      </w:r>
      <w:r>
        <w:instrText xml:space="preserve"> \* MERGEFORMAT </w:instrText>
      </w:r>
      <w:r w:rsidRPr="005D1704">
        <w:fldChar w:fldCharType="separate"/>
      </w:r>
      <w:r w:rsidR="00BD2018" w:rsidRPr="00BD2018">
        <w:t>Appendix F: Form of Tender</w:t>
      </w:r>
      <w:r w:rsidRPr="005D1704">
        <w:fldChar w:fldCharType="end"/>
      </w:r>
    </w:p>
    <w:p w14:paraId="7CDB7778" w14:textId="19CAB378"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_Ref189645488 \h </w:instrText>
      </w:r>
      <w:r>
        <w:instrText xml:space="preserve"> \* MERGEFORMAT </w:instrText>
      </w:r>
      <w:r w:rsidRPr="005D1704">
        <w:fldChar w:fldCharType="separate"/>
      </w:r>
      <w:r w:rsidR="00BD2018" w:rsidRPr="00BD2018">
        <w:t>Appendix G: Certificate of Non-Collusion and Non-Canvassing</w:t>
      </w:r>
      <w:r w:rsidRPr="005D1704">
        <w:fldChar w:fldCharType="end"/>
      </w:r>
    </w:p>
    <w:p w14:paraId="0A83281D" w14:textId="096D4B6E"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_Ref189645553 \h </w:instrText>
      </w:r>
      <w:r>
        <w:instrText xml:space="preserve"> \* MERGEFORMAT </w:instrText>
      </w:r>
      <w:r w:rsidRPr="005D1704">
        <w:fldChar w:fldCharType="separate"/>
      </w:r>
      <w:r w:rsidR="00BD2018" w:rsidRPr="00BD2018">
        <w:t>Appendix H: Commercially Sensitive Information</w:t>
      </w:r>
      <w:r w:rsidRPr="005D1704">
        <w:fldChar w:fldCharType="end"/>
      </w:r>
    </w:p>
    <w:p w14:paraId="64A69B34" w14:textId="5B35DFC9" w:rsidR="00234545" w:rsidRPr="005D1704" w:rsidRDefault="0073149E" w:rsidP="008B6395">
      <w:pPr>
        <w:pStyle w:val="ListNumber2"/>
        <w:numPr>
          <w:ilvl w:val="1"/>
          <w:numId w:val="31"/>
        </w:numPr>
        <w:ind w:left="1276" w:hanging="425"/>
      </w:pPr>
      <w:r w:rsidRPr="005D1704">
        <w:fldChar w:fldCharType="begin"/>
      </w:r>
      <w:r w:rsidRPr="005D1704">
        <w:instrText xml:space="preserve"> REF _Ref190256389 \h </w:instrText>
      </w:r>
      <w:r>
        <w:instrText xml:space="preserve"> \* MERGEFORMAT </w:instrText>
      </w:r>
      <w:r w:rsidRPr="005D1704">
        <w:fldChar w:fldCharType="separate"/>
      </w:r>
      <w:r w:rsidR="00BD2018" w:rsidRPr="00BD2018">
        <w:t>Appendix I: Confidentiality Undertaking</w:t>
      </w:r>
      <w:r w:rsidRPr="005D1704">
        <w:fldChar w:fldCharType="end"/>
      </w:r>
    </w:p>
    <w:p w14:paraId="669CFC58" w14:textId="154660E9" w:rsidR="00234545" w:rsidRPr="005D1704" w:rsidRDefault="0073149E" w:rsidP="008B6395">
      <w:pPr>
        <w:pStyle w:val="ListNumber2"/>
        <w:numPr>
          <w:ilvl w:val="1"/>
          <w:numId w:val="31"/>
        </w:numPr>
        <w:ind w:left="1276" w:hanging="425"/>
      </w:pPr>
      <w:r w:rsidRPr="005D1704">
        <w:fldChar w:fldCharType="begin"/>
      </w:r>
      <w:r w:rsidRPr="005D1704">
        <w:instrText xml:space="preserve"> REF _Ref190345547 \h </w:instrText>
      </w:r>
      <w:r>
        <w:instrText xml:space="preserve"> \* MERGEFORMAT </w:instrText>
      </w:r>
      <w:r w:rsidRPr="005D1704">
        <w:fldChar w:fldCharType="separate"/>
      </w:r>
      <w:r w:rsidR="00BD2018" w:rsidRPr="00BD2018">
        <w:t>Appendix J: Supporting Information</w:t>
      </w:r>
      <w:r w:rsidRPr="005D1704">
        <w:fldChar w:fldCharType="end"/>
      </w:r>
    </w:p>
    <w:p w14:paraId="2F89AFBC" w14:textId="6DD47488" w:rsidR="00234545" w:rsidRPr="005D1704" w:rsidRDefault="0073149E" w:rsidP="008B6395">
      <w:pPr>
        <w:pStyle w:val="ListNumber2"/>
        <w:numPr>
          <w:ilvl w:val="1"/>
          <w:numId w:val="31"/>
        </w:numPr>
        <w:ind w:left="1276" w:hanging="425"/>
      </w:pPr>
      <w:r w:rsidRPr="005D1704">
        <w:fldChar w:fldCharType="begin"/>
      </w:r>
      <w:r w:rsidRPr="005D1704">
        <w:instrText xml:space="preserve"> REF _Ref190256092 \h </w:instrText>
      </w:r>
      <w:r>
        <w:instrText xml:space="preserve"> \* MERGEFORMAT </w:instrText>
      </w:r>
      <w:r w:rsidRPr="005D1704">
        <w:fldChar w:fldCharType="separate"/>
      </w:r>
      <w:r w:rsidR="00F51408" w:rsidRPr="00F51408">
        <w:t>Appendix K: Specification</w:t>
      </w:r>
      <w:r w:rsidRPr="005D1704">
        <w:fldChar w:fldCharType="end"/>
      </w:r>
      <w:r w:rsidR="001654E5">
        <w:t xml:space="preserve"> Document</w:t>
      </w:r>
    </w:p>
    <w:p w14:paraId="50278B20" w14:textId="01AD4F28" w:rsidR="00234545" w:rsidRPr="005D1704" w:rsidRDefault="0073149E" w:rsidP="008B6395">
      <w:pPr>
        <w:pStyle w:val="ListNumber2"/>
        <w:numPr>
          <w:ilvl w:val="1"/>
          <w:numId w:val="31"/>
        </w:numPr>
        <w:ind w:left="1276" w:hanging="425"/>
      </w:pPr>
      <w:r w:rsidRPr="005D1704">
        <w:fldChar w:fldCharType="begin"/>
      </w:r>
      <w:r w:rsidRPr="005D1704">
        <w:instrText xml:space="preserve"> REF _Ref189726427 \h </w:instrText>
      </w:r>
      <w:r>
        <w:instrText xml:space="preserve"> \* MERGEFORMAT </w:instrText>
      </w:r>
      <w:r w:rsidRPr="005D1704">
        <w:fldChar w:fldCharType="separate"/>
      </w:r>
      <w:r w:rsidR="00BD2018" w:rsidRPr="00BD2018">
        <w:t>Appendix L: Response Document</w:t>
      </w:r>
      <w:r w:rsidRPr="005D1704">
        <w:fldChar w:fldCharType="end"/>
      </w:r>
    </w:p>
    <w:p w14:paraId="18111D93" w14:textId="2C5C4B3B" w:rsidR="00234545" w:rsidRPr="005D1704" w:rsidRDefault="0073149E" w:rsidP="008B6395">
      <w:pPr>
        <w:pStyle w:val="ListNumber3"/>
        <w:numPr>
          <w:ilvl w:val="2"/>
          <w:numId w:val="31"/>
        </w:numPr>
        <w:ind w:left="1276" w:hanging="283"/>
      </w:pPr>
      <w:r w:rsidRPr="005D1704">
        <w:fldChar w:fldCharType="begin"/>
      </w:r>
      <w:r w:rsidRPr="005D1704">
        <w:instrText xml:space="preserve"> REF _Ref190345573 \h </w:instrText>
      </w:r>
      <w:r>
        <w:instrText xml:space="preserve"> \* MERGEFORMAT </w:instrText>
      </w:r>
      <w:r w:rsidRPr="005D1704">
        <w:fldChar w:fldCharType="separate"/>
      </w:r>
      <w:r w:rsidR="00F51408" w:rsidRPr="00F51408">
        <w:t>Part 1 - Quality and Social Value</w:t>
      </w:r>
      <w:r w:rsidR="00F51408">
        <w:rPr>
          <w:szCs w:val="22"/>
        </w:rPr>
        <w:t xml:space="preserve"> </w:t>
      </w:r>
      <w:r w:rsidR="00F51408" w:rsidRPr="00A91FCD">
        <w:rPr>
          <w:szCs w:val="22"/>
        </w:rPr>
        <w:t>Questions/Method Statements</w:t>
      </w:r>
      <w:r w:rsidRPr="005D1704">
        <w:fldChar w:fldCharType="end"/>
      </w:r>
    </w:p>
    <w:p w14:paraId="63A846CC" w14:textId="7D353170" w:rsidR="00234545" w:rsidRDefault="0073149E" w:rsidP="008B6395">
      <w:pPr>
        <w:pStyle w:val="ListNumber3"/>
        <w:numPr>
          <w:ilvl w:val="2"/>
          <w:numId w:val="31"/>
        </w:numPr>
        <w:ind w:left="1276" w:hanging="283"/>
      </w:pPr>
      <w:r w:rsidRPr="005D1704">
        <w:fldChar w:fldCharType="begin"/>
      </w:r>
      <w:r w:rsidRPr="005D1704">
        <w:instrText xml:space="preserve"> REF _Ref190345582 \h </w:instrText>
      </w:r>
      <w:r>
        <w:instrText xml:space="preserve"> \* MERGEFORMAT </w:instrText>
      </w:r>
      <w:r w:rsidRPr="005D1704">
        <w:fldChar w:fldCharType="separate"/>
      </w:r>
      <w:r w:rsidR="00F51408" w:rsidRPr="00F51408">
        <w:t xml:space="preserve">Part 2 – Pricing </w:t>
      </w:r>
      <w:r w:rsidRPr="005D1704">
        <w:fldChar w:fldCharType="end"/>
      </w:r>
      <w:r w:rsidR="00F51408">
        <w:t>Matrix</w:t>
      </w:r>
    </w:p>
    <w:p w14:paraId="4CAF54AC" w14:textId="6830D674" w:rsidR="00197009" w:rsidRDefault="004A7E33" w:rsidP="004A7E33">
      <w:pPr>
        <w:pStyle w:val="ListNumber2"/>
        <w:numPr>
          <w:ilvl w:val="1"/>
          <w:numId w:val="31"/>
        </w:numPr>
        <w:ind w:left="1276" w:hanging="425"/>
      </w:pPr>
      <w:r>
        <w:t xml:space="preserve">Appendix M: Procurement Specific Questionnaire </w:t>
      </w:r>
    </w:p>
    <w:p w14:paraId="49B0FB5E" w14:textId="4B96E465" w:rsidR="00234545" w:rsidRDefault="0073149E" w:rsidP="009B48B0">
      <w:pPr>
        <w:pStyle w:val="ListNumber4"/>
        <w:numPr>
          <w:ilvl w:val="0"/>
          <w:numId w:val="30"/>
        </w:numPr>
        <w:ind w:left="851" w:hanging="851"/>
      </w:pPr>
      <w:r w:rsidRPr="0006253E">
        <w:t xml:space="preserve">Suppliers proposing to submit a </w:t>
      </w:r>
      <w:r w:rsidR="00E90B6A">
        <w:t xml:space="preserve">PSQ and </w:t>
      </w:r>
      <w:r w:rsidRPr="0006253E">
        <w:t>Tender are advised first to read the Tender Documents carefully to ensure that they are fully familiar with the nature and extent of the obligations to be accepted by them if their Tender is accepted. No claims by the Successful Supplier for additional payments will be allowed on the grounds of misunderstanding or misinterpretation</w:t>
      </w:r>
      <w:r w:rsidRPr="00400D50">
        <w:t xml:space="preserve"> due to lack of knowledge of the requirements set out in the </w:t>
      </w:r>
      <w:r>
        <w:t>Tender</w:t>
      </w:r>
      <w:r w:rsidRPr="00400D50">
        <w:t xml:space="preserve"> Document</w:t>
      </w:r>
      <w:r>
        <w:t>s</w:t>
      </w:r>
      <w:r w:rsidRPr="00400D50">
        <w:t>.</w:t>
      </w:r>
    </w:p>
    <w:p w14:paraId="5E1DAF0C" w14:textId="77777777" w:rsidR="008F51A6" w:rsidRPr="00400D50" w:rsidRDefault="008F51A6" w:rsidP="008F51A6">
      <w:pPr>
        <w:pStyle w:val="ListNumber4"/>
        <w:numPr>
          <w:ilvl w:val="0"/>
          <w:numId w:val="0"/>
        </w:numPr>
        <w:ind w:left="851"/>
      </w:pPr>
    </w:p>
    <w:p w14:paraId="37240FC8" w14:textId="40D13CF7" w:rsidR="00234545" w:rsidRDefault="0073149E" w:rsidP="009B48B0">
      <w:pPr>
        <w:pStyle w:val="ListNumber4"/>
        <w:numPr>
          <w:ilvl w:val="0"/>
          <w:numId w:val="30"/>
        </w:numPr>
        <w:ind w:left="851" w:hanging="851"/>
      </w:pPr>
      <w:bookmarkStart w:id="9" w:name="_Ref189577804"/>
      <w:r w:rsidRPr="00A61C8F">
        <w:t>Subject only to clarifications submitted in accordance with paragraph</w:t>
      </w:r>
      <w:r w:rsidR="00863206" w:rsidRPr="00A61C8F">
        <w:t xml:space="preserve"> </w:t>
      </w:r>
      <w:r w:rsidR="00863206" w:rsidRPr="00A61C8F">
        <w:fldChar w:fldCharType="begin"/>
      </w:r>
      <w:r w:rsidR="00863206" w:rsidRPr="00A61C8F">
        <w:instrText xml:space="preserve"> REF _Ref190333663 \r \h </w:instrText>
      </w:r>
      <w:r w:rsidR="00A61C8F">
        <w:instrText xml:space="preserve"> \* MERGEFORMAT </w:instrText>
      </w:r>
      <w:r w:rsidR="00863206" w:rsidRPr="00A61C8F">
        <w:fldChar w:fldCharType="separate"/>
      </w:r>
      <w:r w:rsidR="00BD2018" w:rsidRPr="00A61C8F">
        <w:t>9</w:t>
      </w:r>
      <w:r w:rsidR="00863206" w:rsidRPr="00A61C8F">
        <w:fldChar w:fldCharType="end"/>
      </w:r>
      <w:r w:rsidR="00863206" w:rsidRPr="00A61C8F">
        <w:t xml:space="preserve"> of </w:t>
      </w:r>
      <w:r w:rsidR="00D8036F" w:rsidRPr="00A61C8F">
        <w:fldChar w:fldCharType="begin"/>
      </w:r>
      <w:r w:rsidR="00D8036F" w:rsidRPr="00A61C8F">
        <w:instrText xml:space="preserve"> REF Part13 \h  \* MERGEFORMAT </w:instrText>
      </w:r>
      <w:r w:rsidR="00D8036F" w:rsidRPr="00A61C8F">
        <w:fldChar w:fldCharType="separate"/>
      </w:r>
      <w:r w:rsidR="00D8036F" w:rsidRPr="00A61C8F">
        <w:t>Part 13</w:t>
      </w:r>
      <w:r w:rsidR="00D8036F" w:rsidRPr="00A61C8F">
        <w:fldChar w:fldCharType="end"/>
      </w:r>
      <w:r w:rsidR="00D128A0" w:rsidRPr="00A61C8F">
        <w:t xml:space="preserve"> </w:t>
      </w:r>
      <w:r w:rsidRPr="00A61C8F">
        <w:t>of this ITT, no alterations may be made to any response document required to be submitted with your Tender response after the Tender Submission Deadline. Any alteration made will result in your Tender being rejected.</w:t>
      </w:r>
      <w:bookmarkEnd w:id="9"/>
      <w:r w:rsidRPr="00A61C8F">
        <w:t xml:space="preserve">  </w:t>
      </w:r>
    </w:p>
    <w:p w14:paraId="55CD050D" w14:textId="77777777" w:rsidR="008F51A6" w:rsidRDefault="008F51A6" w:rsidP="008F51A6">
      <w:pPr>
        <w:pStyle w:val="ListParagraph"/>
      </w:pPr>
    </w:p>
    <w:p w14:paraId="7B0A50DC" w14:textId="77777777" w:rsidR="008F51A6" w:rsidRPr="00A61C8F" w:rsidRDefault="008F51A6" w:rsidP="008F51A6">
      <w:pPr>
        <w:pStyle w:val="ListNumber4"/>
        <w:numPr>
          <w:ilvl w:val="0"/>
          <w:numId w:val="0"/>
        </w:numPr>
        <w:ind w:left="851"/>
      </w:pPr>
    </w:p>
    <w:p w14:paraId="7D7E39A7" w14:textId="2452FB02" w:rsidR="00234545" w:rsidRDefault="0073149E" w:rsidP="009B48B0">
      <w:pPr>
        <w:pStyle w:val="ListNumber4"/>
        <w:numPr>
          <w:ilvl w:val="0"/>
          <w:numId w:val="30"/>
        </w:numPr>
        <w:ind w:left="851" w:hanging="851"/>
      </w:pPr>
      <w:r w:rsidRPr="00A61C8F">
        <w:t xml:space="preserve">The Tender response must not be: </w:t>
      </w:r>
    </w:p>
    <w:p w14:paraId="4C90F34E" w14:textId="77777777" w:rsidR="008F51A6" w:rsidRPr="00A61C8F" w:rsidRDefault="008F51A6" w:rsidP="008F51A6">
      <w:pPr>
        <w:pStyle w:val="ListNumber4"/>
        <w:numPr>
          <w:ilvl w:val="0"/>
          <w:numId w:val="0"/>
        </w:numPr>
        <w:ind w:left="851"/>
      </w:pPr>
    </w:p>
    <w:p w14:paraId="6E76BF3D" w14:textId="6EBCB89A" w:rsidR="00234545" w:rsidRDefault="0073149E" w:rsidP="00211352">
      <w:pPr>
        <w:pStyle w:val="ListNumber4"/>
        <w:numPr>
          <w:ilvl w:val="1"/>
          <w:numId w:val="30"/>
        </w:numPr>
        <w:ind w:left="1211"/>
      </w:pPr>
      <w:r w:rsidRPr="00033DC3">
        <w:t>qualified; or</w:t>
      </w:r>
    </w:p>
    <w:p w14:paraId="5BDA2A31" w14:textId="77777777" w:rsidR="008F51A6" w:rsidRPr="00033DC3" w:rsidRDefault="008F51A6" w:rsidP="005C1CE5">
      <w:pPr>
        <w:pStyle w:val="ListNumber4"/>
        <w:numPr>
          <w:ilvl w:val="0"/>
          <w:numId w:val="0"/>
        </w:numPr>
      </w:pPr>
    </w:p>
    <w:p w14:paraId="5C9385DD" w14:textId="1FCF593B" w:rsidR="00234545" w:rsidRDefault="0073149E" w:rsidP="00211352">
      <w:pPr>
        <w:pStyle w:val="ListNumber4"/>
        <w:numPr>
          <w:ilvl w:val="1"/>
          <w:numId w:val="30"/>
        </w:numPr>
        <w:ind w:left="1211"/>
      </w:pPr>
      <w:r w:rsidRPr="00033DC3">
        <w:t>conditional; or</w:t>
      </w:r>
    </w:p>
    <w:p w14:paraId="42560813" w14:textId="77777777" w:rsidR="008F51A6" w:rsidRPr="00033DC3" w:rsidRDefault="008F51A6" w:rsidP="005C1CE5">
      <w:pPr>
        <w:pStyle w:val="ListNumber4"/>
        <w:numPr>
          <w:ilvl w:val="0"/>
          <w:numId w:val="0"/>
        </w:numPr>
      </w:pPr>
    </w:p>
    <w:p w14:paraId="22834F1F" w14:textId="7328D66E" w:rsidR="00234545" w:rsidRDefault="0073149E" w:rsidP="00211352">
      <w:pPr>
        <w:pStyle w:val="ListNumber4"/>
        <w:numPr>
          <w:ilvl w:val="1"/>
          <w:numId w:val="30"/>
        </w:numPr>
        <w:ind w:left="1211"/>
      </w:pPr>
      <w:r w:rsidRPr="00E3119C">
        <w:t xml:space="preserve">accompanied by statements which could be construed as rendering it equivocal and/or submitted on a different footing from those of other </w:t>
      </w:r>
      <w:r>
        <w:t>Supplier</w:t>
      </w:r>
      <w:r w:rsidRPr="00E3119C">
        <w:t>s.</w:t>
      </w:r>
    </w:p>
    <w:p w14:paraId="70DF7142" w14:textId="77777777" w:rsidR="008F51A6" w:rsidRPr="00E3119C" w:rsidRDefault="008F51A6" w:rsidP="008F51A6">
      <w:pPr>
        <w:pStyle w:val="ListNumber4"/>
        <w:numPr>
          <w:ilvl w:val="0"/>
          <w:numId w:val="0"/>
        </w:numPr>
      </w:pPr>
    </w:p>
    <w:p w14:paraId="227F17F4" w14:textId="3CB9493D" w:rsidR="00234545" w:rsidRDefault="0073149E" w:rsidP="009B48B0">
      <w:pPr>
        <w:pStyle w:val="ListNumber4"/>
        <w:numPr>
          <w:ilvl w:val="0"/>
          <w:numId w:val="30"/>
        </w:numPr>
        <w:ind w:left="851" w:hanging="851"/>
      </w:pPr>
      <w:r w:rsidRPr="00033DC3">
        <w:t xml:space="preserve">LFC is not bound to accept the lowest priced Tender and shall not be responsible for any costs in connection with the preparation thereof. If and when a Tender is accepted a written notification will be sent to all Suppliers. </w:t>
      </w:r>
    </w:p>
    <w:p w14:paraId="12CAE11C" w14:textId="456761C1" w:rsidR="008F51A6" w:rsidRPr="00033DC3" w:rsidRDefault="008F51A6" w:rsidP="008F51A6">
      <w:pPr>
        <w:pStyle w:val="ListNumber4"/>
        <w:numPr>
          <w:ilvl w:val="0"/>
          <w:numId w:val="0"/>
        </w:numPr>
      </w:pPr>
    </w:p>
    <w:p w14:paraId="00C6AE42" w14:textId="6878C47F" w:rsidR="00234545" w:rsidRPr="008F51A6" w:rsidRDefault="0073149E" w:rsidP="009B48B0">
      <w:pPr>
        <w:pStyle w:val="ListNumber4"/>
        <w:numPr>
          <w:ilvl w:val="0"/>
          <w:numId w:val="30"/>
        </w:numPr>
        <w:ind w:left="851" w:hanging="851"/>
      </w:pPr>
      <w:r w:rsidRPr="008F51A6">
        <w:t xml:space="preserve">Tender prices shall be fixed and inclusive of everything required to supply the Services but exclusive of </w:t>
      </w:r>
      <w:r w:rsidR="00D86FF6" w:rsidRPr="008F51A6">
        <w:t>VAT</w:t>
      </w:r>
      <w:r w:rsidRPr="008F51A6">
        <w:t xml:space="preserve">. </w:t>
      </w:r>
    </w:p>
    <w:p w14:paraId="148E34FF" w14:textId="77777777" w:rsidR="00234545" w:rsidRDefault="0073149E">
      <w:pPr>
        <w:rPr>
          <w:b/>
          <w:color w:val="005ABB" w:themeColor="accent2"/>
          <w:sz w:val="40"/>
          <w:szCs w:val="40"/>
        </w:rPr>
      </w:pPr>
      <w:r>
        <w:rPr>
          <w:sz w:val="40"/>
          <w:szCs w:val="40"/>
        </w:rPr>
        <w:br w:type="page"/>
      </w:r>
    </w:p>
    <w:p w14:paraId="251463FE" w14:textId="20E65D73" w:rsidR="00D13322" w:rsidRPr="00E93C06" w:rsidRDefault="00234545" w:rsidP="00DF644D">
      <w:pPr>
        <w:pStyle w:val="Heading1"/>
        <w:numPr>
          <w:ilvl w:val="0"/>
          <w:numId w:val="0"/>
        </w:numPr>
        <w:rPr>
          <w:sz w:val="40"/>
          <w:szCs w:val="40"/>
        </w:rPr>
      </w:pPr>
      <w:bookmarkStart w:id="10" w:name="_Toc195194883"/>
      <w:r w:rsidRPr="00EE67F5">
        <w:rPr>
          <w:sz w:val="40"/>
          <w:szCs w:val="40"/>
        </w:rPr>
        <w:lastRenderedPageBreak/>
        <w:t>Part</w:t>
      </w:r>
      <w:r w:rsidR="008937C9" w:rsidRPr="00EE67F5">
        <w:rPr>
          <w:sz w:val="40"/>
          <w:szCs w:val="40"/>
        </w:rPr>
        <w:t xml:space="preserve"> </w:t>
      </w:r>
      <w:r w:rsidRPr="00EE67F5">
        <w:rPr>
          <w:sz w:val="40"/>
          <w:szCs w:val="40"/>
        </w:rPr>
        <w:t>6</w:t>
      </w:r>
      <w:r w:rsidR="008937C9" w:rsidRPr="00EE67F5">
        <w:rPr>
          <w:sz w:val="40"/>
          <w:szCs w:val="40"/>
        </w:rPr>
        <w:t xml:space="preserve">: </w:t>
      </w:r>
      <w:r w:rsidR="002107B6" w:rsidRPr="00EE67F5">
        <w:rPr>
          <w:sz w:val="40"/>
          <w:szCs w:val="40"/>
        </w:rPr>
        <w:t xml:space="preserve">Preliminary </w:t>
      </w:r>
      <w:r w:rsidR="005D1704" w:rsidRPr="00EE67F5">
        <w:rPr>
          <w:sz w:val="40"/>
          <w:szCs w:val="40"/>
        </w:rPr>
        <w:t>M</w:t>
      </w:r>
      <w:r w:rsidR="002107B6" w:rsidRPr="00EE67F5">
        <w:rPr>
          <w:sz w:val="40"/>
          <w:szCs w:val="40"/>
        </w:rPr>
        <w:t xml:space="preserve">arket </w:t>
      </w:r>
      <w:r w:rsidR="005D1704" w:rsidRPr="00EE67F5">
        <w:rPr>
          <w:sz w:val="40"/>
          <w:szCs w:val="40"/>
        </w:rPr>
        <w:t>E</w:t>
      </w:r>
      <w:r w:rsidR="002107B6" w:rsidRPr="00EE67F5">
        <w:rPr>
          <w:sz w:val="40"/>
          <w:szCs w:val="40"/>
        </w:rPr>
        <w:t>ngagement</w:t>
      </w:r>
      <w:bookmarkEnd w:id="10"/>
    </w:p>
    <w:p w14:paraId="512C219A" w14:textId="31F6F269" w:rsidR="00EE67F5" w:rsidRDefault="00ED7C1B" w:rsidP="00EE67F5">
      <w:pPr>
        <w:pStyle w:val="ListParagraph"/>
        <w:numPr>
          <w:ilvl w:val="0"/>
          <w:numId w:val="34"/>
        </w:numPr>
      </w:pPr>
      <w:r w:rsidRPr="00ED7C1B">
        <w:t xml:space="preserve">Preliminary market engagement was conducted through email outreach </w:t>
      </w:r>
      <w:r w:rsidR="00EE67F5">
        <w:t xml:space="preserve">on the </w:t>
      </w:r>
      <w:r w:rsidR="00084432">
        <w:t>24</w:t>
      </w:r>
      <w:r w:rsidR="00084432" w:rsidRPr="00EE67F5">
        <w:rPr>
          <w:vertAlign w:val="superscript"/>
        </w:rPr>
        <w:t>th of</w:t>
      </w:r>
      <w:r w:rsidR="00EE67F5">
        <w:t xml:space="preserve"> </w:t>
      </w:r>
      <w:r w:rsidR="00E3386A">
        <w:t>January</w:t>
      </w:r>
      <w:r w:rsidR="00EE67F5">
        <w:t xml:space="preserve"> 2024.</w:t>
      </w:r>
    </w:p>
    <w:p w14:paraId="0DE94EB5" w14:textId="7FC72982" w:rsidR="004840CC" w:rsidRDefault="005F38A3" w:rsidP="00EE67F5">
      <w:pPr>
        <w:pStyle w:val="ListParagraph"/>
        <w:numPr>
          <w:ilvl w:val="0"/>
          <w:numId w:val="34"/>
        </w:numPr>
      </w:pPr>
      <w:r>
        <w:t>Six</w:t>
      </w:r>
      <w:r w:rsidR="00ED7C1B">
        <w:t xml:space="preserve"> </w:t>
      </w:r>
      <w:r w:rsidR="004840CC">
        <w:t>Suppliers have shown their interest in this Tender by signing and returning an ‘Expression of Interest’ letter</w:t>
      </w:r>
      <w:r>
        <w:t xml:space="preserve"> including </w:t>
      </w:r>
      <w:r w:rsidR="004840CC">
        <w:t xml:space="preserve">the Suppliers In-Tend </w:t>
      </w:r>
      <w:r w:rsidR="000A6EFF">
        <w:t>regist</w:t>
      </w:r>
      <w:r>
        <w:t>ration information</w:t>
      </w:r>
      <w:r w:rsidR="000A6EFF">
        <w:t xml:space="preserve">. </w:t>
      </w:r>
    </w:p>
    <w:p w14:paraId="09A06D2F" w14:textId="2AA80E67" w:rsidR="000A6EFF" w:rsidRPr="00EE67F5" w:rsidRDefault="00084432" w:rsidP="00EE67F5">
      <w:pPr>
        <w:pStyle w:val="ListParagraph"/>
        <w:numPr>
          <w:ilvl w:val="0"/>
          <w:numId w:val="34"/>
        </w:numPr>
      </w:pPr>
      <w:r w:rsidRPr="00084432">
        <w:t xml:space="preserve">While the successful preliminary market engagement has resulted in six </w:t>
      </w:r>
      <w:r w:rsidR="008672E4">
        <w:t>potential Bidders</w:t>
      </w:r>
      <w:r w:rsidRPr="00084432">
        <w:t xml:space="preserve">, we will proceed with issuing a </w:t>
      </w:r>
      <w:r w:rsidR="005F38A3">
        <w:t>T</w:t>
      </w:r>
      <w:r w:rsidRPr="00084432">
        <w:t xml:space="preserve">ender </w:t>
      </w:r>
      <w:r w:rsidR="003A7CEF">
        <w:t>N</w:t>
      </w:r>
      <w:r w:rsidRPr="00084432">
        <w:t>otice in accordance with the established guidelines, to further explore market opportunities and ensure a comprehensive sourcing process</w:t>
      </w:r>
      <w:r w:rsidR="003A7CEF">
        <w:t>.</w:t>
      </w:r>
      <w:r w:rsidR="000A6EFF">
        <w:t xml:space="preserve"> </w:t>
      </w:r>
    </w:p>
    <w:p w14:paraId="0CFE456B" w14:textId="2D36CCC5" w:rsidR="00D13322" w:rsidRPr="00234545" w:rsidRDefault="00234545" w:rsidP="00DF644D">
      <w:pPr>
        <w:pStyle w:val="Heading1"/>
        <w:numPr>
          <w:ilvl w:val="0"/>
          <w:numId w:val="0"/>
        </w:numPr>
        <w:rPr>
          <w:sz w:val="40"/>
          <w:szCs w:val="44"/>
        </w:rPr>
      </w:pPr>
      <w:bookmarkStart w:id="11" w:name="Part7"/>
      <w:bookmarkStart w:id="12" w:name="_Ref190348129"/>
      <w:bookmarkStart w:id="13" w:name="_Toc195194884"/>
      <w:r>
        <w:rPr>
          <w:sz w:val="40"/>
          <w:szCs w:val="44"/>
        </w:rPr>
        <w:lastRenderedPageBreak/>
        <w:t>Part</w:t>
      </w:r>
      <w:r w:rsidR="008937C9" w:rsidRPr="00234545">
        <w:rPr>
          <w:sz w:val="40"/>
          <w:szCs w:val="44"/>
        </w:rPr>
        <w:t xml:space="preserve"> </w:t>
      </w:r>
      <w:r>
        <w:rPr>
          <w:sz w:val="40"/>
          <w:szCs w:val="44"/>
        </w:rPr>
        <w:t>7</w:t>
      </w:r>
      <w:bookmarkEnd w:id="11"/>
      <w:r w:rsidR="008937C9" w:rsidRPr="00234545">
        <w:rPr>
          <w:sz w:val="40"/>
          <w:szCs w:val="44"/>
        </w:rPr>
        <w:t xml:space="preserve">: </w:t>
      </w:r>
      <w:r w:rsidR="002107B6" w:rsidRPr="00234545">
        <w:rPr>
          <w:sz w:val="40"/>
          <w:szCs w:val="44"/>
        </w:rPr>
        <w:t xml:space="preserve">The Procurement </w:t>
      </w:r>
      <w:r w:rsidR="00B704F9">
        <w:rPr>
          <w:sz w:val="40"/>
          <w:szCs w:val="44"/>
        </w:rPr>
        <w:t>P</w:t>
      </w:r>
      <w:r w:rsidR="002107B6" w:rsidRPr="00234545">
        <w:rPr>
          <w:sz w:val="40"/>
          <w:szCs w:val="44"/>
        </w:rPr>
        <w:t>rocess</w:t>
      </w:r>
      <w:bookmarkEnd w:id="12"/>
      <w:bookmarkEnd w:id="13"/>
    </w:p>
    <w:p w14:paraId="377F5DFD" w14:textId="506DA1E0" w:rsidR="009E4BEF" w:rsidRPr="008D2D0E" w:rsidRDefault="0073149E" w:rsidP="009B48B0">
      <w:pPr>
        <w:pStyle w:val="ListNumber"/>
        <w:numPr>
          <w:ilvl w:val="0"/>
          <w:numId w:val="14"/>
        </w:numPr>
      </w:pPr>
      <w:r w:rsidRPr="008D2D0E">
        <w:t xml:space="preserve">This </w:t>
      </w:r>
      <w:r w:rsidR="00297B56" w:rsidRPr="00012509">
        <w:t>C</w:t>
      </w:r>
      <w:r w:rsidRPr="00012509">
        <w:t>ompetitive</w:t>
      </w:r>
      <w:r w:rsidRPr="008D2D0E">
        <w:t xml:space="preserve"> </w:t>
      </w:r>
      <w:r w:rsidR="00297B56">
        <w:t>F</w:t>
      </w:r>
      <w:r w:rsidRPr="008D2D0E">
        <w:t xml:space="preserve">lexible </w:t>
      </w:r>
      <w:r w:rsidR="00297B56">
        <w:t>P</w:t>
      </w:r>
      <w:r w:rsidRPr="008D2D0E">
        <w:t>rocedure will be conducted in two (2) stages. The two (2) stages are described in more detail below.</w:t>
      </w:r>
    </w:p>
    <w:p w14:paraId="2C458123" w14:textId="77777777" w:rsidR="009E4BEF" w:rsidRPr="00234545" w:rsidRDefault="0073149E" w:rsidP="00BD0E2B">
      <w:pPr>
        <w:pStyle w:val="BodyText1"/>
        <w:spacing w:before="240"/>
        <w:jc w:val="both"/>
        <w:rPr>
          <w:rFonts w:ascii="Arial" w:hAnsi="Arial" w:cs="Arial"/>
          <w:b/>
          <w:bCs/>
          <w:color w:val="005ABB" w:themeColor="accent2"/>
          <w:sz w:val="22"/>
          <w:szCs w:val="22"/>
        </w:rPr>
      </w:pPr>
      <w:r w:rsidRPr="00234545">
        <w:rPr>
          <w:rFonts w:ascii="Arial" w:hAnsi="Arial" w:cs="Arial"/>
          <w:b/>
          <w:bCs/>
          <w:color w:val="005ABB" w:themeColor="accent2"/>
          <w:sz w:val="22"/>
          <w:szCs w:val="22"/>
        </w:rPr>
        <w:t xml:space="preserve">Stage 1: Invitation to participate </w:t>
      </w:r>
    </w:p>
    <w:p w14:paraId="0C8A6BED" w14:textId="7C175026" w:rsidR="009E4BEF" w:rsidRPr="008D2D0E" w:rsidRDefault="0073149E" w:rsidP="009B48B0">
      <w:pPr>
        <w:pStyle w:val="ListNumber"/>
        <w:numPr>
          <w:ilvl w:val="0"/>
          <w:numId w:val="14"/>
        </w:numPr>
      </w:pPr>
      <w:r w:rsidRPr="008D2D0E">
        <w:t xml:space="preserve">Stage 1 </w:t>
      </w:r>
      <w:r w:rsidR="0083589D">
        <w:t xml:space="preserve">will </w:t>
      </w:r>
      <w:r w:rsidRPr="008D2D0E">
        <w:t xml:space="preserve">commence with the issuing of a Tender Notice </w:t>
      </w:r>
      <w:r>
        <w:t>on the Central Digital Platform</w:t>
      </w:r>
      <w:r w:rsidRPr="008D2D0E">
        <w:t xml:space="preserve"> and the publication of </w:t>
      </w:r>
      <w:r w:rsidR="00275F5B">
        <w:t>this ITT</w:t>
      </w:r>
      <w:r w:rsidR="009F0662" w:rsidRPr="008D2D0E">
        <w:t xml:space="preserve"> including the </w:t>
      </w:r>
      <w:r w:rsidR="0056302E">
        <w:t>Tender documents</w:t>
      </w:r>
      <w:r w:rsidR="009F0662" w:rsidRPr="008D2D0E">
        <w:t xml:space="preserve">. </w:t>
      </w:r>
    </w:p>
    <w:p w14:paraId="5112ADB5" w14:textId="29B9F09D" w:rsidR="0067100A" w:rsidRDefault="0067100A" w:rsidP="009B48B0">
      <w:pPr>
        <w:pStyle w:val="ListNumber"/>
        <w:numPr>
          <w:ilvl w:val="0"/>
          <w:numId w:val="14"/>
        </w:numPr>
      </w:pPr>
      <w:r w:rsidRPr="0067100A">
        <w:t>The Qualification Envelope includes a PSQ which all Suppliers are required to complete and return in accordance with the Procurement Timetable, instructions set out in this ITT and any additional information provided by LFC</w:t>
      </w:r>
      <w:r>
        <w:t>.</w:t>
      </w:r>
    </w:p>
    <w:p w14:paraId="5DF7EC4E" w14:textId="17DEC7C0" w:rsidR="00FE34A2" w:rsidRDefault="00ED0CB0" w:rsidP="00FE34A2">
      <w:pPr>
        <w:pStyle w:val="ListParagraph"/>
        <w:numPr>
          <w:ilvl w:val="0"/>
          <w:numId w:val="14"/>
        </w:numPr>
        <w:rPr>
          <w:rFonts w:cs="Arial"/>
          <w:szCs w:val="20"/>
        </w:rPr>
      </w:pPr>
      <w:r w:rsidRPr="00ED0CB0">
        <w:rPr>
          <w:rFonts w:cs="Arial"/>
          <w:szCs w:val="20"/>
        </w:rPr>
        <w:t>LFC will use this stage to confirm that neither the Supplier, nor any related persons within its corporate group, associated persons relied on to meet the Conditions of Participation, or proposed sub-contractors, are listed on the Cabinet Office debarment list. To the extent that any such entities are listed on the debarment list, LFC will consider whether to exclude the Supplier from participating in the Procurement in accordance with its obligations under the Act.</w:t>
      </w:r>
    </w:p>
    <w:p w14:paraId="6040AF92" w14:textId="77777777" w:rsidR="00FE34A2" w:rsidRDefault="00FE34A2" w:rsidP="00FE34A2">
      <w:pPr>
        <w:pStyle w:val="ListParagraph"/>
        <w:rPr>
          <w:rFonts w:cs="Arial"/>
          <w:szCs w:val="20"/>
        </w:rPr>
      </w:pPr>
    </w:p>
    <w:p w14:paraId="531F5DA7" w14:textId="47C79A82" w:rsidR="00FE34A2" w:rsidRDefault="00FE34A2" w:rsidP="00FE34A2">
      <w:pPr>
        <w:pStyle w:val="ListParagraph"/>
        <w:numPr>
          <w:ilvl w:val="0"/>
          <w:numId w:val="14"/>
        </w:numPr>
        <w:rPr>
          <w:rFonts w:cs="Arial"/>
          <w:szCs w:val="20"/>
        </w:rPr>
      </w:pPr>
      <w:r w:rsidRPr="00FE34A2">
        <w:rPr>
          <w:rFonts w:cs="Arial"/>
          <w:szCs w:val="20"/>
        </w:rPr>
        <w:t>In addition, LFC will consider whether any Supplier or related persons within its corporate group, associated persons relied on to meet the Conditions of Participation, or proposed sub-contractors, are excluded or excludable Suppliers and before LFC determines that a Supplier is an excluded or excludable Supplier, it will provide the Supplier reasonable opportunity to make representations and provide evidence as is proportionate in the circumstances. If the Supplier is an excluded or excludable Supplier only by virtue of an associated person or proposed sub-contractor, LFC will notify the Supplier of its intention to exclude the Supplier and provide the Supplier with reasonable opportunity to replace the associated person or sub-contractor. If as a consequence of this process LFC excludes the Supplier from participating in the Procurement, or is aware of an associated person or sub-contractor having been replaced, it will give notice of this fact within thirty (30) days of its decision to the Procurement Review Unit (PRU).</w:t>
      </w:r>
    </w:p>
    <w:p w14:paraId="67A06548" w14:textId="77777777" w:rsidR="00FC5F62" w:rsidRPr="00FC5F62" w:rsidRDefault="00FC5F62" w:rsidP="00FC5F62">
      <w:pPr>
        <w:pStyle w:val="ListParagraph"/>
        <w:rPr>
          <w:rFonts w:cs="Arial"/>
          <w:szCs w:val="20"/>
        </w:rPr>
      </w:pPr>
    </w:p>
    <w:p w14:paraId="0971A3AA" w14:textId="5A51015B" w:rsidR="00FC5F62" w:rsidRPr="00FC5F62" w:rsidRDefault="00FC5F62" w:rsidP="00FC5F62">
      <w:pPr>
        <w:pStyle w:val="ListParagraph"/>
        <w:numPr>
          <w:ilvl w:val="0"/>
          <w:numId w:val="14"/>
        </w:numPr>
        <w:rPr>
          <w:rFonts w:cs="Arial"/>
          <w:szCs w:val="20"/>
        </w:rPr>
      </w:pPr>
      <w:r w:rsidRPr="00FC5F62">
        <w:rPr>
          <w:rFonts w:cs="Arial"/>
          <w:szCs w:val="20"/>
        </w:rPr>
        <w:t xml:space="preserve">LFC will also undertake a review of the completed PSQ with reference to any information held on the Central Digital Platform. Responses to any Conditions of Participation will be assessed in accordance with the selection process and any selection criteria as set out in the Tender Notice, PSQ and described in this document. The assessment of these responses will identify </w:t>
      </w:r>
      <w:r w:rsidR="006B2A3E">
        <w:rPr>
          <w:rFonts w:cs="Arial"/>
          <w:szCs w:val="20"/>
        </w:rPr>
        <w:t xml:space="preserve">the </w:t>
      </w:r>
      <w:r w:rsidRPr="00FC5F62">
        <w:rPr>
          <w:rFonts w:cs="Arial"/>
          <w:szCs w:val="20"/>
        </w:rPr>
        <w:t>number of Suppliers to be invited to participate in Stage 2.</w:t>
      </w:r>
    </w:p>
    <w:p w14:paraId="5FCB8C1B" w14:textId="0DE4E1B0" w:rsidR="009E4BEF" w:rsidRPr="008D2D0E" w:rsidRDefault="0073149E" w:rsidP="009B48B0">
      <w:pPr>
        <w:pStyle w:val="ListNumber"/>
        <w:numPr>
          <w:ilvl w:val="0"/>
          <w:numId w:val="14"/>
        </w:numPr>
      </w:pPr>
      <w:r w:rsidRPr="008D2D0E">
        <w:t xml:space="preserve">Stage 1 </w:t>
      </w:r>
      <w:r w:rsidR="009F0662" w:rsidRPr="008D2D0E">
        <w:t>w</w:t>
      </w:r>
      <w:r w:rsidR="00635371">
        <w:t>ill be complete</w:t>
      </w:r>
      <w:r w:rsidRPr="008D2D0E">
        <w:t xml:space="preserve"> with Suppliers being notified in writing whether or not they ha</w:t>
      </w:r>
      <w:r w:rsidR="009F0662" w:rsidRPr="008D2D0E">
        <w:t>d</w:t>
      </w:r>
      <w:r w:rsidRPr="008D2D0E">
        <w:t xml:space="preserve"> been successfully shortlisted to participate in Stage 2. </w:t>
      </w:r>
      <w:r w:rsidR="008A690B" w:rsidRPr="008A690B">
        <w:t>Suppliers not invited to Stage 2 will be provided with a written explanation of the reasons why they have not been shortlisted to participate in Stage 2.</w:t>
      </w:r>
    </w:p>
    <w:p w14:paraId="1ECAD582" w14:textId="47ACEBB6" w:rsidR="009E4BEF" w:rsidRPr="008D2D0E" w:rsidRDefault="0073149E" w:rsidP="009B48B0">
      <w:pPr>
        <w:pStyle w:val="ListNumber"/>
        <w:numPr>
          <w:ilvl w:val="0"/>
          <w:numId w:val="14"/>
        </w:numPr>
      </w:pPr>
      <w:r w:rsidRPr="008D2D0E">
        <w:t xml:space="preserve">Suppliers should note that </w:t>
      </w:r>
      <w:r w:rsidR="00ED2CA5" w:rsidRPr="008D2D0E">
        <w:t>LFC</w:t>
      </w:r>
      <w:r w:rsidRPr="008D2D0E">
        <w:t xml:space="preserve"> reserves the right to re-assess any response to the PSQ, in light of any new relevant information that comes to </w:t>
      </w:r>
      <w:r w:rsidR="00ED2CA5" w:rsidRPr="008D2D0E">
        <w:t>LFC</w:t>
      </w:r>
      <w:r w:rsidRPr="008D2D0E">
        <w:t xml:space="preserve">’s attention. Please refer to the ‘Supplier eligibility’ provisions in </w:t>
      </w:r>
      <w:r w:rsidR="00B704F9" w:rsidRPr="00D94476">
        <w:fldChar w:fldCharType="begin"/>
      </w:r>
      <w:r w:rsidR="00B704F9" w:rsidRPr="00D94476">
        <w:instrText xml:space="preserve"> REF _Ref189642764 \h  \* MERGEFORMAT </w:instrText>
      </w:r>
      <w:r w:rsidR="00B704F9" w:rsidRPr="00D94476">
        <w:fldChar w:fldCharType="separate"/>
      </w:r>
      <w:r w:rsidR="00BD2018" w:rsidRPr="00BD2018">
        <w:t>Appendix A: Procurement Terms and Conditions</w:t>
      </w:r>
      <w:r w:rsidR="00B704F9" w:rsidRPr="00D94476">
        <w:fldChar w:fldCharType="end"/>
      </w:r>
      <w:r w:rsidRPr="008D2D0E">
        <w:t>.</w:t>
      </w:r>
    </w:p>
    <w:p w14:paraId="666D8CB4" w14:textId="0EE63512" w:rsidR="009E4BEF" w:rsidRPr="00234545" w:rsidRDefault="0073149E" w:rsidP="00BD0E2B">
      <w:pPr>
        <w:pStyle w:val="BodyText1"/>
        <w:spacing w:before="240"/>
        <w:jc w:val="both"/>
        <w:rPr>
          <w:rFonts w:ascii="Arial" w:hAnsi="Arial" w:cs="Arial"/>
          <w:b/>
          <w:bCs/>
          <w:color w:val="005ABB" w:themeColor="accent2"/>
          <w:sz w:val="22"/>
          <w:szCs w:val="22"/>
        </w:rPr>
      </w:pPr>
      <w:r w:rsidRPr="00234545">
        <w:rPr>
          <w:rFonts w:ascii="Arial" w:hAnsi="Arial" w:cs="Arial"/>
          <w:b/>
          <w:bCs/>
          <w:color w:val="005ABB" w:themeColor="accent2"/>
          <w:sz w:val="22"/>
          <w:szCs w:val="22"/>
        </w:rPr>
        <w:t xml:space="preserve">Stage 2: Invitation to submit a </w:t>
      </w:r>
      <w:r w:rsidR="00505A6C" w:rsidRPr="00234545">
        <w:rPr>
          <w:rFonts w:ascii="Arial" w:hAnsi="Arial" w:cs="Arial"/>
          <w:b/>
          <w:bCs/>
          <w:color w:val="005ABB" w:themeColor="accent2"/>
          <w:sz w:val="22"/>
          <w:szCs w:val="22"/>
        </w:rPr>
        <w:t>T</w:t>
      </w:r>
      <w:r w:rsidRPr="00234545">
        <w:rPr>
          <w:rFonts w:ascii="Arial" w:hAnsi="Arial" w:cs="Arial"/>
          <w:b/>
          <w:bCs/>
          <w:color w:val="005ABB" w:themeColor="accent2"/>
          <w:sz w:val="22"/>
          <w:szCs w:val="22"/>
        </w:rPr>
        <w:t>ender</w:t>
      </w:r>
    </w:p>
    <w:p w14:paraId="13BBC33D" w14:textId="22BD4054" w:rsidR="009E4BEF" w:rsidRPr="008D2D0E" w:rsidRDefault="0073149E" w:rsidP="009B48B0">
      <w:pPr>
        <w:pStyle w:val="ListNumber"/>
        <w:numPr>
          <w:ilvl w:val="0"/>
          <w:numId w:val="14"/>
        </w:numPr>
      </w:pPr>
      <w:r w:rsidRPr="008D2D0E">
        <w:t xml:space="preserve">Stage 2 </w:t>
      </w:r>
      <w:r w:rsidR="00E36002">
        <w:t>will commence</w:t>
      </w:r>
      <w:r w:rsidRPr="008D2D0E">
        <w:t xml:space="preserve"> with the issuing of a letter inviting Suppliers that have been successfully shortlisted at Stage 1 to submit their </w:t>
      </w:r>
      <w:r w:rsidR="00505A6C" w:rsidRPr="008D2D0E">
        <w:t>T</w:t>
      </w:r>
      <w:r w:rsidRPr="008D2D0E">
        <w:t xml:space="preserve">enders. </w:t>
      </w:r>
    </w:p>
    <w:p w14:paraId="253DB994" w14:textId="59E52D1E" w:rsidR="009E4BEF" w:rsidRPr="008D2D0E" w:rsidRDefault="0073149E" w:rsidP="009B48B0">
      <w:pPr>
        <w:pStyle w:val="ListNumber"/>
        <w:numPr>
          <w:ilvl w:val="0"/>
          <w:numId w:val="14"/>
        </w:numPr>
      </w:pPr>
      <w:r w:rsidRPr="008D2D0E">
        <w:t xml:space="preserve">Tenders must be submitted in accordance with the </w:t>
      </w:r>
      <w:r w:rsidR="00B704F9">
        <w:t>Procurement T</w:t>
      </w:r>
      <w:r w:rsidRPr="008D2D0E">
        <w:t>imetable</w:t>
      </w:r>
      <w:r w:rsidR="00B704F9">
        <w:t>,</w:t>
      </w:r>
      <w:r w:rsidRPr="008D2D0E">
        <w:t xml:space="preserve"> instructions set out in this </w:t>
      </w:r>
      <w:r w:rsidR="004F55E9">
        <w:t>ITT</w:t>
      </w:r>
      <w:r w:rsidRPr="008D2D0E">
        <w:t xml:space="preserve"> and any additional information provided</w:t>
      </w:r>
      <w:r w:rsidR="00B704F9">
        <w:t xml:space="preserve"> by LFC</w:t>
      </w:r>
      <w:r w:rsidRPr="008D2D0E">
        <w:t xml:space="preserve">. </w:t>
      </w:r>
    </w:p>
    <w:p w14:paraId="4C052201" w14:textId="4BDC7D64" w:rsidR="009E4BEF" w:rsidRPr="008D2D0E" w:rsidRDefault="0073149E" w:rsidP="009B48B0">
      <w:pPr>
        <w:pStyle w:val="ListNumber"/>
        <w:numPr>
          <w:ilvl w:val="0"/>
          <w:numId w:val="14"/>
        </w:numPr>
      </w:pPr>
      <w:r w:rsidRPr="008D2D0E">
        <w:t xml:space="preserve">After the </w:t>
      </w:r>
      <w:r w:rsidR="005F4830">
        <w:t>Tender Submission Deadline</w:t>
      </w:r>
      <w:r w:rsidRPr="008D2D0E">
        <w:t xml:space="preserve">, </w:t>
      </w:r>
      <w:r w:rsidR="00ED2CA5" w:rsidRPr="008D2D0E">
        <w:t>LFC</w:t>
      </w:r>
      <w:r w:rsidRPr="008D2D0E">
        <w:t xml:space="preserve"> will consider, in respect of each Supplier that submitted a </w:t>
      </w:r>
      <w:r w:rsidR="00505A6C" w:rsidRPr="008D2D0E">
        <w:t>T</w:t>
      </w:r>
      <w:r w:rsidRPr="008D2D0E">
        <w:t xml:space="preserve">ender, whether the Supplier or any related persons within its corporate group, associated persons relied on to meet the </w:t>
      </w:r>
      <w:r w:rsidR="005F4830">
        <w:t>C</w:t>
      </w:r>
      <w:r w:rsidRPr="008D2D0E">
        <w:t xml:space="preserve">onditions of </w:t>
      </w:r>
      <w:r w:rsidR="005F4830">
        <w:t>P</w:t>
      </w:r>
      <w:r w:rsidRPr="008D2D0E">
        <w:t xml:space="preserve">articipation, or proposed sub-contractors, are excluded or </w:t>
      </w:r>
      <w:r w:rsidRPr="008D2D0E">
        <w:lastRenderedPageBreak/>
        <w:t xml:space="preserve">excludable Suppliers and will consider whether to disregard the </w:t>
      </w:r>
      <w:r w:rsidR="00505A6C" w:rsidRPr="008D2D0E">
        <w:t>T</w:t>
      </w:r>
      <w:r w:rsidRPr="008D2D0E">
        <w:t xml:space="preserve">ender submitted in accordance with its obligations under the Act. If the Supplier is an excluded or excludable Supplier only by virtue of an associated person or proposed sub-contractor, </w:t>
      </w:r>
      <w:r w:rsidR="00ED2CA5" w:rsidRPr="008D2D0E">
        <w:t>LFC</w:t>
      </w:r>
      <w:r w:rsidRPr="008D2D0E">
        <w:t xml:space="preserve"> will notify the Supplier of its intention to disregard its </w:t>
      </w:r>
      <w:r w:rsidR="00505A6C" w:rsidRPr="008D2D0E">
        <w:t>T</w:t>
      </w:r>
      <w:r w:rsidRPr="008D2D0E">
        <w:t xml:space="preserve">ender and provide the Supplier with reasonable opportunity to replace the associated person or sub-contractor. If as a consequence of this process </w:t>
      </w:r>
      <w:r w:rsidR="00ED2CA5" w:rsidRPr="008D2D0E">
        <w:t>LFC</w:t>
      </w:r>
      <w:r w:rsidRPr="008D2D0E">
        <w:t xml:space="preserve"> disregards a </w:t>
      </w:r>
      <w:r w:rsidR="00505A6C" w:rsidRPr="008D2D0E">
        <w:t>T</w:t>
      </w:r>
      <w:r w:rsidRPr="008D2D0E">
        <w:t xml:space="preserve">ender from an excluded or excludable </w:t>
      </w:r>
      <w:r w:rsidR="00B007C5" w:rsidRPr="008D2D0E">
        <w:t>Supplier or</w:t>
      </w:r>
      <w:r w:rsidRPr="008D2D0E">
        <w:t xml:space="preserve"> is aware of an associated person or sub-contractor having been replaced, it will give notice of this fact within</w:t>
      </w:r>
      <w:r w:rsidR="00B704F9">
        <w:t xml:space="preserve"> thirty</w:t>
      </w:r>
      <w:r w:rsidRPr="008D2D0E">
        <w:t xml:space="preserve"> </w:t>
      </w:r>
      <w:r w:rsidR="00B704F9">
        <w:t>(</w:t>
      </w:r>
      <w:r w:rsidRPr="008D2D0E">
        <w:t>30</w:t>
      </w:r>
      <w:r w:rsidR="00B704F9">
        <w:t>)</w:t>
      </w:r>
      <w:r w:rsidRPr="008D2D0E">
        <w:t xml:space="preserve"> days of its decision to the Procurement Review Unit (PRU).</w:t>
      </w:r>
    </w:p>
    <w:p w14:paraId="7BF665E3" w14:textId="5F46E9CD" w:rsidR="009E4BEF" w:rsidRPr="008D2D0E" w:rsidRDefault="0073149E" w:rsidP="009B48B0">
      <w:pPr>
        <w:pStyle w:val="ListNumber"/>
        <w:numPr>
          <w:ilvl w:val="0"/>
          <w:numId w:val="14"/>
        </w:numPr>
      </w:pPr>
      <w:bookmarkStart w:id="14" w:name="_Ref190336135"/>
      <w:r w:rsidRPr="008D2D0E">
        <w:t xml:space="preserve">LFC will conduct an assessment of all </w:t>
      </w:r>
      <w:r w:rsidR="00505A6C" w:rsidRPr="008D2D0E">
        <w:t>T</w:t>
      </w:r>
      <w:r w:rsidRPr="008D2D0E">
        <w:t xml:space="preserve">enders in order to identify the Supplier which has submitted the </w:t>
      </w:r>
      <w:r w:rsidR="00200545">
        <w:t>M</w:t>
      </w:r>
      <w:r w:rsidRPr="008D2D0E">
        <w:t xml:space="preserve">ost </w:t>
      </w:r>
      <w:r w:rsidR="00200545">
        <w:t>A</w:t>
      </w:r>
      <w:r w:rsidRPr="008D2D0E">
        <w:t xml:space="preserve">dvantageous </w:t>
      </w:r>
      <w:r w:rsidR="00200545">
        <w:t>T</w:t>
      </w:r>
      <w:r w:rsidRPr="008D2D0E">
        <w:t>ender</w:t>
      </w:r>
      <w:r w:rsidR="0088453E">
        <w:t xml:space="preserve"> (MAT)</w:t>
      </w:r>
      <w:r w:rsidRPr="008D2D0E">
        <w:t xml:space="preserve"> in accordance with the assessment methodology and </w:t>
      </w:r>
      <w:r w:rsidR="005F4830">
        <w:t>A</w:t>
      </w:r>
      <w:r w:rsidRPr="008D2D0E">
        <w:t xml:space="preserve">ward </w:t>
      </w:r>
      <w:r w:rsidR="005F4830">
        <w:t>C</w:t>
      </w:r>
      <w:r w:rsidRPr="008D2D0E">
        <w:t xml:space="preserve">riteria set out in the Tender Notice and described in this </w:t>
      </w:r>
      <w:r w:rsidR="004F55E9">
        <w:t>ITT</w:t>
      </w:r>
      <w:r w:rsidRPr="008D2D0E">
        <w:t xml:space="preserve">. LFC may disregard a </w:t>
      </w:r>
      <w:r w:rsidR="00505A6C" w:rsidRPr="008D2D0E">
        <w:t>T</w:t>
      </w:r>
      <w:r w:rsidRPr="008D2D0E">
        <w:t>ender:</w:t>
      </w:r>
      <w:bookmarkEnd w:id="14"/>
    </w:p>
    <w:p w14:paraId="36AFBA63" w14:textId="515DA793" w:rsidR="009E4BEF" w:rsidRPr="008D2D0E" w:rsidRDefault="0073149E" w:rsidP="009B48B0">
      <w:pPr>
        <w:pStyle w:val="ListNumber2"/>
        <w:numPr>
          <w:ilvl w:val="1"/>
          <w:numId w:val="14"/>
        </w:numPr>
      </w:pPr>
      <w:r w:rsidRPr="008D2D0E">
        <w:t xml:space="preserve">from a Supplier that is not a United Kingdom Supplier or a </w:t>
      </w:r>
      <w:r w:rsidR="007A46A4">
        <w:t>T</w:t>
      </w:r>
      <w:r w:rsidRPr="008D2D0E">
        <w:t xml:space="preserve">reaty </w:t>
      </w:r>
      <w:r w:rsidR="007A46A4">
        <w:t>S</w:t>
      </w:r>
      <w:r w:rsidRPr="008D2D0E">
        <w:t xml:space="preserve">tate Supplier or that intends to sub-contract the performance of all or part of the Contract to a Supplier that is not a United Kingdom Supplier or a </w:t>
      </w:r>
      <w:r w:rsidR="007A46A4">
        <w:t>T</w:t>
      </w:r>
      <w:r w:rsidRPr="008D2D0E">
        <w:t xml:space="preserve">reaty </w:t>
      </w:r>
      <w:r w:rsidR="007A46A4">
        <w:t>S</w:t>
      </w:r>
      <w:r w:rsidRPr="008D2D0E">
        <w:t>tate Supplier;</w:t>
      </w:r>
    </w:p>
    <w:p w14:paraId="0E8E4ACC" w14:textId="57292E58" w:rsidR="009E4BEF" w:rsidRPr="008D2D0E" w:rsidRDefault="0073149E" w:rsidP="009B48B0">
      <w:pPr>
        <w:pStyle w:val="ListNumber2"/>
        <w:numPr>
          <w:ilvl w:val="1"/>
          <w:numId w:val="14"/>
        </w:numPr>
      </w:pPr>
      <w:r w:rsidRPr="008D2D0E">
        <w:t xml:space="preserve">if the </w:t>
      </w:r>
      <w:r w:rsidR="00505A6C" w:rsidRPr="008D2D0E">
        <w:t>T</w:t>
      </w:r>
      <w:r w:rsidRPr="008D2D0E">
        <w:t>ender breaches a procedural requirement set out in the Tender Notice</w:t>
      </w:r>
      <w:r w:rsidR="005F4830">
        <w:t>, this ITT</w:t>
      </w:r>
      <w:r w:rsidRPr="008D2D0E">
        <w:t xml:space="preserve"> or associated </w:t>
      </w:r>
      <w:r w:rsidR="00297B56">
        <w:t>T</w:t>
      </w:r>
      <w:r w:rsidRPr="008D2D0E">
        <w:t xml:space="preserve">ender </w:t>
      </w:r>
      <w:r w:rsidR="00297B56">
        <w:t>D</w:t>
      </w:r>
      <w:r w:rsidRPr="008D2D0E">
        <w:t xml:space="preserve">ocuments; or </w:t>
      </w:r>
    </w:p>
    <w:p w14:paraId="03D83DFE" w14:textId="7831319E" w:rsidR="009E4BEF" w:rsidRPr="008D2D0E" w:rsidRDefault="0073149E" w:rsidP="009B48B0">
      <w:pPr>
        <w:pStyle w:val="ListNumber2"/>
        <w:numPr>
          <w:ilvl w:val="1"/>
          <w:numId w:val="14"/>
        </w:numPr>
      </w:pPr>
      <w:r w:rsidRPr="008D2D0E">
        <w:t xml:space="preserve">if the </w:t>
      </w:r>
      <w:r w:rsidR="00505A6C" w:rsidRPr="008D2D0E">
        <w:t>T</w:t>
      </w:r>
      <w:r w:rsidRPr="008D2D0E">
        <w:t xml:space="preserve">ender offers a price that </w:t>
      </w:r>
      <w:r w:rsidR="00ED2CA5" w:rsidRPr="008D2D0E">
        <w:t>LFC</w:t>
      </w:r>
      <w:r w:rsidRPr="008D2D0E">
        <w:t xml:space="preserve"> considers to be abnormally low for the performance of the Contract. Where </w:t>
      </w:r>
      <w:r w:rsidR="00ED2CA5" w:rsidRPr="008D2D0E">
        <w:t>LFC</w:t>
      </w:r>
      <w:r w:rsidRPr="008D2D0E">
        <w:t xml:space="preserve"> considers </w:t>
      </w:r>
      <w:r w:rsidR="002A030D" w:rsidRPr="008D2D0E">
        <w:t xml:space="preserve">in its absolute discretion </w:t>
      </w:r>
      <w:r w:rsidRPr="008D2D0E">
        <w:t xml:space="preserve">that a price offered by a Supplier in its </w:t>
      </w:r>
      <w:r w:rsidR="00505A6C" w:rsidRPr="008D2D0E">
        <w:t>T</w:t>
      </w:r>
      <w:r w:rsidRPr="008D2D0E">
        <w:t xml:space="preserve">ender is abnormally low, </w:t>
      </w:r>
      <w:r w:rsidR="00ED2CA5" w:rsidRPr="008D2D0E">
        <w:t>LFC</w:t>
      </w:r>
      <w:r w:rsidRPr="008D2D0E">
        <w:t xml:space="preserve"> will notify the Supplier and give the Supplier reasonable opportunity to demonstrate that it will be able to perform the </w:t>
      </w:r>
      <w:r w:rsidR="005F4830">
        <w:t>C</w:t>
      </w:r>
      <w:r w:rsidRPr="008D2D0E">
        <w:t>ontract for the price offered</w:t>
      </w:r>
      <w:r w:rsidR="002A030D" w:rsidRPr="008D2D0E">
        <w:t xml:space="preserve"> in accordance with section 19(3)(c) of the Act</w:t>
      </w:r>
      <w:r w:rsidRPr="008D2D0E">
        <w:t xml:space="preserve">. </w:t>
      </w:r>
      <w:r w:rsidR="00ED2CA5" w:rsidRPr="008D2D0E">
        <w:t>LFC</w:t>
      </w:r>
      <w:r w:rsidRPr="008D2D0E">
        <w:t xml:space="preserve"> will only disregard the </w:t>
      </w:r>
      <w:r w:rsidR="00505A6C" w:rsidRPr="008D2D0E">
        <w:t>T</w:t>
      </w:r>
      <w:r w:rsidRPr="008D2D0E">
        <w:t>ender if the Supplier cannot satisfactorily demonstrate that it will be able to perform the Contract for the price offered.</w:t>
      </w:r>
    </w:p>
    <w:p w14:paraId="19CEF080" w14:textId="6318C499" w:rsidR="009E4BEF" w:rsidRPr="008D2D0E" w:rsidRDefault="0073149E" w:rsidP="009B48B0">
      <w:pPr>
        <w:pStyle w:val="ListNumber"/>
        <w:numPr>
          <w:ilvl w:val="0"/>
          <w:numId w:val="14"/>
        </w:numPr>
        <w:ind w:hanging="862"/>
      </w:pPr>
      <w:r w:rsidRPr="008D2D0E">
        <w:t xml:space="preserve">Once the assessment has concluded, </w:t>
      </w:r>
      <w:r w:rsidR="00ED2CA5" w:rsidRPr="008D2D0E">
        <w:t>LFC</w:t>
      </w:r>
      <w:r w:rsidRPr="008D2D0E">
        <w:t xml:space="preserve"> will provide an assessment summary to all Suppliers that submitted </w:t>
      </w:r>
      <w:r w:rsidR="00505A6C" w:rsidRPr="008D2D0E">
        <w:t>T</w:t>
      </w:r>
      <w:r w:rsidRPr="008D2D0E">
        <w:t>enders to:</w:t>
      </w:r>
    </w:p>
    <w:p w14:paraId="32ED0CF5" w14:textId="62BB8F17" w:rsidR="009E4BEF" w:rsidRPr="008D2D0E" w:rsidRDefault="0073149E" w:rsidP="009B48B0">
      <w:pPr>
        <w:pStyle w:val="ListNumber2"/>
        <w:numPr>
          <w:ilvl w:val="1"/>
          <w:numId w:val="14"/>
        </w:numPr>
      </w:pPr>
      <w:r w:rsidRPr="008D2D0E">
        <w:t>inform them whether they have been successful in being awarded the Contract</w:t>
      </w:r>
      <w:r w:rsidR="00AB3E83" w:rsidRPr="008D2D0E">
        <w:t>;</w:t>
      </w:r>
    </w:p>
    <w:p w14:paraId="4B16DE28" w14:textId="4FF14D32" w:rsidR="009E4BEF" w:rsidRPr="008D2D0E" w:rsidRDefault="0073149E" w:rsidP="009B48B0">
      <w:pPr>
        <w:pStyle w:val="ListNumber2"/>
        <w:numPr>
          <w:ilvl w:val="1"/>
          <w:numId w:val="14"/>
        </w:numPr>
      </w:pPr>
      <w:r w:rsidRPr="008D2D0E">
        <w:t xml:space="preserve">provide an explanation of the assessment of the Supplier’s </w:t>
      </w:r>
      <w:r w:rsidR="00505A6C" w:rsidRPr="008D2D0E">
        <w:t>T</w:t>
      </w:r>
      <w:r w:rsidRPr="008D2D0E">
        <w:t xml:space="preserve">ender against the relevant </w:t>
      </w:r>
      <w:r w:rsidR="000F6B72">
        <w:t>A</w:t>
      </w:r>
      <w:r w:rsidRPr="008D2D0E">
        <w:t xml:space="preserve">ward </w:t>
      </w:r>
      <w:r w:rsidR="000F6B72">
        <w:t>C</w:t>
      </w:r>
      <w:r w:rsidRPr="008D2D0E">
        <w:t>riteria, in accordance with the requirements of the Act</w:t>
      </w:r>
      <w:r w:rsidR="00AB3E83" w:rsidRPr="008D2D0E">
        <w:t>; and</w:t>
      </w:r>
    </w:p>
    <w:p w14:paraId="4755857D" w14:textId="575BC8AF" w:rsidR="009E4BEF" w:rsidRPr="008D2D0E" w:rsidRDefault="0073149E" w:rsidP="009B48B0">
      <w:pPr>
        <w:pStyle w:val="ListNumber2"/>
        <w:numPr>
          <w:ilvl w:val="1"/>
          <w:numId w:val="14"/>
        </w:numPr>
      </w:pPr>
      <w:r w:rsidRPr="008D2D0E">
        <w:t xml:space="preserve">where different to the Supplier concerned, provide information in respect of the most advantageous tender submitted, including details of the assessment of this </w:t>
      </w:r>
      <w:r w:rsidR="00505A6C" w:rsidRPr="008D2D0E">
        <w:t>T</w:t>
      </w:r>
      <w:r w:rsidRPr="008D2D0E">
        <w:t xml:space="preserve">ender against the relevant </w:t>
      </w:r>
      <w:r w:rsidR="000F6B72">
        <w:t>A</w:t>
      </w:r>
      <w:r w:rsidRPr="008D2D0E">
        <w:t xml:space="preserve">ward </w:t>
      </w:r>
      <w:r w:rsidR="000F6B72">
        <w:t>C</w:t>
      </w:r>
      <w:r w:rsidRPr="008D2D0E">
        <w:t>riteria and the Supplier’s name</w:t>
      </w:r>
      <w:r w:rsidR="00AB3E83" w:rsidRPr="008D2D0E">
        <w:t xml:space="preserve">. </w:t>
      </w:r>
    </w:p>
    <w:p w14:paraId="36EEE7E6" w14:textId="23A7C818" w:rsidR="009E4BEF" w:rsidRPr="008D2D0E" w:rsidRDefault="0073149E" w:rsidP="009B48B0">
      <w:pPr>
        <w:pStyle w:val="ListNumber"/>
        <w:numPr>
          <w:ilvl w:val="0"/>
          <w:numId w:val="14"/>
        </w:numPr>
        <w:ind w:hanging="862"/>
      </w:pPr>
      <w:r w:rsidRPr="008D2D0E">
        <w:t xml:space="preserve">Once the assessment summaries have been provided to the Suppliers that submitted </w:t>
      </w:r>
      <w:r w:rsidR="00505A6C" w:rsidRPr="008D2D0E">
        <w:t>T</w:t>
      </w:r>
      <w:r w:rsidRPr="008D2D0E">
        <w:t xml:space="preserve">enders, </w:t>
      </w:r>
      <w:r w:rsidR="00ED2CA5" w:rsidRPr="008D2D0E">
        <w:t>LFC</w:t>
      </w:r>
      <w:r w:rsidRPr="008D2D0E">
        <w:t xml:space="preserve"> will also publish a </w:t>
      </w:r>
      <w:r w:rsidR="000F6B72">
        <w:t>C</w:t>
      </w:r>
      <w:r w:rsidRPr="008D2D0E">
        <w:t xml:space="preserve">ontract </w:t>
      </w:r>
      <w:r w:rsidR="000F6B72">
        <w:t>A</w:t>
      </w:r>
      <w:r w:rsidRPr="008D2D0E">
        <w:t xml:space="preserve">ward </w:t>
      </w:r>
      <w:r w:rsidR="000F6B72">
        <w:t>N</w:t>
      </w:r>
      <w:r w:rsidRPr="008D2D0E">
        <w:t>otice on the Central Digital Platform to commence the mandatory standstill period.</w:t>
      </w:r>
    </w:p>
    <w:p w14:paraId="11B9C03D" w14:textId="12C65648" w:rsidR="002A54DB" w:rsidRPr="008D2D0E" w:rsidRDefault="0073149E" w:rsidP="009B48B0">
      <w:pPr>
        <w:pStyle w:val="ListNumber"/>
        <w:numPr>
          <w:ilvl w:val="0"/>
          <w:numId w:val="14"/>
        </w:numPr>
        <w:ind w:hanging="862"/>
      </w:pPr>
      <w:r w:rsidRPr="008D2D0E">
        <w:t xml:space="preserve">Subject to completion of the mandatory standstill period, Stage 2 will end with </w:t>
      </w:r>
      <w:r w:rsidR="00ED2CA5" w:rsidRPr="008D2D0E">
        <w:t>LFC</w:t>
      </w:r>
      <w:r w:rsidRPr="008D2D0E">
        <w:t xml:space="preserve"> entering into the Contract with the preferred Supplier and publication of a Contract Details Notice on the Central Digital Platform (within </w:t>
      </w:r>
      <w:r w:rsidR="00F17468">
        <w:t>thirty (</w:t>
      </w:r>
      <w:r w:rsidRPr="008D2D0E">
        <w:t>30</w:t>
      </w:r>
      <w:r w:rsidR="00F17468">
        <w:t>)</w:t>
      </w:r>
      <w:r w:rsidRPr="008D2D0E">
        <w:t xml:space="preserve"> days of the date on which the Contract is entered into). Where appropriate, a copy of the Contract may also be published on the Central Digital Platform. </w:t>
      </w:r>
    </w:p>
    <w:p w14:paraId="1E1097A3" w14:textId="7A770EEF" w:rsidR="00D13322" w:rsidRPr="00234545" w:rsidRDefault="00234545" w:rsidP="00DF644D">
      <w:pPr>
        <w:pStyle w:val="Heading1"/>
        <w:numPr>
          <w:ilvl w:val="0"/>
          <w:numId w:val="0"/>
        </w:numPr>
        <w:rPr>
          <w:sz w:val="40"/>
          <w:szCs w:val="44"/>
        </w:rPr>
      </w:pPr>
      <w:bookmarkStart w:id="15" w:name="Part8"/>
      <w:bookmarkStart w:id="16" w:name="_Ref190344766"/>
      <w:bookmarkStart w:id="17" w:name="_Ref190347523"/>
      <w:bookmarkStart w:id="18" w:name="_Ref190349081"/>
      <w:bookmarkStart w:id="19" w:name="_Toc195194885"/>
      <w:r w:rsidRPr="00234545">
        <w:rPr>
          <w:sz w:val="40"/>
          <w:szCs w:val="44"/>
        </w:rPr>
        <w:lastRenderedPageBreak/>
        <w:t>Part</w:t>
      </w:r>
      <w:r w:rsidR="008937C9" w:rsidRPr="00234545">
        <w:rPr>
          <w:sz w:val="40"/>
          <w:szCs w:val="44"/>
        </w:rPr>
        <w:t xml:space="preserve"> </w:t>
      </w:r>
      <w:r>
        <w:rPr>
          <w:sz w:val="40"/>
          <w:szCs w:val="44"/>
        </w:rPr>
        <w:t>8</w:t>
      </w:r>
      <w:bookmarkEnd w:id="15"/>
      <w:r w:rsidR="008937C9" w:rsidRPr="00234545">
        <w:rPr>
          <w:sz w:val="40"/>
          <w:szCs w:val="44"/>
        </w:rPr>
        <w:t xml:space="preserve">: </w:t>
      </w:r>
      <w:r w:rsidR="002107B6" w:rsidRPr="00234545">
        <w:rPr>
          <w:sz w:val="40"/>
          <w:szCs w:val="44"/>
        </w:rPr>
        <w:t xml:space="preserve">Procurement </w:t>
      </w:r>
      <w:r w:rsidR="00DF7125">
        <w:rPr>
          <w:sz w:val="40"/>
          <w:szCs w:val="44"/>
        </w:rPr>
        <w:t>T</w:t>
      </w:r>
      <w:r w:rsidR="002107B6" w:rsidRPr="00234545">
        <w:rPr>
          <w:sz w:val="40"/>
          <w:szCs w:val="44"/>
        </w:rPr>
        <w:t>imetable</w:t>
      </w:r>
      <w:bookmarkEnd w:id="16"/>
      <w:bookmarkEnd w:id="17"/>
      <w:bookmarkEnd w:id="18"/>
      <w:bookmarkEnd w:id="19"/>
    </w:p>
    <w:p w14:paraId="65247AB1" w14:textId="7571A6CA" w:rsidR="006C79AE" w:rsidRDefault="0073149E" w:rsidP="009B48B0">
      <w:pPr>
        <w:pStyle w:val="ListNumber"/>
        <w:numPr>
          <w:ilvl w:val="0"/>
          <w:numId w:val="15"/>
        </w:numPr>
      </w:pPr>
      <w:bookmarkStart w:id="20" w:name="_Ref189645237"/>
      <w:r w:rsidRPr="000670EB">
        <w:t xml:space="preserve">The timetable for the Procurement is set out in the following table (the </w:t>
      </w:r>
      <w:r w:rsidR="000670EB" w:rsidRPr="00012509">
        <w:rPr>
          <w:b/>
          <w:bCs/>
        </w:rPr>
        <w:t>“</w:t>
      </w:r>
      <w:r w:rsidRPr="00012509">
        <w:rPr>
          <w:b/>
          <w:bCs/>
        </w:rPr>
        <w:t>Procurement Timetable</w:t>
      </w:r>
      <w:r w:rsidR="000670EB" w:rsidRPr="00012509">
        <w:rPr>
          <w:b/>
          <w:bCs/>
        </w:rPr>
        <w:t>”</w:t>
      </w:r>
      <w:r w:rsidRPr="000670EB">
        <w:t xml:space="preserve">). Deadlines for the submission of responses to </w:t>
      </w:r>
      <w:r w:rsidR="000670EB" w:rsidRPr="000670EB">
        <w:t>LFC</w:t>
      </w:r>
      <w:r w:rsidRPr="000670EB">
        <w:t xml:space="preserve"> are shown in bold. Failure to meet these deadlines will result in a Supplier’s submission not being considered unless there are exceptional mitigating circumstances such as a technical failure in connection with the </w:t>
      </w:r>
      <w:r w:rsidR="000670EB" w:rsidRPr="000670EB">
        <w:t xml:space="preserve">Procurement </w:t>
      </w:r>
      <w:r w:rsidR="006965BC" w:rsidRPr="000670EB">
        <w:t>P</w:t>
      </w:r>
      <w:r w:rsidRPr="000670EB">
        <w:t>ortal.</w:t>
      </w:r>
      <w:bookmarkEnd w:id="20"/>
    </w:p>
    <w:p w14:paraId="342B4AEA" w14:textId="77777777" w:rsidR="007D00C3" w:rsidRPr="000670EB" w:rsidRDefault="007D00C3" w:rsidP="007D00C3">
      <w:pPr>
        <w:pStyle w:val="ListNumber"/>
        <w:numPr>
          <w:ilvl w:val="0"/>
          <w:numId w:val="0"/>
        </w:numPr>
        <w:ind w:left="720"/>
      </w:pP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3116"/>
        <w:gridCol w:w="6512"/>
      </w:tblGrid>
      <w:tr w:rsidR="00BD17C9" w14:paraId="66C58FA5" w14:textId="77777777" w:rsidTr="00132A5D">
        <w:trPr>
          <w:tblHeader/>
        </w:trPr>
        <w:tc>
          <w:tcPr>
            <w:tcW w:w="3116" w:type="dxa"/>
            <w:shd w:val="clear" w:color="auto" w:fill="BEDDFF" w:themeFill="accent2" w:themeFillTint="33"/>
          </w:tcPr>
          <w:p w14:paraId="026BF2DC" w14:textId="77777777" w:rsidR="0018563A" w:rsidRPr="000670EB" w:rsidRDefault="0073149E" w:rsidP="00BD0E2B">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b/>
                <w:bCs/>
                <w:szCs w:val="20"/>
              </w:rPr>
            </w:pPr>
            <w:r w:rsidRPr="000670EB">
              <w:rPr>
                <w:rFonts w:ascii="Arial" w:hAnsi="Arial" w:cs="Arial"/>
                <w:b/>
                <w:bCs/>
                <w:szCs w:val="20"/>
              </w:rPr>
              <w:t>Date(s) and time(s)</w:t>
            </w:r>
          </w:p>
        </w:tc>
        <w:tc>
          <w:tcPr>
            <w:tcW w:w="6512" w:type="dxa"/>
            <w:shd w:val="clear" w:color="auto" w:fill="BEDDFF" w:themeFill="accent2" w:themeFillTint="33"/>
          </w:tcPr>
          <w:p w14:paraId="025089DD" w14:textId="77777777" w:rsidR="0018563A" w:rsidRPr="000670EB" w:rsidRDefault="0073149E" w:rsidP="00BD0E2B">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b/>
                <w:bCs/>
                <w:szCs w:val="20"/>
              </w:rPr>
            </w:pPr>
            <w:r w:rsidRPr="000670EB">
              <w:rPr>
                <w:rFonts w:ascii="Arial" w:hAnsi="Arial" w:cs="Arial"/>
                <w:b/>
                <w:bCs/>
                <w:szCs w:val="20"/>
              </w:rPr>
              <w:t>Procurement activity</w:t>
            </w:r>
          </w:p>
        </w:tc>
      </w:tr>
      <w:tr w:rsidR="00BD17C9" w14:paraId="13CB1B36" w14:textId="77777777" w:rsidTr="00132A5D">
        <w:tc>
          <w:tcPr>
            <w:tcW w:w="3116" w:type="dxa"/>
            <w:shd w:val="clear" w:color="auto" w:fill="auto"/>
          </w:tcPr>
          <w:p w14:paraId="6EC542D9" w14:textId="3D3CB570" w:rsidR="00367635" w:rsidRPr="000670EB" w:rsidRDefault="0005324A" w:rsidP="00BD0E2B">
            <w:pPr>
              <w:pStyle w:val="BodyText1"/>
              <w:rPr>
                <w:rFonts w:ascii="Arial" w:hAnsi="Arial" w:cs="Arial"/>
                <w:szCs w:val="20"/>
                <w:highlight w:val="yellow"/>
              </w:rPr>
            </w:pPr>
            <w:r w:rsidRPr="0005324A">
              <w:rPr>
                <w:rFonts w:ascii="Arial" w:hAnsi="Arial" w:cs="Arial"/>
                <w:szCs w:val="20"/>
              </w:rPr>
              <w:t>1</w:t>
            </w:r>
            <w:r w:rsidR="009D523C">
              <w:rPr>
                <w:rFonts w:ascii="Arial" w:hAnsi="Arial" w:cs="Arial"/>
                <w:szCs w:val="20"/>
              </w:rPr>
              <w:t>9</w:t>
            </w:r>
            <w:r w:rsidRPr="0005324A">
              <w:rPr>
                <w:rFonts w:ascii="Arial" w:hAnsi="Arial" w:cs="Arial"/>
                <w:szCs w:val="20"/>
                <w:vertAlign w:val="superscript"/>
              </w:rPr>
              <w:t>th</w:t>
            </w:r>
            <w:r w:rsidRPr="0005324A">
              <w:rPr>
                <w:rFonts w:ascii="Arial" w:hAnsi="Arial" w:cs="Arial"/>
                <w:szCs w:val="20"/>
              </w:rPr>
              <w:t xml:space="preserve"> June 2025</w:t>
            </w:r>
          </w:p>
        </w:tc>
        <w:tc>
          <w:tcPr>
            <w:tcW w:w="6512" w:type="dxa"/>
          </w:tcPr>
          <w:p w14:paraId="20A27765" w14:textId="35D961AA" w:rsidR="00367635" w:rsidRPr="000670EB" w:rsidRDefault="0073149E" w:rsidP="00BD0E2B">
            <w:pPr>
              <w:pStyle w:val="BodyText1"/>
              <w:rPr>
                <w:rFonts w:ascii="Arial" w:hAnsi="Arial" w:cs="Arial"/>
                <w:szCs w:val="20"/>
              </w:rPr>
            </w:pPr>
            <w:r>
              <w:rPr>
                <w:rFonts w:ascii="Arial" w:hAnsi="Arial" w:cs="Arial"/>
                <w:szCs w:val="20"/>
              </w:rPr>
              <w:t xml:space="preserve">Publication of Tender Notice and Tender Documents </w:t>
            </w:r>
          </w:p>
        </w:tc>
      </w:tr>
      <w:tr w:rsidR="00BD17C9" w14:paraId="031B5C8F" w14:textId="77777777" w:rsidTr="00132A5D">
        <w:tc>
          <w:tcPr>
            <w:tcW w:w="3116" w:type="dxa"/>
          </w:tcPr>
          <w:p w14:paraId="0DA6CDEF" w14:textId="33449ECF" w:rsidR="00367635" w:rsidRPr="0005324A" w:rsidRDefault="00855D8C" w:rsidP="00BD0E2B">
            <w:pPr>
              <w:pStyle w:val="BodyText1"/>
              <w:rPr>
                <w:rFonts w:ascii="Arial" w:hAnsi="Arial" w:cs="Arial"/>
                <w:szCs w:val="20"/>
              </w:rPr>
            </w:pPr>
            <w:r>
              <w:rPr>
                <w:rFonts w:ascii="Arial" w:hAnsi="Arial" w:cs="Arial"/>
                <w:szCs w:val="20"/>
              </w:rPr>
              <w:t>9</w:t>
            </w:r>
            <w:r w:rsidRPr="00855D8C">
              <w:rPr>
                <w:rFonts w:ascii="Arial" w:hAnsi="Arial" w:cs="Arial"/>
                <w:szCs w:val="20"/>
                <w:vertAlign w:val="superscript"/>
              </w:rPr>
              <w:t>th</w:t>
            </w:r>
            <w:r>
              <w:rPr>
                <w:rFonts w:ascii="Arial" w:hAnsi="Arial" w:cs="Arial"/>
                <w:szCs w:val="20"/>
              </w:rPr>
              <w:t xml:space="preserve"> July</w:t>
            </w:r>
            <w:r w:rsidR="00732D43">
              <w:rPr>
                <w:rFonts w:ascii="Arial" w:hAnsi="Arial" w:cs="Arial"/>
                <w:szCs w:val="20"/>
              </w:rPr>
              <w:t xml:space="preserve"> 2025 </w:t>
            </w:r>
            <w:r w:rsidR="004E3A01">
              <w:rPr>
                <w:rFonts w:ascii="Arial" w:hAnsi="Arial" w:cs="Arial"/>
                <w:szCs w:val="20"/>
              </w:rPr>
              <w:t>12noon</w:t>
            </w:r>
          </w:p>
        </w:tc>
        <w:tc>
          <w:tcPr>
            <w:tcW w:w="6512" w:type="dxa"/>
          </w:tcPr>
          <w:p w14:paraId="53371487" w14:textId="0F07E6B9" w:rsidR="00367635" w:rsidRDefault="0073149E" w:rsidP="00BD0E2B">
            <w:pPr>
              <w:pStyle w:val="BodyText1"/>
              <w:rPr>
                <w:rFonts w:ascii="Arial" w:hAnsi="Arial" w:cs="Arial"/>
                <w:szCs w:val="20"/>
              </w:rPr>
            </w:pPr>
            <w:r>
              <w:rPr>
                <w:rFonts w:ascii="Arial" w:hAnsi="Arial" w:cs="Arial"/>
                <w:szCs w:val="20"/>
              </w:rPr>
              <w:t>P</w:t>
            </w:r>
            <w:r w:rsidR="008C5B4F">
              <w:rPr>
                <w:rFonts w:ascii="Arial" w:hAnsi="Arial" w:cs="Arial"/>
                <w:szCs w:val="20"/>
              </w:rPr>
              <w:t>SQ Clarification p</w:t>
            </w:r>
            <w:r w:rsidR="007A5F76">
              <w:rPr>
                <w:rFonts w:ascii="Arial" w:hAnsi="Arial" w:cs="Arial"/>
                <w:szCs w:val="20"/>
              </w:rPr>
              <w:t>eriod closes</w:t>
            </w:r>
          </w:p>
        </w:tc>
      </w:tr>
      <w:tr w:rsidR="00BD17C9" w14:paraId="34B25684" w14:textId="77777777" w:rsidTr="00132A5D">
        <w:tc>
          <w:tcPr>
            <w:tcW w:w="3116" w:type="dxa"/>
          </w:tcPr>
          <w:p w14:paraId="139803CA" w14:textId="6CFCD71C" w:rsidR="00367635" w:rsidRPr="0005324A" w:rsidRDefault="006B4295" w:rsidP="00BD0E2B">
            <w:pPr>
              <w:pStyle w:val="BodyText1"/>
              <w:rPr>
                <w:rFonts w:ascii="Arial" w:hAnsi="Arial" w:cs="Arial"/>
                <w:szCs w:val="20"/>
              </w:rPr>
            </w:pPr>
            <w:r>
              <w:rPr>
                <w:rFonts w:ascii="Arial" w:hAnsi="Arial" w:cs="Arial"/>
                <w:szCs w:val="20"/>
              </w:rPr>
              <w:t xml:space="preserve"> </w:t>
            </w:r>
            <w:r w:rsidR="00E27461">
              <w:rPr>
                <w:rFonts w:ascii="Arial" w:hAnsi="Arial" w:cs="Arial"/>
                <w:szCs w:val="20"/>
              </w:rPr>
              <w:t>18</w:t>
            </w:r>
            <w:r w:rsidR="00E27461" w:rsidRPr="00E27461">
              <w:rPr>
                <w:rFonts w:ascii="Arial" w:hAnsi="Arial" w:cs="Arial"/>
                <w:szCs w:val="20"/>
                <w:vertAlign w:val="superscript"/>
              </w:rPr>
              <w:t>th</w:t>
            </w:r>
            <w:r w:rsidR="00E27461">
              <w:rPr>
                <w:rFonts w:ascii="Arial" w:hAnsi="Arial" w:cs="Arial"/>
                <w:szCs w:val="20"/>
              </w:rPr>
              <w:t xml:space="preserve"> </w:t>
            </w:r>
            <w:r>
              <w:rPr>
                <w:rFonts w:ascii="Arial" w:hAnsi="Arial" w:cs="Arial"/>
                <w:szCs w:val="20"/>
              </w:rPr>
              <w:t xml:space="preserve">July </w:t>
            </w:r>
            <w:r w:rsidR="00F26B70">
              <w:rPr>
                <w:rFonts w:ascii="Arial" w:hAnsi="Arial" w:cs="Arial"/>
                <w:szCs w:val="20"/>
              </w:rPr>
              <w:t xml:space="preserve">2025 </w:t>
            </w:r>
            <w:r>
              <w:rPr>
                <w:rFonts w:ascii="Arial" w:hAnsi="Arial" w:cs="Arial"/>
                <w:szCs w:val="20"/>
              </w:rPr>
              <w:t xml:space="preserve">12noon </w:t>
            </w:r>
          </w:p>
        </w:tc>
        <w:tc>
          <w:tcPr>
            <w:tcW w:w="6512" w:type="dxa"/>
          </w:tcPr>
          <w:p w14:paraId="49D61361" w14:textId="6041CC5E" w:rsidR="00367635" w:rsidRDefault="007A5F76" w:rsidP="00BD0E2B">
            <w:pPr>
              <w:pStyle w:val="BodyText1"/>
              <w:rPr>
                <w:rFonts w:ascii="Arial" w:hAnsi="Arial" w:cs="Arial"/>
                <w:szCs w:val="20"/>
              </w:rPr>
            </w:pPr>
            <w:r>
              <w:rPr>
                <w:rFonts w:ascii="Arial" w:hAnsi="Arial" w:cs="Arial"/>
                <w:szCs w:val="20"/>
              </w:rPr>
              <w:t>PSQ Submission deadline</w:t>
            </w:r>
          </w:p>
        </w:tc>
      </w:tr>
      <w:tr w:rsidR="00BD17C9" w14:paraId="1AC4CDFD" w14:textId="77777777" w:rsidTr="00132A5D">
        <w:tc>
          <w:tcPr>
            <w:tcW w:w="3116" w:type="dxa"/>
          </w:tcPr>
          <w:p w14:paraId="44248BCC" w14:textId="4403F8E0" w:rsidR="0018563A" w:rsidRPr="001764D1" w:rsidRDefault="00E27461" w:rsidP="00BD0E2B">
            <w:pPr>
              <w:pStyle w:val="BodyText1"/>
              <w:rPr>
                <w:rFonts w:ascii="Arial" w:hAnsi="Arial" w:cs="Arial"/>
                <w:szCs w:val="20"/>
              </w:rPr>
            </w:pPr>
            <w:r>
              <w:rPr>
                <w:rFonts w:ascii="Arial" w:hAnsi="Arial" w:cs="Arial"/>
                <w:szCs w:val="20"/>
              </w:rPr>
              <w:t>24</w:t>
            </w:r>
            <w:r w:rsidRPr="00E27461">
              <w:rPr>
                <w:rFonts w:ascii="Arial" w:hAnsi="Arial" w:cs="Arial"/>
                <w:szCs w:val="20"/>
                <w:vertAlign w:val="superscript"/>
              </w:rPr>
              <w:t>th</w:t>
            </w:r>
            <w:r>
              <w:rPr>
                <w:rFonts w:ascii="Arial" w:hAnsi="Arial" w:cs="Arial"/>
                <w:szCs w:val="20"/>
              </w:rPr>
              <w:t xml:space="preserve"> </w:t>
            </w:r>
            <w:r w:rsidR="00132A5D">
              <w:rPr>
                <w:rFonts w:ascii="Arial" w:hAnsi="Arial" w:cs="Arial"/>
                <w:szCs w:val="20"/>
              </w:rPr>
              <w:t xml:space="preserve">July 2025 </w:t>
            </w:r>
          </w:p>
        </w:tc>
        <w:tc>
          <w:tcPr>
            <w:tcW w:w="6512" w:type="dxa"/>
          </w:tcPr>
          <w:p w14:paraId="4913E1A8" w14:textId="006CB6A9" w:rsidR="0018563A" w:rsidRPr="000670EB" w:rsidRDefault="00361269" w:rsidP="00BD0E2B">
            <w:pPr>
              <w:pStyle w:val="BodyText1"/>
              <w:rPr>
                <w:rFonts w:ascii="Arial" w:hAnsi="Arial" w:cs="Arial"/>
                <w:szCs w:val="20"/>
              </w:rPr>
            </w:pPr>
            <w:r>
              <w:rPr>
                <w:rFonts w:ascii="Arial" w:hAnsi="Arial" w:cs="Arial"/>
                <w:szCs w:val="20"/>
              </w:rPr>
              <w:t>Suppliers Informed</w:t>
            </w:r>
            <w:r w:rsidR="006C79AE" w:rsidRPr="000670EB">
              <w:rPr>
                <w:rFonts w:ascii="Arial" w:hAnsi="Arial" w:cs="Arial"/>
                <w:szCs w:val="20"/>
              </w:rPr>
              <w:t xml:space="preserve"> of </w:t>
            </w:r>
            <w:r>
              <w:rPr>
                <w:rFonts w:ascii="Arial" w:hAnsi="Arial" w:cs="Arial"/>
                <w:szCs w:val="20"/>
              </w:rPr>
              <w:t>outcome of PSQ and</w:t>
            </w:r>
            <w:r w:rsidR="006C79AE" w:rsidRPr="000670EB">
              <w:rPr>
                <w:rFonts w:ascii="Arial" w:hAnsi="Arial" w:cs="Arial"/>
                <w:szCs w:val="20"/>
              </w:rPr>
              <w:t xml:space="preserve"> Invitation to Tender</w:t>
            </w:r>
            <w:r w:rsidR="0073149E">
              <w:rPr>
                <w:rFonts w:ascii="Arial" w:hAnsi="Arial" w:cs="Arial"/>
                <w:szCs w:val="20"/>
              </w:rPr>
              <w:t xml:space="preserve"> </w:t>
            </w:r>
            <w:r w:rsidR="00ED275A">
              <w:rPr>
                <w:rFonts w:ascii="Arial" w:hAnsi="Arial" w:cs="Arial"/>
                <w:szCs w:val="20"/>
              </w:rPr>
              <w:t xml:space="preserve">is issued </w:t>
            </w:r>
            <w:r w:rsidR="0073149E">
              <w:rPr>
                <w:rFonts w:ascii="Arial" w:hAnsi="Arial" w:cs="Arial"/>
                <w:szCs w:val="20"/>
              </w:rPr>
              <w:t>to shortlisted Suppliers</w:t>
            </w:r>
          </w:p>
        </w:tc>
      </w:tr>
      <w:tr w:rsidR="00BD17C9" w14:paraId="37169254" w14:textId="77777777" w:rsidTr="00132A5D">
        <w:tc>
          <w:tcPr>
            <w:tcW w:w="3116" w:type="dxa"/>
          </w:tcPr>
          <w:p w14:paraId="0B1F223A" w14:textId="57A1A8B3" w:rsidR="0018563A" w:rsidRPr="0005324A" w:rsidRDefault="00EC0473" w:rsidP="00BD0E2B">
            <w:pPr>
              <w:pStyle w:val="BodyText1"/>
              <w:rPr>
                <w:rFonts w:ascii="Arial" w:hAnsi="Arial" w:cs="Arial"/>
                <w:szCs w:val="20"/>
              </w:rPr>
            </w:pPr>
            <w:r>
              <w:rPr>
                <w:rFonts w:ascii="Arial" w:hAnsi="Arial" w:cs="Arial"/>
                <w:szCs w:val="20"/>
              </w:rPr>
              <w:t>1</w:t>
            </w:r>
            <w:r w:rsidRPr="00EC0473">
              <w:rPr>
                <w:rFonts w:ascii="Arial" w:hAnsi="Arial" w:cs="Arial"/>
                <w:szCs w:val="20"/>
                <w:vertAlign w:val="superscript"/>
              </w:rPr>
              <w:t>st</w:t>
            </w:r>
            <w:r>
              <w:rPr>
                <w:rFonts w:ascii="Arial" w:hAnsi="Arial" w:cs="Arial"/>
                <w:szCs w:val="20"/>
              </w:rPr>
              <w:t xml:space="preserve"> August 2025 12noon</w:t>
            </w:r>
          </w:p>
        </w:tc>
        <w:tc>
          <w:tcPr>
            <w:tcW w:w="6512" w:type="dxa"/>
          </w:tcPr>
          <w:p w14:paraId="4470D134" w14:textId="32ECD385" w:rsidR="0018563A" w:rsidRPr="000670EB" w:rsidRDefault="001275D2" w:rsidP="00BD0E2B">
            <w:pPr>
              <w:pStyle w:val="BodyText1"/>
              <w:rPr>
                <w:rFonts w:ascii="Arial" w:hAnsi="Arial" w:cs="Arial"/>
                <w:szCs w:val="20"/>
              </w:rPr>
            </w:pPr>
            <w:r>
              <w:rPr>
                <w:rFonts w:ascii="Arial" w:hAnsi="Arial" w:cs="Arial"/>
                <w:szCs w:val="20"/>
              </w:rPr>
              <w:t xml:space="preserve">Tender </w:t>
            </w:r>
            <w:r w:rsidR="0073149E" w:rsidRPr="000670EB">
              <w:rPr>
                <w:rFonts w:ascii="Arial" w:hAnsi="Arial" w:cs="Arial"/>
                <w:szCs w:val="20"/>
              </w:rPr>
              <w:t>Clarification period closes (</w:t>
            </w:r>
            <w:r w:rsidR="000670EB">
              <w:rPr>
                <w:rFonts w:ascii="Arial" w:hAnsi="Arial" w:cs="Arial"/>
                <w:szCs w:val="20"/>
              </w:rPr>
              <w:t xml:space="preserve">the </w:t>
            </w:r>
            <w:r w:rsidR="0073149E" w:rsidRPr="000670EB">
              <w:rPr>
                <w:rFonts w:ascii="Arial" w:hAnsi="Arial" w:cs="Arial"/>
                <w:szCs w:val="20"/>
              </w:rPr>
              <w:t>“</w:t>
            </w:r>
            <w:r w:rsidR="0073149E" w:rsidRPr="000670EB">
              <w:rPr>
                <w:rFonts w:ascii="Arial" w:hAnsi="Arial" w:cs="Arial"/>
                <w:b/>
                <w:szCs w:val="20"/>
              </w:rPr>
              <w:t>Tender Clarifications Deadline</w:t>
            </w:r>
            <w:r w:rsidR="0073149E" w:rsidRPr="000670EB">
              <w:rPr>
                <w:rFonts w:ascii="Arial" w:hAnsi="Arial" w:cs="Arial"/>
                <w:szCs w:val="20"/>
              </w:rPr>
              <w:t>”)</w:t>
            </w:r>
          </w:p>
        </w:tc>
      </w:tr>
      <w:tr w:rsidR="004C31F9" w14:paraId="0C43E410" w14:textId="77777777" w:rsidTr="00132A5D">
        <w:tc>
          <w:tcPr>
            <w:tcW w:w="3116" w:type="dxa"/>
          </w:tcPr>
          <w:p w14:paraId="6161EE10" w14:textId="303E1E60" w:rsidR="004C31F9" w:rsidRPr="003D5DCA" w:rsidRDefault="002A5630" w:rsidP="00BD0E2B">
            <w:pPr>
              <w:pStyle w:val="BodyText1"/>
              <w:rPr>
                <w:rFonts w:ascii="Arial" w:hAnsi="Arial" w:cs="Arial"/>
                <w:szCs w:val="20"/>
              </w:rPr>
            </w:pPr>
            <w:r>
              <w:rPr>
                <w:rFonts w:ascii="Arial" w:hAnsi="Arial" w:cs="Arial"/>
                <w:szCs w:val="20"/>
              </w:rPr>
              <w:t>7</w:t>
            </w:r>
            <w:r w:rsidRPr="002A5630">
              <w:rPr>
                <w:rFonts w:ascii="Arial" w:hAnsi="Arial" w:cs="Arial"/>
                <w:szCs w:val="20"/>
                <w:vertAlign w:val="superscript"/>
              </w:rPr>
              <w:t>th</w:t>
            </w:r>
            <w:r>
              <w:rPr>
                <w:rFonts w:ascii="Arial" w:hAnsi="Arial" w:cs="Arial"/>
                <w:szCs w:val="20"/>
              </w:rPr>
              <w:t xml:space="preserve"> August</w:t>
            </w:r>
            <w:r w:rsidR="002E3414">
              <w:rPr>
                <w:rFonts w:ascii="Arial" w:hAnsi="Arial" w:cs="Arial"/>
                <w:szCs w:val="20"/>
              </w:rPr>
              <w:t xml:space="preserve"> 2025 12noon </w:t>
            </w:r>
          </w:p>
        </w:tc>
        <w:tc>
          <w:tcPr>
            <w:tcW w:w="6512" w:type="dxa"/>
          </w:tcPr>
          <w:p w14:paraId="04F6D487" w14:textId="085F5368" w:rsidR="004C31F9" w:rsidRPr="000670EB" w:rsidRDefault="004C31F9" w:rsidP="00BD0E2B">
            <w:pPr>
              <w:pStyle w:val="BodyText1"/>
              <w:rPr>
                <w:rFonts w:ascii="Arial" w:hAnsi="Arial" w:cs="Arial"/>
                <w:szCs w:val="20"/>
              </w:rPr>
            </w:pPr>
            <w:r w:rsidRPr="004C31F9">
              <w:rPr>
                <w:rFonts w:ascii="Arial" w:hAnsi="Arial" w:cs="Arial"/>
                <w:szCs w:val="20"/>
              </w:rPr>
              <w:t>Publication of responses to Tender Clarification question</w:t>
            </w:r>
          </w:p>
        </w:tc>
      </w:tr>
      <w:tr w:rsidR="00BD17C9" w14:paraId="798884F2" w14:textId="77777777" w:rsidTr="00132A5D">
        <w:tc>
          <w:tcPr>
            <w:tcW w:w="3116" w:type="dxa"/>
          </w:tcPr>
          <w:p w14:paraId="004D2031" w14:textId="45101303" w:rsidR="0018563A" w:rsidRPr="00126FA1" w:rsidRDefault="002A5630" w:rsidP="00BD0E2B">
            <w:pPr>
              <w:pStyle w:val="BodyText1"/>
              <w:rPr>
                <w:rFonts w:ascii="Arial" w:hAnsi="Arial" w:cs="Arial"/>
                <w:b/>
                <w:bCs/>
                <w:szCs w:val="20"/>
              </w:rPr>
            </w:pPr>
            <w:r>
              <w:rPr>
                <w:rFonts w:ascii="Arial" w:hAnsi="Arial" w:cs="Arial"/>
                <w:b/>
                <w:bCs/>
                <w:szCs w:val="20"/>
              </w:rPr>
              <w:t>15</w:t>
            </w:r>
            <w:r w:rsidRPr="002A5630">
              <w:rPr>
                <w:rFonts w:ascii="Arial" w:hAnsi="Arial" w:cs="Arial"/>
                <w:b/>
                <w:bCs/>
                <w:szCs w:val="20"/>
                <w:vertAlign w:val="superscript"/>
              </w:rPr>
              <w:t>th</w:t>
            </w:r>
            <w:r>
              <w:rPr>
                <w:rFonts w:ascii="Arial" w:hAnsi="Arial" w:cs="Arial"/>
                <w:b/>
                <w:bCs/>
                <w:szCs w:val="20"/>
              </w:rPr>
              <w:t xml:space="preserve"> </w:t>
            </w:r>
            <w:r w:rsidR="00126FA1" w:rsidRPr="00126FA1">
              <w:rPr>
                <w:rFonts w:ascii="Arial" w:hAnsi="Arial" w:cs="Arial"/>
                <w:b/>
                <w:bCs/>
                <w:szCs w:val="20"/>
              </w:rPr>
              <w:t>August 2025 12noon</w:t>
            </w:r>
          </w:p>
        </w:tc>
        <w:tc>
          <w:tcPr>
            <w:tcW w:w="6512" w:type="dxa"/>
          </w:tcPr>
          <w:p w14:paraId="29D8B445" w14:textId="4041109D" w:rsidR="0018563A" w:rsidRPr="00AB3E83" w:rsidRDefault="0073149E" w:rsidP="00BD0E2B">
            <w:pPr>
              <w:tabs>
                <w:tab w:val="left" w:pos="2751"/>
              </w:tabs>
              <w:spacing w:before="120" w:after="120"/>
              <w:rPr>
                <w:rFonts w:ascii="Arial" w:hAnsi="Arial" w:cs="Arial"/>
                <w:b/>
                <w:bCs/>
                <w:sz w:val="20"/>
                <w:szCs w:val="20"/>
              </w:rPr>
            </w:pPr>
            <w:r w:rsidRPr="00AB3E83">
              <w:rPr>
                <w:rFonts w:ascii="Arial" w:hAnsi="Arial" w:cs="Arial"/>
                <w:b/>
                <w:bCs/>
                <w:sz w:val="20"/>
                <w:szCs w:val="20"/>
              </w:rPr>
              <w:t>Tender Submission Deadline</w:t>
            </w:r>
          </w:p>
        </w:tc>
      </w:tr>
      <w:tr w:rsidR="00BD17C9" w14:paraId="7E1A67D1" w14:textId="77777777" w:rsidTr="00132A5D">
        <w:tc>
          <w:tcPr>
            <w:tcW w:w="3116" w:type="dxa"/>
          </w:tcPr>
          <w:p w14:paraId="23EFED59" w14:textId="1C47AF0F" w:rsidR="006C79AE" w:rsidRPr="0005324A" w:rsidRDefault="00E111CC" w:rsidP="00BD0E2B">
            <w:pPr>
              <w:pStyle w:val="BodyText1"/>
              <w:rPr>
                <w:rFonts w:ascii="Arial" w:hAnsi="Arial" w:cs="Arial"/>
                <w:szCs w:val="20"/>
              </w:rPr>
            </w:pPr>
            <w:r w:rsidRPr="00E111CC">
              <w:rPr>
                <w:rFonts w:ascii="Arial" w:hAnsi="Arial" w:cs="Arial"/>
                <w:szCs w:val="20"/>
              </w:rPr>
              <w:t>1</w:t>
            </w:r>
            <w:r w:rsidRPr="0005324A">
              <w:rPr>
                <w:rFonts w:ascii="Arial" w:hAnsi="Arial" w:cs="Arial"/>
                <w:szCs w:val="20"/>
              </w:rPr>
              <w:t>st</w:t>
            </w:r>
            <w:r w:rsidRPr="00E111CC">
              <w:rPr>
                <w:rFonts w:ascii="Arial" w:hAnsi="Arial" w:cs="Arial"/>
                <w:szCs w:val="20"/>
              </w:rPr>
              <w:t xml:space="preserve"> </w:t>
            </w:r>
            <w:r w:rsidR="00ED4568">
              <w:rPr>
                <w:rFonts w:ascii="Arial" w:hAnsi="Arial" w:cs="Arial"/>
                <w:szCs w:val="20"/>
              </w:rPr>
              <w:t>November 2</w:t>
            </w:r>
            <w:r w:rsidRPr="00E111CC">
              <w:rPr>
                <w:rFonts w:ascii="Arial" w:hAnsi="Arial" w:cs="Arial"/>
                <w:szCs w:val="20"/>
              </w:rPr>
              <w:t>025</w:t>
            </w:r>
          </w:p>
        </w:tc>
        <w:tc>
          <w:tcPr>
            <w:tcW w:w="6512" w:type="dxa"/>
          </w:tcPr>
          <w:p w14:paraId="4671280D" w14:textId="5C51EA62" w:rsidR="006C79AE" w:rsidRPr="000670EB" w:rsidRDefault="00ED4568" w:rsidP="00BD0E2B">
            <w:pPr>
              <w:pStyle w:val="BodyText1"/>
              <w:rPr>
                <w:rFonts w:ascii="Arial" w:hAnsi="Arial" w:cs="Arial"/>
                <w:szCs w:val="20"/>
              </w:rPr>
            </w:pPr>
            <w:r>
              <w:rPr>
                <w:rFonts w:ascii="Arial" w:hAnsi="Arial" w:cs="Arial"/>
                <w:szCs w:val="20"/>
              </w:rPr>
              <w:t xml:space="preserve">Service </w:t>
            </w:r>
            <w:r w:rsidR="0073149E" w:rsidRPr="000670EB">
              <w:rPr>
                <w:rFonts w:ascii="Arial" w:hAnsi="Arial" w:cs="Arial"/>
                <w:szCs w:val="20"/>
              </w:rPr>
              <w:t>Commencement date</w:t>
            </w:r>
          </w:p>
        </w:tc>
      </w:tr>
      <w:tr w:rsidR="00BD17C9" w14:paraId="2BDCE92A" w14:textId="77777777" w:rsidTr="00132A5D">
        <w:tc>
          <w:tcPr>
            <w:tcW w:w="3116" w:type="dxa"/>
          </w:tcPr>
          <w:p w14:paraId="714535EA" w14:textId="16DF4D43" w:rsidR="007A46A4" w:rsidRPr="0005324A" w:rsidRDefault="00ED4568" w:rsidP="00BD0E2B">
            <w:pPr>
              <w:pStyle w:val="BodyText1"/>
              <w:rPr>
                <w:rFonts w:ascii="Arial" w:hAnsi="Arial" w:cs="Arial"/>
                <w:szCs w:val="20"/>
              </w:rPr>
            </w:pPr>
            <w:r>
              <w:rPr>
                <w:rFonts w:ascii="Arial" w:hAnsi="Arial" w:cs="Arial"/>
                <w:szCs w:val="20"/>
              </w:rPr>
              <w:t>1</w:t>
            </w:r>
            <w:r w:rsidRPr="00ED4568">
              <w:rPr>
                <w:rFonts w:ascii="Arial" w:hAnsi="Arial" w:cs="Arial"/>
                <w:szCs w:val="20"/>
                <w:vertAlign w:val="superscript"/>
              </w:rPr>
              <w:t>st</w:t>
            </w:r>
            <w:r>
              <w:rPr>
                <w:rFonts w:ascii="Arial" w:hAnsi="Arial" w:cs="Arial"/>
                <w:szCs w:val="20"/>
              </w:rPr>
              <w:t xml:space="preserve"> November 2025</w:t>
            </w:r>
          </w:p>
        </w:tc>
        <w:tc>
          <w:tcPr>
            <w:tcW w:w="6512" w:type="dxa"/>
          </w:tcPr>
          <w:p w14:paraId="0732330B" w14:textId="7B47023A" w:rsidR="007A46A4" w:rsidRPr="000670EB" w:rsidRDefault="0073149E" w:rsidP="00BD0E2B">
            <w:pPr>
              <w:pStyle w:val="BodyText1"/>
              <w:rPr>
                <w:rFonts w:ascii="Arial" w:hAnsi="Arial" w:cs="Arial"/>
                <w:szCs w:val="20"/>
              </w:rPr>
            </w:pPr>
            <w:r>
              <w:rPr>
                <w:rFonts w:ascii="Arial" w:hAnsi="Arial" w:cs="Arial"/>
                <w:szCs w:val="20"/>
              </w:rPr>
              <w:t>Contract Details Notice</w:t>
            </w:r>
          </w:p>
        </w:tc>
      </w:tr>
    </w:tbl>
    <w:p w14:paraId="45885D86" w14:textId="77777777" w:rsidR="00ED4568" w:rsidRDefault="00ED4568" w:rsidP="00ED4568">
      <w:pPr>
        <w:pStyle w:val="ListNumber"/>
        <w:numPr>
          <w:ilvl w:val="0"/>
          <w:numId w:val="0"/>
        </w:numPr>
        <w:ind w:left="360"/>
      </w:pPr>
    </w:p>
    <w:p w14:paraId="0AB05BD8" w14:textId="11195732" w:rsidR="0018563A" w:rsidRPr="00400D50" w:rsidRDefault="0073149E" w:rsidP="00ED4568">
      <w:pPr>
        <w:pStyle w:val="ListNumber"/>
        <w:numPr>
          <w:ilvl w:val="0"/>
          <w:numId w:val="15"/>
        </w:numPr>
      </w:pPr>
      <w:r w:rsidRPr="00400D50">
        <w:t xml:space="preserve">Please note that </w:t>
      </w:r>
      <w:r w:rsidR="000670EB">
        <w:t>LFC</w:t>
      </w:r>
      <w:r w:rsidRPr="00400D50">
        <w:t xml:space="preserve"> reserves the right, in its absolute discretion, to amend the Procurement Timetable or extend any time period in connection with the Procurement. Any changes to the Procurement Timetable will be notified simultaneously to the Suppliers</w:t>
      </w:r>
      <w:r w:rsidR="006C79AE" w:rsidRPr="00400D50">
        <w:t xml:space="preserve"> via the Procurement Portal</w:t>
      </w:r>
      <w:r w:rsidRPr="00400D50">
        <w:t>.</w:t>
      </w:r>
    </w:p>
    <w:p w14:paraId="2AC01748" w14:textId="1DB05A4F" w:rsidR="00A93FDC" w:rsidRPr="00234545" w:rsidRDefault="00234545" w:rsidP="00DF644D">
      <w:pPr>
        <w:pStyle w:val="Heading1"/>
        <w:numPr>
          <w:ilvl w:val="0"/>
          <w:numId w:val="0"/>
        </w:numPr>
        <w:rPr>
          <w:sz w:val="40"/>
          <w:szCs w:val="44"/>
        </w:rPr>
      </w:pPr>
      <w:bookmarkStart w:id="21" w:name="_Toc195194886"/>
      <w:r w:rsidRPr="00234545">
        <w:rPr>
          <w:sz w:val="40"/>
          <w:szCs w:val="44"/>
        </w:rPr>
        <w:lastRenderedPageBreak/>
        <w:t>Part</w:t>
      </w:r>
      <w:r w:rsidR="008937C9" w:rsidRPr="00234545">
        <w:rPr>
          <w:sz w:val="40"/>
          <w:szCs w:val="44"/>
        </w:rPr>
        <w:t xml:space="preserve"> </w:t>
      </w:r>
      <w:r>
        <w:rPr>
          <w:sz w:val="40"/>
          <w:szCs w:val="44"/>
        </w:rPr>
        <w:t>9</w:t>
      </w:r>
      <w:r w:rsidR="008937C9" w:rsidRPr="00234545">
        <w:rPr>
          <w:sz w:val="40"/>
          <w:szCs w:val="44"/>
        </w:rPr>
        <w:t xml:space="preserve">: </w:t>
      </w:r>
      <w:r w:rsidR="002147DD" w:rsidRPr="00234545">
        <w:rPr>
          <w:sz w:val="40"/>
          <w:szCs w:val="44"/>
        </w:rPr>
        <w:t>Service Levels, Service Credits and</w:t>
      </w:r>
      <w:r w:rsidR="00F22687" w:rsidRPr="00234545">
        <w:rPr>
          <w:sz w:val="40"/>
          <w:szCs w:val="44"/>
        </w:rPr>
        <w:t> </w:t>
      </w:r>
      <w:r w:rsidR="002147DD" w:rsidRPr="00234545">
        <w:rPr>
          <w:sz w:val="40"/>
          <w:szCs w:val="44"/>
        </w:rPr>
        <w:t>KPIs</w:t>
      </w:r>
      <w:bookmarkEnd w:id="21"/>
    </w:p>
    <w:p w14:paraId="3AE50463" w14:textId="5E9F4000" w:rsidR="002147DD" w:rsidRPr="00170C6F" w:rsidRDefault="00633DF2" w:rsidP="009B48B0">
      <w:pPr>
        <w:pStyle w:val="ListNumber"/>
        <w:numPr>
          <w:ilvl w:val="0"/>
          <w:numId w:val="16"/>
        </w:numPr>
      </w:pPr>
      <w:r w:rsidRPr="00633DF2">
        <w:t>Details regarding Service Levels, Service Credits, and Key Performance Indicators (KPIs) can be found in Appendix C</w:t>
      </w:r>
      <w:r w:rsidR="00EB220A">
        <w:t xml:space="preserve"> below.</w:t>
      </w:r>
    </w:p>
    <w:p w14:paraId="15CDF526" w14:textId="54EB5C53" w:rsidR="002147DD" w:rsidRPr="00234545" w:rsidRDefault="00234545" w:rsidP="00DF644D">
      <w:pPr>
        <w:pStyle w:val="Heading1"/>
        <w:numPr>
          <w:ilvl w:val="0"/>
          <w:numId w:val="0"/>
        </w:numPr>
        <w:rPr>
          <w:sz w:val="40"/>
          <w:szCs w:val="44"/>
        </w:rPr>
      </w:pPr>
      <w:bookmarkStart w:id="22" w:name="_Toc195194887"/>
      <w:r w:rsidRPr="00234545">
        <w:rPr>
          <w:sz w:val="40"/>
          <w:szCs w:val="44"/>
        </w:rPr>
        <w:lastRenderedPageBreak/>
        <w:t xml:space="preserve">Part </w:t>
      </w:r>
      <w:r>
        <w:rPr>
          <w:sz w:val="40"/>
          <w:szCs w:val="44"/>
        </w:rPr>
        <w:t>10</w:t>
      </w:r>
      <w:r w:rsidR="008937C9" w:rsidRPr="00234545">
        <w:rPr>
          <w:sz w:val="40"/>
          <w:szCs w:val="44"/>
        </w:rPr>
        <w:t xml:space="preserve">: </w:t>
      </w:r>
      <w:r w:rsidR="002147DD" w:rsidRPr="00234545">
        <w:rPr>
          <w:sz w:val="40"/>
          <w:szCs w:val="44"/>
        </w:rPr>
        <w:t xml:space="preserve">Contract </w:t>
      </w:r>
      <w:r w:rsidR="00F17468">
        <w:rPr>
          <w:sz w:val="40"/>
          <w:szCs w:val="44"/>
        </w:rPr>
        <w:t>T</w:t>
      </w:r>
      <w:r w:rsidR="002147DD" w:rsidRPr="00234545">
        <w:rPr>
          <w:sz w:val="40"/>
          <w:szCs w:val="44"/>
        </w:rPr>
        <w:t>erms</w:t>
      </w:r>
      <w:bookmarkEnd w:id="22"/>
    </w:p>
    <w:p w14:paraId="40430BEE" w14:textId="71D3B8DD" w:rsidR="000D25BF" w:rsidRPr="00961FC4" w:rsidRDefault="0073149E" w:rsidP="009B48B0">
      <w:pPr>
        <w:pStyle w:val="ListNumber"/>
        <w:numPr>
          <w:ilvl w:val="0"/>
          <w:numId w:val="17"/>
        </w:numPr>
        <w:rPr>
          <w:b/>
          <w:caps/>
        </w:rPr>
      </w:pPr>
      <w:bookmarkStart w:id="23" w:name="_Toc102986261"/>
      <w:r w:rsidRPr="00D522F4">
        <w:t xml:space="preserve">Included as part of the Tender Documents is the </w:t>
      </w:r>
      <w:r w:rsidR="003E3FA5">
        <w:t>D</w:t>
      </w:r>
      <w:r w:rsidRPr="00D522F4">
        <w:t xml:space="preserve">raft </w:t>
      </w:r>
      <w:r>
        <w:t>Contract</w:t>
      </w:r>
      <w:r w:rsidR="003E3FA5">
        <w:t xml:space="preserve"> Agreement</w:t>
      </w:r>
      <w:r>
        <w:t xml:space="preserve">, which is included at </w:t>
      </w:r>
      <w:r w:rsidR="00F17468" w:rsidRPr="00F17468">
        <w:fldChar w:fldCharType="begin"/>
      </w:r>
      <w:r w:rsidR="00F17468" w:rsidRPr="00F17468">
        <w:instrText xml:space="preserve"> REF _Ref189644182 \h  \* MERGEFORMAT </w:instrText>
      </w:r>
      <w:r w:rsidR="00F17468" w:rsidRPr="00F17468">
        <w:fldChar w:fldCharType="separate"/>
      </w:r>
      <w:r w:rsidR="003E3FA5" w:rsidRPr="003E3FA5">
        <w:t>Appendix D: The Draft Contract</w:t>
      </w:r>
      <w:r w:rsidR="003E3FA5">
        <w:t xml:space="preserve"> Agreement</w:t>
      </w:r>
      <w:r w:rsidR="00F17468" w:rsidRPr="00F17468">
        <w:fldChar w:fldCharType="end"/>
      </w:r>
      <w:r w:rsidRPr="00D522F4">
        <w:t>.</w:t>
      </w:r>
      <w:r w:rsidR="00DD2E11">
        <w:t xml:space="preserve"> </w:t>
      </w:r>
      <w:r w:rsidRPr="00D522F4">
        <w:t>LFC will not accept changes</w:t>
      </w:r>
      <w:r w:rsidR="00DD2E11">
        <w:t xml:space="preserve"> </w:t>
      </w:r>
      <w:r w:rsidRPr="00D522F4">
        <w:t xml:space="preserve">to the </w:t>
      </w:r>
      <w:r w:rsidR="00D60E93">
        <w:t>D</w:t>
      </w:r>
      <w:r w:rsidR="00715E00">
        <w:t>raft</w:t>
      </w:r>
      <w:r w:rsidRPr="00D522F4">
        <w:t xml:space="preserve"> </w:t>
      </w:r>
      <w:r>
        <w:t>Contract</w:t>
      </w:r>
      <w:r w:rsidR="00D60E93">
        <w:t xml:space="preserve"> Agreement</w:t>
      </w:r>
      <w:r w:rsidRPr="00D522F4">
        <w:t xml:space="preserve"> and intends to enter into the </w:t>
      </w:r>
      <w:r>
        <w:t>Contract</w:t>
      </w:r>
      <w:r w:rsidRPr="00D522F4">
        <w:t xml:space="preserve"> with the Successful </w:t>
      </w:r>
      <w:r w:rsidR="00B4164C">
        <w:t>Supplier</w:t>
      </w:r>
      <w:r w:rsidRPr="00D522F4">
        <w:t xml:space="preserve"> on the terms set out i</w:t>
      </w:r>
      <w:r>
        <w:t xml:space="preserve">n </w:t>
      </w:r>
      <w:r w:rsidR="00F17468" w:rsidRPr="00F17468">
        <w:fldChar w:fldCharType="begin"/>
      </w:r>
      <w:r w:rsidR="00F17468" w:rsidRPr="00F17468">
        <w:instrText xml:space="preserve"> REF _Ref189644182 \h  \* MERGEFORMAT </w:instrText>
      </w:r>
      <w:r w:rsidR="00F17468" w:rsidRPr="00F17468">
        <w:fldChar w:fldCharType="separate"/>
      </w:r>
      <w:r w:rsidR="00DD2E11" w:rsidRPr="00DD2E11">
        <w:t>Appendix D: The Draft Contract</w:t>
      </w:r>
      <w:r w:rsidR="00DD2E11">
        <w:t xml:space="preserve"> Agreement</w:t>
      </w:r>
      <w:r w:rsidR="00DD2E11" w:rsidRPr="00DD2E11">
        <w:t xml:space="preserve"> </w:t>
      </w:r>
      <w:r w:rsidR="00F17468" w:rsidRPr="00F17468">
        <w:fldChar w:fldCharType="end"/>
      </w:r>
      <w:r w:rsidRPr="00D522F4">
        <w:t>.</w:t>
      </w:r>
      <w:r w:rsidR="00715E00">
        <w:t xml:space="preserve"> Accordingly,</w:t>
      </w:r>
      <w:r w:rsidRPr="00D522F4">
        <w:t xml:space="preserve"> </w:t>
      </w:r>
      <w:bookmarkEnd w:id="23"/>
      <w:r w:rsidR="00715E00" w:rsidRPr="00D522F4">
        <w:t xml:space="preserve">every Tender received by LFC shall be deemed to have been made subject to the </w:t>
      </w:r>
      <w:r w:rsidR="00DD2E11">
        <w:t>D</w:t>
      </w:r>
      <w:r w:rsidR="00715E00">
        <w:t>raft</w:t>
      </w:r>
      <w:r w:rsidR="00715E00" w:rsidRPr="00D522F4">
        <w:t xml:space="preserve"> </w:t>
      </w:r>
      <w:r w:rsidR="00715E00">
        <w:t>Contract</w:t>
      </w:r>
      <w:r w:rsidR="00DD2E11">
        <w:t xml:space="preserve"> Agreement</w:t>
      </w:r>
      <w:r w:rsidR="00715E00">
        <w:t xml:space="preserve">. </w:t>
      </w:r>
      <w:r w:rsidR="00715E00" w:rsidRPr="00D522F4">
        <w:t xml:space="preserve">Any alternative terms or conditions offered on behalf of a </w:t>
      </w:r>
      <w:r w:rsidR="00715E00">
        <w:t>Supplier</w:t>
      </w:r>
      <w:r w:rsidR="00715E00" w:rsidRPr="00D522F4">
        <w:t xml:space="preserve"> shall be deemed to have been rejected by LFC unless expressly accepted by it in writing.</w:t>
      </w:r>
      <w:r w:rsidR="00715E00" w:rsidRPr="00961FC4">
        <w:rPr>
          <w:szCs w:val="22"/>
        </w:rPr>
        <w:t xml:space="preserve"> Suppliers are not required to sign the Contract at submission of Tender </w:t>
      </w:r>
      <w:r w:rsidR="0071478E" w:rsidRPr="00961FC4">
        <w:rPr>
          <w:szCs w:val="22"/>
        </w:rPr>
        <w:t>S</w:t>
      </w:r>
      <w:r w:rsidR="00715E00" w:rsidRPr="00961FC4">
        <w:rPr>
          <w:szCs w:val="22"/>
        </w:rPr>
        <w:t>tage.</w:t>
      </w:r>
    </w:p>
    <w:p w14:paraId="672D6FE4" w14:textId="799D4AE7" w:rsidR="000D25BF" w:rsidRDefault="0073149E" w:rsidP="009B48B0">
      <w:pPr>
        <w:pStyle w:val="ListNumber"/>
        <w:numPr>
          <w:ilvl w:val="0"/>
          <w:numId w:val="14"/>
        </w:numPr>
      </w:pPr>
      <w:bookmarkStart w:id="24" w:name="_Toc102986263"/>
      <w:r>
        <w:t>Suppliers</w:t>
      </w:r>
      <w:r w:rsidRPr="00D522F4">
        <w:t xml:space="preserve"> should note that the </w:t>
      </w:r>
      <w:r w:rsidR="00715E00">
        <w:t>S</w:t>
      </w:r>
      <w:r>
        <w:t xml:space="preserve">uccessful </w:t>
      </w:r>
      <w:r w:rsidR="008E02D6">
        <w:t>S</w:t>
      </w:r>
      <w:r>
        <w:t>upplier will</w:t>
      </w:r>
      <w:r w:rsidRPr="00D522F4">
        <w:t xml:space="preserve"> be contractually bound to deliver the </w:t>
      </w:r>
      <w:r w:rsidR="00085B0A">
        <w:t>required services</w:t>
      </w:r>
      <w:r w:rsidRPr="00D522F4">
        <w:t xml:space="preserve"> in accordance with the terms set out in the </w:t>
      </w:r>
      <w:r>
        <w:t>Contract</w:t>
      </w:r>
      <w:r w:rsidRPr="00D522F4">
        <w:t>.</w:t>
      </w:r>
      <w:bookmarkEnd w:id="24"/>
      <w:r w:rsidR="00504D10">
        <w:t xml:space="preserve"> Further, the </w:t>
      </w:r>
      <w:r w:rsidR="008E02D6">
        <w:t>S</w:t>
      </w:r>
      <w:r w:rsidR="00504D10">
        <w:t xml:space="preserve">uccessful Supplier’s Tender will be included in the Contract. </w:t>
      </w:r>
    </w:p>
    <w:p w14:paraId="66E6CF96" w14:textId="22422C18" w:rsidR="000D25BF" w:rsidRPr="00D522F4" w:rsidRDefault="0073149E" w:rsidP="009B48B0">
      <w:pPr>
        <w:pStyle w:val="ListNumber"/>
        <w:numPr>
          <w:ilvl w:val="0"/>
          <w:numId w:val="14"/>
        </w:numPr>
      </w:pPr>
      <w:bookmarkStart w:id="25" w:name="_Ref44688052"/>
      <w:bookmarkStart w:id="26" w:name="_Toc102986264"/>
      <w:bookmarkStart w:id="27" w:name="_Ref132981394"/>
      <w:r w:rsidRPr="006F484B">
        <w:t>The Contract will be executed as a simple contract.</w:t>
      </w:r>
      <w:bookmarkEnd w:id="25"/>
      <w:r w:rsidRPr="006F484B">
        <w:t xml:space="preserve"> </w:t>
      </w:r>
      <w:r w:rsidRPr="00D522F4">
        <w:t xml:space="preserve">The Successful </w:t>
      </w:r>
      <w:r>
        <w:t>Supplier</w:t>
      </w:r>
      <w:r w:rsidRPr="00D522F4">
        <w:t xml:space="preserve"> will be required to execute the </w:t>
      </w:r>
      <w:r>
        <w:t>Contract</w:t>
      </w:r>
      <w:r w:rsidRPr="00D522F4">
        <w:t xml:space="preserve"> promptly and shall not commence the provision of the</w:t>
      </w:r>
      <w:r w:rsidR="007E71A5">
        <w:t xml:space="preserve"> services</w:t>
      </w:r>
      <w:r w:rsidRPr="00D522F4">
        <w:t xml:space="preserve"> nor be entitled to any remuneration whatsoever until it has done so unless otherwise expressly agreed at its discretion by LFC.</w:t>
      </w:r>
      <w:bookmarkEnd w:id="26"/>
      <w:bookmarkEnd w:id="27"/>
    </w:p>
    <w:p w14:paraId="3FB696FE" w14:textId="27B4DF5B" w:rsidR="000D25BF" w:rsidRDefault="0073149E" w:rsidP="009B48B0">
      <w:pPr>
        <w:pStyle w:val="ListNumber"/>
        <w:numPr>
          <w:ilvl w:val="0"/>
          <w:numId w:val="14"/>
        </w:numPr>
      </w:pPr>
      <w:bookmarkStart w:id="28" w:name="_Toc102986265"/>
      <w:r w:rsidRPr="00D522F4">
        <w:t xml:space="preserve">The Successful </w:t>
      </w:r>
      <w:r>
        <w:t>Supplier</w:t>
      </w:r>
      <w:r w:rsidRPr="00D522F4">
        <w:t xml:space="preserve"> shall be liable for any loss or damage incurred by LFC if the</w:t>
      </w:r>
      <w:r w:rsidR="00031FEA">
        <w:t xml:space="preserve"> services</w:t>
      </w:r>
      <w:r w:rsidRPr="00D522F4">
        <w:t xml:space="preserve"> cannot commence on the </w:t>
      </w:r>
      <w:r w:rsidR="00260011">
        <w:t>c</w:t>
      </w:r>
      <w:r w:rsidRPr="00D522F4">
        <w:t xml:space="preserve">ommencement </w:t>
      </w:r>
      <w:r w:rsidR="00260011">
        <w:t>d</w:t>
      </w:r>
      <w:r w:rsidRPr="00D522F4">
        <w:t xml:space="preserve">ate as a result of the Successful </w:t>
      </w:r>
      <w:r>
        <w:t>Supplier’s</w:t>
      </w:r>
      <w:r w:rsidRPr="00D522F4">
        <w:t xml:space="preserve"> failure to execute the </w:t>
      </w:r>
      <w:r>
        <w:t>Contract</w:t>
      </w:r>
      <w:r w:rsidRPr="00D522F4">
        <w:t xml:space="preserve"> properly.</w:t>
      </w:r>
      <w:bookmarkEnd w:id="28"/>
    </w:p>
    <w:p w14:paraId="19427BCA" w14:textId="201E25A6" w:rsidR="002147DD" w:rsidRPr="005C15FA" w:rsidRDefault="0073149E" w:rsidP="009B48B0">
      <w:pPr>
        <w:pStyle w:val="ListNumber"/>
        <w:numPr>
          <w:ilvl w:val="0"/>
          <w:numId w:val="14"/>
        </w:numPr>
      </w:pPr>
      <w:bookmarkStart w:id="29" w:name="_Ref190347014"/>
      <w:r w:rsidRPr="005C15FA">
        <w:t xml:space="preserve">After the Contract is executed, </w:t>
      </w:r>
      <w:r>
        <w:t xml:space="preserve">a </w:t>
      </w:r>
      <w:r w:rsidR="003F5E2F">
        <w:t>C</w:t>
      </w:r>
      <w:r>
        <w:t xml:space="preserve">ontract </w:t>
      </w:r>
      <w:r w:rsidR="003F5E2F">
        <w:t>D</w:t>
      </w:r>
      <w:r>
        <w:t xml:space="preserve">etails </w:t>
      </w:r>
      <w:r w:rsidR="003F5E2F">
        <w:t>N</w:t>
      </w:r>
      <w:r>
        <w:t xml:space="preserve">otice </w:t>
      </w:r>
      <w:r w:rsidRPr="00936BC9">
        <w:t>and a copy of the Contract</w:t>
      </w:r>
      <w:r>
        <w:t xml:space="preserve"> will be published.</w:t>
      </w:r>
      <w:bookmarkEnd w:id="29"/>
      <w:r>
        <w:t xml:space="preserve"> </w:t>
      </w:r>
    </w:p>
    <w:p w14:paraId="12023A62" w14:textId="1D37DCDD" w:rsidR="002147DD" w:rsidRPr="00234545" w:rsidRDefault="0073149E" w:rsidP="00DF644D">
      <w:pPr>
        <w:pStyle w:val="Heading1"/>
        <w:numPr>
          <w:ilvl w:val="0"/>
          <w:numId w:val="0"/>
        </w:numPr>
        <w:rPr>
          <w:sz w:val="40"/>
          <w:szCs w:val="44"/>
        </w:rPr>
      </w:pPr>
      <w:bookmarkStart w:id="30" w:name="_Ref190344774"/>
      <w:bookmarkStart w:id="31" w:name="_Toc195194888"/>
      <w:r w:rsidRPr="00234545">
        <w:rPr>
          <w:sz w:val="40"/>
          <w:szCs w:val="44"/>
        </w:rPr>
        <w:lastRenderedPageBreak/>
        <w:t>Part 11</w:t>
      </w:r>
      <w:r w:rsidR="008937C9" w:rsidRPr="00234545">
        <w:rPr>
          <w:sz w:val="40"/>
          <w:szCs w:val="44"/>
        </w:rPr>
        <w:t xml:space="preserve">: </w:t>
      </w:r>
      <w:r w:rsidR="002147DD" w:rsidRPr="00234545">
        <w:rPr>
          <w:sz w:val="40"/>
          <w:szCs w:val="44"/>
        </w:rPr>
        <w:t xml:space="preserve">How to </w:t>
      </w:r>
      <w:r w:rsidR="00D91801">
        <w:rPr>
          <w:sz w:val="40"/>
          <w:szCs w:val="44"/>
        </w:rPr>
        <w:t>R</w:t>
      </w:r>
      <w:r w:rsidR="002147DD" w:rsidRPr="00234545">
        <w:rPr>
          <w:sz w:val="40"/>
          <w:szCs w:val="44"/>
        </w:rPr>
        <w:t xml:space="preserve">espond to this </w:t>
      </w:r>
      <w:r w:rsidR="00D91801">
        <w:rPr>
          <w:sz w:val="40"/>
          <w:szCs w:val="44"/>
        </w:rPr>
        <w:t>O</w:t>
      </w:r>
      <w:r w:rsidR="002147DD" w:rsidRPr="00234545">
        <w:rPr>
          <w:sz w:val="40"/>
          <w:szCs w:val="44"/>
        </w:rPr>
        <w:t>pportunity</w:t>
      </w:r>
      <w:bookmarkEnd w:id="30"/>
      <w:bookmarkEnd w:id="31"/>
    </w:p>
    <w:p w14:paraId="41DD1905" w14:textId="66AD0DF3" w:rsidR="007B133B" w:rsidRPr="00D94476" w:rsidRDefault="0073149E" w:rsidP="009B48B0">
      <w:pPr>
        <w:pStyle w:val="ListNumber"/>
        <w:numPr>
          <w:ilvl w:val="0"/>
          <w:numId w:val="18"/>
        </w:numPr>
      </w:pPr>
      <w:r w:rsidRPr="00E3119C">
        <w:t xml:space="preserve">All documents, discussions and meetings will be conducted in English. Tenders and supporting documents must be priced in </w:t>
      </w:r>
      <w:r w:rsidR="0071478E">
        <w:t>p</w:t>
      </w:r>
      <w:r w:rsidRPr="00E3119C">
        <w:t xml:space="preserve">ound </w:t>
      </w:r>
      <w:r w:rsidR="0071478E">
        <w:t>s</w:t>
      </w:r>
      <w:r w:rsidRPr="00E3119C">
        <w:t xml:space="preserve">terling (£) and all payments under the </w:t>
      </w:r>
      <w:r w:rsidR="00067620">
        <w:t>Contract</w:t>
      </w:r>
      <w:r w:rsidRPr="00E3119C">
        <w:t xml:space="preserve"> will be made in </w:t>
      </w:r>
      <w:r w:rsidR="0071478E">
        <w:t>p</w:t>
      </w:r>
      <w:r w:rsidRPr="00E3119C">
        <w:t xml:space="preserve">ound </w:t>
      </w:r>
      <w:r w:rsidR="0071478E">
        <w:t>s</w:t>
      </w:r>
      <w:r w:rsidRPr="00E3119C">
        <w:t xml:space="preserve">terling. Price variances will be considered only at the </w:t>
      </w:r>
      <w:r w:rsidR="00067620">
        <w:t>Contract</w:t>
      </w:r>
      <w:r w:rsidRPr="00E3119C">
        <w:t xml:space="preserve"> review opportunities expressly stated in the </w:t>
      </w:r>
      <w:r w:rsidR="00067620">
        <w:t>Contract</w:t>
      </w:r>
      <w:r w:rsidRPr="00E3119C">
        <w:t xml:space="preserve">.  </w:t>
      </w:r>
    </w:p>
    <w:p w14:paraId="6C21AD0E" w14:textId="7952527D" w:rsidR="007B133B" w:rsidRPr="00E3119C" w:rsidRDefault="0073149E" w:rsidP="009B48B0">
      <w:pPr>
        <w:pStyle w:val="ListNumber"/>
        <w:numPr>
          <w:ilvl w:val="0"/>
          <w:numId w:val="14"/>
        </w:numPr>
      </w:pPr>
      <w:bookmarkStart w:id="32" w:name="_Ref189646033"/>
      <w:r w:rsidRPr="00E3119C">
        <w:t xml:space="preserve">Each </w:t>
      </w:r>
      <w:r w:rsidR="00B4164C">
        <w:t>Supplier</w:t>
      </w:r>
      <w:r w:rsidRPr="00E3119C">
        <w:t xml:space="preserve"> is invited to submit one </w:t>
      </w:r>
      <w:r w:rsidR="00E3119C">
        <w:t xml:space="preserve">(1) </w:t>
      </w:r>
      <w:r w:rsidRPr="00E3119C">
        <w:t>compliant Tender. Variants are not permitted and will be rejected. A variant submission will be considered non-compliant and not substantially complete for the purposes of this ITT.</w:t>
      </w:r>
      <w:bookmarkEnd w:id="32"/>
      <w:r w:rsidRPr="00E3119C">
        <w:t xml:space="preserve">  </w:t>
      </w:r>
    </w:p>
    <w:p w14:paraId="7DE79FC1" w14:textId="5ABE418B" w:rsidR="007B133B" w:rsidRPr="00E3119C" w:rsidRDefault="0073149E" w:rsidP="009B48B0">
      <w:pPr>
        <w:pStyle w:val="ListNumber"/>
        <w:numPr>
          <w:ilvl w:val="0"/>
          <w:numId w:val="14"/>
        </w:numPr>
      </w:pPr>
      <w:r>
        <w:t>Supplier</w:t>
      </w:r>
      <w:r w:rsidRPr="00E3119C">
        <w:t xml:space="preserve">s </w:t>
      </w:r>
      <w:r w:rsidR="000F6B72">
        <w:t>must</w:t>
      </w:r>
      <w:r w:rsidRPr="00E3119C">
        <w:t xml:space="preserve"> submit their </w:t>
      </w:r>
      <w:r w:rsidR="00C3341F">
        <w:t>PSQ and</w:t>
      </w:r>
      <w:r w:rsidRPr="00E3119C">
        <w:t xml:space="preserve"> Tender, and all required supporting documentation, via the Procurement</w:t>
      </w:r>
      <w:r w:rsidR="00750365">
        <w:t xml:space="preserve"> In-Tend</w:t>
      </w:r>
      <w:r w:rsidRPr="00E3119C">
        <w:t xml:space="preserve"> Portal to arrive by no later than the </w:t>
      </w:r>
      <w:r w:rsidR="00793407">
        <w:t>relevant</w:t>
      </w:r>
      <w:r w:rsidRPr="00E3119C">
        <w:t xml:space="preserve"> </w:t>
      </w:r>
      <w:r w:rsidR="000926AE">
        <w:t>s</w:t>
      </w:r>
      <w:r w:rsidRPr="00E3119C">
        <w:t xml:space="preserve">ubmission </w:t>
      </w:r>
      <w:r w:rsidR="000926AE">
        <w:t>d</w:t>
      </w:r>
      <w:r w:rsidRPr="00E3119C">
        <w:t xml:space="preserve">eadline. Please note that incomplete or late submissions </w:t>
      </w:r>
      <w:r w:rsidRPr="00E869F1">
        <w:t xml:space="preserve">may be rejected prior to </w:t>
      </w:r>
      <w:r w:rsidR="00154ACE" w:rsidRPr="00E869F1">
        <w:t>Tender assessment</w:t>
      </w:r>
      <w:r w:rsidRPr="00E3119C">
        <w:t>.</w:t>
      </w:r>
    </w:p>
    <w:p w14:paraId="39E8AAF8" w14:textId="07DEEF9B" w:rsidR="007B133B" w:rsidRPr="00E3119C" w:rsidRDefault="0073149E" w:rsidP="009B48B0">
      <w:pPr>
        <w:pStyle w:val="ListNumber"/>
        <w:numPr>
          <w:ilvl w:val="0"/>
          <w:numId w:val="14"/>
        </w:numPr>
      </w:pPr>
      <w:r>
        <w:t>Supplier</w:t>
      </w:r>
      <w:r w:rsidRPr="00E3119C">
        <w:t xml:space="preserve">s shall submit all forms and documentation specified in </w:t>
      </w:r>
      <w:r w:rsidR="005357D0">
        <w:t xml:space="preserve">the </w:t>
      </w:r>
      <w:r w:rsidR="00260011">
        <w:t>a</w:t>
      </w:r>
      <w:r w:rsidR="005357D0">
        <w:t>ppendices to this ITT</w:t>
      </w:r>
      <w:r w:rsidRPr="00E3119C">
        <w:t xml:space="preserve">. </w:t>
      </w:r>
      <w:r w:rsidRPr="00E869F1">
        <w:t>Failure to comply fully may render your Tender invalid.</w:t>
      </w:r>
    </w:p>
    <w:p w14:paraId="2DF3CFAD" w14:textId="640DA573" w:rsidR="007B133B" w:rsidRPr="00E3119C" w:rsidRDefault="0073149E" w:rsidP="009B48B0">
      <w:pPr>
        <w:pStyle w:val="ListNumber"/>
        <w:numPr>
          <w:ilvl w:val="0"/>
          <w:numId w:val="14"/>
        </w:numPr>
      </w:pPr>
      <w:r w:rsidRPr="00E3119C">
        <w:t xml:space="preserve">As the Tender of the Successful </w:t>
      </w:r>
      <w:r w:rsidR="00B4164C">
        <w:t>Supplier</w:t>
      </w:r>
      <w:r w:rsidRPr="00E3119C">
        <w:t xml:space="preserve"> will be incorporated into the </w:t>
      </w:r>
      <w:r w:rsidR="00067620">
        <w:t>Contract</w:t>
      </w:r>
      <w:r w:rsidRPr="00E3119C">
        <w:t xml:space="preserve">, it is vital that </w:t>
      </w:r>
      <w:r w:rsidR="004D03E9">
        <w:t>M</w:t>
      </w:r>
      <w:r w:rsidRPr="00E3119C">
        <w:t xml:space="preserve">ethod </w:t>
      </w:r>
      <w:r w:rsidR="004D03E9">
        <w:t>S</w:t>
      </w:r>
      <w:r w:rsidRPr="00E3119C">
        <w:t xml:space="preserve">tatements, proposed solutions or claims are realistic and thorough but do not contain promises of a level of service which cannot be provided, achieved or maintained. </w:t>
      </w:r>
    </w:p>
    <w:p w14:paraId="5854CEF3" w14:textId="01F5621F" w:rsidR="007B133B" w:rsidRPr="00831B11" w:rsidRDefault="0073149E" w:rsidP="009B48B0">
      <w:pPr>
        <w:pStyle w:val="ListNumber"/>
        <w:numPr>
          <w:ilvl w:val="0"/>
          <w:numId w:val="14"/>
        </w:numPr>
        <w:rPr>
          <w:color w:val="000000"/>
        </w:rPr>
      </w:pPr>
      <w:r w:rsidRPr="00E3119C">
        <w:rPr>
          <w:color w:val="000000"/>
        </w:rPr>
        <w:t xml:space="preserve">To reduce the impact on the environment, </w:t>
      </w:r>
      <w:r w:rsidR="00B4164C">
        <w:rPr>
          <w:color w:val="000000"/>
        </w:rPr>
        <w:t>Supplier</w:t>
      </w:r>
      <w:r w:rsidRPr="00E3119C">
        <w:rPr>
          <w:color w:val="000000"/>
        </w:rPr>
        <w:t xml:space="preserve">s are requested not to submit any promotional or marketing material with their Tender. Any promotional material submitted by the </w:t>
      </w:r>
      <w:r w:rsidR="00B4164C">
        <w:rPr>
          <w:color w:val="000000"/>
        </w:rPr>
        <w:t>Supplier</w:t>
      </w:r>
      <w:r w:rsidRPr="00E3119C">
        <w:rPr>
          <w:color w:val="000000"/>
        </w:rPr>
        <w:t xml:space="preserve"> will not be considered as part of the Tender.</w:t>
      </w:r>
    </w:p>
    <w:p w14:paraId="632173B4" w14:textId="10B3D4A1" w:rsidR="007B133B" w:rsidRPr="004F3E17" w:rsidRDefault="007B133B" w:rsidP="004F3E17">
      <w:pPr>
        <w:spacing w:before="120" w:after="120"/>
        <w:rPr>
          <w:rFonts w:ascii="Arial" w:hAnsi="Arial" w:cs="Arial"/>
          <w:sz w:val="20"/>
          <w:szCs w:val="20"/>
        </w:rPr>
      </w:pPr>
    </w:p>
    <w:p w14:paraId="1614F19C" w14:textId="1BBA51A2" w:rsidR="00DF644D" w:rsidRPr="00D86FF6" w:rsidRDefault="00D86FF6" w:rsidP="00470B13">
      <w:pPr>
        <w:pStyle w:val="Heading1"/>
        <w:numPr>
          <w:ilvl w:val="0"/>
          <w:numId w:val="0"/>
        </w:numPr>
        <w:rPr>
          <w:sz w:val="40"/>
          <w:szCs w:val="44"/>
        </w:rPr>
      </w:pPr>
      <w:bookmarkStart w:id="33" w:name="_Toc195194889"/>
      <w:r w:rsidRPr="00D86FF6">
        <w:rPr>
          <w:sz w:val="40"/>
          <w:szCs w:val="44"/>
        </w:rPr>
        <w:lastRenderedPageBreak/>
        <w:t>Part 12</w:t>
      </w:r>
      <w:r w:rsidR="008937C9" w:rsidRPr="00D86FF6">
        <w:rPr>
          <w:sz w:val="40"/>
          <w:szCs w:val="44"/>
        </w:rPr>
        <w:t xml:space="preserve">: </w:t>
      </w:r>
      <w:r w:rsidR="00DF644D" w:rsidRPr="00D86FF6">
        <w:rPr>
          <w:sz w:val="40"/>
          <w:szCs w:val="44"/>
        </w:rPr>
        <w:t xml:space="preserve">Requests for </w:t>
      </w:r>
      <w:r w:rsidR="00D91801">
        <w:rPr>
          <w:sz w:val="40"/>
          <w:szCs w:val="44"/>
        </w:rPr>
        <w:t>C</w:t>
      </w:r>
      <w:r w:rsidR="00DF644D" w:rsidRPr="00D86FF6">
        <w:rPr>
          <w:sz w:val="40"/>
          <w:szCs w:val="44"/>
        </w:rPr>
        <w:t>larification</w:t>
      </w:r>
      <w:bookmarkEnd w:id="33"/>
      <w:r w:rsidR="00DF644D" w:rsidRPr="00D86FF6">
        <w:rPr>
          <w:sz w:val="40"/>
          <w:szCs w:val="44"/>
        </w:rPr>
        <w:t xml:space="preserve"> </w:t>
      </w:r>
    </w:p>
    <w:p w14:paraId="3C85A63E" w14:textId="7E18D540" w:rsidR="00DF644D" w:rsidRPr="00400D50" w:rsidRDefault="0073149E" w:rsidP="009B48B0">
      <w:pPr>
        <w:pStyle w:val="ListNumber"/>
        <w:numPr>
          <w:ilvl w:val="0"/>
          <w:numId w:val="19"/>
        </w:numPr>
      </w:pPr>
      <w:r w:rsidRPr="00400D50">
        <w:t xml:space="preserve">Any requests for clarification relating to the Procurement must be submitted via the </w:t>
      </w:r>
      <w:r w:rsidR="006C79AE" w:rsidRPr="00400D50">
        <w:t xml:space="preserve">Procurement </w:t>
      </w:r>
      <w:r w:rsidR="005E00C1">
        <w:t xml:space="preserve">In-Tend </w:t>
      </w:r>
      <w:r w:rsidRPr="00400D50">
        <w:t xml:space="preserve">Portal, no later than the </w:t>
      </w:r>
      <w:r w:rsidR="0010639A">
        <w:t xml:space="preserve">relevant </w:t>
      </w:r>
      <w:r w:rsidRPr="00400D50">
        <w:t xml:space="preserve">deadline in the Procurement </w:t>
      </w:r>
      <w:r w:rsidR="006965BC" w:rsidRPr="00BD2018">
        <w:t>T</w:t>
      </w:r>
      <w:r w:rsidRPr="00BD2018">
        <w:t xml:space="preserve">imetable </w:t>
      </w:r>
      <w:r w:rsidR="00260011" w:rsidRPr="00BD2018">
        <w:t xml:space="preserve">in </w:t>
      </w:r>
      <w:bookmarkStart w:id="34" w:name="_Hlk190411232"/>
      <w:r w:rsidR="00A025C1" w:rsidRPr="00A025C1">
        <w:fldChar w:fldCharType="begin"/>
      </w:r>
      <w:r w:rsidR="00A025C1" w:rsidRPr="00A025C1">
        <w:instrText xml:space="preserve"> REF Part8 \h </w:instrText>
      </w:r>
      <w:r w:rsidR="00A025C1">
        <w:instrText xml:space="preserve"> \* MERGEFORMAT </w:instrText>
      </w:r>
      <w:r w:rsidR="00A025C1" w:rsidRPr="00A025C1">
        <w:fldChar w:fldCharType="separate"/>
      </w:r>
      <w:r w:rsidR="00A025C1" w:rsidRPr="00A025C1">
        <w:t>Part 8</w:t>
      </w:r>
      <w:r w:rsidR="00A025C1" w:rsidRPr="00A025C1">
        <w:fldChar w:fldCharType="end"/>
      </w:r>
      <w:bookmarkEnd w:id="34"/>
      <w:r w:rsidR="00D128A0" w:rsidRPr="00BD2018">
        <w:t xml:space="preserve"> </w:t>
      </w:r>
      <w:r w:rsidRPr="00BD2018">
        <w:t>above</w:t>
      </w:r>
      <w:r w:rsidRPr="00400D50">
        <w:t xml:space="preserve"> to allow </w:t>
      </w:r>
      <w:r w:rsidR="00E3119C">
        <w:t>LFC</w:t>
      </w:r>
      <w:r w:rsidRPr="00400D50">
        <w:t xml:space="preserve"> sufficient time to respond prior to the</w:t>
      </w:r>
      <w:r w:rsidR="00F63F02">
        <w:t xml:space="preserve"> </w:t>
      </w:r>
      <w:r w:rsidR="00A511D4">
        <w:t>relevant submission</w:t>
      </w:r>
      <w:r w:rsidR="00F63F02">
        <w:t xml:space="preserve"> Deadline</w:t>
      </w:r>
      <w:r w:rsidRPr="00400D50">
        <w:t xml:space="preserve">. </w:t>
      </w:r>
      <w:r w:rsidR="00E3119C">
        <w:t>LFC</w:t>
      </w:r>
      <w:r w:rsidRPr="00400D50">
        <w:t xml:space="preserve"> will endeavour to respond to requests for clarification submitted in accordance with these requirements as soon as possible. </w:t>
      </w:r>
    </w:p>
    <w:p w14:paraId="6E4777AE" w14:textId="1EC67A3F" w:rsidR="00DF644D" w:rsidRPr="00400D50" w:rsidRDefault="0073149E" w:rsidP="009B48B0">
      <w:pPr>
        <w:pStyle w:val="ListNumber"/>
        <w:numPr>
          <w:ilvl w:val="0"/>
          <w:numId w:val="14"/>
        </w:numPr>
      </w:pPr>
      <w:r>
        <w:t>LFC</w:t>
      </w:r>
      <w:r w:rsidRPr="00400D50">
        <w:t xml:space="preserve"> reserves the right not to answer any requests for clarification submitted after the deadline set out in the </w:t>
      </w:r>
      <w:r w:rsidR="006965BC" w:rsidRPr="00400D50">
        <w:t>Procurement Timet</w:t>
      </w:r>
      <w:r w:rsidRPr="00400D50">
        <w:t xml:space="preserve">able </w:t>
      </w:r>
      <w:r w:rsidR="00260011">
        <w:t xml:space="preserve">in </w:t>
      </w:r>
      <w:r w:rsidR="00BD2018" w:rsidRPr="00BD2018">
        <w:fldChar w:fldCharType="begin"/>
      </w:r>
      <w:r w:rsidR="00BD2018" w:rsidRPr="00BD2018">
        <w:instrText xml:space="preserve"> REF Part8 \h </w:instrText>
      </w:r>
      <w:r w:rsidR="00BD2018">
        <w:instrText xml:space="preserve"> \* MERGEFORMAT </w:instrText>
      </w:r>
      <w:r w:rsidR="00BD2018" w:rsidRPr="00BD2018">
        <w:fldChar w:fldCharType="separate"/>
      </w:r>
      <w:r w:rsidR="00A025C1" w:rsidRPr="00A025C1">
        <w:t>Part 8</w:t>
      </w:r>
      <w:r w:rsidR="00BD2018" w:rsidRPr="00BD2018">
        <w:fldChar w:fldCharType="end"/>
      </w:r>
      <w:r w:rsidR="00D128A0">
        <w:t xml:space="preserve"> </w:t>
      </w:r>
      <w:r w:rsidRPr="00400D50">
        <w:t xml:space="preserve">above or submitted via any means other than the </w:t>
      </w:r>
      <w:r w:rsidR="00260011">
        <w:t>Procurement</w:t>
      </w:r>
      <w:r w:rsidR="002E7579">
        <w:t xml:space="preserve"> In-Tend</w:t>
      </w:r>
      <w:r w:rsidR="00260011">
        <w:t xml:space="preserve"> </w:t>
      </w:r>
      <w:r w:rsidRPr="00400D50">
        <w:t>Portal.</w:t>
      </w:r>
    </w:p>
    <w:p w14:paraId="65465F34" w14:textId="1F2B87F6" w:rsidR="00DF644D" w:rsidRDefault="0073149E" w:rsidP="009B48B0">
      <w:pPr>
        <w:pStyle w:val="ListNumber"/>
        <w:numPr>
          <w:ilvl w:val="0"/>
          <w:numId w:val="14"/>
        </w:numPr>
      </w:pPr>
      <w:r w:rsidRPr="00400D50">
        <w:t xml:space="preserve">If Suppliers identify a technical issue with the </w:t>
      </w:r>
      <w:r w:rsidR="00D56FD8">
        <w:t>Procurement</w:t>
      </w:r>
      <w:r w:rsidR="002E7579">
        <w:t xml:space="preserve"> In-Tend</w:t>
      </w:r>
      <w:r w:rsidR="00D56FD8">
        <w:t xml:space="preserve"> </w:t>
      </w:r>
      <w:r w:rsidRPr="00400D50">
        <w:t xml:space="preserve">Portal, they should contact </w:t>
      </w:r>
      <w:r w:rsidR="00D56FD8">
        <w:t>LFC</w:t>
      </w:r>
      <w:r w:rsidRPr="00400D50">
        <w:t xml:space="preserve"> without delay via the following contact point:</w:t>
      </w:r>
    </w:p>
    <w:p w14:paraId="1179F10E" w14:textId="386F1270" w:rsidR="0042611C" w:rsidRPr="00400D50" w:rsidRDefault="0042611C" w:rsidP="0042611C">
      <w:pPr>
        <w:pStyle w:val="ListNumber"/>
        <w:numPr>
          <w:ilvl w:val="0"/>
          <w:numId w:val="0"/>
        </w:numPr>
        <w:ind w:left="720"/>
      </w:pPr>
      <w:r>
        <w:t>Email</w:t>
      </w:r>
      <w:r w:rsidR="00372D6E">
        <w:t xml:space="preserve"> the Procurement </w:t>
      </w:r>
      <w:r w:rsidR="00AB57AF">
        <w:t>L</w:t>
      </w:r>
      <w:r w:rsidR="00372D6E">
        <w:t xml:space="preserve">ead </w:t>
      </w:r>
      <w:r w:rsidR="00AB57AF">
        <w:t>-</w:t>
      </w:r>
      <w:r w:rsidR="00372D6E">
        <w:t xml:space="preserve"> </w:t>
      </w:r>
      <w:r w:rsidR="00AB57AF">
        <w:t>‘</w:t>
      </w:r>
      <w:r w:rsidR="00372D6E">
        <w:t>habiba.begum@london-fire.gov.uk</w:t>
      </w:r>
      <w:r w:rsidR="00AB57AF">
        <w:t>’</w:t>
      </w:r>
      <w:r w:rsidR="00211352">
        <w:t xml:space="preserve"> via In-Tend Portal only.</w:t>
      </w:r>
    </w:p>
    <w:p w14:paraId="5EAE3CB6" w14:textId="373BBEDC" w:rsidR="00DF644D" w:rsidRPr="00400D50" w:rsidRDefault="0073149E" w:rsidP="009B48B0">
      <w:pPr>
        <w:pStyle w:val="ListNumber"/>
        <w:numPr>
          <w:ilvl w:val="0"/>
          <w:numId w:val="14"/>
        </w:numPr>
      </w:pPr>
      <w:r w:rsidRPr="00400D50">
        <w:t>Where</w:t>
      </w:r>
      <w:r w:rsidR="00D56FD8">
        <w:t xml:space="preserve"> LFC</w:t>
      </w:r>
      <w:r w:rsidRPr="00400D50">
        <w:t xml:space="preserve"> considers any requests for clarification to be relevant to the proper functioning of the Procurement, it will transmit to all other Suppliers (without reference to the identity of the Supplier which submitted the clarification question) the clarification question raised and </w:t>
      </w:r>
      <w:r w:rsidR="00D56FD8">
        <w:t>LFC</w:t>
      </w:r>
      <w:r w:rsidRPr="00400D50">
        <w:t xml:space="preserve">'s response, with the exception of those deemed confidential as provided below. </w:t>
      </w:r>
    </w:p>
    <w:p w14:paraId="5D5BFFA9" w14:textId="340829F2" w:rsidR="00DF644D" w:rsidRPr="00400D50" w:rsidRDefault="0073149E" w:rsidP="009B48B0">
      <w:pPr>
        <w:pStyle w:val="ListNumber"/>
        <w:numPr>
          <w:ilvl w:val="0"/>
          <w:numId w:val="14"/>
        </w:numPr>
      </w:pPr>
      <w:r w:rsidRPr="00400D50">
        <w:t xml:space="preserve">If a Supplier considers that its request for clarification should be treated as confidential and not disclosed to other Suppliers, it must communicate this and the reason why to </w:t>
      </w:r>
      <w:r w:rsidR="00D56FD8">
        <w:t>LFC</w:t>
      </w:r>
      <w:r w:rsidRPr="00400D50">
        <w:t xml:space="preserve"> at the time of the submission of that clarification request. </w:t>
      </w:r>
      <w:r w:rsidR="00D56FD8">
        <w:t>LFC</w:t>
      </w:r>
      <w:r w:rsidRPr="00400D50">
        <w:t xml:space="preserve"> will advise the Supplier in advance of providing the clarification response if it considers that all or any part of the request for clarification cannot be treated as </w:t>
      </w:r>
      <w:r w:rsidR="008E55DA" w:rsidRPr="00400D50">
        <w:t>confidential and</w:t>
      </w:r>
      <w:r w:rsidRPr="00400D50">
        <w:t xml:space="preserve"> will provide an opportunity for the Supplier to withdraw such aspects of the request for clarification. </w:t>
      </w:r>
    </w:p>
    <w:p w14:paraId="2D6BE5AA" w14:textId="03E945D1" w:rsidR="00DF644D" w:rsidRPr="00400D50" w:rsidRDefault="0073149E" w:rsidP="009B48B0">
      <w:pPr>
        <w:pStyle w:val="ListNumber"/>
        <w:numPr>
          <w:ilvl w:val="0"/>
          <w:numId w:val="14"/>
        </w:numPr>
      </w:pPr>
      <w:r w:rsidRPr="00400D50">
        <w:t xml:space="preserve">In such circumstances, the Supplier may either submit an amended request for the clarification to be treated as confidential, which would be considered by </w:t>
      </w:r>
      <w:r w:rsidR="00D56FD8">
        <w:t>LFC</w:t>
      </w:r>
      <w:r w:rsidRPr="00400D50">
        <w:t xml:space="preserve"> in the same manner as the original </w:t>
      </w:r>
      <w:r w:rsidR="00B42F0B" w:rsidRPr="00400D50">
        <w:t>request or</w:t>
      </w:r>
      <w:r w:rsidRPr="00400D50">
        <w:t xml:space="preserve"> raise a new request to be treated as a non-confidential request for clarification. </w:t>
      </w:r>
      <w:r w:rsidR="004E6C89" w:rsidRPr="00400D50">
        <w:t xml:space="preserve">Where a request for information or question is commercially sensitive, but the point is of general application, a distilled and sanitised version of the question and answer may be circulated. Similarly, any further clarification of issues arising or addenda will be circulated to all </w:t>
      </w:r>
      <w:r w:rsidR="00B4164C">
        <w:t>Supplier</w:t>
      </w:r>
      <w:r w:rsidR="004E6C89" w:rsidRPr="00400D50">
        <w:t>s in writing.</w:t>
      </w:r>
    </w:p>
    <w:p w14:paraId="1F567A7C" w14:textId="414800A6" w:rsidR="00DF644D" w:rsidRDefault="0073149E" w:rsidP="009B48B0">
      <w:pPr>
        <w:pStyle w:val="ListNumber"/>
        <w:numPr>
          <w:ilvl w:val="0"/>
          <w:numId w:val="14"/>
        </w:numPr>
      </w:pPr>
      <w:r w:rsidRPr="00400D50">
        <w:t xml:space="preserve">It is the responsibility of each Supplier to monitor all clarifications issued by </w:t>
      </w:r>
      <w:r w:rsidR="00D56FD8">
        <w:t>LFC</w:t>
      </w:r>
      <w:r w:rsidRPr="00400D50">
        <w:t xml:space="preserve">. </w:t>
      </w:r>
      <w:r w:rsidR="00D56FD8">
        <w:t>LFC</w:t>
      </w:r>
      <w:r w:rsidRPr="00400D50">
        <w:t xml:space="preserve"> accepts no liability for any Supplier's failure to keep abreast of clarifications issued.</w:t>
      </w:r>
    </w:p>
    <w:p w14:paraId="720BAF21" w14:textId="0A15CE2C" w:rsidR="00154ACE" w:rsidRPr="00E3119C" w:rsidRDefault="0073149E" w:rsidP="009B48B0">
      <w:pPr>
        <w:pStyle w:val="ListNumber"/>
        <w:numPr>
          <w:ilvl w:val="0"/>
          <w:numId w:val="14"/>
        </w:numPr>
      </w:pPr>
      <w:r w:rsidRPr="000670EB">
        <w:rPr>
          <w:color w:val="000000"/>
        </w:rPr>
        <w:t xml:space="preserve">No other approach is to be made to any LFC staff for information relating to this project. LFC reserves the right to treat such conduct as a reason to exclude the </w:t>
      </w:r>
      <w:r>
        <w:rPr>
          <w:color w:val="000000"/>
        </w:rPr>
        <w:t>Supplier</w:t>
      </w:r>
      <w:r w:rsidRPr="000670EB">
        <w:rPr>
          <w:color w:val="000000"/>
        </w:rPr>
        <w:t xml:space="preserve"> from continuing in the Procurement. </w:t>
      </w:r>
    </w:p>
    <w:p w14:paraId="02873FAC" w14:textId="77777777" w:rsidR="00154ACE" w:rsidRPr="00400D50" w:rsidRDefault="00154ACE" w:rsidP="00A92F25">
      <w:pPr>
        <w:pStyle w:val="BodyText1"/>
        <w:jc w:val="both"/>
        <w:rPr>
          <w:rFonts w:ascii="Arial" w:hAnsi="Arial" w:cs="Arial"/>
          <w:szCs w:val="20"/>
        </w:rPr>
      </w:pPr>
    </w:p>
    <w:p w14:paraId="53A5A4B6" w14:textId="7D341642" w:rsidR="002147DD" w:rsidRPr="00D86FF6" w:rsidRDefault="00D86FF6" w:rsidP="00DF644D">
      <w:pPr>
        <w:pStyle w:val="Heading1"/>
        <w:numPr>
          <w:ilvl w:val="0"/>
          <w:numId w:val="0"/>
        </w:numPr>
        <w:rPr>
          <w:sz w:val="40"/>
          <w:szCs w:val="44"/>
        </w:rPr>
      </w:pPr>
      <w:bookmarkStart w:id="35" w:name="Part13"/>
      <w:bookmarkStart w:id="36" w:name="_Ref190345644"/>
      <w:bookmarkStart w:id="37" w:name="_Ref190347652"/>
      <w:bookmarkStart w:id="38" w:name="_Ref190348947"/>
      <w:bookmarkStart w:id="39" w:name="_Toc195194890"/>
      <w:r w:rsidRPr="00D86FF6">
        <w:rPr>
          <w:sz w:val="40"/>
          <w:szCs w:val="44"/>
        </w:rPr>
        <w:lastRenderedPageBreak/>
        <w:t>Part 13</w:t>
      </w:r>
      <w:bookmarkEnd w:id="35"/>
      <w:r w:rsidR="008937C9" w:rsidRPr="00D86FF6">
        <w:rPr>
          <w:sz w:val="40"/>
          <w:szCs w:val="44"/>
        </w:rPr>
        <w:t xml:space="preserve">: </w:t>
      </w:r>
      <w:r w:rsidR="002147DD" w:rsidRPr="00D86FF6">
        <w:rPr>
          <w:sz w:val="40"/>
          <w:szCs w:val="44"/>
        </w:rPr>
        <w:t xml:space="preserve">The </w:t>
      </w:r>
      <w:r w:rsidR="00A2382C">
        <w:rPr>
          <w:sz w:val="40"/>
          <w:szCs w:val="44"/>
        </w:rPr>
        <w:t>A</w:t>
      </w:r>
      <w:r w:rsidR="002147DD" w:rsidRPr="00D86FF6">
        <w:rPr>
          <w:sz w:val="40"/>
          <w:szCs w:val="44"/>
        </w:rPr>
        <w:t xml:space="preserve">ssessment </w:t>
      </w:r>
      <w:r w:rsidR="00A2382C">
        <w:rPr>
          <w:sz w:val="40"/>
          <w:szCs w:val="44"/>
        </w:rPr>
        <w:t>P</w:t>
      </w:r>
      <w:r w:rsidR="002147DD" w:rsidRPr="00D86FF6">
        <w:rPr>
          <w:sz w:val="40"/>
          <w:szCs w:val="44"/>
        </w:rPr>
        <w:t xml:space="preserve">rocess and </w:t>
      </w:r>
      <w:r w:rsidR="00A2382C">
        <w:rPr>
          <w:sz w:val="40"/>
          <w:szCs w:val="44"/>
        </w:rPr>
        <w:t>A</w:t>
      </w:r>
      <w:r w:rsidR="002147DD" w:rsidRPr="00D86FF6">
        <w:rPr>
          <w:sz w:val="40"/>
          <w:szCs w:val="44"/>
        </w:rPr>
        <w:t xml:space="preserve">ward </w:t>
      </w:r>
      <w:r w:rsidR="00A2382C">
        <w:rPr>
          <w:sz w:val="40"/>
          <w:szCs w:val="44"/>
        </w:rPr>
        <w:t>C</w:t>
      </w:r>
      <w:r w:rsidR="002147DD" w:rsidRPr="00D86FF6">
        <w:rPr>
          <w:sz w:val="40"/>
          <w:szCs w:val="44"/>
        </w:rPr>
        <w:t>riteria</w:t>
      </w:r>
      <w:bookmarkEnd w:id="36"/>
      <w:bookmarkEnd w:id="37"/>
      <w:bookmarkEnd w:id="38"/>
      <w:bookmarkEnd w:id="39"/>
    </w:p>
    <w:p w14:paraId="11B595F9" w14:textId="77777777" w:rsidR="00D6007E" w:rsidRPr="00400D50" w:rsidRDefault="0073149E" w:rsidP="00D95F2F">
      <w:pPr>
        <w:pStyle w:val="Heading2"/>
      </w:pPr>
      <w:bookmarkStart w:id="40" w:name="_Toc195194891"/>
      <w:r w:rsidRPr="00400D50">
        <w:t xml:space="preserve">Tender </w:t>
      </w:r>
      <w:r>
        <w:t>Assessment</w:t>
      </w:r>
      <w:r w:rsidRPr="00400D50">
        <w:t xml:space="preserve"> and Award Procedure</w:t>
      </w:r>
      <w:bookmarkEnd w:id="40"/>
    </w:p>
    <w:p w14:paraId="7E4721DB" w14:textId="27275A08" w:rsidR="00D6007E" w:rsidRPr="00400D50" w:rsidRDefault="0073149E" w:rsidP="009B48B0">
      <w:pPr>
        <w:pStyle w:val="ListNumber"/>
        <w:numPr>
          <w:ilvl w:val="0"/>
          <w:numId w:val="20"/>
        </w:numPr>
      </w:pPr>
      <w:r w:rsidRPr="00400D50">
        <w:t xml:space="preserve">LFC intends to award the </w:t>
      </w:r>
      <w:r>
        <w:t>Contract</w:t>
      </w:r>
      <w:r w:rsidRPr="00400D50">
        <w:t xml:space="preserve"> on the basis of the Tender that represents the </w:t>
      </w:r>
      <w:r w:rsidR="00AD4F12">
        <w:t>M</w:t>
      </w:r>
      <w:r w:rsidRPr="00400D50">
        <w:t xml:space="preserve">ost </w:t>
      </w:r>
      <w:r w:rsidR="00AD4F12">
        <w:t>A</w:t>
      </w:r>
      <w:r w:rsidRPr="00400D50">
        <w:t xml:space="preserve">dvantageous </w:t>
      </w:r>
      <w:r w:rsidR="00AD4F12">
        <w:t>T</w:t>
      </w:r>
      <w:r w:rsidRPr="00400D50">
        <w:t>ender</w:t>
      </w:r>
      <w:r w:rsidR="00000281">
        <w:t xml:space="preserve"> (MAT)</w:t>
      </w:r>
      <w:r w:rsidRPr="00400D50">
        <w:t xml:space="preserve"> to LFC</w:t>
      </w:r>
      <w:r w:rsidR="00EC1618">
        <w:t xml:space="preserve"> in accordance with the Award Criteria set out below. </w:t>
      </w:r>
    </w:p>
    <w:p w14:paraId="27D44ADC" w14:textId="0768400D" w:rsidR="00D6007E" w:rsidRDefault="0073149E" w:rsidP="009B48B0">
      <w:pPr>
        <w:pStyle w:val="ListNumber"/>
        <w:numPr>
          <w:ilvl w:val="0"/>
          <w:numId w:val="14"/>
        </w:numPr>
      </w:pPr>
      <w:r w:rsidRPr="00400D50">
        <w:t xml:space="preserve">The </w:t>
      </w:r>
      <w:r w:rsidR="00F31C9A">
        <w:t xml:space="preserve">PSQ and </w:t>
      </w:r>
      <w:r>
        <w:t>Tender assessment</w:t>
      </w:r>
      <w:r w:rsidR="00AC1486">
        <w:t>s</w:t>
      </w:r>
      <w:r w:rsidRPr="00400D50">
        <w:t xml:space="preserve"> will follow a methodical and auditable process</w:t>
      </w:r>
      <w:r w:rsidR="00EC1618" w:rsidRPr="00EC1618">
        <w:t xml:space="preserve"> </w:t>
      </w:r>
      <w:r w:rsidR="00EC1618" w:rsidRPr="00400D50">
        <w:t xml:space="preserve">in accordance with the </w:t>
      </w:r>
      <w:r w:rsidR="00EC1618">
        <w:t>assessment</w:t>
      </w:r>
      <w:r w:rsidR="00EC1618" w:rsidRPr="00400D50">
        <w:t xml:space="preserve"> methodology set out in this</w:t>
      </w:r>
      <w:r w:rsidR="00D128A0">
        <w:t xml:space="preserve"> </w:t>
      </w:r>
      <w:r w:rsidR="00BD2018" w:rsidRPr="00BD2018">
        <w:fldChar w:fldCharType="begin"/>
      </w:r>
      <w:r w:rsidR="00BD2018" w:rsidRPr="00BD2018">
        <w:instrText xml:space="preserve"> REF Part13 \h </w:instrText>
      </w:r>
      <w:r w:rsidR="00BD2018">
        <w:instrText xml:space="preserve"> \* MERGEFORMAT </w:instrText>
      </w:r>
      <w:r w:rsidR="00BD2018" w:rsidRPr="00BD2018">
        <w:fldChar w:fldCharType="separate"/>
      </w:r>
      <w:r w:rsidR="00BD2018" w:rsidRPr="00BD2018">
        <w:t>Part 13</w:t>
      </w:r>
      <w:r w:rsidR="00BD2018" w:rsidRPr="00BD2018">
        <w:fldChar w:fldCharType="end"/>
      </w:r>
      <w:r w:rsidRPr="00400D50">
        <w:t>.</w:t>
      </w:r>
    </w:p>
    <w:p w14:paraId="3E0BCE20" w14:textId="77777777" w:rsidR="004444C7" w:rsidRDefault="004444C7" w:rsidP="004444C7">
      <w:pPr>
        <w:pStyle w:val="ListNumber"/>
        <w:numPr>
          <w:ilvl w:val="0"/>
          <w:numId w:val="14"/>
        </w:numPr>
        <w:rPr>
          <w:b/>
          <w:bCs/>
        </w:rPr>
      </w:pPr>
      <w:r>
        <w:rPr>
          <w:b/>
          <w:bCs/>
        </w:rPr>
        <w:t>Procurement Specific Questionnaire Assessment</w:t>
      </w:r>
    </w:p>
    <w:p w14:paraId="16F35A94" w14:textId="0524150B" w:rsidR="004444C7" w:rsidRDefault="00E24FBD" w:rsidP="004444C7">
      <w:pPr>
        <w:pStyle w:val="ListNumber"/>
        <w:numPr>
          <w:ilvl w:val="0"/>
          <w:numId w:val="0"/>
        </w:numPr>
        <w:ind w:left="720"/>
        <w:rPr>
          <w:b/>
          <w:bCs/>
        </w:rPr>
      </w:pPr>
      <w:r>
        <w:rPr>
          <w:b/>
          <w:bCs/>
        </w:rPr>
        <w:t>The PSQ Consists of three parts:</w:t>
      </w:r>
    </w:p>
    <w:p w14:paraId="7A02A21B" w14:textId="208D3590" w:rsidR="00B93FF2" w:rsidRPr="00EA57F9" w:rsidRDefault="00B93FF2" w:rsidP="00B93FF2">
      <w:pPr>
        <w:pStyle w:val="ListNumber2"/>
        <w:tabs>
          <w:tab w:val="num" w:pos="1440"/>
        </w:tabs>
        <w:ind w:hanging="720"/>
      </w:pPr>
      <w:r w:rsidRPr="00EA57F9">
        <w:t xml:space="preserve">Part 1: Confirmation of Core Supplier Information – confirmation that Suppliers have registered on, submitted and shared their core supplier information on the Central Digital Platform. </w:t>
      </w:r>
    </w:p>
    <w:p w14:paraId="59CAF789" w14:textId="77777777" w:rsidR="00EA57F9" w:rsidRPr="00EA57F9" w:rsidRDefault="00EA57F9" w:rsidP="00EA57F9">
      <w:pPr>
        <w:pStyle w:val="ListNumber2"/>
        <w:tabs>
          <w:tab w:val="num" w:pos="1440"/>
        </w:tabs>
        <w:ind w:hanging="720"/>
      </w:pPr>
      <w:r w:rsidRPr="00EA57F9">
        <w:t>Part 2: Additional Exclusions Information – including:</w:t>
      </w:r>
    </w:p>
    <w:p w14:paraId="5A871C4F" w14:textId="240FF6CF" w:rsidR="00EA57F9" w:rsidRDefault="00EA57F9" w:rsidP="00EA57F9">
      <w:pPr>
        <w:pStyle w:val="ListNumber2"/>
        <w:numPr>
          <w:ilvl w:val="0"/>
          <w:numId w:val="35"/>
        </w:numPr>
        <w:ind w:left="1418"/>
      </w:pPr>
      <w:r>
        <w:t xml:space="preserve">Part 2A – identification of the Supplier’s associated person(s); and confirmation that each associated person’s: basic information, Connected Person(s), and exclusion grounds information has also been shared (via the Central Digital Platform). </w:t>
      </w:r>
    </w:p>
    <w:p w14:paraId="0C55DEDD" w14:textId="7E630CEF" w:rsidR="00EA57F9" w:rsidRDefault="00EA57F9" w:rsidP="00EA57F9">
      <w:pPr>
        <w:pStyle w:val="ListNumber2"/>
        <w:numPr>
          <w:ilvl w:val="0"/>
          <w:numId w:val="35"/>
        </w:numPr>
        <w:ind w:left="1418"/>
      </w:pPr>
      <w:r>
        <w:t xml:space="preserve">Part 2B – confirmation of the Supplier’s intended sub-contractors. </w:t>
      </w:r>
    </w:p>
    <w:p w14:paraId="01402435" w14:textId="77777777" w:rsidR="00AA78A7" w:rsidRPr="00EB34A6" w:rsidRDefault="00AA78A7" w:rsidP="00AA78A7">
      <w:pPr>
        <w:pStyle w:val="ListNumber2"/>
        <w:tabs>
          <w:tab w:val="num" w:pos="1440"/>
        </w:tabs>
        <w:ind w:hanging="720"/>
      </w:pPr>
      <w:r w:rsidRPr="00AA78A7">
        <w:t>Part 3 – Questions relating to Conditions of Participation.</w:t>
      </w:r>
    </w:p>
    <w:p w14:paraId="4226E08F" w14:textId="45774C20" w:rsidR="00E65E5D" w:rsidRDefault="00C14721" w:rsidP="00C14721">
      <w:pPr>
        <w:pStyle w:val="ListParagraph"/>
        <w:numPr>
          <w:ilvl w:val="0"/>
          <w:numId w:val="14"/>
        </w:numPr>
        <w:rPr>
          <w:rFonts w:cs="Arial"/>
          <w:szCs w:val="20"/>
        </w:rPr>
      </w:pPr>
      <w:r w:rsidRPr="00C14721">
        <w:rPr>
          <w:rFonts w:cs="Arial"/>
          <w:szCs w:val="20"/>
        </w:rPr>
        <w:t xml:space="preserve">Suppliers that fail any pass/fail question, or fail to provide a response to any mandatory question </w:t>
      </w:r>
      <w:r w:rsidR="00211352">
        <w:rPr>
          <w:rFonts w:cs="Arial"/>
          <w:szCs w:val="20"/>
        </w:rPr>
        <w:t>may</w:t>
      </w:r>
      <w:r w:rsidRPr="00C14721">
        <w:rPr>
          <w:rFonts w:cs="Arial"/>
          <w:szCs w:val="20"/>
        </w:rPr>
        <w:t xml:space="preserve"> be rejected from the Procurement process. </w:t>
      </w:r>
    </w:p>
    <w:p w14:paraId="61A45A90" w14:textId="77777777" w:rsidR="00C14721" w:rsidRPr="00C14721" w:rsidRDefault="00C14721" w:rsidP="00C14721">
      <w:pPr>
        <w:pStyle w:val="ListParagraph"/>
        <w:rPr>
          <w:rFonts w:cs="Arial"/>
          <w:szCs w:val="20"/>
        </w:rPr>
      </w:pPr>
    </w:p>
    <w:p w14:paraId="3E3A9EC4" w14:textId="77777777" w:rsidR="00EC1618" w:rsidRPr="00564369" w:rsidRDefault="0073149E" w:rsidP="00D95F2F">
      <w:pPr>
        <w:pStyle w:val="Heading2"/>
      </w:pPr>
      <w:bookmarkStart w:id="41" w:name="_Toc195194892"/>
      <w:r w:rsidRPr="00564369">
        <w:t xml:space="preserve">Award Criteria and </w:t>
      </w:r>
      <w:r>
        <w:t>Assessment</w:t>
      </w:r>
      <w:r w:rsidRPr="00564369">
        <w:t xml:space="preserve"> Questions</w:t>
      </w:r>
      <w:bookmarkEnd w:id="41"/>
    </w:p>
    <w:p w14:paraId="41552C1A" w14:textId="51404138" w:rsidR="00EC1618" w:rsidRDefault="0073149E" w:rsidP="009B48B0">
      <w:pPr>
        <w:pStyle w:val="ListNumber"/>
        <w:numPr>
          <w:ilvl w:val="0"/>
          <w:numId w:val="14"/>
        </w:numPr>
      </w:pPr>
      <w:r>
        <w:t xml:space="preserve">The following </w:t>
      </w:r>
      <w:r w:rsidRPr="00564369">
        <w:t xml:space="preserve">high-level </w:t>
      </w:r>
      <w:r>
        <w:t>award</w:t>
      </w:r>
      <w:r w:rsidRPr="00564369">
        <w:t xml:space="preserve"> criteria (</w:t>
      </w:r>
      <w:r w:rsidRPr="00D94476">
        <w:rPr>
          <w:b/>
          <w:bCs/>
        </w:rPr>
        <w:t>"Tier</w:t>
      </w:r>
      <w:r w:rsidRPr="00564369">
        <w:t xml:space="preserve"> </w:t>
      </w:r>
      <w:r w:rsidRPr="00D94476">
        <w:rPr>
          <w:b/>
          <w:bCs/>
        </w:rPr>
        <w:t>1 Award</w:t>
      </w:r>
      <w:r w:rsidRPr="00564369">
        <w:t xml:space="preserve"> </w:t>
      </w:r>
      <w:r w:rsidRPr="00D94476">
        <w:rPr>
          <w:b/>
          <w:bCs/>
        </w:rPr>
        <w:t>Criteria"</w:t>
      </w:r>
      <w:r w:rsidRPr="00564369">
        <w:t>) will be applied to the</w:t>
      </w:r>
      <w:r>
        <w:t xml:space="preserve"> assessment of</w:t>
      </w:r>
      <w:r w:rsidRPr="00564369">
        <w:t xml:space="preserve"> Tenders</w:t>
      </w:r>
      <w:r>
        <w:t>:</w:t>
      </w:r>
      <w:r w:rsidRPr="00564369">
        <w:t xml:space="preserve"> </w:t>
      </w:r>
      <w:r>
        <w:t xml:space="preserve"> </w:t>
      </w:r>
    </w:p>
    <w:p w14:paraId="7B89C64C" w14:textId="1B72E535" w:rsidR="00EC1618" w:rsidRDefault="0073149E" w:rsidP="009B48B0">
      <w:pPr>
        <w:pStyle w:val="ListNumber2"/>
        <w:numPr>
          <w:ilvl w:val="1"/>
          <w:numId w:val="14"/>
        </w:numPr>
      </w:pPr>
      <w:r w:rsidRPr="00564369">
        <w:t>Price (</w:t>
      </w:r>
      <w:r w:rsidR="00F41D30">
        <w:t>20</w:t>
      </w:r>
      <w:r w:rsidR="00A2382C" w:rsidRPr="00404E1F">
        <w:t>%</w:t>
      </w:r>
      <w:r w:rsidRPr="00564369">
        <w:t>)</w:t>
      </w:r>
    </w:p>
    <w:p w14:paraId="6F893E2E" w14:textId="3D7854BA" w:rsidR="00EC1618" w:rsidRDefault="0073149E" w:rsidP="009B48B0">
      <w:pPr>
        <w:pStyle w:val="ListNumber2"/>
        <w:numPr>
          <w:ilvl w:val="1"/>
          <w:numId w:val="14"/>
        </w:numPr>
      </w:pPr>
      <w:r w:rsidRPr="00564369">
        <w:t>Qualit</w:t>
      </w:r>
      <w:r w:rsidR="00404E1F">
        <w:t>y (</w:t>
      </w:r>
      <w:r w:rsidR="00F41D30">
        <w:t>70</w:t>
      </w:r>
      <w:r w:rsidR="00404E1F">
        <w:t>%</w:t>
      </w:r>
      <w:r w:rsidRPr="00564369">
        <w:t>)</w:t>
      </w:r>
    </w:p>
    <w:p w14:paraId="4A93AE8A" w14:textId="4B5F72F7" w:rsidR="00F41D30" w:rsidRPr="00564369" w:rsidRDefault="00F41D30" w:rsidP="009B48B0">
      <w:pPr>
        <w:pStyle w:val="ListNumber2"/>
        <w:numPr>
          <w:ilvl w:val="1"/>
          <w:numId w:val="14"/>
        </w:numPr>
      </w:pPr>
      <w:r>
        <w:t>Social Value (10%)</w:t>
      </w:r>
    </w:p>
    <w:p w14:paraId="5B2C0BAE" w14:textId="07F321DF" w:rsidR="00EC1618" w:rsidRDefault="0073149E" w:rsidP="009B48B0">
      <w:pPr>
        <w:pStyle w:val="ListNumber"/>
        <w:numPr>
          <w:ilvl w:val="0"/>
          <w:numId w:val="14"/>
        </w:numPr>
      </w:pPr>
      <w:r>
        <w:t>T</w:t>
      </w:r>
      <w:r w:rsidRPr="00564369">
        <w:t xml:space="preserve">he </w:t>
      </w:r>
      <w:r>
        <w:t>Assessment</w:t>
      </w:r>
      <w:r w:rsidRPr="00564369">
        <w:t xml:space="preserve"> Panel will conduct the assessment of the Tier 1 </w:t>
      </w:r>
      <w:r>
        <w:t>Award</w:t>
      </w:r>
      <w:r w:rsidRPr="00564369">
        <w:t xml:space="preserve"> Criteria by reference to the </w:t>
      </w:r>
      <w:r w:rsidRPr="00A563D9">
        <w:t>pre</w:t>
      </w:r>
      <w:r w:rsidRPr="00564369">
        <w:t xml:space="preserve">-defined </w:t>
      </w:r>
      <w:r w:rsidR="004D03E9">
        <w:t>A</w:t>
      </w:r>
      <w:r>
        <w:t>ward</w:t>
      </w:r>
      <w:r w:rsidRPr="00564369">
        <w:t xml:space="preserve"> </w:t>
      </w:r>
      <w:r w:rsidR="004D03E9">
        <w:t>C</w:t>
      </w:r>
      <w:r w:rsidRPr="00564369">
        <w:t>riteria published in this ITT</w:t>
      </w:r>
      <w:r>
        <w:t>. The following are set out below</w:t>
      </w:r>
      <w:r w:rsidRPr="00564369">
        <w:t>:</w:t>
      </w:r>
    </w:p>
    <w:p w14:paraId="0D53E910" w14:textId="77777777" w:rsidR="00EC1618" w:rsidRPr="00564369" w:rsidRDefault="0073149E" w:rsidP="009B48B0">
      <w:pPr>
        <w:pStyle w:val="ListNumber2"/>
        <w:numPr>
          <w:ilvl w:val="1"/>
          <w:numId w:val="14"/>
        </w:numPr>
      </w:pPr>
      <w:r w:rsidRPr="00564369">
        <w:t xml:space="preserve">details of the relative weightings that will be applied in respect of the </w:t>
      </w:r>
      <w:r>
        <w:t>Award</w:t>
      </w:r>
      <w:r w:rsidRPr="00564369">
        <w:t xml:space="preserve"> Criteria.</w:t>
      </w:r>
    </w:p>
    <w:p w14:paraId="7F234C30" w14:textId="06B1CEF1" w:rsidR="00EC1618" w:rsidRPr="00564369" w:rsidRDefault="0073149E" w:rsidP="009B48B0">
      <w:pPr>
        <w:pStyle w:val="ListNumber"/>
        <w:numPr>
          <w:ilvl w:val="0"/>
          <w:numId w:val="14"/>
        </w:numPr>
      </w:pPr>
      <w:r w:rsidRPr="00564369">
        <w:t>The Quality</w:t>
      </w:r>
      <w:r w:rsidR="00F41D30">
        <w:t>, Social Value</w:t>
      </w:r>
      <w:r w:rsidRPr="00564369">
        <w:t xml:space="preserve"> and Price </w:t>
      </w:r>
      <w:r>
        <w:t>assessment</w:t>
      </w:r>
      <w:r w:rsidRPr="00564369">
        <w:t xml:space="preserve"> is described in further detail </w:t>
      </w:r>
      <w:r>
        <w:t>below</w:t>
      </w:r>
      <w:r w:rsidRPr="00564369">
        <w:t xml:space="preserve">. </w:t>
      </w:r>
    </w:p>
    <w:p w14:paraId="427C8A8B" w14:textId="77777777" w:rsidR="00EC1618" w:rsidRPr="00564369" w:rsidRDefault="0073149E" w:rsidP="009B48B0">
      <w:pPr>
        <w:pStyle w:val="ListNumber"/>
        <w:numPr>
          <w:ilvl w:val="0"/>
          <w:numId w:val="14"/>
        </w:numPr>
      </w:pPr>
      <w:r w:rsidRPr="00564369">
        <w:t xml:space="preserve">LFC shall not be bound to award the </w:t>
      </w:r>
      <w:r>
        <w:t>Contract</w:t>
      </w:r>
      <w:r w:rsidRPr="00564369">
        <w:t xml:space="preserve"> to the </w:t>
      </w:r>
      <w:r>
        <w:t>Supplier</w:t>
      </w:r>
      <w:r w:rsidRPr="00564369">
        <w:t xml:space="preserve"> with the lowest price.</w:t>
      </w:r>
    </w:p>
    <w:p w14:paraId="3EDBC792" w14:textId="77777777" w:rsidR="00EC1618" w:rsidRDefault="0073149E" w:rsidP="009B48B0">
      <w:pPr>
        <w:pStyle w:val="ListNumber"/>
        <w:numPr>
          <w:ilvl w:val="0"/>
          <w:numId w:val="14"/>
        </w:numPr>
      </w:pPr>
      <w:r w:rsidRPr="00564369">
        <w:t>LFC reserves to itself the right in its absolute discretion:</w:t>
      </w:r>
    </w:p>
    <w:p w14:paraId="1083F40C" w14:textId="77777777" w:rsidR="00EC1618" w:rsidRDefault="0073149E" w:rsidP="009B48B0">
      <w:pPr>
        <w:pStyle w:val="ListNumber2"/>
        <w:numPr>
          <w:ilvl w:val="1"/>
          <w:numId w:val="14"/>
        </w:numPr>
      </w:pPr>
      <w:r w:rsidRPr="00564369">
        <w:t xml:space="preserve">to award the </w:t>
      </w:r>
      <w:r>
        <w:t>Contract</w:t>
      </w:r>
      <w:r w:rsidRPr="00564369">
        <w:t xml:space="preserve"> to the </w:t>
      </w:r>
      <w:r>
        <w:t>Supplier</w:t>
      </w:r>
      <w:r w:rsidRPr="00564369">
        <w:t xml:space="preserve"> who submits the most advantageous tender in accordance with the</w:t>
      </w:r>
      <w:r>
        <w:t xml:space="preserve"> c</w:t>
      </w:r>
      <w:r w:rsidRPr="00564369">
        <w:t xml:space="preserve">riteria set out </w:t>
      </w:r>
      <w:r>
        <w:t>below</w:t>
      </w:r>
      <w:r w:rsidRPr="00564369">
        <w:t>; or</w:t>
      </w:r>
    </w:p>
    <w:p w14:paraId="31363931" w14:textId="77777777" w:rsidR="00EC1618" w:rsidRPr="00564369" w:rsidRDefault="0073149E" w:rsidP="009B48B0">
      <w:pPr>
        <w:pStyle w:val="ListNumber2"/>
        <w:numPr>
          <w:ilvl w:val="1"/>
          <w:numId w:val="14"/>
        </w:numPr>
      </w:pPr>
      <w:r w:rsidRPr="00564369">
        <w:lastRenderedPageBreak/>
        <w:t xml:space="preserve">not to award the </w:t>
      </w:r>
      <w:r>
        <w:t>Contract</w:t>
      </w:r>
      <w:r w:rsidRPr="00564369">
        <w:t>.</w:t>
      </w:r>
    </w:p>
    <w:p w14:paraId="20D990BD" w14:textId="7EFA3074" w:rsidR="00EC1618" w:rsidRPr="00400D50" w:rsidRDefault="0073149E" w:rsidP="00D95F2F">
      <w:pPr>
        <w:pStyle w:val="Heading2"/>
      </w:pPr>
      <w:bookmarkStart w:id="42" w:name="_Toc195194893"/>
      <w:r>
        <w:t>Assessment</w:t>
      </w:r>
      <w:r w:rsidRPr="00400D50">
        <w:t xml:space="preserve"> Panel</w:t>
      </w:r>
      <w:bookmarkEnd w:id="42"/>
    </w:p>
    <w:p w14:paraId="7A18C674" w14:textId="1839F2C4" w:rsidR="00EC1618" w:rsidRPr="00400D50" w:rsidRDefault="0073149E" w:rsidP="009B48B0">
      <w:pPr>
        <w:pStyle w:val="ListNumber"/>
        <w:numPr>
          <w:ilvl w:val="0"/>
          <w:numId w:val="14"/>
        </w:numPr>
      </w:pPr>
      <w:bookmarkStart w:id="43" w:name="_Ref190256722"/>
      <w:r w:rsidRPr="00400D50">
        <w:t xml:space="preserve">LFC has established an </w:t>
      </w:r>
      <w:r>
        <w:t>Assessment</w:t>
      </w:r>
      <w:r w:rsidRPr="00400D50">
        <w:t xml:space="preserve"> Panel comprising of representatives from LFC</w:t>
      </w:r>
      <w:r w:rsidR="00B91C66">
        <w:t xml:space="preserve"> </w:t>
      </w:r>
      <w:r w:rsidRPr="00400D50">
        <w:t xml:space="preserve">(the </w:t>
      </w:r>
      <w:r w:rsidRPr="00D94476">
        <w:rPr>
          <w:b/>
          <w:bCs/>
        </w:rPr>
        <w:t>"Assessment Panel"</w:t>
      </w:r>
      <w:r w:rsidRPr="00400D50">
        <w:t xml:space="preserve">). The </w:t>
      </w:r>
      <w:r>
        <w:t>Assessment</w:t>
      </w:r>
      <w:r w:rsidRPr="00400D50">
        <w:t xml:space="preserve"> Panel will be responsible for </w:t>
      </w:r>
      <w:r>
        <w:t>assessing</w:t>
      </w:r>
      <w:r w:rsidRPr="00400D50">
        <w:t xml:space="preserve"> the</w:t>
      </w:r>
      <w:r>
        <w:t xml:space="preserve"> </w:t>
      </w:r>
      <w:r w:rsidRPr="00400D50">
        <w:t xml:space="preserve">Tenders and raising clarifications with </w:t>
      </w:r>
      <w:r>
        <w:t>Supplier</w:t>
      </w:r>
      <w:r w:rsidRPr="00400D50">
        <w:t>s.</w:t>
      </w:r>
      <w:bookmarkEnd w:id="43"/>
    </w:p>
    <w:p w14:paraId="2382543E" w14:textId="77777777" w:rsidR="00EC1618" w:rsidRPr="00400D50" w:rsidRDefault="0073149E" w:rsidP="00D95F2F">
      <w:pPr>
        <w:pStyle w:val="Heading2"/>
      </w:pPr>
      <w:bookmarkStart w:id="44" w:name="_Toc195194894"/>
      <w:r>
        <w:t>Assessment</w:t>
      </w:r>
      <w:r w:rsidRPr="00400D50">
        <w:t xml:space="preserve"> of the Tenders</w:t>
      </w:r>
      <w:bookmarkEnd w:id="44"/>
    </w:p>
    <w:p w14:paraId="59E68AFD" w14:textId="69EE18AA" w:rsidR="00EC1618" w:rsidRPr="00400D50" w:rsidRDefault="0073149E" w:rsidP="009B48B0">
      <w:pPr>
        <w:pStyle w:val="ListNumber"/>
        <w:numPr>
          <w:ilvl w:val="0"/>
          <w:numId w:val="14"/>
        </w:numPr>
      </w:pPr>
      <w:bookmarkStart w:id="45" w:name="_Ref190333663"/>
      <w:r w:rsidRPr="00400D50">
        <w:t xml:space="preserve">Following the Tender Submission Deadline, the </w:t>
      </w:r>
      <w:r>
        <w:t>Assessment</w:t>
      </w:r>
      <w:r w:rsidRPr="00400D50">
        <w:t xml:space="preserve"> Panel may issue clarifications to </w:t>
      </w:r>
      <w:r>
        <w:t>Supplier</w:t>
      </w:r>
      <w:r w:rsidRPr="00400D50">
        <w:t xml:space="preserve">s via the Procurement </w:t>
      </w:r>
      <w:r w:rsidR="00F33600">
        <w:t xml:space="preserve">In-Tend </w:t>
      </w:r>
      <w:r w:rsidRPr="00400D50">
        <w:t xml:space="preserve">Portal. In particular, LFC may request clarifications in respect of a </w:t>
      </w:r>
      <w:r>
        <w:t>Supplier</w:t>
      </w:r>
      <w:r w:rsidRPr="00400D50">
        <w:t>’s Tender</w:t>
      </w:r>
      <w:r>
        <w:t xml:space="preserve"> where information or documentation submitted by a Supplier is or appears to be incomplete or erroneous</w:t>
      </w:r>
      <w:r w:rsidRPr="00400D50">
        <w:t xml:space="preserve">. LFC will expect </w:t>
      </w:r>
      <w:r>
        <w:t>Supplier</w:t>
      </w:r>
      <w:r w:rsidRPr="00400D50">
        <w:t>s to provide a prompt response to all clarifications issued by LFC</w:t>
      </w:r>
      <w:r>
        <w:t>, and within any time limit specified by LFC</w:t>
      </w:r>
      <w:r w:rsidRPr="00400D50">
        <w:t>.</w:t>
      </w:r>
      <w:bookmarkEnd w:id="45"/>
      <w:r w:rsidRPr="00400D50">
        <w:t xml:space="preserve"> </w:t>
      </w:r>
    </w:p>
    <w:p w14:paraId="7334B4A5" w14:textId="140033D2" w:rsidR="00EC1618" w:rsidRPr="00EC1618" w:rsidRDefault="0073149E" w:rsidP="009B48B0">
      <w:pPr>
        <w:pStyle w:val="ListNumber"/>
        <w:numPr>
          <w:ilvl w:val="0"/>
          <w:numId w:val="14"/>
        </w:numPr>
      </w:pPr>
      <w:r w:rsidRPr="00400D50">
        <w:t xml:space="preserve">Following any clarifications, the </w:t>
      </w:r>
      <w:r>
        <w:t>Assessment</w:t>
      </w:r>
      <w:r w:rsidRPr="00400D50">
        <w:t xml:space="preserve"> Panel will </w:t>
      </w:r>
      <w:r>
        <w:t>assess</w:t>
      </w:r>
      <w:r w:rsidRPr="00400D50">
        <w:t xml:space="preserve"> the</w:t>
      </w:r>
      <w:r>
        <w:t xml:space="preserve"> </w:t>
      </w:r>
      <w:r w:rsidRPr="00400D50">
        <w:t>Tenders including any clarification responses.</w:t>
      </w:r>
    </w:p>
    <w:p w14:paraId="4C15A68E" w14:textId="733854E2" w:rsidR="007B133B" w:rsidRPr="00D95F2F" w:rsidRDefault="0073149E" w:rsidP="00D95F2F">
      <w:pPr>
        <w:pStyle w:val="Heading2"/>
      </w:pPr>
      <w:bookmarkStart w:id="46" w:name="_Toc195194895"/>
      <w:r w:rsidRPr="00D95F2F">
        <w:t>Compliance checks</w:t>
      </w:r>
      <w:bookmarkEnd w:id="46"/>
    </w:p>
    <w:p w14:paraId="75A37125" w14:textId="7ED86B1F" w:rsidR="007B133B" w:rsidRPr="00400D50" w:rsidRDefault="0073149E" w:rsidP="009B48B0">
      <w:pPr>
        <w:pStyle w:val="ListNumber"/>
        <w:numPr>
          <w:ilvl w:val="0"/>
          <w:numId w:val="14"/>
        </w:numPr>
      </w:pPr>
      <w:r w:rsidRPr="00400D50">
        <w:t xml:space="preserve">All Tenders will </w:t>
      </w:r>
      <w:r w:rsidR="00EC1618" w:rsidRPr="00400D50">
        <w:t xml:space="preserve">first </w:t>
      </w:r>
      <w:r w:rsidRPr="00400D50">
        <w:t xml:space="preserve">be checked for compliance with this ITT and for completeness. The </w:t>
      </w:r>
      <w:r w:rsidR="008937C9">
        <w:t>Assessment</w:t>
      </w:r>
      <w:r w:rsidRPr="00400D50">
        <w:t xml:space="preserve"> Panel may seek clarification from the </w:t>
      </w:r>
      <w:r w:rsidR="00B4164C">
        <w:t>Supplier</w:t>
      </w:r>
      <w:r w:rsidRPr="00400D50">
        <w:t xml:space="preserve">s in order to determine if a Tender is complete and compliant. </w:t>
      </w:r>
      <w:r w:rsidR="00B4164C">
        <w:t>Supplier</w:t>
      </w:r>
      <w:r w:rsidRPr="00400D50">
        <w:t>s are reminded that Tenders must not be qualified or subject to clarification or confirmation and must be submitted strictly in accordance with this ITT.</w:t>
      </w:r>
    </w:p>
    <w:p w14:paraId="78F9F5F5" w14:textId="3C0CEF07" w:rsidR="007B133B" w:rsidRPr="00400D50" w:rsidRDefault="007B133B" w:rsidP="009B48B0">
      <w:pPr>
        <w:pStyle w:val="ListNumber"/>
        <w:numPr>
          <w:ilvl w:val="0"/>
          <w:numId w:val="14"/>
        </w:numPr>
      </w:pPr>
      <w:r w:rsidRPr="00400D50">
        <w:t>If a Tender is not substantially complete, is qualified, is offered as a variant, or is not submitted in accordance with this ITT, then LFC may exclude such response from further consideration. LFC's decision to exclude such a Tender shall be final.</w:t>
      </w:r>
    </w:p>
    <w:p w14:paraId="606F9C32" w14:textId="2204DAE4" w:rsidR="00D56FD8" w:rsidRDefault="0073149E" w:rsidP="009B48B0">
      <w:pPr>
        <w:pStyle w:val="ListNumber"/>
        <w:numPr>
          <w:ilvl w:val="0"/>
          <w:numId w:val="14"/>
        </w:numPr>
      </w:pPr>
      <w:bookmarkStart w:id="47" w:name="_Ref190347924"/>
      <w:r w:rsidRPr="00400D50">
        <w:t xml:space="preserve">A </w:t>
      </w:r>
      <w:r w:rsidRPr="00A563D9">
        <w:t>compliant</w:t>
      </w:r>
      <w:r w:rsidRPr="00400D50">
        <w:t xml:space="preserve"> Tender is one which:</w:t>
      </w:r>
      <w:bookmarkEnd w:id="47"/>
    </w:p>
    <w:p w14:paraId="63A14F53" w14:textId="4C3C1B01" w:rsidR="00D56FD8" w:rsidRPr="00687899" w:rsidRDefault="0073149E" w:rsidP="009B48B0">
      <w:pPr>
        <w:pStyle w:val="ListNumber2"/>
        <w:numPr>
          <w:ilvl w:val="1"/>
          <w:numId w:val="14"/>
        </w:numPr>
      </w:pPr>
      <w:r w:rsidRPr="00400D50">
        <w:t>is complete</w:t>
      </w:r>
      <w:r w:rsidR="00EC1618">
        <w:t>,</w:t>
      </w:r>
      <w:r w:rsidRPr="00400D50">
        <w:t xml:space="preserve"> including all documents and responses as required on the Procurement </w:t>
      </w:r>
      <w:r w:rsidR="00E71B7A">
        <w:t xml:space="preserve">In-Tend </w:t>
      </w:r>
      <w:r w:rsidRPr="00400D50">
        <w:t xml:space="preserve">Portal duly completed/submitted in all material respects (LFC reserves the right to allow a </w:t>
      </w:r>
      <w:r w:rsidR="00B4164C">
        <w:t>Supplier</w:t>
      </w:r>
      <w:r w:rsidRPr="00400D50">
        <w:t xml:space="preserve"> to remedy a minor omission or administrative error in their written submission or a Tender </w:t>
      </w:r>
      <w:r w:rsidR="00260011">
        <w:t>f</w:t>
      </w:r>
      <w:r w:rsidRPr="00400D50">
        <w:t>orm but does not guarantee it will exercise that discretion) including without limitation responses to:</w:t>
      </w:r>
    </w:p>
    <w:p w14:paraId="2C186B1D" w14:textId="5250330A" w:rsidR="00D56FD8" w:rsidRDefault="0073149E" w:rsidP="009B48B0">
      <w:pPr>
        <w:pStyle w:val="ListNumber3"/>
        <w:numPr>
          <w:ilvl w:val="2"/>
          <w:numId w:val="14"/>
        </w:numPr>
      </w:pPr>
      <w:r w:rsidRPr="00400D50">
        <w:t>Quality</w:t>
      </w:r>
      <w:r w:rsidR="00E41326">
        <w:t xml:space="preserve"> and Social Value</w:t>
      </w:r>
      <w:r w:rsidRPr="00400D50">
        <w:t xml:space="preserve"> Questions;</w:t>
      </w:r>
    </w:p>
    <w:p w14:paraId="4AF2C4C3" w14:textId="2ACCAFA1" w:rsidR="00D56FD8" w:rsidRDefault="0073149E" w:rsidP="009B48B0">
      <w:pPr>
        <w:pStyle w:val="ListNumber3"/>
        <w:numPr>
          <w:ilvl w:val="2"/>
          <w:numId w:val="14"/>
        </w:numPr>
      </w:pPr>
      <w:r w:rsidRPr="00400D50">
        <w:t xml:space="preserve">completed Pricing </w:t>
      </w:r>
      <w:r w:rsidR="00F25814">
        <w:t>Matrix;</w:t>
      </w:r>
    </w:p>
    <w:p w14:paraId="179D86FF" w14:textId="41CE326B" w:rsidR="00942B47" w:rsidRDefault="00DC3990" w:rsidP="009B48B0">
      <w:pPr>
        <w:pStyle w:val="ListNumber3"/>
        <w:numPr>
          <w:ilvl w:val="2"/>
          <w:numId w:val="14"/>
        </w:numPr>
      </w:pPr>
      <w:r>
        <w:t xml:space="preserve">Procurement Specific Questionnaire </w:t>
      </w:r>
    </w:p>
    <w:p w14:paraId="44C3725C" w14:textId="37647188" w:rsidR="00D56FD8" w:rsidRDefault="0073149E" w:rsidP="009B48B0">
      <w:pPr>
        <w:pStyle w:val="ListNumber3"/>
        <w:numPr>
          <w:ilvl w:val="2"/>
          <w:numId w:val="14"/>
        </w:numPr>
      </w:pPr>
      <w:r w:rsidRPr="00400D50">
        <w:t xml:space="preserve">all forms </w:t>
      </w:r>
      <w:r w:rsidR="00260011">
        <w:t xml:space="preserve">set out in the appendices to this ITT </w:t>
      </w:r>
      <w:r w:rsidRPr="00400D50">
        <w:t>completed; and</w:t>
      </w:r>
    </w:p>
    <w:p w14:paraId="0E16B559" w14:textId="4B832AB0" w:rsidR="00D56FD8" w:rsidRDefault="0073149E" w:rsidP="009B48B0">
      <w:pPr>
        <w:pStyle w:val="ListNumber3"/>
        <w:numPr>
          <w:ilvl w:val="2"/>
          <w:numId w:val="14"/>
        </w:numPr>
      </w:pPr>
      <w:r w:rsidRPr="00400D50">
        <w:t xml:space="preserve">confirmation of agreement to the </w:t>
      </w:r>
      <w:r w:rsidR="00CD5058">
        <w:t>D</w:t>
      </w:r>
      <w:r w:rsidRPr="00400D50">
        <w:t xml:space="preserve">raft </w:t>
      </w:r>
      <w:r w:rsidR="00067620">
        <w:t>Contract</w:t>
      </w:r>
      <w:r w:rsidR="00CD5058">
        <w:t xml:space="preserve"> Agreement</w:t>
      </w:r>
      <w:r w:rsidR="00A2382C">
        <w:t>,</w:t>
      </w:r>
    </w:p>
    <w:p w14:paraId="12352055" w14:textId="037A9EDA" w:rsidR="00D56FD8" w:rsidRDefault="0073149E" w:rsidP="009B48B0">
      <w:pPr>
        <w:pStyle w:val="ListNumber2"/>
        <w:numPr>
          <w:ilvl w:val="1"/>
          <w:numId w:val="14"/>
        </w:numPr>
      </w:pPr>
      <w:r w:rsidRPr="00400D50">
        <w:t>is for the provision of the whole of the</w:t>
      </w:r>
      <w:r w:rsidR="00CD5058">
        <w:t xml:space="preserve"> Services</w:t>
      </w:r>
      <w:r w:rsidRPr="00400D50">
        <w:t>;</w:t>
      </w:r>
    </w:p>
    <w:p w14:paraId="6FB465DA" w14:textId="13EB4CC1" w:rsidR="00D56FD8" w:rsidRDefault="0073149E" w:rsidP="009B48B0">
      <w:pPr>
        <w:pStyle w:val="ListNumber2"/>
        <w:numPr>
          <w:ilvl w:val="1"/>
          <w:numId w:val="14"/>
        </w:numPr>
      </w:pPr>
      <w:r w:rsidRPr="00400D50">
        <w:t>is not qualified or subject to clarification or confirmation and does not leave any material matter for negotiation or dialogue;</w:t>
      </w:r>
    </w:p>
    <w:p w14:paraId="7EBCA77A" w14:textId="3D795AE5" w:rsidR="00D56FD8" w:rsidRDefault="0073149E" w:rsidP="009B48B0">
      <w:pPr>
        <w:pStyle w:val="ListNumber2"/>
        <w:numPr>
          <w:ilvl w:val="1"/>
          <w:numId w:val="14"/>
        </w:numPr>
      </w:pPr>
      <w:r w:rsidRPr="00400D50">
        <w:t>does not derogate from the</w:t>
      </w:r>
      <w:r w:rsidR="00EC1618">
        <w:t xml:space="preserve"> </w:t>
      </w:r>
      <w:r w:rsidR="00CD5058">
        <w:t>D</w:t>
      </w:r>
      <w:r w:rsidR="00EC1618">
        <w:t>raft</w:t>
      </w:r>
      <w:r w:rsidRPr="00400D50">
        <w:t xml:space="preserve"> </w:t>
      </w:r>
      <w:r w:rsidR="00067620">
        <w:t>Contract</w:t>
      </w:r>
      <w:r w:rsidR="00CD5058">
        <w:t xml:space="preserve"> Agreement</w:t>
      </w:r>
      <w:r w:rsidRPr="00400D50">
        <w:t>; and</w:t>
      </w:r>
    </w:p>
    <w:p w14:paraId="7D2EC222" w14:textId="5B26E8C5" w:rsidR="001F3DCC" w:rsidRDefault="0073149E" w:rsidP="009B48B0">
      <w:pPr>
        <w:pStyle w:val="ListNumber2"/>
        <w:numPr>
          <w:ilvl w:val="1"/>
          <w:numId w:val="14"/>
        </w:numPr>
      </w:pPr>
      <w:r w:rsidRPr="00400D50">
        <w:t>is delivered before the Tender Submission Deadline.</w:t>
      </w:r>
    </w:p>
    <w:p w14:paraId="4340F302" w14:textId="4B569E94" w:rsidR="00D6007E" w:rsidRPr="00D6007E" w:rsidRDefault="0073149E" w:rsidP="009B48B0">
      <w:pPr>
        <w:pStyle w:val="ListNumber"/>
        <w:numPr>
          <w:ilvl w:val="0"/>
          <w:numId w:val="14"/>
        </w:numPr>
      </w:pPr>
      <w:r>
        <w:t>Suppliers</w:t>
      </w:r>
      <w:r w:rsidRPr="00400D50">
        <w:t xml:space="preserve"> are not expected to repeat evidence of financial standing or general competency as this has already been submitted and assessed at the </w:t>
      </w:r>
      <w:r>
        <w:t>Participation</w:t>
      </w:r>
      <w:r w:rsidRPr="00400D50">
        <w:t xml:space="preserve"> </w:t>
      </w:r>
      <w:r>
        <w:t>S</w:t>
      </w:r>
      <w:r w:rsidRPr="00400D50">
        <w:t xml:space="preserve">tage. However, LFC reserves the right to revalidate the outcome of the </w:t>
      </w:r>
      <w:r>
        <w:t>P</w:t>
      </w:r>
      <w:r w:rsidRPr="00400D50">
        <w:t xml:space="preserve">SQ </w:t>
      </w:r>
      <w:r>
        <w:t>assessment</w:t>
      </w:r>
      <w:r w:rsidRPr="00400D50">
        <w:t xml:space="preserve"> at any stage if any material change of circumstances becomes apparent in order to ensure that </w:t>
      </w:r>
      <w:r>
        <w:t>Suppliers</w:t>
      </w:r>
      <w:r w:rsidRPr="00400D50">
        <w:t xml:space="preserve"> remain eligible. </w:t>
      </w:r>
    </w:p>
    <w:p w14:paraId="03D654C8" w14:textId="0B6D07CD" w:rsidR="001F3DCC" w:rsidRPr="00400D50" w:rsidRDefault="0073149E" w:rsidP="00D95F2F">
      <w:pPr>
        <w:pStyle w:val="Heading2"/>
      </w:pPr>
      <w:bookmarkStart w:id="48" w:name="_Toc195194896"/>
      <w:r>
        <w:lastRenderedPageBreak/>
        <w:t>Award</w:t>
      </w:r>
      <w:r w:rsidRPr="00400D50">
        <w:t xml:space="preserve"> Criteria</w:t>
      </w:r>
      <w:bookmarkEnd w:id="48"/>
    </w:p>
    <w:p w14:paraId="507F32E7" w14:textId="342ACC47" w:rsidR="001F3DCC" w:rsidRDefault="0073149E" w:rsidP="009B48B0">
      <w:pPr>
        <w:pStyle w:val="ListNumber"/>
        <w:numPr>
          <w:ilvl w:val="0"/>
          <w:numId w:val="14"/>
        </w:numPr>
      </w:pPr>
      <w:r w:rsidRPr="00400D50">
        <w:t xml:space="preserve">The </w:t>
      </w:r>
      <w:r w:rsidR="00154ACE">
        <w:t>Award</w:t>
      </w:r>
      <w:r w:rsidRPr="00400D50">
        <w:t xml:space="preserve"> Criteria which will be applied, and their weightings are set out in Table 1 below.</w:t>
      </w:r>
    </w:p>
    <w:p w14:paraId="681CDB12" w14:textId="7D74A369" w:rsidR="005F4251" w:rsidRDefault="00297517" w:rsidP="00AE7425">
      <w:pPr>
        <w:pStyle w:val="ListNumber"/>
        <w:numPr>
          <w:ilvl w:val="0"/>
          <w:numId w:val="14"/>
        </w:numPr>
      </w:pPr>
      <w:r>
        <w:t xml:space="preserve">LFC reserves the right to refine any specific </w:t>
      </w:r>
      <w:r w:rsidR="006D02CF">
        <w:t>A</w:t>
      </w:r>
      <w:r>
        <w:t xml:space="preserve">ward </w:t>
      </w:r>
      <w:r w:rsidR="006D02CF">
        <w:t>C</w:t>
      </w:r>
      <w:r>
        <w:t>riteria during the Procurement</w:t>
      </w:r>
      <w:r w:rsidR="00DB0B23">
        <w:t xml:space="preserve"> and before inviting Suppliers to submit Tenders</w:t>
      </w:r>
      <w:r w:rsidR="00C43D37">
        <w:t xml:space="preserve"> in accordance with Section 24 of the Act</w:t>
      </w:r>
      <w:r>
        <w:t xml:space="preserve"> and will notify all Suppliers of any such change. </w:t>
      </w:r>
    </w:p>
    <w:p w14:paraId="306463F6" w14:textId="77777777" w:rsidR="005F4251" w:rsidRDefault="005F4251" w:rsidP="005F4251">
      <w:pPr>
        <w:pStyle w:val="ListNumber"/>
        <w:numPr>
          <w:ilvl w:val="0"/>
          <w:numId w:val="0"/>
        </w:numPr>
        <w:ind w:left="720" w:hanging="720"/>
      </w:pPr>
    </w:p>
    <w:tbl>
      <w:tblPr>
        <w:tblStyle w:val="TableGrid"/>
        <w:tblW w:w="5000" w:type="pct"/>
        <w:tblLook w:val="04A0" w:firstRow="1" w:lastRow="0" w:firstColumn="1" w:lastColumn="0" w:noHBand="0" w:noVBand="1"/>
      </w:tblPr>
      <w:tblGrid>
        <w:gridCol w:w="1496"/>
        <w:gridCol w:w="1184"/>
        <w:gridCol w:w="1881"/>
        <w:gridCol w:w="1508"/>
        <w:gridCol w:w="2107"/>
        <w:gridCol w:w="1452"/>
      </w:tblGrid>
      <w:tr w:rsidR="00BD17C9" w14:paraId="791767E5" w14:textId="77777777" w:rsidTr="00EC1618">
        <w:tc>
          <w:tcPr>
            <w:tcW w:w="5000" w:type="pct"/>
            <w:gridSpan w:val="6"/>
            <w:shd w:val="clear" w:color="auto" w:fill="BEDDFF" w:themeFill="accent2" w:themeFillTint="33"/>
          </w:tcPr>
          <w:p w14:paraId="1B6E7F54" w14:textId="3F6E00AD" w:rsidR="001F3DCC" w:rsidRPr="004F55E9" w:rsidRDefault="0073149E" w:rsidP="00400D50">
            <w:pPr>
              <w:pStyle w:val="BodyText1"/>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szCs w:val="20"/>
              </w:rPr>
            </w:pPr>
            <w:r w:rsidRPr="004F55E9">
              <w:rPr>
                <w:rFonts w:ascii="Arial" w:hAnsi="Arial" w:cs="Arial"/>
                <w:b/>
                <w:bCs/>
                <w:szCs w:val="20"/>
              </w:rPr>
              <w:t xml:space="preserve">Table 1 – </w:t>
            </w:r>
            <w:r w:rsidR="00154ACE" w:rsidRPr="004F55E9">
              <w:rPr>
                <w:rFonts w:ascii="Arial" w:hAnsi="Arial" w:cs="Arial"/>
                <w:b/>
                <w:bCs/>
                <w:szCs w:val="20"/>
              </w:rPr>
              <w:t>Award</w:t>
            </w:r>
            <w:r w:rsidRPr="004F55E9">
              <w:rPr>
                <w:rFonts w:ascii="Arial" w:hAnsi="Arial" w:cs="Arial"/>
                <w:b/>
                <w:bCs/>
                <w:szCs w:val="20"/>
              </w:rPr>
              <w:t xml:space="preserve"> Criteria</w:t>
            </w:r>
          </w:p>
        </w:tc>
      </w:tr>
      <w:tr w:rsidR="00BD17C9" w14:paraId="51211748" w14:textId="77777777" w:rsidTr="000F5551">
        <w:trPr>
          <w:trHeight w:val="1112"/>
        </w:trPr>
        <w:tc>
          <w:tcPr>
            <w:tcW w:w="777" w:type="pct"/>
            <w:shd w:val="clear" w:color="auto" w:fill="BEDDFF" w:themeFill="accent2" w:themeFillTint="33"/>
          </w:tcPr>
          <w:p w14:paraId="11F9A6BE" w14:textId="3D7E774B" w:rsidR="001F3DCC" w:rsidRPr="004F55E9" w:rsidRDefault="0073149E" w:rsidP="003F5E2F">
            <w:pPr>
              <w:pStyle w:val="BodyText1"/>
              <w:rPr>
                <w:rFonts w:ascii="Arial" w:hAnsi="Arial" w:cs="Arial"/>
                <w:b/>
                <w:bCs/>
                <w:szCs w:val="20"/>
              </w:rPr>
            </w:pPr>
            <w:r w:rsidRPr="004F55E9">
              <w:rPr>
                <w:rFonts w:ascii="Arial" w:hAnsi="Arial" w:cs="Arial"/>
                <w:b/>
                <w:bCs/>
                <w:szCs w:val="20"/>
              </w:rPr>
              <w:t>Tier 1</w:t>
            </w:r>
            <w:r w:rsidR="003F5E2F">
              <w:rPr>
                <w:rFonts w:ascii="Arial" w:hAnsi="Arial" w:cs="Arial"/>
                <w:b/>
                <w:bCs/>
                <w:szCs w:val="20"/>
              </w:rPr>
              <w:t xml:space="preserve"> </w:t>
            </w:r>
            <w:r w:rsidR="00154ACE" w:rsidRPr="004F55E9">
              <w:rPr>
                <w:rFonts w:ascii="Arial" w:hAnsi="Arial" w:cs="Arial"/>
                <w:b/>
                <w:bCs/>
                <w:szCs w:val="20"/>
              </w:rPr>
              <w:t>Award</w:t>
            </w:r>
            <w:r w:rsidRPr="004F55E9">
              <w:rPr>
                <w:rFonts w:ascii="Arial" w:hAnsi="Arial" w:cs="Arial"/>
                <w:b/>
                <w:bCs/>
                <w:szCs w:val="20"/>
              </w:rPr>
              <w:t xml:space="preserve"> Criteria</w:t>
            </w:r>
          </w:p>
        </w:tc>
        <w:tc>
          <w:tcPr>
            <w:tcW w:w="615" w:type="pct"/>
            <w:shd w:val="clear" w:color="auto" w:fill="BEDDFF" w:themeFill="accent2" w:themeFillTint="33"/>
          </w:tcPr>
          <w:p w14:paraId="317E85E4" w14:textId="0DEF6E45" w:rsidR="001F3DCC" w:rsidRPr="004F55E9" w:rsidRDefault="0073149E" w:rsidP="001F3DCC">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b/>
                <w:bCs/>
                <w:szCs w:val="20"/>
              </w:rPr>
            </w:pPr>
            <w:r w:rsidRPr="004F55E9">
              <w:rPr>
                <w:rFonts w:ascii="Arial" w:hAnsi="Arial" w:cs="Arial"/>
                <w:b/>
                <w:bCs/>
                <w:szCs w:val="20"/>
              </w:rPr>
              <w:t>Tier 1 Weighting</w:t>
            </w:r>
          </w:p>
        </w:tc>
        <w:tc>
          <w:tcPr>
            <w:tcW w:w="977" w:type="pct"/>
            <w:shd w:val="clear" w:color="auto" w:fill="BEDDFF" w:themeFill="accent2" w:themeFillTint="33"/>
          </w:tcPr>
          <w:p w14:paraId="5DE33E83" w14:textId="734EE436" w:rsidR="001F3DCC" w:rsidRPr="004F55E9" w:rsidRDefault="0073149E" w:rsidP="003F5E2F">
            <w:pPr>
              <w:pStyle w:val="BodyText1"/>
              <w:rPr>
                <w:rFonts w:ascii="Arial" w:hAnsi="Arial" w:cs="Arial"/>
                <w:b/>
                <w:bCs/>
                <w:szCs w:val="20"/>
              </w:rPr>
            </w:pPr>
            <w:r w:rsidRPr="004F55E9">
              <w:rPr>
                <w:rFonts w:ascii="Arial" w:hAnsi="Arial" w:cs="Arial"/>
                <w:b/>
                <w:bCs/>
                <w:szCs w:val="20"/>
              </w:rPr>
              <w:t xml:space="preserve">Tier </w:t>
            </w:r>
            <w:r w:rsidR="00AE7425">
              <w:rPr>
                <w:rFonts w:ascii="Arial" w:hAnsi="Arial" w:cs="Arial"/>
                <w:b/>
                <w:bCs/>
                <w:szCs w:val="20"/>
              </w:rPr>
              <w:t>1</w:t>
            </w:r>
            <w:r w:rsidR="003F5E2F">
              <w:rPr>
                <w:rFonts w:ascii="Arial" w:hAnsi="Arial" w:cs="Arial"/>
                <w:b/>
                <w:bCs/>
                <w:szCs w:val="20"/>
              </w:rPr>
              <w:t xml:space="preserve"> </w:t>
            </w:r>
            <w:r w:rsidR="00154ACE" w:rsidRPr="004F55E9">
              <w:rPr>
                <w:rFonts w:ascii="Arial" w:hAnsi="Arial" w:cs="Arial"/>
                <w:b/>
                <w:bCs/>
                <w:szCs w:val="20"/>
              </w:rPr>
              <w:t>Award</w:t>
            </w:r>
            <w:r w:rsidRPr="004F55E9">
              <w:rPr>
                <w:rFonts w:ascii="Arial" w:hAnsi="Arial" w:cs="Arial"/>
                <w:b/>
                <w:bCs/>
                <w:szCs w:val="20"/>
              </w:rPr>
              <w:t xml:space="preserve"> Criteria</w:t>
            </w:r>
          </w:p>
        </w:tc>
        <w:tc>
          <w:tcPr>
            <w:tcW w:w="783" w:type="pct"/>
            <w:shd w:val="clear" w:color="auto" w:fill="BEDDFF" w:themeFill="accent2" w:themeFillTint="33"/>
          </w:tcPr>
          <w:p w14:paraId="71E21AC0" w14:textId="775F1F34" w:rsidR="001F3DCC" w:rsidRPr="004F55E9" w:rsidRDefault="0073149E" w:rsidP="003F5E2F">
            <w:pPr>
              <w:pStyle w:val="BodyText1"/>
              <w:rPr>
                <w:rFonts w:ascii="Arial" w:hAnsi="Arial" w:cs="Arial"/>
                <w:b/>
                <w:bCs/>
                <w:szCs w:val="20"/>
              </w:rPr>
            </w:pPr>
            <w:r w:rsidRPr="004F55E9">
              <w:rPr>
                <w:rFonts w:ascii="Arial" w:hAnsi="Arial" w:cs="Arial"/>
                <w:b/>
                <w:bCs/>
                <w:szCs w:val="20"/>
              </w:rPr>
              <w:t xml:space="preserve">Tier </w:t>
            </w:r>
            <w:r w:rsidR="00AE7425">
              <w:rPr>
                <w:rFonts w:ascii="Arial" w:hAnsi="Arial" w:cs="Arial"/>
                <w:b/>
                <w:bCs/>
                <w:szCs w:val="20"/>
              </w:rPr>
              <w:t>1</w:t>
            </w:r>
            <w:r w:rsidR="003F5E2F">
              <w:rPr>
                <w:rFonts w:ascii="Arial" w:hAnsi="Arial" w:cs="Arial"/>
                <w:b/>
                <w:bCs/>
                <w:szCs w:val="20"/>
              </w:rPr>
              <w:t xml:space="preserve"> </w:t>
            </w:r>
            <w:r w:rsidRPr="004F55E9">
              <w:rPr>
                <w:rFonts w:ascii="Arial" w:hAnsi="Arial" w:cs="Arial"/>
                <w:b/>
                <w:bCs/>
                <w:szCs w:val="20"/>
              </w:rPr>
              <w:t>Weighting</w:t>
            </w:r>
          </w:p>
        </w:tc>
        <w:tc>
          <w:tcPr>
            <w:tcW w:w="1094" w:type="pct"/>
            <w:shd w:val="clear" w:color="auto" w:fill="BEDDFF" w:themeFill="accent2" w:themeFillTint="33"/>
          </w:tcPr>
          <w:p w14:paraId="0A293EED" w14:textId="1C5B2028" w:rsidR="001F3DCC" w:rsidRPr="004F55E9" w:rsidRDefault="0073149E" w:rsidP="003F5E2F">
            <w:pPr>
              <w:pStyle w:val="BodyText1"/>
              <w:rPr>
                <w:rFonts w:ascii="Arial" w:hAnsi="Arial" w:cs="Arial"/>
                <w:b/>
                <w:bCs/>
                <w:szCs w:val="20"/>
              </w:rPr>
            </w:pPr>
            <w:r w:rsidRPr="004F55E9">
              <w:rPr>
                <w:rFonts w:ascii="Arial" w:hAnsi="Arial" w:cs="Arial"/>
                <w:b/>
                <w:bCs/>
                <w:szCs w:val="20"/>
              </w:rPr>
              <w:t xml:space="preserve">Tier </w:t>
            </w:r>
            <w:r w:rsidR="00AE7425">
              <w:rPr>
                <w:rFonts w:ascii="Arial" w:hAnsi="Arial" w:cs="Arial"/>
                <w:b/>
                <w:bCs/>
                <w:szCs w:val="20"/>
              </w:rPr>
              <w:t>1</w:t>
            </w:r>
            <w:r w:rsidR="003F5E2F">
              <w:rPr>
                <w:rFonts w:ascii="Arial" w:hAnsi="Arial" w:cs="Arial"/>
                <w:b/>
                <w:bCs/>
                <w:szCs w:val="20"/>
              </w:rPr>
              <w:t xml:space="preserve"> </w:t>
            </w:r>
            <w:r w:rsidR="00154ACE" w:rsidRPr="004F55E9">
              <w:rPr>
                <w:rFonts w:ascii="Arial" w:hAnsi="Arial" w:cs="Arial"/>
                <w:b/>
                <w:bCs/>
                <w:szCs w:val="20"/>
              </w:rPr>
              <w:t>Award</w:t>
            </w:r>
            <w:r w:rsidRPr="004F55E9">
              <w:rPr>
                <w:rFonts w:ascii="Arial" w:hAnsi="Arial" w:cs="Arial"/>
                <w:b/>
                <w:bCs/>
                <w:szCs w:val="20"/>
              </w:rPr>
              <w:t xml:space="preserve"> Criteria</w:t>
            </w:r>
          </w:p>
        </w:tc>
        <w:tc>
          <w:tcPr>
            <w:tcW w:w="754" w:type="pct"/>
            <w:shd w:val="clear" w:color="auto" w:fill="BEDDFF" w:themeFill="accent2" w:themeFillTint="33"/>
          </w:tcPr>
          <w:p w14:paraId="6B5FB148" w14:textId="4A02F88D" w:rsidR="001F3DCC" w:rsidRPr="004F55E9" w:rsidRDefault="0073149E" w:rsidP="003F5E2F">
            <w:pPr>
              <w:pStyle w:val="BodyText1"/>
              <w:rPr>
                <w:rFonts w:ascii="Arial" w:hAnsi="Arial" w:cs="Arial"/>
                <w:b/>
                <w:bCs/>
                <w:szCs w:val="20"/>
              </w:rPr>
            </w:pPr>
            <w:r w:rsidRPr="004F55E9">
              <w:rPr>
                <w:rFonts w:ascii="Arial" w:hAnsi="Arial" w:cs="Arial"/>
                <w:b/>
                <w:bCs/>
                <w:szCs w:val="20"/>
              </w:rPr>
              <w:t xml:space="preserve">Tier </w:t>
            </w:r>
            <w:r w:rsidR="00AE7425">
              <w:rPr>
                <w:rFonts w:ascii="Arial" w:hAnsi="Arial" w:cs="Arial"/>
                <w:b/>
                <w:bCs/>
                <w:szCs w:val="20"/>
              </w:rPr>
              <w:t>1</w:t>
            </w:r>
            <w:r w:rsidR="003F5E2F">
              <w:rPr>
                <w:rFonts w:ascii="Arial" w:hAnsi="Arial" w:cs="Arial"/>
                <w:b/>
                <w:bCs/>
                <w:szCs w:val="20"/>
              </w:rPr>
              <w:t xml:space="preserve"> </w:t>
            </w:r>
            <w:r w:rsidRPr="004F55E9">
              <w:rPr>
                <w:rFonts w:ascii="Arial" w:hAnsi="Arial" w:cs="Arial"/>
                <w:b/>
                <w:bCs/>
                <w:szCs w:val="20"/>
              </w:rPr>
              <w:t>Weighting</w:t>
            </w:r>
          </w:p>
        </w:tc>
      </w:tr>
      <w:tr w:rsidR="00940FA9" w14:paraId="7F196EC0" w14:textId="77777777" w:rsidTr="006B1FEA">
        <w:trPr>
          <w:trHeight w:val="939"/>
        </w:trPr>
        <w:tc>
          <w:tcPr>
            <w:tcW w:w="777" w:type="pct"/>
          </w:tcPr>
          <w:p w14:paraId="3732D7AB" w14:textId="16D4C812" w:rsidR="00940FA9" w:rsidRPr="004F55E9" w:rsidRDefault="00940FA9" w:rsidP="001F3DCC">
            <w:pPr>
              <w:pStyle w:val="BodyText1"/>
              <w:rPr>
                <w:rFonts w:ascii="Arial" w:hAnsi="Arial" w:cs="Arial"/>
                <w:b/>
                <w:bCs/>
                <w:szCs w:val="20"/>
              </w:rPr>
            </w:pPr>
            <w:r w:rsidRPr="004F55E9">
              <w:rPr>
                <w:rFonts w:ascii="Arial" w:hAnsi="Arial" w:cs="Arial"/>
                <w:b/>
                <w:bCs/>
                <w:szCs w:val="20"/>
              </w:rPr>
              <w:t xml:space="preserve">Quality </w:t>
            </w:r>
          </w:p>
        </w:tc>
        <w:tc>
          <w:tcPr>
            <w:tcW w:w="615" w:type="pct"/>
          </w:tcPr>
          <w:p w14:paraId="348891AA" w14:textId="3D6A42C4" w:rsidR="00940FA9" w:rsidRPr="004F55E9" w:rsidRDefault="00940FA9" w:rsidP="001F3DCC">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b/>
                <w:bCs/>
                <w:szCs w:val="20"/>
              </w:rPr>
            </w:pPr>
            <w:r>
              <w:rPr>
                <w:rFonts w:ascii="Arial" w:hAnsi="Arial" w:cs="Arial"/>
                <w:b/>
                <w:bCs/>
                <w:szCs w:val="20"/>
              </w:rPr>
              <w:t>7</w:t>
            </w:r>
            <w:r w:rsidRPr="004F55E9">
              <w:rPr>
                <w:rFonts w:ascii="Arial" w:hAnsi="Arial" w:cs="Arial"/>
                <w:b/>
                <w:bCs/>
                <w:szCs w:val="20"/>
              </w:rPr>
              <w:t>0%</w:t>
            </w:r>
          </w:p>
        </w:tc>
        <w:tc>
          <w:tcPr>
            <w:tcW w:w="977" w:type="pct"/>
          </w:tcPr>
          <w:p w14:paraId="7648F8BA" w14:textId="56F3F8EB" w:rsidR="00940FA9" w:rsidRPr="00940FA9" w:rsidRDefault="00940FA9" w:rsidP="000F5551">
            <w:pPr>
              <w:pStyle w:val="BodyText1"/>
              <w:rPr>
                <w:b/>
                <w:bCs/>
              </w:rPr>
            </w:pPr>
            <w:r w:rsidRPr="00940FA9">
              <w:rPr>
                <w:b/>
                <w:bCs/>
              </w:rPr>
              <w:t>Price</w:t>
            </w:r>
          </w:p>
        </w:tc>
        <w:tc>
          <w:tcPr>
            <w:tcW w:w="783" w:type="pct"/>
          </w:tcPr>
          <w:p w14:paraId="687AECD5" w14:textId="50B64244" w:rsidR="00940FA9" w:rsidRPr="00940FA9" w:rsidRDefault="00940FA9" w:rsidP="000F5551">
            <w:pPr>
              <w:pStyle w:val="BodyText1"/>
              <w:rPr>
                <w:b/>
                <w:bCs/>
              </w:rPr>
            </w:pPr>
            <w:r w:rsidRPr="00940FA9">
              <w:rPr>
                <w:b/>
                <w:bCs/>
                <w:szCs w:val="20"/>
              </w:rPr>
              <w:t>20%</w:t>
            </w:r>
          </w:p>
        </w:tc>
        <w:tc>
          <w:tcPr>
            <w:tcW w:w="1094" w:type="pct"/>
          </w:tcPr>
          <w:p w14:paraId="6BCE0765" w14:textId="14E16F6B" w:rsidR="00940FA9" w:rsidRPr="00940FA9" w:rsidRDefault="00940FA9" w:rsidP="00940FA9">
            <w:pPr>
              <w:pStyle w:val="BodyText1"/>
              <w:rPr>
                <w:b/>
                <w:bCs/>
              </w:rPr>
            </w:pPr>
            <w:r w:rsidRPr="00940FA9">
              <w:rPr>
                <w:rFonts w:ascii="Arial" w:hAnsi="Arial" w:cs="Arial"/>
                <w:b/>
                <w:bCs/>
                <w:szCs w:val="20"/>
              </w:rPr>
              <w:t xml:space="preserve">Social Value </w:t>
            </w:r>
          </w:p>
          <w:p w14:paraId="4EDC8B8F" w14:textId="3B8DC768" w:rsidR="00940FA9" w:rsidRDefault="00940FA9" w:rsidP="000F5551">
            <w:pPr>
              <w:pStyle w:val="BodyText1"/>
            </w:pPr>
          </w:p>
        </w:tc>
        <w:tc>
          <w:tcPr>
            <w:tcW w:w="754" w:type="pct"/>
          </w:tcPr>
          <w:p w14:paraId="7DE2C12A" w14:textId="1A5ADC0D" w:rsidR="00940FA9" w:rsidRPr="00940FA9" w:rsidRDefault="00940FA9" w:rsidP="000F5551">
            <w:pPr>
              <w:pStyle w:val="BodyText1"/>
              <w:rPr>
                <w:b/>
                <w:bCs/>
              </w:rPr>
            </w:pPr>
            <w:r w:rsidRPr="00940FA9">
              <w:rPr>
                <w:b/>
                <w:bCs/>
              </w:rPr>
              <w:t>10%</w:t>
            </w:r>
          </w:p>
        </w:tc>
      </w:tr>
    </w:tbl>
    <w:p w14:paraId="4AEB77BB" w14:textId="4CF2BFA2" w:rsidR="001F3DCC" w:rsidRPr="001E182F" w:rsidRDefault="0073149E" w:rsidP="00A025C1">
      <w:pPr>
        <w:pStyle w:val="Heading2"/>
        <w:spacing w:before="240"/>
        <w:ind w:left="720" w:hanging="720"/>
        <w:jc w:val="both"/>
        <w:rPr>
          <w:rFonts w:ascii="Arial" w:hAnsi="Arial" w:cs="Arial"/>
          <w:szCs w:val="22"/>
        </w:rPr>
      </w:pPr>
      <w:bookmarkStart w:id="49" w:name="_Toc195194897"/>
      <w:r w:rsidRPr="001E182F">
        <w:rPr>
          <w:rFonts w:ascii="Arial" w:hAnsi="Arial" w:cs="Arial"/>
          <w:szCs w:val="22"/>
        </w:rPr>
        <w:t xml:space="preserve">Quality </w:t>
      </w:r>
      <w:r w:rsidR="00876084">
        <w:rPr>
          <w:rFonts w:ascii="Arial" w:hAnsi="Arial" w:cs="Arial"/>
          <w:szCs w:val="22"/>
        </w:rPr>
        <w:t xml:space="preserve">and Social Value </w:t>
      </w:r>
      <w:r w:rsidR="00154ACE">
        <w:rPr>
          <w:rFonts w:ascii="Arial" w:hAnsi="Arial" w:cs="Arial"/>
          <w:szCs w:val="22"/>
        </w:rPr>
        <w:t>Assessment</w:t>
      </w:r>
      <w:r w:rsidRPr="001E182F">
        <w:rPr>
          <w:rFonts w:ascii="Arial" w:hAnsi="Arial" w:cs="Arial"/>
          <w:szCs w:val="22"/>
        </w:rPr>
        <w:t xml:space="preserve"> (</w:t>
      </w:r>
      <w:r w:rsidR="00876084">
        <w:rPr>
          <w:rFonts w:ascii="Arial" w:hAnsi="Arial" w:cs="Arial"/>
          <w:szCs w:val="22"/>
        </w:rPr>
        <w:t>8</w:t>
      </w:r>
      <w:r w:rsidRPr="001E182F">
        <w:rPr>
          <w:rFonts w:ascii="Arial" w:hAnsi="Arial" w:cs="Arial"/>
          <w:szCs w:val="22"/>
        </w:rPr>
        <w:t>0%)</w:t>
      </w:r>
      <w:bookmarkEnd w:id="49"/>
    </w:p>
    <w:p w14:paraId="14ACC6C4" w14:textId="31C2958F" w:rsidR="002147DD" w:rsidRPr="001E182F" w:rsidRDefault="0073149E" w:rsidP="009B48B0">
      <w:pPr>
        <w:pStyle w:val="ListNumber"/>
        <w:numPr>
          <w:ilvl w:val="0"/>
          <w:numId w:val="14"/>
        </w:numPr>
      </w:pPr>
      <w:r>
        <w:t>Supplier</w:t>
      </w:r>
      <w:r w:rsidR="001F3DCC" w:rsidRPr="001E182F">
        <w:t xml:space="preserve">s are required to provide a series of Method Statements as set out </w:t>
      </w:r>
      <w:r w:rsidR="008E7990">
        <w:t xml:space="preserve">in </w:t>
      </w:r>
      <w:r w:rsidR="00BD3878" w:rsidRPr="00BD3878">
        <w:fldChar w:fldCharType="begin"/>
      </w:r>
      <w:r w:rsidR="00BD3878" w:rsidRPr="00BD3878">
        <w:instrText xml:space="preserve"> REF _Ref189726427 \h </w:instrText>
      </w:r>
      <w:r w:rsidR="00BD3878">
        <w:instrText xml:space="preserve"> \* MERGEFORMAT </w:instrText>
      </w:r>
      <w:r w:rsidR="00BD3878" w:rsidRPr="00BD3878">
        <w:fldChar w:fldCharType="separate"/>
      </w:r>
      <w:r w:rsidR="00BD2018" w:rsidRPr="00BD2018">
        <w:t>Appendix L: Response Document</w:t>
      </w:r>
      <w:r w:rsidR="00BD3878" w:rsidRPr="00BD3878">
        <w:fldChar w:fldCharType="end"/>
      </w:r>
      <w:r w:rsidR="001F3DCC" w:rsidRPr="001E182F">
        <w:t xml:space="preserve">. LFC will assess each </w:t>
      </w:r>
      <w:r>
        <w:t>Supplier</w:t>
      </w:r>
      <w:r w:rsidR="001F3DCC" w:rsidRPr="001E182F">
        <w:t>’s Method Statements and award scores out of a total possible score of five (5) for each Method Statement in accordance with the general principles and descriptions shown in the scoring scale in Table 2 below. Such scores will reflect the extent to which the proposals meet LFC’s requirements. The weightings to be given to each Method Statement are set out in Table 1 above.</w:t>
      </w:r>
    </w:p>
    <w:p w14:paraId="36381E81" w14:textId="77777777" w:rsidR="001F3DCC" w:rsidRPr="001E182F" w:rsidRDefault="0073149E" w:rsidP="00A025C1">
      <w:pPr>
        <w:pStyle w:val="Heading2"/>
        <w:spacing w:before="240"/>
        <w:jc w:val="both"/>
        <w:rPr>
          <w:rFonts w:ascii="Arial" w:hAnsi="Arial" w:cs="Arial"/>
          <w:szCs w:val="22"/>
        </w:rPr>
      </w:pPr>
      <w:bookmarkStart w:id="50" w:name="_Toc195194898"/>
      <w:r w:rsidRPr="001E182F">
        <w:rPr>
          <w:rFonts w:ascii="Arial" w:hAnsi="Arial" w:cs="Arial"/>
          <w:szCs w:val="22"/>
        </w:rPr>
        <w:t>Scoring Scale</w:t>
      </w:r>
      <w:bookmarkEnd w:id="50"/>
    </w:p>
    <w:p w14:paraId="3727A952" w14:textId="4EBA8D43" w:rsidR="006B1FEA" w:rsidRPr="004204B1" w:rsidRDefault="0073149E" w:rsidP="006B1FEA">
      <w:pPr>
        <w:pStyle w:val="ListNumber"/>
        <w:numPr>
          <w:ilvl w:val="0"/>
          <w:numId w:val="14"/>
        </w:numPr>
      </w:pPr>
      <w:r w:rsidRPr="00C801CB">
        <w:t>LFC will score the Quality</w:t>
      </w:r>
      <w:r w:rsidR="00583938" w:rsidRPr="00C801CB">
        <w:t xml:space="preserve"> and Social Value</w:t>
      </w:r>
      <w:r w:rsidRPr="00C801CB">
        <w:t xml:space="preserve"> proposals based</w:t>
      </w:r>
      <w:r w:rsidRPr="001E182F">
        <w:t xml:space="preserve"> on the 0 – 5 scale in </w:t>
      </w:r>
      <w:r w:rsidR="003F5E2F">
        <w:t>Table 2</w:t>
      </w:r>
      <w:r w:rsidRPr="001E182F">
        <w:t xml:space="preserve"> below. Only whole scores will be allocated.</w:t>
      </w:r>
    </w:p>
    <w:tbl>
      <w:tblPr>
        <w:tblStyle w:val="TableGrid"/>
        <w:tblW w:w="5000" w:type="pct"/>
        <w:tblLook w:val="04A0" w:firstRow="1" w:lastRow="0" w:firstColumn="1" w:lastColumn="0" w:noHBand="0" w:noVBand="1"/>
      </w:tblPr>
      <w:tblGrid>
        <w:gridCol w:w="1261"/>
        <w:gridCol w:w="1820"/>
        <w:gridCol w:w="6547"/>
      </w:tblGrid>
      <w:tr w:rsidR="00BD17C9" w14:paraId="4D213E8D" w14:textId="77777777" w:rsidTr="00EC1618">
        <w:tc>
          <w:tcPr>
            <w:tcW w:w="5000" w:type="pct"/>
            <w:gridSpan w:val="3"/>
            <w:shd w:val="clear" w:color="auto" w:fill="BEDDFF" w:themeFill="accent2" w:themeFillTint="33"/>
          </w:tcPr>
          <w:p w14:paraId="24EDAD62" w14:textId="441EEC67" w:rsidR="003F5E2F" w:rsidRPr="00400D50" w:rsidRDefault="0073149E" w:rsidP="003F5E2F">
            <w:pPr>
              <w:pStyle w:val="BodyText1"/>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szCs w:val="20"/>
              </w:rPr>
            </w:pPr>
            <w:r>
              <w:rPr>
                <w:rFonts w:ascii="Arial" w:hAnsi="Arial" w:cs="Arial"/>
                <w:b/>
                <w:bCs/>
                <w:szCs w:val="20"/>
              </w:rPr>
              <w:t>Table 2 – Scoring Scale</w:t>
            </w:r>
          </w:p>
        </w:tc>
      </w:tr>
      <w:tr w:rsidR="00BD17C9" w14:paraId="10E3B33C" w14:textId="77777777" w:rsidTr="00EC1618">
        <w:tc>
          <w:tcPr>
            <w:tcW w:w="655" w:type="pct"/>
            <w:shd w:val="clear" w:color="auto" w:fill="BEDDFF" w:themeFill="accent2" w:themeFillTint="33"/>
          </w:tcPr>
          <w:p w14:paraId="0F401EDF" w14:textId="107054A4" w:rsidR="001F3DCC"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zCs w:val="20"/>
              </w:rPr>
            </w:pPr>
            <w:r w:rsidRPr="00400D50">
              <w:rPr>
                <w:rFonts w:ascii="Arial" w:hAnsi="Arial" w:cs="Arial"/>
                <w:b/>
                <w:bCs/>
                <w:szCs w:val="20"/>
              </w:rPr>
              <w:t>Score</w:t>
            </w:r>
          </w:p>
        </w:tc>
        <w:tc>
          <w:tcPr>
            <w:tcW w:w="945" w:type="pct"/>
            <w:shd w:val="clear" w:color="auto" w:fill="BEDDFF" w:themeFill="accent2" w:themeFillTint="33"/>
          </w:tcPr>
          <w:p w14:paraId="29ED16D9" w14:textId="57D4AA86" w:rsidR="001F3DCC"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zCs w:val="20"/>
              </w:rPr>
            </w:pPr>
            <w:r w:rsidRPr="00400D50">
              <w:rPr>
                <w:rFonts w:ascii="Arial" w:hAnsi="Arial" w:cs="Arial"/>
                <w:b/>
                <w:bCs/>
                <w:szCs w:val="20"/>
              </w:rPr>
              <w:t>Classification</w:t>
            </w:r>
          </w:p>
        </w:tc>
        <w:tc>
          <w:tcPr>
            <w:tcW w:w="3400" w:type="pct"/>
            <w:shd w:val="clear" w:color="auto" w:fill="BEDDFF" w:themeFill="accent2" w:themeFillTint="33"/>
          </w:tcPr>
          <w:p w14:paraId="07924167" w14:textId="778CC2AA" w:rsidR="001F3DCC"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zCs w:val="20"/>
              </w:rPr>
            </w:pPr>
            <w:r w:rsidRPr="00400D50">
              <w:rPr>
                <w:rFonts w:ascii="Arial" w:hAnsi="Arial" w:cs="Arial"/>
                <w:b/>
                <w:bCs/>
                <w:szCs w:val="20"/>
              </w:rPr>
              <w:t>Definition</w:t>
            </w:r>
          </w:p>
        </w:tc>
      </w:tr>
      <w:tr w:rsidR="00BD17C9" w14:paraId="4DD0C7A0" w14:textId="77777777" w:rsidTr="00EC1618">
        <w:trPr>
          <w:trHeight w:val="335"/>
        </w:trPr>
        <w:tc>
          <w:tcPr>
            <w:tcW w:w="655" w:type="pct"/>
          </w:tcPr>
          <w:p w14:paraId="0BFC7D00" w14:textId="187F6D21"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szCs w:val="20"/>
              </w:rPr>
            </w:pPr>
            <w:r w:rsidRPr="00400D50">
              <w:rPr>
                <w:rFonts w:ascii="Arial" w:hAnsi="Arial" w:cs="Arial"/>
                <w:b/>
                <w:bCs/>
                <w:spacing w:val="-3"/>
                <w:szCs w:val="20"/>
              </w:rPr>
              <w:t>0</w:t>
            </w:r>
          </w:p>
        </w:tc>
        <w:tc>
          <w:tcPr>
            <w:tcW w:w="945" w:type="pct"/>
          </w:tcPr>
          <w:p w14:paraId="7054192D" w14:textId="6B8A3AF1"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szCs w:val="20"/>
              </w:rPr>
            </w:pPr>
            <w:r w:rsidRPr="00400D50">
              <w:rPr>
                <w:rFonts w:ascii="Arial" w:hAnsi="Arial" w:cs="Arial"/>
                <w:b/>
                <w:bCs/>
                <w:spacing w:val="-3"/>
                <w:szCs w:val="20"/>
              </w:rPr>
              <w:t>Unacceptable</w:t>
            </w:r>
          </w:p>
        </w:tc>
        <w:tc>
          <w:tcPr>
            <w:tcW w:w="3400" w:type="pct"/>
          </w:tcPr>
          <w:p w14:paraId="6556CBAE" w14:textId="160C8FB5"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szCs w:val="20"/>
              </w:rPr>
            </w:pPr>
            <w:r w:rsidRPr="00400D50">
              <w:rPr>
                <w:rFonts w:ascii="Arial" w:hAnsi="Arial" w:cs="Arial"/>
                <w:bCs/>
                <w:spacing w:val="-3"/>
                <w:szCs w:val="20"/>
              </w:rPr>
              <w:t xml:space="preserve">No response, or a response which does not address the </w:t>
            </w:r>
            <w:r w:rsidR="006D02CF">
              <w:rPr>
                <w:rFonts w:ascii="Arial" w:hAnsi="Arial" w:cs="Arial"/>
                <w:bCs/>
                <w:spacing w:val="-3"/>
                <w:szCs w:val="20"/>
              </w:rPr>
              <w:t>Award C</w:t>
            </w:r>
            <w:r w:rsidRPr="00400D50">
              <w:rPr>
                <w:rFonts w:ascii="Arial" w:hAnsi="Arial" w:cs="Arial"/>
                <w:bCs/>
                <w:spacing w:val="-3"/>
                <w:szCs w:val="20"/>
              </w:rPr>
              <w:t xml:space="preserve">riteria.  </w:t>
            </w:r>
          </w:p>
        </w:tc>
      </w:tr>
      <w:tr w:rsidR="00BD17C9" w14:paraId="22D207F8" w14:textId="77777777" w:rsidTr="00EC1618">
        <w:tc>
          <w:tcPr>
            <w:tcW w:w="655" w:type="pct"/>
          </w:tcPr>
          <w:p w14:paraId="6FA6F3D0" w14:textId="2A9E7F0E"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1</w:t>
            </w:r>
          </w:p>
        </w:tc>
        <w:tc>
          <w:tcPr>
            <w:tcW w:w="945" w:type="pct"/>
          </w:tcPr>
          <w:p w14:paraId="72E45C0F" w14:textId="1D7D14E1"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Very Poor</w:t>
            </w:r>
          </w:p>
        </w:tc>
        <w:tc>
          <w:tcPr>
            <w:tcW w:w="3400" w:type="pct"/>
          </w:tcPr>
          <w:p w14:paraId="3DACA210" w14:textId="459C7698"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Cs/>
                <w:spacing w:val="-3"/>
                <w:szCs w:val="20"/>
              </w:rPr>
            </w:pPr>
            <w:r w:rsidRPr="00400D50">
              <w:rPr>
                <w:rFonts w:ascii="Arial" w:hAnsi="Arial" w:cs="Arial"/>
                <w:bCs/>
                <w:spacing w:val="-3"/>
                <w:szCs w:val="20"/>
              </w:rPr>
              <w:t xml:space="preserve">LFC has serious reservations that the </w:t>
            </w:r>
            <w:r w:rsidR="00B4164C">
              <w:rPr>
                <w:rFonts w:ascii="Arial" w:hAnsi="Arial" w:cs="Arial"/>
                <w:szCs w:val="20"/>
                <w:lang w:eastAsia="en-US"/>
              </w:rPr>
              <w:t>Supplier</w:t>
            </w:r>
            <w:r w:rsidRPr="00400D50">
              <w:rPr>
                <w:rFonts w:ascii="Arial" w:hAnsi="Arial" w:cs="Arial"/>
                <w:bCs/>
                <w:spacing w:val="-3"/>
                <w:szCs w:val="20"/>
              </w:rPr>
              <w:t xml:space="preserve"> understands the requirement in the question. The proposal provides very limited evidence and assurance that the relevant aspect of the service would be delivered to the expected standard and there are serious doubts about aspects of the response.</w:t>
            </w:r>
          </w:p>
        </w:tc>
      </w:tr>
      <w:tr w:rsidR="00BD17C9" w14:paraId="0162858C" w14:textId="77777777" w:rsidTr="00EC1618">
        <w:tc>
          <w:tcPr>
            <w:tcW w:w="655" w:type="pct"/>
          </w:tcPr>
          <w:p w14:paraId="21CE3D21" w14:textId="4B33F27C"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2</w:t>
            </w:r>
          </w:p>
        </w:tc>
        <w:tc>
          <w:tcPr>
            <w:tcW w:w="945" w:type="pct"/>
          </w:tcPr>
          <w:p w14:paraId="000BEB17" w14:textId="22EA6E64"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Poor</w:t>
            </w:r>
          </w:p>
        </w:tc>
        <w:tc>
          <w:tcPr>
            <w:tcW w:w="3400" w:type="pct"/>
          </w:tcPr>
          <w:p w14:paraId="64468B7F" w14:textId="1E7E8AF9"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Cs/>
                <w:spacing w:val="-3"/>
                <w:szCs w:val="20"/>
              </w:rPr>
            </w:pPr>
            <w:r w:rsidRPr="00400D50">
              <w:rPr>
                <w:rFonts w:ascii="Arial" w:hAnsi="Arial" w:cs="Arial"/>
                <w:bCs/>
                <w:spacing w:val="-3"/>
                <w:szCs w:val="20"/>
              </w:rPr>
              <w:t xml:space="preserve">The submission is superficial and generic in its scope. LFC has some reservations that the </w:t>
            </w:r>
            <w:r w:rsidR="00B4164C">
              <w:rPr>
                <w:rFonts w:ascii="Arial" w:hAnsi="Arial" w:cs="Arial"/>
                <w:szCs w:val="20"/>
                <w:lang w:eastAsia="en-US"/>
              </w:rPr>
              <w:t>Supplier</w:t>
            </w:r>
            <w:r w:rsidRPr="00400D50">
              <w:rPr>
                <w:rFonts w:ascii="Arial" w:hAnsi="Arial" w:cs="Arial"/>
                <w:bCs/>
                <w:spacing w:val="-3"/>
                <w:szCs w:val="20"/>
              </w:rPr>
              <w:t xml:space="preserve"> understands the requirement in the question. The proposal provides some limited evidence and assurance that the relevant aspect of the service or requirement would be delivered to a satisfactory standard.</w:t>
            </w:r>
          </w:p>
        </w:tc>
      </w:tr>
      <w:tr w:rsidR="00BD17C9" w14:paraId="275D48C1" w14:textId="77777777" w:rsidTr="00EC1618">
        <w:tc>
          <w:tcPr>
            <w:tcW w:w="655" w:type="pct"/>
          </w:tcPr>
          <w:p w14:paraId="6C72FDE8" w14:textId="24C1A4BA"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3</w:t>
            </w:r>
          </w:p>
        </w:tc>
        <w:tc>
          <w:tcPr>
            <w:tcW w:w="945" w:type="pct"/>
          </w:tcPr>
          <w:p w14:paraId="12839EA7" w14:textId="33D93A3B"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Satisfactory</w:t>
            </w:r>
          </w:p>
        </w:tc>
        <w:tc>
          <w:tcPr>
            <w:tcW w:w="3400" w:type="pct"/>
          </w:tcPr>
          <w:p w14:paraId="5E6A1966" w14:textId="77A63F8E"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Cs/>
                <w:spacing w:val="-3"/>
                <w:szCs w:val="20"/>
              </w:rPr>
            </w:pPr>
            <w:r w:rsidRPr="00400D50">
              <w:rPr>
                <w:rFonts w:ascii="Arial" w:hAnsi="Arial" w:cs="Arial"/>
                <w:bCs/>
                <w:spacing w:val="-3"/>
                <w:szCs w:val="20"/>
              </w:rPr>
              <w:t xml:space="preserve">LFC is reasonably confident that the </w:t>
            </w:r>
            <w:r w:rsidR="00B4164C">
              <w:rPr>
                <w:rFonts w:ascii="Arial" w:hAnsi="Arial" w:cs="Arial"/>
                <w:szCs w:val="20"/>
                <w:lang w:eastAsia="en-US"/>
              </w:rPr>
              <w:t>Supplier</w:t>
            </w:r>
            <w:r w:rsidRPr="00400D50">
              <w:rPr>
                <w:rFonts w:ascii="Arial" w:hAnsi="Arial" w:cs="Arial"/>
                <w:bCs/>
                <w:spacing w:val="-3"/>
                <w:szCs w:val="20"/>
              </w:rPr>
              <w:t xml:space="preserve"> understands the requirement in the question and the proposal provides some satisfactory evidence and assurance that the relevant aspect of the service or requirement would be delivered to a satisfactory standard.</w:t>
            </w:r>
          </w:p>
        </w:tc>
      </w:tr>
      <w:tr w:rsidR="00BD17C9" w14:paraId="38B74E63" w14:textId="77777777" w:rsidTr="00EC1618">
        <w:tc>
          <w:tcPr>
            <w:tcW w:w="655" w:type="pct"/>
          </w:tcPr>
          <w:p w14:paraId="4ACB2A0C" w14:textId="7A413679"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lastRenderedPageBreak/>
              <w:t>4</w:t>
            </w:r>
          </w:p>
        </w:tc>
        <w:tc>
          <w:tcPr>
            <w:tcW w:w="945" w:type="pct"/>
          </w:tcPr>
          <w:p w14:paraId="6F18E93F" w14:textId="32D3B91E"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Good</w:t>
            </w:r>
          </w:p>
        </w:tc>
        <w:tc>
          <w:tcPr>
            <w:tcW w:w="3400" w:type="pct"/>
          </w:tcPr>
          <w:p w14:paraId="29B8FC64" w14:textId="3FE12744"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Cs/>
                <w:spacing w:val="-3"/>
                <w:szCs w:val="20"/>
              </w:rPr>
            </w:pPr>
            <w:r w:rsidRPr="00400D50">
              <w:rPr>
                <w:rFonts w:ascii="Arial" w:hAnsi="Arial" w:cs="Arial"/>
                <w:bCs/>
                <w:spacing w:val="-3"/>
                <w:szCs w:val="20"/>
              </w:rPr>
              <w:t xml:space="preserve">The submission is robust and well documented. LFC is confident that the </w:t>
            </w:r>
            <w:r w:rsidR="00B4164C">
              <w:rPr>
                <w:rFonts w:ascii="Arial" w:hAnsi="Arial" w:cs="Arial"/>
                <w:szCs w:val="20"/>
                <w:lang w:eastAsia="en-US"/>
              </w:rPr>
              <w:t>Supplier</w:t>
            </w:r>
            <w:r w:rsidRPr="00400D50">
              <w:rPr>
                <w:rFonts w:ascii="Arial" w:hAnsi="Arial" w:cs="Arial"/>
                <w:bCs/>
                <w:spacing w:val="-3"/>
                <w:szCs w:val="20"/>
              </w:rPr>
              <w:t xml:space="preserve"> understands the requirement in the question and the proposal provides good evidence and assurance that the relevant aspect of the service or requirement would be delivered to a good standard.</w:t>
            </w:r>
          </w:p>
        </w:tc>
      </w:tr>
      <w:tr w:rsidR="00BD17C9" w14:paraId="649359E5" w14:textId="77777777" w:rsidTr="00EC1618">
        <w:tc>
          <w:tcPr>
            <w:tcW w:w="655" w:type="pct"/>
          </w:tcPr>
          <w:p w14:paraId="1D71CDC7" w14:textId="6A39C3B4"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5</w:t>
            </w:r>
          </w:p>
        </w:tc>
        <w:tc>
          <w:tcPr>
            <w:tcW w:w="945" w:type="pct"/>
          </w:tcPr>
          <w:p w14:paraId="31F01540" w14:textId="4515CDBF"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pacing w:val="-3"/>
                <w:szCs w:val="20"/>
              </w:rPr>
            </w:pPr>
            <w:r w:rsidRPr="00400D50">
              <w:rPr>
                <w:rFonts w:ascii="Arial" w:hAnsi="Arial" w:cs="Arial"/>
                <w:b/>
                <w:bCs/>
                <w:spacing w:val="-3"/>
                <w:szCs w:val="20"/>
              </w:rPr>
              <w:t>Excellent</w:t>
            </w:r>
          </w:p>
        </w:tc>
        <w:tc>
          <w:tcPr>
            <w:tcW w:w="3400" w:type="pct"/>
          </w:tcPr>
          <w:p w14:paraId="626C01F1" w14:textId="3BAC3F22" w:rsidR="00DE2363" w:rsidRPr="00400D50" w:rsidRDefault="0073149E" w:rsidP="00A92F25">
            <w:pPr>
              <w:pStyle w:val="BodyText1"/>
              <w:pBdr>
                <w:top w:val="none" w:sz="0" w:space="0" w:color="auto"/>
                <w:left w:val="none" w:sz="0" w:space="0" w:color="auto"/>
                <w:bottom w:val="none" w:sz="0" w:space="0" w:color="auto"/>
                <w:right w:val="none" w:sz="0" w:space="0" w:color="auto"/>
                <w:between w:val="none" w:sz="0" w:space="0" w:color="auto"/>
              </w:pBdr>
              <w:jc w:val="both"/>
              <w:rPr>
                <w:rFonts w:ascii="Arial" w:hAnsi="Arial" w:cs="Arial"/>
                <w:bCs/>
                <w:spacing w:val="-3"/>
                <w:szCs w:val="20"/>
              </w:rPr>
            </w:pPr>
            <w:r w:rsidRPr="00400D50">
              <w:rPr>
                <w:rFonts w:ascii="Arial" w:hAnsi="Arial" w:cs="Arial"/>
                <w:bCs/>
                <w:spacing w:val="-3"/>
                <w:szCs w:val="20"/>
              </w:rPr>
              <w:t xml:space="preserve">LFC is completely confident that the </w:t>
            </w:r>
            <w:r w:rsidR="00B4164C">
              <w:rPr>
                <w:rFonts w:ascii="Arial" w:hAnsi="Arial" w:cs="Arial"/>
                <w:szCs w:val="20"/>
                <w:lang w:eastAsia="en-US"/>
              </w:rPr>
              <w:t>Supplier</w:t>
            </w:r>
            <w:r w:rsidRPr="00400D50">
              <w:rPr>
                <w:rFonts w:ascii="Arial" w:hAnsi="Arial" w:cs="Arial"/>
                <w:bCs/>
                <w:spacing w:val="-3"/>
                <w:szCs w:val="20"/>
              </w:rPr>
              <w:t xml:space="preserve"> understands the requirement in the question and the proposal provides very good evidence and assurance that the relevant aspects of the service or requirement would be delivered to an excellent standard. This could be shown through added value and/or innovation. </w:t>
            </w:r>
          </w:p>
        </w:tc>
      </w:tr>
    </w:tbl>
    <w:p w14:paraId="462C8A12" w14:textId="45E0BB52" w:rsidR="00DE2363" w:rsidRPr="003545B8" w:rsidRDefault="0073149E" w:rsidP="009B48B0">
      <w:pPr>
        <w:pStyle w:val="ListNumber"/>
        <w:numPr>
          <w:ilvl w:val="0"/>
          <w:numId w:val="14"/>
        </w:numPr>
      </w:pPr>
      <w:r w:rsidRPr="003545B8">
        <w:t xml:space="preserve">The Method Statements will be </w:t>
      </w:r>
      <w:r w:rsidR="00D6007E">
        <w:t>assessed</w:t>
      </w:r>
      <w:r w:rsidRPr="003545B8">
        <w:t xml:space="preserve"> by the </w:t>
      </w:r>
      <w:r w:rsidR="008D2D0E">
        <w:t>Assessment</w:t>
      </w:r>
      <w:r w:rsidRPr="003545B8">
        <w:t xml:space="preserve"> Panel. Each member of the </w:t>
      </w:r>
      <w:r w:rsidR="008D2D0E">
        <w:t>Assessment</w:t>
      </w:r>
      <w:r w:rsidRPr="003545B8">
        <w:t xml:space="preserve"> Panel will first </w:t>
      </w:r>
      <w:r w:rsidR="00E26DD7">
        <w:t>conduct an individual assessment of each Tender</w:t>
      </w:r>
      <w:r w:rsidRPr="003545B8">
        <w:t xml:space="preserve">. Questions may be divided between </w:t>
      </w:r>
      <w:r w:rsidR="008D2D0E">
        <w:t>Assessment</w:t>
      </w:r>
      <w:r w:rsidRPr="003545B8">
        <w:t xml:space="preserve"> Panel members so not all members of the </w:t>
      </w:r>
      <w:r w:rsidR="008D2D0E">
        <w:t>Assessment</w:t>
      </w:r>
      <w:r w:rsidRPr="003545B8">
        <w:t xml:space="preserve"> Panel assess every question. </w:t>
      </w:r>
    </w:p>
    <w:p w14:paraId="31E1B433" w14:textId="061C02B6" w:rsidR="00DE2363" w:rsidRPr="00E26DD7" w:rsidRDefault="0073149E" w:rsidP="009B48B0">
      <w:pPr>
        <w:pStyle w:val="ListNumber"/>
        <w:numPr>
          <w:ilvl w:val="0"/>
          <w:numId w:val="14"/>
        </w:numPr>
      </w:pPr>
      <w:r>
        <w:t>A</w:t>
      </w:r>
      <w:r w:rsidRPr="00E26DD7">
        <w:t xml:space="preserve"> moderation process will then be undertaken with the </w:t>
      </w:r>
      <w:r w:rsidR="008D2D0E" w:rsidRPr="00E26DD7">
        <w:t>Assessment</w:t>
      </w:r>
      <w:r w:rsidRPr="00E26DD7">
        <w:t xml:space="preserve"> Panel to discuss and agree an overall single consensus score for each Method Statement. Each question will be awarded a consensus score in accordance with the scoring scale set out above. This consensus score will be divided by the highest score available for that question (i.e. by </w:t>
      </w:r>
      <w:r w:rsidR="00BB7BE4" w:rsidRPr="00E26DD7">
        <w:t>five (</w:t>
      </w:r>
      <w:r w:rsidRPr="00E26DD7">
        <w:t>5</w:t>
      </w:r>
      <w:r w:rsidR="00BB7BE4" w:rsidRPr="00E26DD7">
        <w:t>)</w:t>
      </w:r>
      <w:r w:rsidRPr="00E26DD7">
        <w:t xml:space="preserve">) to give a percentage score. The percentage score will then be multiplied by the question weighting (as set out in </w:t>
      </w:r>
      <w:r>
        <w:t>Table 1</w:t>
      </w:r>
      <w:r w:rsidRPr="00E26DD7">
        <w:t xml:space="preserve"> above) to provide a weighted score for each question:</w:t>
      </w:r>
    </w:p>
    <w:p w14:paraId="641D98CB" w14:textId="77777777" w:rsidR="00DE2363" w:rsidRPr="00400D50" w:rsidRDefault="0073149E" w:rsidP="00D94476">
      <w:pPr>
        <w:pStyle w:val="BodyText1"/>
        <w:ind w:left="720"/>
        <w:jc w:val="center"/>
        <w:rPr>
          <w:rFonts w:ascii="Arial" w:hAnsi="Arial" w:cs="Arial"/>
          <w:b/>
          <w:bCs/>
          <w:szCs w:val="20"/>
        </w:rPr>
      </w:pPr>
      <w:r w:rsidRPr="00400D50">
        <w:rPr>
          <w:rFonts w:ascii="Arial" w:hAnsi="Arial" w:cs="Arial"/>
          <w:b/>
          <w:bCs/>
          <w:szCs w:val="20"/>
        </w:rPr>
        <w:t>(Consensus score ÷ 5) x weighting</w:t>
      </w:r>
    </w:p>
    <w:p w14:paraId="09BCA25F" w14:textId="4E5D91A2" w:rsidR="00DE2363" w:rsidRPr="003545B8" w:rsidRDefault="0073149E" w:rsidP="00A92F25">
      <w:pPr>
        <w:pStyle w:val="BodyText1"/>
        <w:ind w:left="720"/>
        <w:jc w:val="both"/>
        <w:rPr>
          <w:rFonts w:ascii="Arial" w:hAnsi="Arial" w:cs="Arial"/>
          <w:szCs w:val="20"/>
        </w:rPr>
      </w:pPr>
      <w:r w:rsidRPr="003545B8">
        <w:rPr>
          <w:rFonts w:ascii="Arial" w:hAnsi="Arial" w:cs="Arial"/>
          <w:szCs w:val="20"/>
        </w:rPr>
        <w:t xml:space="preserve">For example, if the consensus score for </w:t>
      </w:r>
      <w:r w:rsidR="00B4164C">
        <w:rPr>
          <w:rFonts w:ascii="Arial" w:hAnsi="Arial" w:cs="Arial"/>
          <w:szCs w:val="20"/>
        </w:rPr>
        <w:t>Supplier</w:t>
      </w:r>
      <w:r w:rsidRPr="003545B8">
        <w:rPr>
          <w:rFonts w:ascii="Arial" w:hAnsi="Arial" w:cs="Arial"/>
          <w:szCs w:val="20"/>
        </w:rPr>
        <w:t xml:space="preserve"> A for Question 1.5.1 was 3 and the weighting for this question was 4</w:t>
      </w:r>
      <w:r w:rsidR="00E26DD7">
        <w:rPr>
          <w:rFonts w:ascii="Arial" w:hAnsi="Arial" w:cs="Arial"/>
          <w:szCs w:val="20"/>
        </w:rPr>
        <w:t>%</w:t>
      </w:r>
      <w:r w:rsidRPr="003545B8">
        <w:rPr>
          <w:rFonts w:ascii="Arial" w:hAnsi="Arial" w:cs="Arial"/>
          <w:szCs w:val="20"/>
        </w:rPr>
        <w:t xml:space="preserve">, </w:t>
      </w:r>
      <w:r w:rsidR="00B4164C">
        <w:rPr>
          <w:rFonts w:ascii="Arial" w:hAnsi="Arial" w:cs="Arial"/>
          <w:szCs w:val="20"/>
        </w:rPr>
        <w:t>Supplier</w:t>
      </w:r>
      <w:r w:rsidRPr="003545B8">
        <w:rPr>
          <w:rFonts w:ascii="Arial" w:hAnsi="Arial" w:cs="Arial"/>
          <w:szCs w:val="20"/>
        </w:rPr>
        <w:t xml:space="preserve"> A would be awarded a final weighted score of 2.4 for this question: (3÷5) x 4 = 2.4.</w:t>
      </w:r>
    </w:p>
    <w:p w14:paraId="6749CAE2" w14:textId="054A0483" w:rsidR="00DE2363" w:rsidRPr="00BB7BE4" w:rsidRDefault="0073149E" w:rsidP="009B48B0">
      <w:pPr>
        <w:pStyle w:val="ListNumber"/>
        <w:numPr>
          <w:ilvl w:val="0"/>
          <w:numId w:val="14"/>
        </w:numPr>
      </w:pPr>
      <w:r w:rsidRPr="003545B8">
        <w:t xml:space="preserve">The final weighted scores for each Method Statement will be added together to give a </w:t>
      </w:r>
      <w:r w:rsidR="00E26DD7">
        <w:t>total</w:t>
      </w:r>
      <w:r w:rsidRPr="003545B8">
        <w:t xml:space="preserve"> Quality score for each Tender.</w:t>
      </w:r>
    </w:p>
    <w:p w14:paraId="7A7E9038" w14:textId="20847F0C" w:rsidR="00DE2363" w:rsidRPr="00BB7BE4" w:rsidRDefault="0073149E" w:rsidP="00A025C1">
      <w:pPr>
        <w:pStyle w:val="Heading2"/>
        <w:spacing w:before="240"/>
        <w:ind w:left="720" w:hanging="720"/>
        <w:jc w:val="both"/>
        <w:rPr>
          <w:rFonts w:ascii="Arial" w:hAnsi="Arial" w:cs="Arial"/>
          <w:szCs w:val="22"/>
        </w:rPr>
      </w:pPr>
      <w:bookmarkStart w:id="51" w:name="_Toc195194899"/>
      <w:r w:rsidRPr="00BB7BE4">
        <w:rPr>
          <w:rFonts w:ascii="Arial" w:hAnsi="Arial" w:cs="Arial"/>
          <w:szCs w:val="22"/>
        </w:rPr>
        <w:t xml:space="preserve">Price </w:t>
      </w:r>
      <w:r w:rsidR="006D02CF">
        <w:rPr>
          <w:rFonts w:ascii="Arial" w:hAnsi="Arial" w:cs="Arial"/>
          <w:szCs w:val="22"/>
        </w:rPr>
        <w:t>Assessment</w:t>
      </w:r>
      <w:r w:rsidRPr="00BB7BE4">
        <w:rPr>
          <w:rFonts w:ascii="Arial" w:hAnsi="Arial" w:cs="Arial"/>
          <w:szCs w:val="22"/>
        </w:rPr>
        <w:t xml:space="preserve"> (</w:t>
      </w:r>
      <w:r w:rsidR="00E7526F">
        <w:rPr>
          <w:rFonts w:ascii="Arial" w:hAnsi="Arial" w:cs="Arial"/>
          <w:szCs w:val="22"/>
        </w:rPr>
        <w:t>2</w:t>
      </w:r>
      <w:r w:rsidRPr="00BB7BE4">
        <w:rPr>
          <w:rFonts w:ascii="Arial" w:hAnsi="Arial" w:cs="Arial"/>
          <w:szCs w:val="22"/>
        </w:rPr>
        <w:t>0%)</w:t>
      </w:r>
      <w:bookmarkEnd w:id="51"/>
    </w:p>
    <w:p w14:paraId="646FA9AE" w14:textId="130A0E9F" w:rsidR="00DE2363" w:rsidRDefault="0073149E" w:rsidP="009B48B0">
      <w:pPr>
        <w:pStyle w:val="ListNumber"/>
        <w:numPr>
          <w:ilvl w:val="0"/>
          <w:numId w:val="14"/>
        </w:numPr>
      </w:pPr>
      <w:bookmarkStart w:id="52" w:name="_Ref189657446"/>
      <w:r w:rsidRPr="003545B8">
        <w:t xml:space="preserve">For the purposes of </w:t>
      </w:r>
      <w:r w:rsidR="006D02CF">
        <w:t>assessment</w:t>
      </w:r>
      <w:r w:rsidRPr="003545B8">
        <w:t xml:space="preserve">, LFC will </w:t>
      </w:r>
      <w:r w:rsidR="00D6007E">
        <w:t>assess</w:t>
      </w:r>
      <w:r w:rsidRPr="003545B8">
        <w:t xml:space="preserve"> the </w:t>
      </w:r>
      <w:r w:rsidR="00B4164C">
        <w:t>Supplier</w:t>
      </w:r>
      <w:r w:rsidRPr="003545B8">
        <w:t>’s Tender Sum as set out in the Pricing Tables.</w:t>
      </w:r>
      <w:bookmarkEnd w:id="52"/>
      <w:r w:rsidR="008658F1">
        <w:t xml:space="preserve"> </w:t>
      </w:r>
    </w:p>
    <w:p w14:paraId="384ED46A" w14:textId="7C9901AD" w:rsidR="008658F1" w:rsidRPr="003545B8" w:rsidRDefault="0073149E" w:rsidP="009B48B0">
      <w:pPr>
        <w:pStyle w:val="ListNumber"/>
        <w:numPr>
          <w:ilvl w:val="0"/>
          <w:numId w:val="14"/>
        </w:numPr>
      </w:pPr>
      <w:r>
        <w:t xml:space="preserve">The Assessment Panel will review the Pricing Tables to ensure they are consistent with the rest of the Tender, including the Method Statements. If LFC considers that any prices are not consistent with the Method Statements or any other part of the Tender then LFC reserves the right to ask the Supplier to clarify the Tender, and if a satisfactory response is not received, to disqualify the Tender. The Assessment Panel will also review all Pricing Tables to consider whether any Tender appears to be abnormally low, </w:t>
      </w:r>
      <w:r w:rsidR="00746880">
        <w:t xml:space="preserve">following the process set out in paragraph </w:t>
      </w:r>
      <w:r w:rsidR="00746880">
        <w:fldChar w:fldCharType="begin"/>
      </w:r>
      <w:r w:rsidR="00746880">
        <w:instrText xml:space="preserve"> REF _Ref190336135 \r \h </w:instrText>
      </w:r>
      <w:r w:rsidR="00746880">
        <w:fldChar w:fldCharType="separate"/>
      </w:r>
      <w:r w:rsidR="00BD2018">
        <w:t>8</w:t>
      </w:r>
      <w:r w:rsidR="00746880">
        <w:fldChar w:fldCharType="end"/>
      </w:r>
      <w:r w:rsidR="00746880">
        <w:t xml:space="preserve"> of </w:t>
      </w:r>
      <w:r w:rsidR="00BD2018" w:rsidRPr="00BD2018">
        <w:fldChar w:fldCharType="begin"/>
      </w:r>
      <w:r w:rsidR="00BD2018" w:rsidRPr="00BD2018">
        <w:instrText xml:space="preserve"> REF Part7 \h </w:instrText>
      </w:r>
      <w:r w:rsidR="00BD2018">
        <w:instrText xml:space="preserve"> \* MERGEFORMAT </w:instrText>
      </w:r>
      <w:r w:rsidR="00BD2018" w:rsidRPr="00BD2018">
        <w:fldChar w:fldCharType="separate"/>
      </w:r>
      <w:r w:rsidR="00BD2018" w:rsidRPr="00BD2018">
        <w:t>Part 7</w:t>
      </w:r>
      <w:r w:rsidR="00BD2018" w:rsidRPr="00BD2018">
        <w:fldChar w:fldCharType="end"/>
      </w:r>
      <w:r w:rsidR="00D128A0">
        <w:t xml:space="preserve"> </w:t>
      </w:r>
      <w:r w:rsidR="00746880">
        <w:t xml:space="preserve">of this ITT. </w:t>
      </w:r>
    </w:p>
    <w:p w14:paraId="2ACD636F" w14:textId="10CF8106" w:rsidR="00DE2363" w:rsidRPr="003545B8" w:rsidRDefault="0073149E" w:rsidP="009B48B0">
      <w:pPr>
        <w:pStyle w:val="ListNumber"/>
        <w:numPr>
          <w:ilvl w:val="0"/>
          <w:numId w:val="14"/>
        </w:numPr>
      </w:pPr>
      <w:bookmarkStart w:id="53" w:name="_Ref189657472"/>
      <w:r w:rsidRPr="003545B8">
        <w:t xml:space="preserve">Price shall be </w:t>
      </w:r>
      <w:r w:rsidR="00D6007E">
        <w:t>assessed</w:t>
      </w:r>
      <w:r w:rsidRPr="003545B8">
        <w:t xml:space="preserve"> on the basis of awarding the full percentage points available</w:t>
      </w:r>
      <w:r w:rsidR="00A76CBD">
        <w:t xml:space="preserve"> to the lowest Tender Sum</w:t>
      </w:r>
      <w:r w:rsidRPr="003545B8">
        <w:t>. Thereafter each other</w:t>
      </w:r>
      <w:r w:rsidR="00D669F5">
        <w:t xml:space="preserve"> </w:t>
      </w:r>
      <w:r w:rsidRPr="003545B8">
        <w:t>Tender is compared against the lowest priced Tender in accordance with the following formula to arrive at a score to one decimal point:</w:t>
      </w:r>
      <w:bookmarkEnd w:id="53"/>
    </w:p>
    <w:p w14:paraId="6F2088B6" w14:textId="347F30D0" w:rsidR="00DE2363" w:rsidRPr="00BB7BE4" w:rsidRDefault="0073149E" w:rsidP="00400D50">
      <w:pPr>
        <w:pStyle w:val="BodyText1"/>
        <w:ind w:left="720" w:hanging="720"/>
        <w:jc w:val="center"/>
        <w:rPr>
          <w:rFonts w:ascii="Arial" w:hAnsi="Arial" w:cs="Arial"/>
          <w:b/>
          <w:bCs/>
          <w:szCs w:val="20"/>
        </w:rPr>
      </w:pPr>
      <w:r w:rsidRPr="00BB7BE4">
        <w:rPr>
          <w:rFonts w:ascii="Arial" w:hAnsi="Arial" w:cs="Arial"/>
          <w:b/>
          <w:bCs/>
          <w:szCs w:val="20"/>
        </w:rPr>
        <w:t>(A÷B) x C = X</w:t>
      </w:r>
    </w:p>
    <w:p w14:paraId="4E29ACE5" w14:textId="77777777" w:rsidR="00DE2363" w:rsidRPr="003545B8" w:rsidRDefault="0073149E" w:rsidP="00A563D9">
      <w:pPr>
        <w:pStyle w:val="BodyText1"/>
        <w:spacing w:before="240"/>
        <w:ind w:left="1440" w:hanging="720"/>
        <w:rPr>
          <w:rFonts w:ascii="Arial" w:hAnsi="Arial" w:cs="Arial"/>
          <w:szCs w:val="20"/>
        </w:rPr>
      </w:pPr>
      <w:r w:rsidRPr="003545B8">
        <w:rPr>
          <w:rFonts w:ascii="Arial" w:hAnsi="Arial" w:cs="Arial"/>
          <w:szCs w:val="20"/>
        </w:rPr>
        <w:t>Where:</w:t>
      </w:r>
    </w:p>
    <w:p w14:paraId="2FDAB3EB" w14:textId="1EA22F8E" w:rsidR="00DE2363" w:rsidRPr="003545B8" w:rsidRDefault="0073149E" w:rsidP="00A563D9">
      <w:pPr>
        <w:pStyle w:val="BodyText1"/>
        <w:spacing w:before="240"/>
        <w:ind w:left="1440" w:hanging="720"/>
        <w:rPr>
          <w:rFonts w:ascii="Arial" w:hAnsi="Arial" w:cs="Arial"/>
          <w:szCs w:val="20"/>
        </w:rPr>
      </w:pPr>
      <w:r w:rsidRPr="003545B8">
        <w:rPr>
          <w:rFonts w:ascii="Arial" w:hAnsi="Arial" w:cs="Arial"/>
          <w:szCs w:val="20"/>
        </w:rPr>
        <w:t>A = the lowest submitted Tender Sum of all Tenders</w:t>
      </w:r>
    </w:p>
    <w:p w14:paraId="74351955" w14:textId="2EEE337C" w:rsidR="00DE2363" w:rsidRPr="003545B8" w:rsidRDefault="0073149E" w:rsidP="00A563D9">
      <w:pPr>
        <w:pStyle w:val="BodyText1"/>
        <w:spacing w:before="240"/>
        <w:ind w:left="1440" w:hanging="720"/>
        <w:rPr>
          <w:rFonts w:ascii="Arial" w:hAnsi="Arial" w:cs="Arial"/>
          <w:szCs w:val="20"/>
        </w:rPr>
      </w:pPr>
      <w:r w:rsidRPr="003545B8">
        <w:rPr>
          <w:rFonts w:ascii="Arial" w:hAnsi="Arial" w:cs="Arial"/>
          <w:szCs w:val="20"/>
        </w:rPr>
        <w:t xml:space="preserve">B = the total Tender Sum submitted by </w:t>
      </w:r>
      <w:r w:rsidR="00B4164C">
        <w:rPr>
          <w:rFonts w:ascii="Arial" w:hAnsi="Arial" w:cs="Arial"/>
          <w:szCs w:val="20"/>
        </w:rPr>
        <w:t>Supplier</w:t>
      </w:r>
    </w:p>
    <w:p w14:paraId="3419BF5A" w14:textId="653B6B9A" w:rsidR="00DE2363" w:rsidRPr="003545B8" w:rsidRDefault="0073149E" w:rsidP="00A563D9">
      <w:pPr>
        <w:pStyle w:val="BodyText1"/>
        <w:spacing w:before="240"/>
        <w:ind w:left="1440" w:hanging="720"/>
        <w:rPr>
          <w:rFonts w:ascii="Arial" w:hAnsi="Arial" w:cs="Arial"/>
          <w:szCs w:val="20"/>
        </w:rPr>
      </w:pPr>
      <w:r w:rsidRPr="003545B8">
        <w:rPr>
          <w:rFonts w:ascii="Arial" w:hAnsi="Arial" w:cs="Arial"/>
          <w:szCs w:val="20"/>
        </w:rPr>
        <w:t>C = the maximum percentage score i.e. [</w:t>
      </w:r>
      <w:r w:rsidRPr="0048226C">
        <w:rPr>
          <w:rFonts w:ascii="Arial" w:hAnsi="Arial" w:cs="Arial"/>
          <w:szCs w:val="20"/>
        </w:rPr>
        <w:t>40</w:t>
      </w:r>
      <w:r w:rsidRPr="003545B8">
        <w:rPr>
          <w:rFonts w:ascii="Arial" w:hAnsi="Arial" w:cs="Arial"/>
          <w:szCs w:val="20"/>
        </w:rPr>
        <w:t>]%</w:t>
      </w:r>
    </w:p>
    <w:p w14:paraId="5ACEA1B5" w14:textId="77777777" w:rsidR="00DE2363" w:rsidRPr="003545B8" w:rsidRDefault="0073149E" w:rsidP="00A563D9">
      <w:pPr>
        <w:pStyle w:val="BodyText1"/>
        <w:spacing w:before="240"/>
        <w:ind w:left="1440" w:hanging="720"/>
        <w:rPr>
          <w:rFonts w:ascii="Arial" w:hAnsi="Arial" w:cs="Arial"/>
          <w:szCs w:val="20"/>
        </w:rPr>
      </w:pPr>
      <w:r w:rsidRPr="003545B8">
        <w:rPr>
          <w:rFonts w:ascii="Arial" w:hAnsi="Arial" w:cs="Arial"/>
          <w:szCs w:val="20"/>
        </w:rPr>
        <w:t>X = the score for Price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BD17C9" w14:paraId="14033D22" w14:textId="77777777" w:rsidTr="00B6145D">
        <w:tc>
          <w:tcPr>
            <w:tcW w:w="7802" w:type="dxa"/>
            <w:shd w:val="clear" w:color="auto" w:fill="auto"/>
          </w:tcPr>
          <w:p w14:paraId="02CB5F53" w14:textId="77777777" w:rsidR="00DE2363" w:rsidRPr="00DE2363" w:rsidRDefault="0073149E" w:rsidP="00DE2363">
            <w:pPr>
              <w:tabs>
                <w:tab w:val="num" w:pos="1701"/>
              </w:tabs>
              <w:spacing w:before="120" w:after="120" w:line="288" w:lineRule="auto"/>
              <w:jc w:val="both"/>
              <w:outlineLvl w:val="1"/>
              <w:rPr>
                <w:rFonts w:ascii="Arial" w:eastAsia="Times New Roman" w:hAnsi="Arial" w:cs="Times New Roman"/>
                <w:bCs/>
                <w:sz w:val="20"/>
                <w:szCs w:val="20"/>
                <w:lang w:eastAsia="en-US"/>
              </w:rPr>
            </w:pPr>
            <w:r w:rsidRPr="00DE2363">
              <w:rPr>
                <w:rFonts w:ascii="Arial" w:eastAsia="Times New Roman" w:hAnsi="Arial" w:cs="Times New Roman"/>
                <w:bCs/>
                <w:sz w:val="20"/>
                <w:szCs w:val="20"/>
                <w:lang w:eastAsia="en-US"/>
              </w:rPr>
              <w:lastRenderedPageBreak/>
              <w:t>Worked example:</w:t>
            </w:r>
          </w:p>
          <w:p w14:paraId="4F1493E5" w14:textId="192C8A25" w:rsidR="00DE2363" w:rsidRPr="00DE2363" w:rsidRDefault="0073149E" w:rsidP="00DE2363">
            <w:pPr>
              <w:tabs>
                <w:tab w:val="num" w:pos="1701"/>
              </w:tabs>
              <w:spacing w:before="120" w:after="120" w:line="288" w:lineRule="auto"/>
              <w:jc w:val="both"/>
              <w:outlineLvl w:val="1"/>
              <w:rPr>
                <w:rFonts w:ascii="Arial" w:eastAsia="Times New Roman" w:hAnsi="Arial" w:cs="Times New Roman"/>
                <w:bCs/>
                <w:sz w:val="20"/>
                <w:szCs w:val="20"/>
                <w:lang w:eastAsia="en-US"/>
              </w:rPr>
            </w:pPr>
            <w:r w:rsidRPr="00DE2363">
              <w:rPr>
                <w:rFonts w:ascii="Arial" w:eastAsia="Times New Roman" w:hAnsi="Arial" w:cs="Times New Roman"/>
                <w:bCs/>
                <w:sz w:val="20"/>
                <w:szCs w:val="20"/>
                <w:lang w:eastAsia="en-US"/>
              </w:rPr>
              <w:t xml:space="preserve">Using a notional figure for illustrative purposes only of £60,000 for the lowest Tender </w:t>
            </w:r>
            <w:r w:rsidR="00B2603A">
              <w:rPr>
                <w:rFonts w:ascii="Arial" w:eastAsia="Times New Roman" w:hAnsi="Arial" w:cs="Times New Roman"/>
                <w:bCs/>
                <w:sz w:val="20"/>
                <w:szCs w:val="20"/>
                <w:lang w:eastAsia="en-US"/>
              </w:rPr>
              <w:t>Sum</w:t>
            </w:r>
            <w:r w:rsidRPr="00DE2363">
              <w:rPr>
                <w:rFonts w:ascii="Arial" w:eastAsia="Times New Roman" w:hAnsi="Arial" w:cs="Times New Roman"/>
                <w:bCs/>
                <w:sz w:val="20"/>
                <w:szCs w:val="20"/>
                <w:lang w:eastAsia="en-US"/>
              </w:rPr>
              <w:t xml:space="preserve"> and using the formula set out above the lowest</w:t>
            </w:r>
            <w:r w:rsidR="00D669F5">
              <w:rPr>
                <w:rFonts w:ascii="Arial" w:eastAsia="Times New Roman" w:hAnsi="Arial" w:cs="Times New Roman"/>
                <w:bCs/>
                <w:sz w:val="20"/>
                <w:szCs w:val="20"/>
                <w:lang w:eastAsia="en-US"/>
              </w:rPr>
              <w:t xml:space="preserve"> </w:t>
            </w:r>
            <w:r w:rsidRPr="00DE2363">
              <w:rPr>
                <w:rFonts w:ascii="Arial" w:eastAsia="Times New Roman" w:hAnsi="Arial" w:cs="Times New Roman"/>
                <w:bCs/>
                <w:sz w:val="20"/>
                <w:szCs w:val="20"/>
                <w:lang w:eastAsia="en-US"/>
              </w:rPr>
              <w:t xml:space="preserve">Tender </w:t>
            </w:r>
            <w:r w:rsidR="00B2603A">
              <w:rPr>
                <w:rFonts w:ascii="Arial" w:eastAsia="Times New Roman" w:hAnsi="Arial" w:cs="Times New Roman"/>
                <w:bCs/>
                <w:sz w:val="20"/>
                <w:szCs w:val="20"/>
                <w:lang w:eastAsia="en-US"/>
              </w:rPr>
              <w:t>Sum</w:t>
            </w:r>
            <w:r w:rsidRPr="00DE2363">
              <w:rPr>
                <w:rFonts w:ascii="Arial" w:eastAsia="Times New Roman" w:hAnsi="Arial" w:cs="Times New Roman"/>
                <w:bCs/>
                <w:sz w:val="20"/>
                <w:szCs w:val="20"/>
                <w:lang w:eastAsia="en-US"/>
              </w:rPr>
              <w:t xml:space="preserve"> would be awarded a score of 40% for the Price </w:t>
            </w:r>
            <w:r w:rsidR="006D02CF">
              <w:rPr>
                <w:rFonts w:ascii="Arial" w:eastAsia="Times New Roman" w:hAnsi="Arial" w:cs="Times New Roman"/>
                <w:bCs/>
                <w:sz w:val="20"/>
                <w:szCs w:val="20"/>
                <w:lang w:eastAsia="en-US"/>
              </w:rPr>
              <w:t>assessment</w:t>
            </w:r>
            <w:r w:rsidRPr="00DE2363">
              <w:rPr>
                <w:rFonts w:ascii="Arial" w:eastAsia="Times New Roman" w:hAnsi="Arial" w:cs="Times New Roman"/>
                <w:bCs/>
                <w:sz w:val="20"/>
                <w:szCs w:val="20"/>
                <w:lang w:eastAsia="en-US"/>
              </w:rPr>
              <w:t xml:space="preserve"> and each other </w:t>
            </w:r>
            <w:r w:rsidR="00B4164C">
              <w:rPr>
                <w:rFonts w:ascii="Arial" w:eastAsia="Times New Roman" w:hAnsi="Arial" w:cs="Times New Roman"/>
                <w:bCs/>
                <w:sz w:val="20"/>
                <w:szCs w:val="20"/>
                <w:lang w:eastAsia="en-US"/>
              </w:rPr>
              <w:t>Supplier</w:t>
            </w:r>
            <w:r w:rsidRPr="00DE2363">
              <w:rPr>
                <w:rFonts w:ascii="Arial" w:eastAsia="Times New Roman" w:hAnsi="Arial" w:cs="Times New Roman"/>
                <w:bCs/>
                <w:sz w:val="20"/>
                <w:szCs w:val="20"/>
                <w:lang w:eastAsia="en-US"/>
              </w:rPr>
              <w:t xml:space="preserve"> would be scored as follows:</w:t>
            </w:r>
          </w:p>
          <w:tbl>
            <w:tblPr>
              <w:tblW w:w="3264" w:type="pct"/>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5"/>
              <w:gridCol w:w="1748"/>
              <w:gridCol w:w="1843"/>
            </w:tblGrid>
            <w:tr w:rsidR="00BD17C9" w14:paraId="0139C967" w14:textId="77777777" w:rsidTr="00E26DD7">
              <w:tc>
                <w:tcPr>
                  <w:tcW w:w="1370" w:type="pct"/>
                  <w:shd w:val="clear" w:color="auto" w:fill="BEDDFF" w:themeFill="accent2" w:themeFillTint="33"/>
                </w:tcPr>
                <w:p w14:paraId="637AA07E" w14:textId="72BA0155" w:rsidR="00DE2363" w:rsidRPr="00BB7BE4" w:rsidRDefault="0073149E" w:rsidP="00DE2363">
                  <w:pPr>
                    <w:tabs>
                      <w:tab w:val="left" w:pos="1080"/>
                    </w:tabs>
                    <w:spacing w:after="140" w:line="280" w:lineRule="atLeast"/>
                    <w:ind w:right="-61"/>
                    <w:rPr>
                      <w:rFonts w:ascii="Arial" w:eastAsia="Times New Roman" w:hAnsi="Arial" w:cs="Arial"/>
                      <w:b/>
                      <w:color w:val="000000"/>
                      <w:sz w:val="20"/>
                    </w:rPr>
                  </w:pPr>
                  <w:r>
                    <w:rPr>
                      <w:rFonts w:ascii="Arial" w:eastAsia="Times New Roman" w:hAnsi="Arial" w:cs="Arial"/>
                      <w:b/>
                      <w:color w:val="000000"/>
                      <w:sz w:val="20"/>
                    </w:rPr>
                    <w:t>SUPPLIER</w:t>
                  </w:r>
                </w:p>
              </w:tc>
              <w:tc>
                <w:tcPr>
                  <w:tcW w:w="1767" w:type="pct"/>
                  <w:shd w:val="clear" w:color="auto" w:fill="BEDDFF" w:themeFill="accent2" w:themeFillTint="33"/>
                </w:tcPr>
                <w:p w14:paraId="726BEC9E" w14:textId="00E80433" w:rsidR="00DE2363" w:rsidRPr="00BB7BE4" w:rsidRDefault="0073149E" w:rsidP="00DE2363">
                  <w:pPr>
                    <w:tabs>
                      <w:tab w:val="left" w:pos="1080"/>
                    </w:tabs>
                    <w:spacing w:after="140" w:line="280" w:lineRule="atLeast"/>
                    <w:ind w:right="-61"/>
                    <w:rPr>
                      <w:rFonts w:ascii="Arial" w:eastAsia="Times New Roman" w:hAnsi="Arial" w:cs="Arial"/>
                      <w:b/>
                      <w:color w:val="000000"/>
                      <w:sz w:val="20"/>
                    </w:rPr>
                  </w:pPr>
                  <w:r>
                    <w:rPr>
                      <w:rFonts w:ascii="Arial" w:eastAsia="Times New Roman" w:hAnsi="Arial" w:cs="Arial"/>
                      <w:b/>
                      <w:color w:val="000000"/>
                      <w:sz w:val="20"/>
                    </w:rPr>
                    <w:t>TENDER SUM</w:t>
                  </w:r>
                </w:p>
              </w:tc>
              <w:tc>
                <w:tcPr>
                  <w:tcW w:w="1863" w:type="pct"/>
                  <w:shd w:val="clear" w:color="auto" w:fill="BEDDFF" w:themeFill="accent2" w:themeFillTint="33"/>
                </w:tcPr>
                <w:p w14:paraId="31616A5A" w14:textId="620C34D1" w:rsidR="00DE2363" w:rsidRPr="00BB7BE4" w:rsidRDefault="0073149E" w:rsidP="00DE2363">
                  <w:pPr>
                    <w:tabs>
                      <w:tab w:val="left" w:pos="1080"/>
                    </w:tabs>
                    <w:spacing w:after="140" w:line="280" w:lineRule="atLeast"/>
                    <w:ind w:right="-61"/>
                    <w:rPr>
                      <w:rFonts w:ascii="Arial" w:eastAsia="Times New Roman" w:hAnsi="Arial" w:cs="Arial"/>
                      <w:b/>
                      <w:color w:val="000000"/>
                      <w:sz w:val="20"/>
                    </w:rPr>
                  </w:pPr>
                  <w:r>
                    <w:rPr>
                      <w:rFonts w:ascii="Arial" w:eastAsia="Times New Roman" w:hAnsi="Arial" w:cs="Arial"/>
                      <w:b/>
                      <w:color w:val="000000"/>
                      <w:sz w:val="20"/>
                    </w:rPr>
                    <w:t>PRICE SCORE</w:t>
                  </w:r>
                </w:p>
              </w:tc>
            </w:tr>
            <w:tr w:rsidR="00BD17C9" w14:paraId="5B1C811E" w14:textId="77777777" w:rsidTr="00E26DD7">
              <w:tc>
                <w:tcPr>
                  <w:tcW w:w="1370" w:type="pct"/>
                </w:tcPr>
                <w:p w14:paraId="20F02B91" w14:textId="77777777"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1</w:t>
                  </w:r>
                </w:p>
              </w:tc>
              <w:tc>
                <w:tcPr>
                  <w:tcW w:w="1767" w:type="pct"/>
                </w:tcPr>
                <w:p w14:paraId="38C42787" w14:textId="79ABEFAE"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 xml:space="preserve">£60,000 </w:t>
                  </w:r>
                </w:p>
              </w:tc>
              <w:tc>
                <w:tcPr>
                  <w:tcW w:w="1863" w:type="pct"/>
                </w:tcPr>
                <w:p w14:paraId="582D40D1" w14:textId="77777777" w:rsidR="00DE2363" w:rsidRPr="00DE2363" w:rsidRDefault="0073149E" w:rsidP="00DE2363">
                  <w:pPr>
                    <w:tabs>
                      <w:tab w:val="left" w:pos="1080"/>
                    </w:tabs>
                    <w:spacing w:after="140" w:line="280" w:lineRule="atLeast"/>
                    <w:ind w:right="-61"/>
                    <w:rPr>
                      <w:rFonts w:ascii="Arial" w:eastAsia="Times New Roman" w:hAnsi="Arial" w:cs="Calibri"/>
                      <w:color w:val="000000"/>
                      <w:sz w:val="20"/>
                    </w:rPr>
                  </w:pPr>
                  <w:r w:rsidRPr="00DE2363">
                    <w:rPr>
                      <w:rFonts w:ascii="Arial" w:eastAsia="Times New Roman" w:hAnsi="Arial" w:cs="Calibri"/>
                      <w:color w:val="000000"/>
                      <w:sz w:val="20"/>
                    </w:rPr>
                    <w:t>40%</w:t>
                  </w:r>
                </w:p>
              </w:tc>
            </w:tr>
            <w:tr w:rsidR="00BD17C9" w14:paraId="0D79A99F" w14:textId="77777777" w:rsidTr="00E26DD7">
              <w:tc>
                <w:tcPr>
                  <w:tcW w:w="1370" w:type="pct"/>
                </w:tcPr>
                <w:p w14:paraId="6F924B04" w14:textId="77777777"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2</w:t>
                  </w:r>
                </w:p>
              </w:tc>
              <w:tc>
                <w:tcPr>
                  <w:tcW w:w="1767" w:type="pct"/>
                </w:tcPr>
                <w:p w14:paraId="5A54C09A" w14:textId="60F11751"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 xml:space="preserve">£70,000 </w:t>
                  </w:r>
                </w:p>
              </w:tc>
              <w:tc>
                <w:tcPr>
                  <w:tcW w:w="1863" w:type="pct"/>
                </w:tcPr>
                <w:p w14:paraId="006DC05F" w14:textId="77777777" w:rsidR="00DE2363" w:rsidRPr="00DE2363" w:rsidRDefault="0073149E" w:rsidP="00DE2363">
                  <w:pPr>
                    <w:tabs>
                      <w:tab w:val="left" w:pos="1080"/>
                    </w:tabs>
                    <w:spacing w:after="140" w:line="280" w:lineRule="atLeast"/>
                    <w:ind w:right="-61"/>
                    <w:rPr>
                      <w:rFonts w:ascii="Arial" w:eastAsia="Times New Roman" w:hAnsi="Arial" w:cs="Calibri"/>
                      <w:color w:val="000000"/>
                      <w:sz w:val="20"/>
                    </w:rPr>
                  </w:pPr>
                  <w:r w:rsidRPr="00DE2363">
                    <w:rPr>
                      <w:rFonts w:ascii="Arial" w:eastAsia="Times New Roman" w:hAnsi="Arial" w:cs="Calibri"/>
                      <w:color w:val="000000"/>
                      <w:sz w:val="20"/>
                    </w:rPr>
                    <w:t>34.3%</w:t>
                  </w:r>
                </w:p>
              </w:tc>
            </w:tr>
            <w:tr w:rsidR="00BD17C9" w14:paraId="386CC324" w14:textId="77777777" w:rsidTr="00E26DD7">
              <w:trPr>
                <w:trHeight w:val="299"/>
              </w:trPr>
              <w:tc>
                <w:tcPr>
                  <w:tcW w:w="1370" w:type="pct"/>
                </w:tcPr>
                <w:p w14:paraId="0F6CF994" w14:textId="77777777"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3</w:t>
                  </w:r>
                </w:p>
              </w:tc>
              <w:tc>
                <w:tcPr>
                  <w:tcW w:w="1767" w:type="pct"/>
                </w:tcPr>
                <w:p w14:paraId="62AF6650" w14:textId="35FFE6AD"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 xml:space="preserve">£80,000 </w:t>
                  </w:r>
                </w:p>
              </w:tc>
              <w:tc>
                <w:tcPr>
                  <w:tcW w:w="1863" w:type="pct"/>
                </w:tcPr>
                <w:p w14:paraId="7DF4EE74" w14:textId="77777777" w:rsidR="00DE2363" w:rsidRPr="00DE2363" w:rsidRDefault="0073149E" w:rsidP="00DE2363">
                  <w:pPr>
                    <w:tabs>
                      <w:tab w:val="left" w:pos="1080"/>
                    </w:tabs>
                    <w:spacing w:after="140" w:line="360" w:lineRule="auto"/>
                    <w:ind w:right="-61"/>
                    <w:rPr>
                      <w:rFonts w:ascii="Arial" w:eastAsia="Times New Roman" w:hAnsi="Arial" w:cs="Calibri"/>
                      <w:color w:val="000000"/>
                      <w:sz w:val="20"/>
                    </w:rPr>
                  </w:pPr>
                  <w:r w:rsidRPr="00DE2363">
                    <w:rPr>
                      <w:rFonts w:ascii="Arial" w:eastAsia="Times New Roman" w:hAnsi="Arial" w:cs="Calibri"/>
                      <w:color w:val="000000"/>
                      <w:sz w:val="20"/>
                    </w:rPr>
                    <w:t>30%</w:t>
                  </w:r>
                </w:p>
              </w:tc>
            </w:tr>
            <w:tr w:rsidR="00BD17C9" w14:paraId="1F6E411E" w14:textId="77777777" w:rsidTr="00E26DD7">
              <w:tc>
                <w:tcPr>
                  <w:tcW w:w="1370" w:type="pct"/>
                </w:tcPr>
                <w:p w14:paraId="3F86FE3D" w14:textId="77777777"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4</w:t>
                  </w:r>
                </w:p>
              </w:tc>
              <w:tc>
                <w:tcPr>
                  <w:tcW w:w="1767" w:type="pct"/>
                </w:tcPr>
                <w:p w14:paraId="38D452E9" w14:textId="6B8DB9EE" w:rsidR="00DE2363" w:rsidRPr="00DE2363" w:rsidRDefault="0073149E" w:rsidP="00DE2363">
                  <w:pPr>
                    <w:tabs>
                      <w:tab w:val="left" w:pos="1080"/>
                    </w:tabs>
                    <w:spacing w:after="140" w:line="280" w:lineRule="atLeast"/>
                    <w:ind w:right="-61"/>
                    <w:rPr>
                      <w:rFonts w:ascii="Arial" w:eastAsia="Times New Roman" w:hAnsi="Arial" w:cs="Times New Roman"/>
                      <w:color w:val="000000"/>
                      <w:sz w:val="20"/>
                    </w:rPr>
                  </w:pPr>
                  <w:r w:rsidRPr="00DE2363">
                    <w:rPr>
                      <w:rFonts w:ascii="Arial" w:eastAsia="Times New Roman" w:hAnsi="Arial" w:cs="Calibri"/>
                      <w:color w:val="000000"/>
                      <w:sz w:val="20"/>
                    </w:rPr>
                    <w:t xml:space="preserve">£90,000 </w:t>
                  </w:r>
                </w:p>
              </w:tc>
              <w:tc>
                <w:tcPr>
                  <w:tcW w:w="1863" w:type="pct"/>
                </w:tcPr>
                <w:p w14:paraId="447D8BF0" w14:textId="77777777" w:rsidR="00DE2363" w:rsidRPr="00DE2363" w:rsidRDefault="0073149E" w:rsidP="00DE2363">
                  <w:pPr>
                    <w:tabs>
                      <w:tab w:val="left" w:pos="1080"/>
                    </w:tabs>
                    <w:spacing w:after="140" w:line="280" w:lineRule="atLeast"/>
                    <w:ind w:right="-61"/>
                    <w:rPr>
                      <w:rFonts w:ascii="Arial" w:eastAsia="Times New Roman" w:hAnsi="Arial" w:cs="Calibri"/>
                      <w:color w:val="000000"/>
                      <w:sz w:val="20"/>
                    </w:rPr>
                  </w:pPr>
                  <w:r w:rsidRPr="00DE2363">
                    <w:rPr>
                      <w:rFonts w:ascii="Arial" w:eastAsia="Times New Roman" w:hAnsi="Arial" w:cs="Calibri"/>
                      <w:color w:val="000000"/>
                      <w:sz w:val="20"/>
                    </w:rPr>
                    <w:t>26.7%</w:t>
                  </w:r>
                </w:p>
              </w:tc>
            </w:tr>
          </w:tbl>
          <w:p w14:paraId="63C4E7F3" w14:textId="77777777" w:rsidR="00DE2363" w:rsidRPr="00DE2363" w:rsidRDefault="00DE2363" w:rsidP="00DE2363">
            <w:pPr>
              <w:spacing w:after="140" w:line="280" w:lineRule="atLeast"/>
              <w:rPr>
                <w:rFonts w:ascii="Arial" w:eastAsia="Times New Roman" w:hAnsi="Arial" w:cs="Times New Roman"/>
                <w:sz w:val="20"/>
              </w:rPr>
            </w:pPr>
          </w:p>
        </w:tc>
      </w:tr>
    </w:tbl>
    <w:p w14:paraId="3F7CCDEA" w14:textId="5E921539" w:rsidR="00746880" w:rsidRDefault="00746880" w:rsidP="00A025C1">
      <w:pPr>
        <w:pStyle w:val="Heading2"/>
        <w:spacing w:before="240"/>
        <w:ind w:left="720" w:hanging="720"/>
        <w:jc w:val="both"/>
        <w:rPr>
          <w:rFonts w:ascii="Arial" w:hAnsi="Arial" w:cs="Arial"/>
          <w:szCs w:val="22"/>
        </w:rPr>
      </w:pPr>
      <w:bookmarkStart w:id="54" w:name="_Toc195194900"/>
      <w:r>
        <w:rPr>
          <w:rFonts w:ascii="Arial" w:hAnsi="Arial" w:cs="Arial"/>
          <w:szCs w:val="22"/>
        </w:rPr>
        <w:t>Minimum Acceptable Score Threshold</w:t>
      </w:r>
      <w:bookmarkEnd w:id="54"/>
    </w:p>
    <w:p w14:paraId="0E4C4E25" w14:textId="7FA08B9F" w:rsidR="00746880" w:rsidRPr="00746880" w:rsidRDefault="0073149E" w:rsidP="009B48B0">
      <w:pPr>
        <w:pStyle w:val="ListNumber"/>
        <w:numPr>
          <w:ilvl w:val="0"/>
          <w:numId w:val="14"/>
        </w:numPr>
      </w:pPr>
      <w:bookmarkStart w:id="55" w:name="_Ref190337203"/>
      <w:r>
        <w:t>Notwithstanding the overall score and ranking of a Tender, LFC reserves the right to determine that a Tender has not met the Minimum Acceptable Score Threshold, and accordingly reserves the right to reject that Tender, if one or more of the following apply:</w:t>
      </w:r>
      <w:bookmarkEnd w:id="55"/>
    </w:p>
    <w:p w14:paraId="5EB9091A" w14:textId="685E9BF6" w:rsidR="00746880" w:rsidRPr="00746880" w:rsidRDefault="0073149E" w:rsidP="009B48B0">
      <w:pPr>
        <w:pStyle w:val="ListNumber2"/>
        <w:numPr>
          <w:ilvl w:val="1"/>
          <w:numId w:val="14"/>
        </w:numPr>
      </w:pPr>
      <w:r>
        <w:t xml:space="preserve">in relation to any criteria assessed on a pass/fail basis, a Supplier fails one or more of the relevant criteria; </w:t>
      </w:r>
    </w:p>
    <w:p w14:paraId="63A0ED51" w14:textId="07D66246" w:rsidR="00746880" w:rsidRPr="00746880" w:rsidRDefault="0073149E" w:rsidP="009B48B0">
      <w:pPr>
        <w:pStyle w:val="ListNumber2"/>
        <w:numPr>
          <w:ilvl w:val="1"/>
          <w:numId w:val="14"/>
        </w:numPr>
      </w:pPr>
      <w:r>
        <w:t>in relation to any scored Method Statement, a Supplier:</w:t>
      </w:r>
    </w:p>
    <w:p w14:paraId="6E57E43D" w14:textId="4D222BD8" w:rsidR="00746880" w:rsidRPr="00746880" w:rsidRDefault="0073149E" w:rsidP="009B48B0">
      <w:pPr>
        <w:pStyle w:val="ListNumber3"/>
        <w:numPr>
          <w:ilvl w:val="2"/>
          <w:numId w:val="14"/>
        </w:numPr>
      </w:pPr>
      <w:r>
        <w:t>receives a score of 0 (Unacceptable) against any one or more Method Statement; and/or</w:t>
      </w:r>
    </w:p>
    <w:p w14:paraId="0D943874" w14:textId="1CE380F0" w:rsidR="00746880" w:rsidRPr="00BF068F" w:rsidRDefault="0073149E" w:rsidP="009B48B0">
      <w:pPr>
        <w:pStyle w:val="ListNumber3"/>
        <w:numPr>
          <w:ilvl w:val="2"/>
          <w:numId w:val="14"/>
        </w:numPr>
      </w:pPr>
      <w:r>
        <w:t xml:space="preserve">receives a score of </w:t>
      </w:r>
      <w:r w:rsidR="00BF068F">
        <w:t>1 (Very Poor) or 2 (Poor) against any two or more Method Statements; and/or</w:t>
      </w:r>
    </w:p>
    <w:p w14:paraId="5C152C10" w14:textId="761CD1E4" w:rsidR="00BF068F" w:rsidRPr="00746880" w:rsidRDefault="0073149E" w:rsidP="009B48B0">
      <w:pPr>
        <w:pStyle w:val="ListNumber2"/>
        <w:numPr>
          <w:ilvl w:val="1"/>
          <w:numId w:val="14"/>
        </w:numPr>
      </w:pPr>
      <w:r>
        <w:t>a Supplier has an abnormally low Tender.</w:t>
      </w:r>
    </w:p>
    <w:p w14:paraId="6AB821B5" w14:textId="4488644E" w:rsidR="00DE2363" w:rsidRPr="00400D50" w:rsidRDefault="0073149E" w:rsidP="00A025C1">
      <w:pPr>
        <w:pStyle w:val="Heading2"/>
        <w:spacing w:before="240"/>
        <w:ind w:left="720" w:hanging="720"/>
        <w:jc w:val="both"/>
        <w:rPr>
          <w:rFonts w:ascii="Arial" w:hAnsi="Arial" w:cs="Arial"/>
          <w:szCs w:val="22"/>
        </w:rPr>
      </w:pPr>
      <w:bookmarkStart w:id="56" w:name="_Toc195194901"/>
      <w:r w:rsidRPr="00400D50">
        <w:rPr>
          <w:rFonts w:ascii="Arial" w:hAnsi="Arial" w:cs="Arial"/>
          <w:szCs w:val="22"/>
        </w:rPr>
        <w:t>Compilation of percentages awarded for Quality and Price</w:t>
      </w:r>
      <w:bookmarkEnd w:id="56"/>
    </w:p>
    <w:p w14:paraId="690B55A5" w14:textId="7890BC2F" w:rsidR="001F3DCC" w:rsidRDefault="0073149E" w:rsidP="009B48B0">
      <w:pPr>
        <w:pStyle w:val="ListNumber"/>
        <w:numPr>
          <w:ilvl w:val="0"/>
          <w:numId w:val="14"/>
        </w:numPr>
      </w:pPr>
      <w:r w:rsidRPr="00400D50">
        <w:t xml:space="preserve">The percentages awarded to each Tender for the Price and Quality elements of the </w:t>
      </w:r>
      <w:r w:rsidR="006D02CF">
        <w:t>assessment</w:t>
      </w:r>
      <w:r w:rsidRPr="00400D50">
        <w:t xml:space="preserve"> </w:t>
      </w:r>
      <w:r w:rsidR="008658F1">
        <w:t>will be</w:t>
      </w:r>
      <w:r w:rsidRPr="00400D50">
        <w:t xml:space="preserve"> added together</w:t>
      </w:r>
      <w:r w:rsidR="00BF068F">
        <w:t xml:space="preserve"> and (subject to the Minimum Acceptable Score Threshold) will</w:t>
      </w:r>
      <w:r w:rsidRPr="00400D50">
        <w:t xml:space="preserve"> arrive at the most advantageous tender i.e. the Tender with the highest total percentage awarded.</w:t>
      </w:r>
    </w:p>
    <w:p w14:paraId="02CA38A1" w14:textId="77777777" w:rsidR="00EC1618" w:rsidRPr="00400D50" w:rsidRDefault="0073149E" w:rsidP="009B48B0">
      <w:pPr>
        <w:pStyle w:val="ListNumber"/>
        <w:numPr>
          <w:ilvl w:val="0"/>
          <w:numId w:val="14"/>
        </w:numPr>
      </w:pPr>
      <w:r w:rsidRPr="00400D50">
        <w:t xml:space="preserve">In the event that two (2) or more Tender scores are tied, LFC shall award the </w:t>
      </w:r>
      <w:r>
        <w:t>Contract</w:t>
      </w:r>
      <w:r w:rsidRPr="00400D50">
        <w:t xml:space="preserve"> to the </w:t>
      </w:r>
      <w:r>
        <w:t>Supplier</w:t>
      </w:r>
      <w:r w:rsidRPr="00400D50">
        <w:t xml:space="preserve"> that has scored highest in the Quality element.</w:t>
      </w:r>
    </w:p>
    <w:p w14:paraId="22EB345C" w14:textId="77777777" w:rsidR="00EC1618" w:rsidRDefault="0073149E" w:rsidP="009B48B0">
      <w:pPr>
        <w:pStyle w:val="ListNumber"/>
        <w:numPr>
          <w:ilvl w:val="0"/>
          <w:numId w:val="14"/>
        </w:numPr>
      </w:pPr>
      <w:r w:rsidRPr="00400D50">
        <w:t xml:space="preserve">Subject to internal LFC approval procedures, LFC shall notify all </w:t>
      </w:r>
      <w:r>
        <w:t>Supplier</w:t>
      </w:r>
      <w:r w:rsidRPr="00400D50">
        <w:t xml:space="preserve">s as soon as possible after the completion of the </w:t>
      </w:r>
      <w:r>
        <w:t>Tender assessment</w:t>
      </w:r>
      <w:r w:rsidRPr="00400D50">
        <w:t xml:space="preserve"> of LFC’s </w:t>
      </w:r>
      <w:r>
        <w:t>Contract</w:t>
      </w:r>
      <w:r w:rsidRPr="00400D50">
        <w:t xml:space="preserve"> award decision.</w:t>
      </w:r>
    </w:p>
    <w:p w14:paraId="344465EC" w14:textId="77777777" w:rsidR="00EC1618" w:rsidRPr="005A65BD" w:rsidRDefault="0073149E" w:rsidP="00D95F2F">
      <w:pPr>
        <w:pStyle w:val="Heading2"/>
      </w:pPr>
      <w:bookmarkStart w:id="57" w:name="_Toc195194902"/>
      <w:r w:rsidRPr="005A65BD">
        <w:t>Award decision and standstill period</w:t>
      </w:r>
      <w:bookmarkEnd w:id="57"/>
    </w:p>
    <w:p w14:paraId="3F06D791" w14:textId="57883218" w:rsidR="00EC1618" w:rsidRPr="00400D50" w:rsidRDefault="0073149E" w:rsidP="009B48B0">
      <w:pPr>
        <w:pStyle w:val="ListNumber"/>
        <w:numPr>
          <w:ilvl w:val="0"/>
          <w:numId w:val="14"/>
        </w:numPr>
      </w:pPr>
      <w:r w:rsidRPr="00400D50">
        <w:t xml:space="preserve">All </w:t>
      </w:r>
      <w:r>
        <w:t>Supplier</w:t>
      </w:r>
      <w:r w:rsidRPr="00400D50">
        <w:t>s will receive</w:t>
      </w:r>
      <w:r>
        <w:t xml:space="preserve"> an assessment summary setting out</w:t>
      </w:r>
      <w:r w:rsidRPr="00400D50">
        <w:t xml:space="preserve"> </w:t>
      </w:r>
      <w:r>
        <w:t xml:space="preserve">details of the Successful Supplier, and </w:t>
      </w:r>
      <w:r w:rsidRPr="00400D50">
        <w:t>information relating to their</w:t>
      </w:r>
      <w:r>
        <w:t xml:space="preserve"> own and the Successful Supplier’s</w:t>
      </w:r>
      <w:r w:rsidRPr="00400D50">
        <w:t xml:space="preserve"> </w:t>
      </w:r>
      <w:r>
        <w:t>assessment</w:t>
      </w:r>
      <w:r w:rsidRPr="00400D50">
        <w:t xml:space="preserve"> scores that is in full compliance with the requirements of the </w:t>
      </w:r>
      <w:r>
        <w:t>Act</w:t>
      </w:r>
      <w:r w:rsidRPr="00400D50">
        <w:t>.</w:t>
      </w:r>
    </w:p>
    <w:p w14:paraId="04889E6F" w14:textId="432BC345" w:rsidR="00EC1618" w:rsidRDefault="00EC1618" w:rsidP="009B48B0">
      <w:pPr>
        <w:pStyle w:val="ListNumber"/>
        <w:numPr>
          <w:ilvl w:val="0"/>
          <w:numId w:val="14"/>
        </w:numPr>
      </w:pPr>
      <w:r w:rsidRPr="00400D50">
        <w:t xml:space="preserve">Following the award of the </w:t>
      </w:r>
      <w:r>
        <w:t>Contract</w:t>
      </w:r>
      <w:r w:rsidRPr="00400D50">
        <w:t>, LFC is required to undertake a</w:t>
      </w:r>
      <w:r>
        <w:t>n</w:t>
      </w:r>
      <w:r w:rsidRPr="00400D50">
        <w:t xml:space="preserve"> </w:t>
      </w:r>
      <w:r>
        <w:t>eight (8)</w:t>
      </w:r>
      <w:r w:rsidRPr="00400D50">
        <w:t xml:space="preserve"> </w:t>
      </w:r>
      <w:r>
        <w:t xml:space="preserve">working </w:t>
      </w:r>
      <w:r w:rsidRPr="00400D50">
        <w:t xml:space="preserve">day </w:t>
      </w:r>
      <w:r>
        <w:t>s</w:t>
      </w:r>
      <w:r w:rsidRPr="00400D50">
        <w:t xml:space="preserve">tandstill </w:t>
      </w:r>
      <w:r>
        <w:t>p</w:t>
      </w:r>
      <w:r w:rsidRPr="00400D50">
        <w:t xml:space="preserve">eriod which will be calculated in accordance with </w:t>
      </w:r>
      <w:r>
        <w:t>Section 51</w:t>
      </w:r>
      <w:r w:rsidRPr="00400D50">
        <w:t xml:space="preserve"> of the </w:t>
      </w:r>
      <w:r w:rsidR="0026551E">
        <w:t>Act and</w:t>
      </w:r>
      <w:r>
        <w:t xml:space="preserve"> will commence on the publication of a Contract Award Notice</w:t>
      </w:r>
      <w:r w:rsidRPr="00400D50">
        <w:t>.</w:t>
      </w:r>
      <w:r>
        <w:t xml:space="preserve"> The Contract will not be entered into until the standstill period has elapsed. </w:t>
      </w:r>
    </w:p>
    <w:p w14:paraId="0832CA1D" w14:textId="19A9B71F" w:rsidR="00EC1618" w:rsidRPr="00400D50" w:rsidRDefault="0073149E" w:rsidP="009B48B0">
      <w:pPr>
        <w:pStyle w:val="ListNumber"/>
        <w:numPr>
          <w:ilvl w:val="0"/>
          <w:numId w:val="14"/>
        </w:numPr>
      </w:pPr>
      <w:r>
        <w:lastRenderedPageBreak/>
        <w:t xml:space="preserve">In accordance with the requirements of the Act, LFC will publish details of the Contract including details of the Successful Supplier </w:t>
      </w:r>
      <w:r w:rsidRPr="00F823ED">
        <w:t xml:space="preserve">and </w:t>
      </w:r>
      <w:r w:rsidR="008658F1" w:rsidRPr="00F823ED">
        <w:t>a copy of the Contract</w:t>
      </w:r>
      <w:r>
        <w:t xml:space="preserve"> in a Contract Details Notice following contract award. </w:t>
      </w:r>
    </w:p>
    <w:p w14:paraId="6503BF1D" w14:textId="77777777" w:rsidR="00EC1618" w:rsidRPr="00400D50" w:rsidRDefault="00EC1618" w:rsidP="00EC1618">
      <w:pPr>
        <w:pStyle w:val="BodyText1"/>
        <w:jc w:val="both"/>
        <w:rPr>
          <w:rFonts w:ascii="Arial" w:hAnsi="Arial" w:cs="Arial"/>
          <w:szCs w:val="20"/>
        </w:rPr>
      </w:pPr>
    </w:p>
    <w:p w14:paraId="43520F37" w14:textId="0A95D15F" w:rsidR="002147DD" w:rsidRPr="00D86FF6" w:rsidRDefault="0073149E" w:rsidP="00DF644D">
      <w:pPr>
        <w:pStyle w:val="Heading1"/>
        <w:numPr>
          <w:ilvl w:val="0"/>
          <w:numId w:val="0"/>
        </w:numPr>
        <w:rPr>
          <w:sz w:val="40"/>
          <w:szCs w:val="44"/>
        </w:rPr>
      </w:pPr>
      <w:bookmarkStart w:id="58" w:name="_Ref189642764"/>
      <w:bookmarkStart w:id="59" w:name="_Ref189660133"/>
      <w:bookmarkStart w:id="60" w:name="_Ref189666481"/>
      <w:bookmarkStart w:id="61" w:name="_Toc195194903"/>
      <w:r w:rsidRPr="00D86FF6">
        <w:rPr>
          <w:sz w:val="40"/>
          <w:szCs w:val="44"/>
        </w:rPr>
        <w:lastRenderedPageBreak/>
        <w:t xml:space="preserve">Appendix A: Procurement </w:t>
      </w:r>
      <w:r w:rsidR="00BD3878" w:rsidRPr="00D86FF6">
        <w:rPr>
          <w:sz w:val="40"/>
          <w:szCs w:val="44"/>
        </w:rPr>
        <w:t>T</w:t>
      </w:r>
      <w:r w:rsidRPr="00D86FF6">
        <w:rPr>
          <w:sz w:val="40"/>
          <w:szCs w:val="44"/>
        </w:rPr>
        <w:t xml:space="preserve">erms and </w:t>
      </w:r>
      <w:r w:rsidR="00BD3878" w:rsidRPr="00D86FF6">
        <w:rPr>
          <w:sz w:val="40"/>
          <w:szCs w:val="44"/>
        </w:rPr>
        <w:t>C</w:t>
      </w:r>
      <w:r w:rsidRPr="00D86FF6">
        <w:rPr>
          <w:sz w:val="40"/>
          <w:szCs w:val="44"/>
        </w:rPr>
        <w:t>onditions</w:t>
      </w:r>
      <w:bookmarkEnd w:id="58"/>
      <w:bookmarkEnd w:id="59"/>
      <w:bookmarkEnd w:id="60"/>
      <w:bookmarkEnd w:id="61"/>
    </w:p>
    <w:p w14:paraId="3E1E8BCB" w14:textId="77777777" w:rsidR="00DF644D" w:rsidRPr="00A92F25" w:rsidRDefault="0073149E" w:rsidP="00A025C1">
      <w:pPr>
        <w:pStyle w:val="Heading2"/>
        <w:spacing w:before="240"/>
        <w:jc w:val="both"/>
        <w:rPr>
          <w:szCs w:val="22"/>
        </w:rPr>
      </w:pPr>
      <w:bookmarkStart w:id="62" w:name="_Toc195194904"/>
      <w:r w:rsidRPr="00A92F25">
        <w:rPr>
          <w:szCs w:val="22"/>
        </w:rPr>
        <w:t>Procedural requirements</w:t>
      </w:r>
      <w:bookmarkEnd w:id="62"/>
    </w:p>
    <w:p w14:paraId="34E5CA48" w14:textId="207C2805" w:rsidR="00DF644D" w:rsidRPr="002523CD" w:rsidRDefault="0073149E" w:rsidP="009B48B0">
      <w:pPr>
        <w:pStyle w:val="ListNumber"/>
        <w:numPr>
          <w:ilvl w:val="0"/>
          <w:numId w:val="21"/>
        </w:numPr>
      </w:pPr>
      <w:r w:rsidRPr="002523CD">
        <w:t xml:space="preserve">This </w:t>
      </w:r>
      <w:r w:rsidR="007F1110">
        <w:t>ITT</w:t>
      </w:r>
      <w:r w:rsidRPr="002523CD">
        <w:t xml:space="preserve"> together with all other </w:t>
      </w:r>
      <w:r w:rsidR="007F1110">
        <w:t>Tender</w:t>
      </w:r>
      <w:r w:rsidRPr="002523CD">
        <w:t xml:space="preserve"> </w:t>
      </w:r>
      <w:r w:rsidR="007F1110">
        <w:t>D</w:t>
      </w:r>
      <w:r w:rsidRPr="002523CD">
        <w:t xml:space="preserve">ocuments provided to Suppliers in connection with this Procurement contain procedural requirements which Suppliers must follow. Failure to comply with or follow any procedural requirement may result in the exclusion of the Supplier from the Procurement at </w:t>
      </w:r>
      <w:r w:rsidR="00ED2CA5">
        <w:t>LFC</w:t>
      </w:r>
      <w:r w:rsidR="00ED2CA5" w:rsidRPr="002523CD">
        <w:t xml:space="preserve">’s </w:t>
      </w:r>
      <w:r w:rsidRPr="002523CD">
        <w:t>sole discretion.</w:t>
      </w:r>
    </w:p>
    <w:p w14:paraId="6E8DF655" w14:textId="77777777" w:rsidR="00DF644D" w:rsidRPr="00A92F25" w:rsidRDefault="0073149E" w:rsidP="00A025C1">
      <w:pPr>
        <w:pStyle w:val="Heading2"/>
        <w:spacing w:before="240"/>
        <w:jc w:val="both"/>
        <w:rPr>
          <w:szCs w:val="26"/>
        </w:rPr>
      </w:pPr>
      <w:bookmarkStart w:id="63" w:name="_Toc195194905"/>
      <w:r w:rsidRPr="00A92F25">
        <w:rPr>
          <w:szCs w:val="26"/>
        </w:rPr>
        <w:t>Central Digital Platform</w:t>
      </w:r>
      <w:bookmarkEnd w:id="63"/>
    </w:p>
    <w:p w14:paraId="57301456" w14:textId="3E740664" w:rsidR="00DF644D" w:rsidRPr="002523CD" w:rsidRDefault="0073149E" w:rsidP="009B48B0">
      <w:pPr>
        <w:pStyle w:val="ListNumber"/>
        <w:numPr>
          <w:ilvl w:val="0"/>
          <w:numId w:val="14"/>
        </w:numPr>
      </w:pPr>
      <w:r w:rsidRPr="002523CD">
        <w:t xml:space="preserve">Suppliers that wish to participate in this Procurement are responsible for ensuring that the Central Digital Platform contains complete, accurate and up-to-date information about their organisation and any Associated Suppliers which are relevant for the purposes of this Procurement. Suppliers must notify </w:t>
      </w:r>
      <w:r w:rsidR="00ED2CA5">
        <w:t xml:space="preserve">LFC </w:t>
      </w:r>
      <w:r w:rsidRPr="002523CD">
        <w:t xml:space="preserve">immediately if it is unable to register on the Central Digital Platform and/or provide accurate and up-to-date information via the Central Digital Platform. </w:t>
      </w:r>
    </w:p>
    <w:p w14:paraId="6A891203" w14:textId="77777777" w:rsidR="00DF644D" w:rsidRPr="00A92F25" w:rsidRDefault="0073149E" w:rsidP="00D95F2F">
      <w:pPr>
        <w:pStyle w:val="Heading2"/>
      </w:pPr>
      <w:bookmarkStart w:id="64" w:name="_Toc195194906"/>
      <w:r w:rsidRPr="00A92F25">
        <w:t>Transparency</w:t>
      </w:r>
      <w:bookmarkEnd w:id="64"/>
    </w:p>
    <w:p w14:paraId="2784F713" w14:textId="0EFB3480" w:rsidR="00DF644D" w:rsidRPr="002523CD" w:rsidRDefault="0073149E" w:rsidP="009B48B0">
      <w:pPr>
        <w:pStyle w:val="ListNumber"/>
        <w:numPr>
          <w:ilvl w:val="0"/>
          <w:numId w:val="14"/>
        </w:numPr>
      </w:pPr>
      <w:r w:rsidRPr="002523CD">
        <w:t xml:space="preserve">Suppliers should note that, in accordance with general transparency obligations and procurement law obligations under the Act, </w:t>
      </w:r>
      <w:r w:rsidR="00ED2CA5">
        <w:t>LFC</w:t>
      </w:r>
      <w:r w:rsidRPr="002523CD">
        <w:t xml:space="preserve"> routinely publishes details of its procurement processes and awarded contracts. This includes, but is not limited to, the contract value, the identity of the </w:t>
      </w:r>
      <w:r w:rsidR="008E02D6">
        <w:t>S</w:t>
      </w:r>
      <w:r w:rsidRPr="002523CD">
        <w:t>uccessful Supplier</w:t>
      </w:r>
      <w:r w:rsidR="00457BC9">
        <w:t xml:space="preserve"> and other participating Suppliers (where required)</w:t>
      </w:r>
      <w:r w:rsidRPr="002523CD">
        <w:t xml:space="preserve">, compliance with payment obligations and contract performance. Compliance with these obligations may involve </w:t>
      </w:r>
      <w:r w:rsidR="00ED2CA5">
        <w:t>LFC</w:t>
      </w:r>
      <w:r w:rsidRPr="002523CD">
        <w:t xml:space="preserve"> taking steps without consultation with Suppliers. Where required under the Act, a copy of the </w:t>
      </w:r>
      <w:r w:rsidR="00457BC9">
        <w:t>C</w:t>
      </w:r>
      <w:r w:rsidRPr="002523CD">
        <w:t xml:space="preserve">ontract will be published (subject to making any reasonable and proportionate redactions permitted under the Act). </w:t>
      </w:r>
    </w:p>
    <w:p w14:paraId="330762A7" w14:textId="5A629564" w:rsidR="00DF644D" w:rsidRPr="002523CD" w:rsidRDefault="0073149E" w:rsidP="009B48B0">
      <w:pPr>
        <w:pStyle w:val="ListNumber"/>
        <w:numPr>
          <w:ilvl w:val="0"/>
          <w:numId w:val="14"/>
        </w:numPr>
      </w:pPr>
      <w:r w:rsidRPr="002523CD">
        <w:t xml:space="preserve">All non-departmental public bodies are subject to controls and reporting within government. In particular, they report to various government bodies including but not limited to the Cabinet Office and HM Treasury for all expenditure. </w:t>
      </w:r>
      <w:r w:rsidR="00ED2CA5">
        <w:t>LFC</w:t>
      </w:r>
      <w:r w:rsidRPr="002523CD">
        <w:t xml:space="preserve"> reserves its absolute right to share within government any of the documentation/information submitted by Suppliers during this Procurement (including any information that a Supplier considers to be confidential and/or commercially sensitive).</w:t>
      </w:r>
    </w:p>
    <w:p w14:paraId="3D6076D6" w14:textId="3EBCE321" w:rsidR="00DF644D" w:rsidRPr="002523CD" w:rsidRDefault="0073149E" w:rsidP="009B48B0">
      <w:pPr>
        <w:pStyle w:val="ListNumber"/>
        <w:numPr>
          <w:ilvl w:val="0"/>
          <w:numId w:val="14"/>
        </w:numPr>
      </w:pPr>
      <w:r w:rsidRPr="002523CD">
        <w:t xml:space="preserve">Where required, </w:t>
      </w:r>
      <w:r w:rsidR="00ED2CA5">
        <w:t>LFC</w:t>
      </w:r>
      <w:r w:rsidRPr="002523CD">
        <w:t xml:space="preserve"> will disclose on a confidential basis any information it receives from Suppliers during the Procurement to any third party engaged by </w:t>
      </w:r>
      <w:r w:rsidR="00ED2CA5">
        <w:t>LFC</w:t>
      </w:r>
      <w:r w:rsidRPr="002523CD">
        <w:t xml:space="preserve"> for the specific purpose of assessing or assisting </w:t>
      </w:r>
      <w:r w:rsidR="00ED2CA5">
        <w:t>LFC</w:t>
      </w:r>
      <w:r w:rsidRPr="002523CD">
        <w:t xml:space="preserve"> in assessing the Supplier’s submission. In providing such information the Supplier consents to such disclosure.</w:t>
      </w:r>
    </w:p>
    <w:p w14:paraId="38BBC53C" w14:textId="77777777" w:rsidR="00DF644D" w:rsidRPr="00D95F2F" w:rsidRDefault="0073149E" w:rsidP="00D95F2F">
      <w:pPr>
        <w:pStyle w:val="Heading2"/>
      </w:pPr>
      <w:bookmarkStart w:id="65" w:name="_Toc195194907"/>
      <w:r w:rsidRPr="00D95F2F">
        <w:t>Modifying the Procurement</w:t>
      </w:r>
      <w:bookmarkEnd w:id="65"/>
    </w:p>
    <w:p w14:paraId="168A724E" w14:textId="59BCAA91" w:rsidR="00DF644D" w:rsidRPr="002523CD" w:rsidRDefault="0073149E" w:rsidP="009B48B0">
      <w:pPr>
        <w:pStyle w:val="ListNumber"/>
        <w:numPr>
          <w:ilvl w:val="0"/>
          <w:numId w:val="14"/>
        </w:numPr>
      </w:pPr>
      <w:r w:rsidRPr="002523CD">
        <w:t xml:space="preserve">Neither the Tender Notice, this </w:t>
      </w:r>
      <w:r w:rsidR="007F1110">
        <w:t>ITT</w:t>
      </w:r>
      <w:r w:rsidRPr="002523CD">
        <w:t xml:space="preserve"> nor any information given as part of the Procurement shall be regarded as a commitment or representation on the part of </w:t>
      </w:r>
      <w:r w:rsidR="00ED2CA5">
        <w:t>LFC</w:t>
      </w:r>
      <w:r w:rsidRPr="002523CD">
        <w:t xml:space="preserve"> (or any other person) to enter into a contractual agreement.</w:t>
      </w:r>
    </w:p>
    <w:p w14:paraId="25F40DB2" w14:textId="4FC7CB01" w:rsidR="00FB3115" w:rsidRPr="002523CD" w:rsidRDefault="0073149E" w:rsidP="009B48B0">
      <w:pPr>
        <w:pStyle w:val="ListNumber"/>
        <w:numPr>
          <w:ilvl w:val="0"/>
          <w:numId w:val="14"/>
        </w:numPr>
      </w:pPr>
      <w:r>
        <w:t>LFC</w:t>
      </w:r>
      <w:r w:rsidR="00DF644D" w:rsidRPr="002523CD">
        <w:t xml:space="preserve"> reserves the right to cancel the Procurement at any point and/or to choose not to award any contract as a result of this Procurement. </w:t>
      </w:r>
    </w:p>
    <w:p w14:paraId="09D967C1" w14:textId="3351A475" w:rsidR="00DF644D" w:rsidRPr="002523CD" w:rsidRDefault="0073149E" w:rsidP="009B48B0">
      <w:pPr>
        <w:pStyle w:val="ListNumber"/>
        <w:numPr>
          <w:ilvl w:val="0"/>
          <w:numId w:val="14"/>
        </w:numPr>
        <w:rPr>
          <w:color w:val="000000"/>
        </w:rPr>
      </w:pPr>
      <w:r w:rsidRPr="002523CD">
        <w:t xml:space="preserve">Suppliers will remain responsible for all costs and expenses incurred by them, their staff, and their advisers or by any third party acting under their instructions in connection with this Procurement. For the avoidance of doubt, </w:t>
      </w:r>
      <w:r w:rsidR="00ED2CA5">
        <w:t>LFC</w:t>
      </w:r>
      <w:r w:rsidRPr="002523CD">
        <w:t xml:space="preserve"> is not liable for any costs or expenditure resulting from any cancellation or amendment of this Procurement.</w:t>
      </w:r>
    </w:p>
    <w:p w14:paraId="66F4062A" w14:textId="2D4BB9BA" w:rsidR="002523CD" w:rsidRDefault="0073149E" w:rsidP="009B48B0">
      <w:pPr>
        <w:pStyle w:val="ListNumber"/>
        <w:numPr>
          <w:ilvl w:val="0"/>
          <w:numId w:val="14"/>
        </w:numPr>
      </w:pPr>
      <w:r>
        <w:t>LFC</w:t>
      </w:r>
      <w:r w:rsidR="00DF644D" w:rsidRPr="002523CD">
        <w:t xml:space="preserve"> reserves the right at any time</w:t>
      </w:r>
      <w:r w:rsidR="000B0473">
        <w:t xml:space="preserve"> to</w:t>
      </w:r>
      <w:r w:rsidR="00DF644D" w:rsidRPr="002523CD">
        <w:t>:</w:t>
      </w:r>
    </w:p>
    <w:p w14:paraId="44EF32D8" w14:textId="029B4781" w:rsidR="002523CD" w:rsidRDefault="00630DF4" w:rsidP="009B48B0">
      <w:pPr>
        <w:pStyle w:val="ListNumber2"/>
        <w:numPr>
          <w:ilvl w:val="1"/>
          <w:numId w:val="14"/>
        </w:numPr>
      </w:pPr>
      <w:r>
        <w:t xml:space="preserve"> </w:t>
      </w:r>
      <w:r w:rsidR="0073149E" w:rsidRPr="002523CD">
        <w:t xml:space="preserve">issue amendments, modifications or additional information to any documentation which forms part of this Procurement, including the Procurement </w:t>
      </w:r>
      <w:r w:rsidR="00457BC9">
        <w:t>T</w:t>
      </w:r>
      <w:r w:rsidR="0073149E" w:rsidRPr="002523CD">
        <w:t xml:space="preserve">erms and </w:t>
      </w:r>
      <w:r w:rsidR="00457BC9">
        <w:t>C</w:t>
      </w:r>
      <w:r w:rsidR="0073149E" w:rsidRPr="002523CD">
        <w:t xml:space="preserve">onditions contained in </w:t>
      </w:r>
      <w:r w:rsidR="00AB3299" w:rsidRPr="002523CD">
        <w:t xml:space="preserve">this </w:t>
      </w:r>
      <w:r w:rsidR="0073149E" w:rsidRPr="002523CD">
        <w:fldChar w:fldCharType="begin"/>
      </w:r>
      <w:r w:rsidR="0073149E" w:rsidRPr="002523CD">
        <w:instrText xml:space="preserve"> REF _Ref189660133 \h </w:instrText>
      </w:r>
      <w:r w:rsidR="0073149E">
        <w:instrText xml:space="preserve"> \* MERGEFORMAT </w:instrText>
      </w:r>
      <w:r w:rsidR="0073149E" w:rsidRPr="002523CD">
        <w:fldChar w:fldCharType="separate"/>
      </w:r>
      <w:r w:rsidR="00BD2018" w:rsidRPr="00BD2018">
        <w:t xml:space="preserve">Appendix </w:t>
      </w:r>
      <w:r w:rsidR="00BD2018" w:rsidRPr="00BD2018">
        <w:lastRenderedPageBreak/>
        <w:t>A: Procurement Terms and Conditions</w:t>
      </w:r>
      <w:r w:rsidR="0073149E" w:rsidRPr="002523CD">
        <w:fldChar w:fldCharType="end"/>
      </w:r>
      <w:r w:rsidR="00C245DD">
        <w:t xml:space="preserve"> and </w:t>
      </w:r>
      <w:r w:rsidR="00D669F5">
        <w:t>T</w:t>
      </w:r>
      <w:r w:rsidR="00C245DD">
        <w:t>enders will be assumed to take such amendments, modifications or additional information in account</w:t>
      </w:r>
      <w:r w:rsidR="00FB3115" w:rsidRPr="002523CD">
        <w:t>;</w:t>
      </w:r>
    </w:p>
    <w:p w14:paraId="3201D816" w14:textId="028C9C48" w:rsidR="002523CD" w:rsidRDefault="0073149E" w:rsidP="009B48B0">
      <w:pPr>
        <w:pStyle w:val="ListNumber2"/>
        <w:numPr>
          <w:ilvl w:val="1"/>
          <w:numId w:val="14"/>
        </w:numPr>
      </w:pPr>
      <w:r w:rsidRPr="002523CD">
        <w:t xml:space="preserve">require a Supplier to clarify their proposal(s) and/or </w:t>
      </w:r>
      <w:r w:rsidR="00D669F5">
        <w:t>T</w:t>
      </w:r>
      <w:r w:rsidRPr="002523CD">
        <w:t xml:space="preserve">ender in writing and/or provide additional information – failure by a Supplier to respond adequately may result in their </w:t>
      </w:r>
      <w:r w:rsidR="00D669F5">
        <w:t>T</w:t>
      </w:r>
      <w:r w:rsidRPr="002523CD">
        <w:t>ender being rejected</w:t>
      </w:r>
      <w:r w:rsidR="00FB3115" w:rsidRPr="002523CD">
        <w:t>;</w:t>
      </w:r>
    </w:p>
    <w:p w14:paraId="1A9F3D33" w14:textId="182F3145" w:rsidR="002523CD" w:rsidRDefault="0073149E" w:rsidP="009B48B0">
      <w:pPr>
        <w:pStyle w:val="ListNumber2"/>
        <w:numPr>
          <w:ilvl w:val="1"/>
          <w:numId w:val="14"/>
        </w:numPr>
      </w:pPr>
      <w:r w:rsidRPr="002523CD">
        <w:t>alter the Procurement Timetable for this Procuremen</w:t>
      </w:r>
      <w:r w:rsidR="008976AE">
        <w:t>t;</w:t>
      </w:r>
    </w:p>
    <w:p w14:paraId="71568B69" w14:textId="24520C12" w:rsidR="002523CD" w:rsidRDefault="0073149E" w:rsidP="009B48B0">
      <w:pPr>
        <w:pStyle w:val="ListNumber2"/>
        <w:numPr>
          <w:ilvl w:val="1"/>
          <w:numId w:val="14"/>
        </w:numPr>
      </w:pPr>
      <w:r w:rsidRPr="002523CD">
        <w:t>rewind and re-run any part of the Procurement on the same or alternative basis</w:t>
      </w:r>
      <w:r w:rsidR="00FB3115" w:rsidRPr="002523CD">
        <w:t>; and</w:t>
      </w:r>
    </w:p>
    <w:p w14:paraId="74703BD0" w14:textId="5E5AD343" w:rsidR="00FB3115" w:rsidRPr="002523CD" w:rsidRDefault="0073149E" w:rsidP="009B48B0">
      <w:pPr>
        <w:pStyle w:val="ListNumber2"/>
        <w:numPr>
          <w:ilvl w:val="1"/>
          <w:numId w:val="14"/>
        </w:numPr>
      </w:pPr>
      <w:r w:rsidRPr="002523CD">
        <w:t>amend the Procurement as described herein, including the number of stages and the number of Suppliers to be selected at any stage.</w:t>
      </w:r>
    </w:p>
    <w:p w14:paraId="5FB215D6" w14:textId="77777777" w:rsidR="00DF644D" w:rsidRPr="00A92F25" w:rsidRDefault="0073149E" w:rsidP="00A025C1">
      <w:pPr>
        <w:pStyle w:val="Heading2"/>
        <w:spacing w:before="240"/>
        <w:jc w:val="both"/>
        <w:rPr>
          <w:szCs w:val="26"/>
        </w:rPr>
      </w:pPr>
      <w:bookmarkStart w:id="66" w:name="_Toc195194908"/>
      <w:r w:rsidRPr="00A92F25">
        <w:rPr>
          <w:szCs w:val="26"/>
        </w:rPr>
        <w:t>Confidentiality and publicity</w:t>
      </w:r>
      <w:bookmarkEnd w:id="66"/>
    </w:p>
    <w:p w14:paraId="4DFC95F2" w14:textId="60DAE030" w:rsidR="00DF644D" w:rsidRDefault="00DF644D" w:rsidP="009B48B0">
      <w:pPr>
        <w:pStyle w:val="ListNumber"/>
        <w:numPr>
          <w:ilvl w:val="0"/>
          <w:numId w:val="14"/>
        </w:numPr>
      </w:pPr>
      <w:r w:rsidRPr="002523CD">
        <w:t xml:space="preserve">Save to the extent made publicly available by </w:t>
      </w:r>
      <w:r w:rsidR="002523CD">
        <w:t>LFC</w:t>
      </w:r>
      <w:r w:rsidRPr="002523CD">
        <w:t xml:space="preserve">, the information in this </w:t>
      </w:r>
      <w:r w:rsidR="007F1110">
        <w:t>ITT</w:t>
      </w:r>
      <w:r w:rsidRPr="002523CD">
        <w:t xml:space="preserve"> (together with all attachments and any other information communicated to Suppliers during the Procurement) is made available on the condition that it is treated as </w:t>
      </w:r>
      <w:r w:rsidR="00297B56">
        <w:t>C</w:t>
      </w:r>
      <w:r w:rsidRPr="002523CD">
        <w:t xml:space="preserve">onfidential </w:t>
      </w:r>
      <w:r w:rsidR="00297B56">
        <w:t>I</w:t>
      </w:r>
      <w:r w:rsidRPr="002523CD">
        <w:t xml:space="preserve">nformation by the Supplier and is not disclosed, copied, reproduced, distributed or passed to any other person at any time except in order to comply with legal obligations or for the purpose of enabling a submission to be made to </w:t>
      </w:r>
      <w:r w:rsidR="00B73FD6">
        <w:t>LFC</w:t>
      </w:r>
      <w:r w:rsidRPr="002523CD">
        <w:t xml:space="preserve">, provided that such person has given an undertaking prior to the receipt of the relevant information (and for the benefit of </w:t>
      </w:r>
      <w:r w:rsidR="00B73FD6">
        <w:t>LFC</w:t>
      </w:r>
      <w:r w:rsidRPr="002523CD">
        <w:t>) to keep such information confidential</w:t>
      </w:r>
      <w:r w:rsidR="00FB3115" w:rsidRPr="002523CD">
        <w:t xml:space="preserve"> and prior written consent has been obtained from </w:t>
      </w:r>
      <w:r w:rsidR="00B73FD6">
        <w:t>LFC</w:t>
      </w:r>
      <w:r w:rsidRPr="002523CD">
        <w:t>.</w:t>
      </w:r>
    </w:p>
    <w:p w14:paraId="091CC2C5" w14:textId="75B70EB6" w:rsidR="00FB3115" w:rsidRPr="00400D50" w:rsidRDefault="0073149E" w:rsidP="009B48B0">
      <w:pPr>
        <w:pStyle w:val="ListNumber"/>
        <w:numPr>
          <w:ilvl w:val="0"/>
          <w:numId w:val="14"/>
        </w:numPr>
        <w:rPr>
          <w:color w:val="000000"/>
        </w:rPr>
      </w:pPr>
      <w:r w:rsidRPr="002523CD">
        <w:rPr>
          <w:color w:val="000000"/>
        </w:rPr>
        <w:t xml:space="preserve">LFC may disclose detailed information relating to any </w:t>
      </w:r>
      <w:r w:rsidR="00D669F5">
        <w:rPr>
          <w:color w:val="000000"/>
        </w:rPr>
        <w:t>Supplier submission</w:t>
      </w:r>
      <w:r w:rsidRPr="002523CD">
        <w:rPr>
          <w:color w:val="000000"/>
        </w:rPr>
        <w:t xml:space="preserve"> to LFC’s members, directors, officers, employees, agents or advisers and they may make the Tender </w:t>
      </w:r>
      <w:r w:rsidR="00297B56">
        <w:rPr>
          <w:color w:val="000000"/>
        </w:rPr>
        <w:t>D</w:t>
      </w:r>
      <w:r w:rsidRPr="002523CD">
        <w:rPr>
          <w:color w:val="000000"/>
        </w:rPr>
        <w:t>ocuments available for private inspection by LFC’s members, directors, officers, employees, agents, or advisers.</w:t>
      </w:r>
    </w:p>
    <w:p w14:paraId="4EA84E76" w14:textId="71F5FE08" w:rsidR="00D103D9" w:rsidRPr="00B73FD6" w:rsidRDefault="0073149E" w:rsidP="009B48B0">
      <w:pPr>
        <w:pStyle w:val="ListNumber"/>
        <w:numPr>
          <w:ilvl w:val="0"/>
          <w:numId w:val="14"/>
        </w:numPr>
      </w:pPr>
      <w:r w:rsidRPr="002523CD">
        <w:t xml:space="preserve">Suppliers must not take part in any publicity activities with any part of the media about this Procurement without obtaining the express prior written agreement of </w:t>
      </w:r>
      <w:r w:rsidR="00B73FD6">
        <w:t>LFC</w:t>
      </w:r>
      <w:r w:rsidRPr="002523CD">
        <w:t>.</w:t>
      </w:r>
      <w:r w:rsidR="003F6CC0" w:rsidRPr="002523CD">
        <w:t xml:space="preserve"> </w:t>
      </w:r>
      <w:r w:rsidRPr="002523CD">
        <w:t>When requesting prior written agreement, Suppliers are required to detail the proposed media coverage including format and content of any publicity.</w:t>
      </w:r>
    </w:p>
    <w:p w14:paraId="0EAE4561" w14:textId="73F2ACC7" w:rsidR="00D103D9" w:rsidRPr="002523CD" w:rsidRDefault="0073149E" w:rsidP="009B48B0">
      <w:pPr>
        <w:pStyle w:val="ListNumber"/>
        <w:numPr>
          <w:ilvl w:val="0"/>
          <w:numId w:val="14"/>
        </w:numPr>
      </w:pPr>
      <w:r w:rsidRPr="002523CD">
        <w:t xml:space="preserve">LFC reserves the right to publish the amounts of Tenders and the name of the Successful </w:t>
      </w:r>
      <w:r w:rsidR="00B4164C">
        <w:t>Supplier</w:t>
      </w:r>
      <w:r w:rsidR="00C245DD">
        <w:t>, other Suppliers who participated in the Procurement,</w:t>
      </w:r>
      <w:r w:rsidRPr="002523CD">
        <w:t xml:space="preserve"> and to publish such other information regarding Tenders as it may be required to publish in accordance with statutory provisions with which LFC must comply.</w:t>
      </w:r>
    </w:p>
    <w:p w14:paraId="79BC3077" w14:textId="77777777" w:rsidR="00DF644D" w:rsidRDefault="0073149E" w:rsidP="00D95F2F">
      <w:pPr>
        <w:pStyle w:val="Heading2"/>
      </w:pPr>
      <w:bookmarkStart w:id="67" w:name="_Toc195194909"/>
      <w:r w:rsidRPr="00A92F25">
        <w:t>Freedom of information and environmental information</w:t>
      </w:r>
      <w:bookmarkEnd w:id="67"/>
      <w:r w:rsidRPr="00A92F25">
        <w:t xml:space="preserve"> </w:t>
      </w:r>
    </w:p>
    <w:p w14:paraId="439C3240" w14:textId="09D5D902" w:rsidR="00DF644D" w:rsidRPr="00400D50" w:rsidRDefault="0073149E" w:rsidP="009B48B0">
      <w:pPr>
        <w:pStyle w:val="ListNumber"/>
        <w:numPr>
          <w:ilvl w:val="0"/>
          <w:numId w:val="14"/>
        </w:numPr>
      </w:pPr>
      <w:r>
        <w:t>LFC</w:t>
      </w:r>
      <w:r w:rsidRPr="00400D50">
        <w:t xml:space="preserve"> is subject to the Freedom of Information Act 2000 (FOIA) and the Environmental Information Regulations 2004 (EIR). All information submitted to </w:t>
      </w:r>
      <w:r w:rsidR="00ED2CA5">
        <w:t>LFC</w:t>
      </w:r>
      <w:r w:rsidR="00ED2CA5" w:rsidRPr="00400D50">
        <w:t xml:space="preserve"> </w:t>
      </w:r>
      <w:r w:rsidRPr="00400D50">
        <w:t xml:space="preserve">may be disclosed in response to a request made pursuant to the FOIA or the EIR. </w:t>
      </w:r>
    </w:p>
    <w:p w14:paraId="5BEF0E88" w14:textId="77777777" w:rsidR="00B73FD6" w:rsidRDefault="0073149E" w:rsidP="009B48B0">
      <w:pPr>
        <w:pStyle w:val="ListNumber"/>
        <w:numPr>
          <w:ilvl w:val="0"/>
          <w:numId w:val="14"/>
        </w:numPr>
      </w:pPr>
      <w:r w:rsidRPr="00400D50">
        <w:t>In respect of any information submitted by a Supplier that it considers to be commercially sensitive, the Supplier should:</w:t>
      </w:r>
    </w:p>
    <w:p w14:paraId="7AECB784" w14:textId="5E042060" w:rsidR="00B73FD6" w:rsidRPr="00BD3878" w:rsidRDefault="0073149E" w:rsidP="009B48B0">
      <w:pPr>
        <w:pStyle w:val="ListNumber2"/>
        <w:numPr>
          <w:ilvl w:val="1"/>
          <w:numId w:val="14"/>
        </w:numPr>
      </w:pPr>
      <w:r w:rsidRPr="00400D50">
        <w:t xml:space="preserve">clearly identify which information is considered commercially sensitive and complete the table contained within </w:t>
      </w:r>
      <w:r w:rsidR="00BD3878" w:rsidRPr="00BD3878">
        <w:fldChar w:fldCharType="begin"/>
      </w:r>
      <w:r w:rsidR="00BD3878" w:rsidRPr="00BD3878">
        <w:instrText xml:space="preserve"> REF _Ref189726476 \h  \* MERGEFORMAT </w:instrText>
      </w:r>
      <w:r w:rsidR="00BD3878" w:rsidRPr="00BD3878">
        <w:fldChar w:fldCharType="separate"/>
      </w:r>
      <w:r w:rsidR="00BD2018" w:rsidRPr="00BD2018">
        <w:t>Appendix H: Commercially Sensitive Information</w:t>
      </w:r>
      <w:r w:rsidR="00BD3878" w:rsidRPr="00BD3878">
        <w:fldChar w:fldCharType="end"/>
      </w:r>
      <w:r w:rsidR="008F0E86" w:rsidRPr="00400D50">
        <w:t xml:space="preserve">. It is the </w:t>
      </w:r>
      <w:r w:rsidR="00B4164C">
        <w:t>Supplier</w:t>
      </w:r>
      <w:r w:rsidR="008F0E86" w:rsidRPr="00400D50">
        <w:t xml:space="preserve">’s responsibility to keep this schedule updated as the Procurement progresses, for example where further information is elicited from </w:t>
      </w:r>
      <w:r w:rsidR="00B4164C">
        <w:t>Supplier</w:t>
      </w:r>
      <w:r w:rsidR="008F0E86" w:rsidRPr="00400D50">
        <w:t>s through clarification questions;</w:t>
      </w:r>
    </w:p>
    <w:p w14:paraId="06423F18" w14:textId="6BF2E456" w:rsidR="00B73FD6" w:rsidRDefault="0073149E" w:rsidP="009B48B0">
      <w:pPr>
        <w:pStyle w:val="ListNumber2"/>
        <w:numPr>
          <w:ilvl w:val="1"/>
          <w:numId w:val="14"/>
        </w:numPr>
      </w:pPr>
      <w:r w:rsidRPr="00400D50">
        <w:t xml:space="preserve">provide a brief description of each item and </w:t>
      </w:r>
      <w:r w:rsidR="00DF644D" w:rsidRPr="00400D50">
        <w:t>explain the potential implications of disclosure of such information</w:t>
      </w:r>
      <w:r w:rsidRPr="00400D50">
        <w:t>; and</w:t>
      </w:r>
    </w:p>
    <w:p w14:paraId="62AD9922" w14:textId="2545EA82" w:rsidR="00DF644D" w:rsidRPr="00400D50" w:rsidRDefault="0073149E" w:rsidP="009B48B0">
      <w:pPr>
        <w:pStyle w:val="ListNumber2"/>
        <w:numPr>
          <w:ilvl w:val="1"/>
          <w:numId w:val="14"/>
        </w:numPr>
      </w:pPr>
      <w:r w:rsidRPr="00400D50">
        <w:t>provide an estimate of the period of time for which the Supplier considers that such information will remain commercially sensitive</w:t>
      </w:r>
      <w:r w:rsidR="008F0E86" w:rsidRPr="00400D50">
        <w:t>.</w:t>
      </w:r>
    </w:p>
    <w:p w14:paraId="4EEA224D" w14:textId="602EA370" w:rsidR="00B73FD6" w:rsidRDefault="0073149E" w:rsidP="009B48B0">
      <w:pPr>
        <w:pStyle w:val="ListNumber"/>
        <w:numPr>
          <w:ilvl w:val="0"/>
          <w:numId w:val="14"/>
        </w:numPr>
      </w:pPr>
      <w:r>
        <w:t>LFC</w:t>
      </w:r>
      <w:r w:rsidR="00DF644D" w:rsidRPr="00400D50">
        <w:t xml:space="preserve"> will </w:t>
      </w:r>
      <w:r w:rsidR="008F0E86" w:rsidRPr="00400D50">
        <w:t xml:space="preserve">make reasonable </w:t>
      </w:r>
      <w:r w:rsidR="00DF644D" w:rsidRPr="00400D50">
        <w:t>endeavour</w:t>
      </w:r>
      <w:r w:rsidR="00FA67E2">
        <w:t>s</w:t>
      </w:r>
      <w:r w:rsidR="00DF644D" w:rsidRPr="00400D50">
        <w:t xml:space="preserve"> to:</w:t>
      </w:r>
    </w:p>
    <w:p w14:paraId="7184ACC7" w14:textId="77777777" w:rsidR="00B73FD6" w:rsidRDefault="0073149E" w:rsidP="009B48B0">
      <w:pPr>
        <w:pStyle w:val="ListNumber2"/>
        <w:numPr>
          <w:ilvl w:val="1"/>
          <w:numId w:val="14"/>
        </w:numPr>
      </w:pPr>
      <w:r w:rsidRPr="00400D50">
        <w:lastRenderedPageBreak/>
        <w:t>hold confidential all information submitted by a Supplier that it identifies as being commercially sensitive</w:t>
      </w:r>
      <w:r w:rsidR="008F0E86" w:rsidRPr="00400D50">
        <w:t>; and</w:t>
      </w:r>
    </w:p>
    <w:p w14:paraId="0C63448F" w14:textId="5BFD48D8" w:rsidR="00DF644D" w:rsidRPr="00400D50" w:rsidRDefault="0073149E" w:rsidP="009B48B0">
      <w:pPr>
        <w:pStyle w:val="ListNumber2"/>
        <w:numPr>
          <w:ilvl w:val="1"/>
          <w:numId w:val="14"/>
        </w:numPr>
      </w:pPr>
      <w:r w:rsidRPr="00400D50">
        <w:t xml:space="preserve">consult with a Supplier about commercially sensitive information before making a decision on any FOIA requests and EIR requests received </w:t>
      </w:r>
      <w:r w:rsidR="008F0E86" w:rsidRPr="00400D50">
        <w:t>(noting that LFC has a very limited time in which to decide whether or not information can be released, so it is imperative that you ensure that LFC has up-to-date contact details and that the contact is able to respond to a request quickly).</w:t>
      </w:r>
    </w:p>
    <w:p w14:paraId="5749CF48" w14:textId="50C63AD6" w:rsidR="00DF644D" w:rsidRPr="00400D50" w:rsidRDefault="0073149E" w:rsidP="009B48B0">
      <w:pPr>
        <w:pStyle w:val="ListNumber"/>
        <w:numPr>
          <w:ilvl w:val="0"/>
          <w:numId w:val="14"/>
        </w:numPr>
      </w:pPr>
      <w:r w:rsidRPr="00400D50">
        <w:t xml:space="preserve">Suppliers should note, however, that the final decision on any FOIA request and EIR request rests with </w:t>
      </w:r>
      <w:r w:rsidR="00ED2CA5">
        <w:t>LFC</w:t>
      </w:r>
      <w:r w:rsidRPr="00400D50">
        <w:t xml:space="preserve">, subject to applicable law. Even where information is identified as commercially sensitive, unless an exemption/exception provided for under the FOIA/EIR is applicable, </w:t>
      </w:r>
      <w:r w:rsidR="00ED2CA5">
        <w:t>LFC</w:t>
      </w:r>
      <w:r w:rsidRPr="00400D50">
        <w:t xml:space="preserve"> will be obliged to disclose that information in response to a request. Accordingly, </w:t>
      </w:r>
      <w:r w:rsidR="00ED2CA5">
        <w:t>LFC</w:t>
      </w:r>
      <w:r w:rsidRPr="00400D50">
        <w:t xml:space="preserve"> cannot guarantee that any information marked ‘commercially sensitive’ will not be disclosed.</w:t>
      </w:r>
    </w:p>
    <w:p w14:paraId="2DE8D524" w14:textId="501BCDA5" w:rsidR="008F0E86" w:rsidRPr="00B73FD6" w:rsidRDefault="0073149E" w:rsidP="009B48B0">
      <w:pPr>
        <w:pStyle w:val="ListNumber"/>
        <w:numPr>
          <w:ilvl w:val="0"/>
          <w:numId w:val="14"/>
        </w:numPr>
      </w:pPr>
      <w:r>
        <w:rPr>
          <w:color w:val="000000"/>
        </w:rPr>
        <w:t>Supplier</w:t>
      </w:r>
      <w:r w:rsidRPr="00400D50">
        <w:rPr>
          <w:color w:val="000000"/>
        </w:rPr>
        <w:t>s are advised to read the Code of Practice Issued by the Department for Constitutional Affairs under Section 45 of the FOIA, which gives guidance to public authorities on the handling of requests for information the disclosure of which may affect the interests of third parties. The code can be accessed on the internet at the Ministry of Justice website.</w:t>
      </w:r>
    </w:p>
    <w:p w14:paraId="45A1D2E0" w14:textId="77777777" w:rsidR="00DF644D" w:rsidRPr="00D95F2F" w:rsidRDefault="0073149E" w:rsidP="00D95F2F">
      <w:pPr>
        <w:pStyle w:val="Heading2"/>
      </w:pPr>
      <w:bookmarkStart w:id="68" w:name="_Toc195194910"/>
      <w:r w:rsidRPr="00D95F2F">
        <w:t>Requirements on sub-contractors and consortium</w:t>
      </w:r>
      <w:bookmarkEnd w:id="68"/>
    </w:p>
    <w:p w14:paraId="6C23AD6B" w14:textId="79C22904" w:rsidR="00DF644D" w:rsidRPr="00B73FD6" w:rsidRDefault="0073149E" w:rsidP="009B48B0">
      <w:pPr>
        <w:pStyle w:val="ListNumber"/>
        <w:numPr>
          <w:ilvl w:val="0"/>
          <w:numId w:val="14"/>
        </w:numPr>
      </w:pPr>
      <w:r w:rsidRPr="00B73FD6">
        <w:t xml:space="preserve">If requested to do so by </w:t>
      </w:r>
      <w:r w:rsidR="00B73FD6">
        <w:t>LFC</w:t>
      </w:r>
      <w:r w:rsidRPr="00B73FD6">
        <w:t xml:space="preserve">, a Supplier will be required to enter into a legal arrangement with other members of a consortium or with any parties which are relied on in order to satisfy the </w:t>
      </w:r>
      <w:r w:rsidR="004D03E9">
        <w:t>C</w:t>
      </w:r>
      <w:r w:rsidRPr="00B73FD6">
        <w:t xml:space="preserve">onditions of </w:t>
      </w:r>
      <w:r w:rsidR="004D03E9">
        <w:t>P</w:t>
      </w:r>
      <w:r w:rsidRPr="00B73FD6">
        <w:t>articipation relating to this Procurement (in accordance with section 72 of the Act). Acceptance of this request shall be considered a mandatory requirement and failure to accept the same may result in the Supplier’s exclusion from the Procurement.</w:t>
      </w:r>
    </w:p>
    <w:p w14:paraId="478CA89F" w14:textId="48068E22" w:rsidR="00B73FD6" w:rsidRDefault="0073149E" w:rsidP="009B48B0">
      <w:pPr>
        <w:pStyle w:val="ListNumber"/>
        <w:numPr>
          <w:ilvl w:val="0"/>
          <w:numId w:val="14"/>
        </w:numPr>
      </w:pPr>
      <w:r>
        <w:t>Supplier</w:t>
      </w:r>
      <w:r w:rsidR="008F0E86" w:rsidRPr="00B73FD6">
        <w:t>s must be able to satisfy LFC as to their ability to</w:t>
      </w:r>
      <w:r w:rsidR="00C23199">
        <w:t xml:space="preserve"> provide</w:t>
      </w:r>
      <w:r w:rsidR="008F0E86" w:rsidRPr="00B73FD6">
        <w:t xml:space="preserve"> the</w:t>
      </w:r>
      <w:r w:rsidR="00C23199">
        <w:t xml:space="preserve"> required Services</w:t>
      </w:r>
      <w:r w:rsidR="008F0E86" w:rsidRPr="00B73FD6">
        <w:t xml:space="preserve"> in accordance with the </w:t>
      </w:r>
      <w:r w:rsidR="00067620">
        <w:t>Contract</w:t>
      </w:r>
      <w:r w:rsidR="008F0E86" w:rsidRPr="00B73FD6">
        <w:t xml:space="preserve">. Nevertheless, LFC will consider proposals from the </w:t>
      </w:r>
      <w:r>
        <w:t>Supplier</w:t>
      </w:r>
      <w:r w:rsidR="008F0E86" w:rsidRPr="00B73FD6">
        <w:t xml:space="preserve"> for part of the</w:t>
      </w:r>
      <w:r w:rsidR="00C23199">
        <w:t xml:space="preserve"> Services</w:t>
      </w:r>
      <w:r w:rsidR="00F12BD4">
        <w:t xml:space="preserve"> </w:t>
      </w:r>
      <w:r w:rsidR="008F0E86" w:rsidRPr="00B73FD6">
        <w:t xml:space="preserve">to be </w:t>
      </w:r>
      <w:r w:rsidR="00F12BD4">
        <w:t xml:space="preserve">provided </w:t>
      </w:r>
      <w:r w:rsidR="008F0E86" w:rsidRPr="00B73FD6">
        <w:t>by sub-contractors provided that:</w:t>
      </w:r>
    </w:p>
    <w:p w14:paraId="01658770" w14:textId="5E31232E" w:rsidR="00B73FD6" w:rsidRDefault="0073149E" w:rsidP="009B48B0">
      <w:pPr>
        <w:pStyle w:val="ListNumber2"/>
        <w:numPr>
          <w:ilvl w:val="1"/>
          <w:numId w:val="14"/>
        </w:numPr>
      </w:pPr>
      <w:r w:rsidRPr="00B73FD6">
        <w:t>the proposed part of the</w:t>
      </w:r>
      <w:r w:rsidR="00F12BD4">
        <w:t xml:space="preserve"> Services</w:t>
      </w:r>
      <w:r w:rsidRPr="00B73FD6">
        <w:t xml:space="preserve"> and the sub-contractors are approved by LFC which may include the prior approval of the terms of the subcontractor’s appointment or contractual arrangements to be entered into between the </w:t>
      </w:r>
      <w:r w:rsidR="00B4164C">
        <w:t>Supplier</w:t>
      </w:r>
      <w:r w:rsidRPr="00B73FD6">
        <w:t xml:space="preserve"> and any such sub-contractor; and</w:t>
      </w:r>
    </w:p>
    <w:p w14:paraId="5CD173A5" w14:textId="4B3EEE9D" w:rsidR="008F0E86" w:rsidRPr="00B73FD6" w:rsidRDefault="0073149E" w:rsidP="009B48B0">
      <w:pPr>
        <w:pStyle w:val="ListNumber2"/>
        <w:numPr>
          <w:ilvl w:val="1"/>
          <w:numId w:val="14"/>
        </w:numPr>
      </w:pPr>
      <w:r w:rsidRPr="00B73FD6">
        <w:t xml:space="preserve">upon request by LFC, the </w:t>
      </w:r>
      <w:r w:rsidR="00B4164C">
        <w:t>Supplier</w:t>
      </w:r>
      <w:r w:rsidRPr="00B73FD6">
        <w:t xml:space="preserve"> procures a collateral warranty (in a form approved by LFC) from the proposed sub-contractors to LFC in respect of the performance of the relevant part of the</w:t>
      </w:r>
      <w:r w:rsidR="00F12BD4">
        <w:t xml:space="preserve"> Services</w:t>
      </w:r>
      <w:r w:rsidRPr="00B73FD6">
        <w:t xml:space="preserve">. </w:t>
      </w:r>
    </w:p>
    <w:p w14:paraId="006CE33B" w14:textId="699FA13C" w:rsidR="00DF644D" w:rsidRPr="00400D50" w:rsidRDefault="0073149E" w:rsidP="009B48B0">
      <w:pPr>
        <w:pStyle w:val="ListNumber"/>
        <w:numPr>
          <w:ilvl w:val="0"/>
          <w:numId w:val="14"/>
        </w:numPr>
      </w:pPr>
      <w:r>
        <w:t>Supplier</w:t>
      </w:r>
      <w:r w:rsidRPr="00B73FD6">
        <w:t xml:space="preserve">s should also refer to the </w:t>
      </w:r>
      <w:r w:rsidR="00F12BD4">
        <w:t>D</w:t>
      </w:r>
      <w:r w:rsidRPr="00B73FD6">
        <w:t xml:space="preserve">raft </w:t>
      </w:r>
      <w:r w:rsidR="00067620">
        <w:t>Contract</w:t>
      </w:r>
      <w:r w:rsidR="00F12BD4">
        <w:t xml:space="preserve"> Agreement</w:t>
      </w:r>
      <w:r w:rsidRPr="00B73FD6">
        <w:t xml:space="preserve"> as it relates to sub-contracting.</w:t>
      </w:r>
    </w:p>
    <w:p w14:paraId="6C55EEBA" w14:textId="77777777" w:rsidR="00DF644D" w:rsidRPr="00A92F25" w:rsidRDefault="0073149E" w:rsidP="00D95F2F">
      <w:pPr>
        <w:pStyle w:val="Heading2"/>
      </w:pPr>
      <w:bookmarkStart w:id="69" w:name="_Toc195194911"/>
      <w:r w:rsidRPr="00A92F25">
        <w:t>Non-collusion, non-canvassing</w:t>
      </w:r>
      <w:bookmarkEnd w:id="69"/>
    </w:p>
    <w:p w14:paraId="37B43A6D" w14:textId="0C5895A4" w:rsidR="00DF644D" w:rsidRPr="00B73FD6" w:rsidRDefault="0073149E" w:rsidP="009B48B0">
      <w:pPr>
        <w:pStyle w:val="ListNumber"/>
        <w:numPr>
          <w:ilvl w:val="0"/>
          <w:numId w:val="14"/>
        </w:numPr>
      </w:pPr>
      <w:bookmarkStart w:id="70" w:name="_Ref189661333"/>
      <w:r w:rsidRPr="00B73FD6">
        <w:t xml:space="preserve">Any attempt by a Supplier or their advisers to influence the Procurement in any way may result in the exclusion of the Supplier, without prejudice to any other civil or legal remedies available to </w:t>
      </w:r>
      <w:r w:rsidR="00B73FD6">
        <w:t>LFC</w:t>
      </w:r>
      <w:r w:rsidRPr="00B73FD6">
        <w:t xml:space="preserve"> and without prejudice to any criminal liability that such conduct by a Supplier may attract.</w:t>
      </w:r>
      <w:bookmarkEnd w:id="70"/>
    </w:p>
    <w:p w14:paraId="772B49D8" w14:textId="77777777" w:rsidR="00B73FD6" w:rsidRDefault="0073149E" w:rsidP="009B48B0">
      <w:pPr>
        <w:pStyle w:val="ListNumber"/>
        <w:numPr>
          <w:ilvl w:val="0"/>
          <w:numId w:val="14"/>
        </w:numPr>
      </w:pPr>
      <w:bookmarkStart w:id="71" w:name="_Ref189562343"/>
      <w:r w:rsidRPr="00B73FD6">
        <w:t>Specifically, Suppliers must not directly or indirectly at any time:</w:t>
      </w:r>
      <w:bookmarkEnd w:id="71"/>
    </w:p>
    <w:p w14:paraId="6CCAB6D6" w14:textId="0D54DCF4" w:rsidR="00B73FD6" w:rsidRDefault="0073149E" w:rsidP="009B48B0">
      <w:pPr>
        <w:pStyle w:val="ListNumber2"/>
        <w:numPr>
          <w:ilvl w:val="1"/>
          <w:numId w:val="14"/>
        </w:numPr>
      </w:pPr>
      <w:r w:rsidRPr="00B73FD6">
        <w:t>devise or amend the content of their submissions in accordance with any agreement or arrangement with any other person, other than in good faith with a person who is a proposed partner, subcontractor, consortium member insurance provider or provider of finance</w:t>
      </w:r>
      <w:r>
        <w:t>;</w:t>
      </w:r>
    </w:p>
    <w:p w14:paraId="75E7CDD3" w14:textId="77777777" w:rsidR="00B73FD6" w:rsidRDefault="0073149E" w:rsidP="009B48B0">
      <w:pPr>
        <w:pStyle w:val="ListNumber2"/>
        <w:numPr>
          <w:ilvl w:val="1"/>
          <w:numId w:val="14"/>
        </w:numPr>
      </w:pPr>
      <w:r w:rsidRPr="00B73FD6">
        <w:t>enter into any agreement or arrangement with any other person as to the form or content of any other submission or offer to pay any sum of money or valuable consideration to any person to effect changes to the form or content of any other submission</w:t>
      </w:r>
      <w:r>
        <w:t>;</w:t>
      </w:r>
    </w:p>
    <w:p w14:paraId="005B8F3B" w14:textId="77777777" w:rsidR="00B73FD6" w:rsidRDefault="0073149E" w:rsidP="009B48B0">
      <w:pPr>
        <w:pStyle w:val="ListNumber2"/>
        <w:numPr>
          <w:ilvl w:val="1"/>
          <w:numId w:val="14"/>
        </w:numPr>
      </w:pPr>
      <w:r w:rsidRPr="00B73FD6">
        <w:t>enter into any agreement or arrangement with any other person that has the effect of prohibiting or excluding that person from submitting a response in this Procurement</w:t>
      </w:r>
      <w:r>
        <w:t>;</w:t>
      </w:r>
    </w:p>
    <w:p w14:paraId="48914D0C" w14:textId="1A7075B6" w:rsidR="00B73FD6" w:rsidRDefault="0073149E" w:rsidP="009B48B0">
      <w:pPr>
        <w:pStyle w:val="ListNumber2"/>
        <w:numPr>
          <w:ilvl w:val="1"/>
          <w:numId w:val="14"/>
        </w:numPr>
      </w:pPr>
      <w:r w:rsidRPr="00B73FD6">
        <w:t xml:space="preserve">canvass any employees, members or agents of </w:t>
      </w:r>
      <w:r>
        <w:t xml:space="preserve">LFC </w:t>
      </w:r>
      <w:r w:rsidRPr="00B73FD6">
        <w:t>in relation to this Procurement</w:t>
      </w:r>
      <w:r>
        <w:t>;</w:t>
      </w:r>
    </w:p>
    <w:p w14:paraId="4FA19CE7" w14:textId="676086CE" w:rsidR="00B73FD6" w:rsidRDefault="0073149E" w:rsidP="009B48B0">
      <w:pPr>
        <w:pStyle w:val="ListNumber2"/>
        <w:numPr>
          <w:ilvl w:val="1"/>
          <w:numId w:val="14"/>
        </w:numPr>
      </w:pPr>
      <w:r w:rsidRPr="00B73FD6">
        <w:lastRenderedPageBreak/>
        <w:t xml:space="preserve">attempt to obtain information from any of the employees, members or agents of </w:t>
      </w:r>
      <w:r>
        <w:t>LFC</w:t>
      </w:r>
      <w:r w:rsidRPr="00B73FD6">
        <w:t xml:space="preserve"> or their advisors concerning another Supplier or submission</w:t>
      </w:r>
      <w:r>
        <w:t>;</w:t>
      </w:r>
    </w:p>
    <w:p w14:paraId="08FC1F52" w14:textId="7D2075CF" w:rsidR="00B73FD6" w:rsidRDefault="0073149E" w:rsidP="009B48B0">
      <w:pPr>
        <w:pStyle w:val="ListNumber2"/>
        <w:numPr>
          <w:ilvl w:val="1"/>
          <w:numId w:val="14"/>
        </w:numPr>
      </w:pPr>
      <w:r w:rsidRPr="00B73FD6">
        <w:t xml:space="preserve">carry out any other co-operation or collusion with another Supplier or any other person which </w:t>
      </w:r>
      <w:r>
        <w:t>LFC</w:t>
      </w:r>
      <w:r w:rsidRPr="00B73FD6">
        <w:t xml:space="preserve"> considers capable of undermining fair competition</w:t>
      </w:r>
      <w:r>
        <w:t>;</w:t>
      </w:r>
    </w:p>
    <w:p w14:paraId="7C0D70AC" w14:textId="504366FD" w:rsidR="00B73FD6" w:rsidRDefault="0073149E" w:rsidP="009B48B0">
      <w:pPr>
        <w:pStyle w:val="ListNumber2"/>
        <w:numPr>
          <w:ilvl w:val="1"/>
          <w:numId w:val="14"/>
        </w:numPr>
      </w:pPr>
      <w:r w:rsidRPr="00B73FD6">
        <w:t xml:space="preserve">disclose to any third-party prices shown in its Tender except where such disclosure is made in confidence in order to obtain quotations necessary for the purposes of financing or insurance; </w:t>
      </w:r>
    </w:p>
    <w:p w14:paraId="3CA5CCC3" w14:textId="6580B309" w:rsidR="00B73FD6" w:rsidRDefault="0073149E" w:rsidP="009B48B0">
      <w:pPr>
        <w:pStyle w:val="ListNumber2"/>
        <w:numPr>
          <w:ilvl w:val="1"/>
          <w:numId w:val="14"/>
        </w:numPr>
      </w:pPr>
      <w:r w:rsidRPr="00B73FD6">
        <w:t>fix prices in its</w:t>
      </w:r>
      <w:r w:rsidR="00D669F5">
        <w:t xml:space="preserve"> </w:t>
      </w:r>
      <w:r w:rsidRPr="00B73FD6">
        <w:t>Tender in accordance with any arrangement with any person or by reference to any other</w:t>
      </w:r>
      <w:r w:rsidR="00D669F5">
        <w:t xml:space="preserve"> </w:t>
      </w:r>
      <w:r w:rsidRPr="00B73FD6">
        <w:t>Tender;</w:t>
      </w:r>
    </w:p>
    <w:p w14:paraId="0E11F3E4" w14:textId="7011D352" w:rsidR="00B73FD6" w:rsidRDefault="0073149E" w:rsidP="009B48B0">
      <w:pPr>
        <w:pStyle w:val="ListNumber2"/>
        <w:numPr>
          <w:ilvl w:val="1"/>
          <w:numId w:val="14"/>
        </w:numPr>
      </w:pPr>
      <w:r w:rsidRPr="00B73FD6">
        <w:t>submit a price for the provision of the</w:t>
      </w:r>
      <w:r w:rsidR="00A77615">
        <w:t xml:space="preserve"> required Services</w:t>
      </w:r>
      <w:r w:rsidRPr="00B73FD6">
        <w:t xml:space="preserve"> which is abnormally low;</w:t>
      </w:r>
    </w:p>
    <w:p w14:paraId="12CC6802" w14:textId="15613EFB" w:rsidR="00B73FD6" w:rsidRDefault="0073149E" w:rsidP="009B48B0">
      <w:pPr>
        <w:pStyle w:val="ListNumber2"/>
        <w:numPr>
          <w:ilvl w:val="1"/>
          <w:numId w:val="14"/>
        </w:numPr>
      </w:pPr>
      <w:r w:rsidRPr="00B73FD6">
        <w:t xml:space="preserve">in connection with the award of the </w:t>
      </w:r>
      <w:r w:rsidR="00067620">
        <w:t>Contract</w:t>
      </w:r>
      <w:r w:rsidR="00FA67E2">
        <w:t>,</w:t>
      </w:r>
      <w:r w:rsidRPr="00B73FD6">
        <w:t xml:space="preserve"> commit an offence under the Bribery Act 2010 or offers or agrees to pay or give or does pay or give any sum of money, inducement, or valuable consideration directly or indirectly to any person for doing or having done or causing or having caused to be done in relation to any other </w:t>
      </w:r>
      <w:r w:rsidR="00B4164C">
        <w:t>Supplier</w:t>
      </w:r>
      <w:r w:rsidRPr="00B73FD6">
        <w:t xml:space="preserve"> or any other person's proposed Tender any act or omission; </w:t>
      </w:r>
    </w:p>
    <w:p w14:paraId="66D0F332" w14:textId="570E9A15" w:rsidR="00B73FD6" w:rsidRDefault="0073149E" w:rsidP="009B48B0">
      <w:pPr>
        <w:pStyle w:val="ListNumber2"/>
        <w:numPr>
          <w:ilvl w:val="1"/>
          <w:numId w:val="14"/>
        </w:numPr>
      </w:pPr>
      <w:r>
        <w:t xml:space="preserve">commit any act, and </w:t>
      </w:r>
      <w:r w:rsidR="008F0E86" w:rsidRPr="00B73FD6">
        <w:t xml:space="preserve">any employee or agent of it </w:t>
      </w:r>
      <w:r>
        <w:t>must not commit</w:t>
      </w:r>
      <w:r w:rsidR="008F0E86" w:rsidRPr="00B73FD6">
        <w:t xml:space="preserve"> any act</w:t>
      </w:r>
      <w:r>
        <w:t>,</w:t>
      </w:r>
      <w:r w:rsidR="008F0E86" w:rsidRPr="00B73FD6">
        <w:t xml:space="preserve"> which is an offence under the Enterprise Act 2002</w:t>
      </w:r>
      <w:r>
        <w:t>;</w:t>
      </w:r>
      <w:r w:rsidRPr="00B73FD6">
        <w:t xml:space="preserve"> and/or</w:t>
      </w:r>
    </w:p>
    <w:p w14:paraId="27D59DC0" w14:textId="39B5F0B6" w:rsidR="008F0E86" w:rsidRPr="00B73FD6" w:rsidRDefault="0073149E" w:rsidP="009B48B0">
      <w:pPr>
        <w:pStyle w:val="ListNumber2"/>
        <w:numPr>
          <w:ilvl w:val="1"/>
          <w:numId w:val="14"/>
        </w:numPr>
      </w:pPr>
      <w:r w:rsidRPr="00B73FD6">
        <w:t>fail to return their Tender fully completed and signed</w:t>
      </w:r>
      <w:r w:rsidR="00457BC9">
        <w:t>. H</w:t>
      </w:r>
      <w:r w:rsidRPr="00B73FD6">
        <w:t xml:space="preserve">owever, LFC may request </w:t>
      </w:r>
      <w:r w:rsidR="00B4164C">
        <w:t>Supplier</w:t>
      </w:r>
      <w:r w:rsidRPr="00B73FD6">
        <w:t>s whose information or documents appear to be incomplete or erroneous or where specific documents are missing to submit, supplement, clarify or complete the relevant information or documentation within an appropriate time limit, provided that such requests are made in full compliance with the principles of equal treatment and transparency.</w:t>
      </w:r>
    </w:p>
    <w:p w14:paraId="55A427E6" w14:textId="06A3C0BF" w:rsidR="00DF644D" w:rsidRPr="00B73FD6" w:rsidRDefault="0073149E" w:rsidP="009B48B0">
      <w:pPr>
        <w:pStyle w:val="ListNumber"/>
        <w:numPr>
          <w:ilvl w:val="0"/>
          <w:numId w:val="14"/>
        </w:numPr>
      </w:pPr>
      <w:r w:rsidRPr="00B73FD6">
        <w:t xml:space="preserve">Suppliers are required to complete and return </w:t>
      </w:r>
      <w:r w:rsidR="00B73FD6" w:rsidRPr="00B73FD6">
        <w:fldChar w:fldCharType="begin"/>
      </w:r>
      <w:r w:rsidR="00B73FD6" w:rsidRPr="00B73FD6">
        <w:instrText xml:space="preserve"> REF _Ref189661249 \h </w:instrText>
      </w:r>
      <w:r w:rsidR="00B73FD6">
        <w:instrText xml:space="preserve"> \* MERGEFORMAT </w:instrText>
      </w:r>
      <w:r w:rsidR="00B73FD6" w:rsidRPr="00B73FD6">
        <w:fldChar w:fldCharType="separate"/>
      </w:r>
      <w:r w:rsidR="00BD2018" w:rsidRPr="00BD2018">
        <w:t>Appendix G: Certificate of Non-Collusion and Non-Canvassing</w:t>
      </w:r>
      <w:r w:rsidR="00B73FD6" w:rsidRPr="00B73FD6">
        <w:fldChar w:fldCharType="end"/>
      </w:r>
      <w:r w:rsidRPr="00B73FD6">
        <w:t xml:space="preserve"> noting that </w:t>
      </w:r>
      <w:r w:rsidR="00B73FD6">
        <w:t>LFC</w:t>
      </w:r>
      <w:r w:rsidRPr="00B73FD6">
        <w:t xml:space="preserve"> will be entitled to rely on the information provided in the certificate. </w:t>
      </w:r>
    </w:p>
    <w:p w14:paraId="2FEFFB6E" w14:textId="75278B8B" w:rsidR="008F0E86" w:rsidRPr="00B73FD6" w:rsidRDefault="0073149E" w:rsidP="009B48B0">
      <w:pPr>
        <w:pStyle w:val="ListNumber"/>
        <w:numPr>
          <w:ilvl w:val="0"/>
          <w:numId w:val="14"/>
        </w:numPr>
        <w:rPr>
          <w:color w:val="000000"/>
        </w:rPr>
      </w:pPr>
      <w:r w:rsidRPr="00B73FD6">
        <w:rPr>
          <w:color w:val="000000"/>
        </w:rPr>
        <w:t xml:space="preserve">For the avoidance of doubt any non-acceptance or rejection in accordance with paragraph </w:t>
      </w:r>
      <w:r w:rsidR="00B73FD6">
        <w:rPr>
          <w:color w:val="000000"/>
        </w:rPr>
        <w:fldChar w:fldCharType="begin"/>
      </w:r>
      <w:r w:rsidR="00B73FD6">
        <w:rPr>
          <w:color w:val="000000"/>
        </w:rPr>
        <w:instrText xml:space="preserve"> REF _Ref189661333 \r \h </w:instrText>
      </w:r>
      <w:r w:rsidR="00A92F25">
        <w:rPr>
          <w:color w:val="000000"/>
        </w:rPr>
        <w:instrText xml:space="preserve"> \* MERGEFORMAT </w:instrText>
      </w:r>
      <w:r w:rsidR="00B73FD6">
        <w:rPr>
          <w:color w:val="000000"/>
        </w:rPr>
      </w:r>
      <w:r w:rsidR="00B73FD6">
        <w:rPr>
          <w:color w:val="000000"/>
        </w:rPr>
        <w:fldChar w:fldCharType="separate"/>
      </w:r>
      <w:r w:rsidR="00BD2018">
        <w:rPr>
          <w:color w:val="000000"/>
        </w:rPr>
        <w:t>27</w:t>
      </w:r>
      <w:r w:rsidR="00B73FD6">
        <w:rPr>
          <w:color w:val="000000"/>
        </w:rPr>
        <w:fldChar w:fldCharType="end"/>
      </w:r>
      <w:r w:rsidRPr="00B73FD6">
        <w:rPr>
          <w:color w:val="000000"/>
        </w:rPr>
        <w:t xml:space="preserve"> above shall be without prejudice to any other civil remedies available to LFC or any criminal liability that such conduct by a </w:t>
      </w:r>
      <w:r w:rsidR="00B4164C">
        <w:rPr>
          <w:color w:val="000000"/>
        </w:rPr>
        <w:t>Supplier</w:t>
      </w:r>
      <w:r w:rsidRPr="00B73FD6">
        <w:rPr>
          <w:color w:val="000000"/>
        </w:rPr>
        <w:t xml:space="preserve"> may attract.</w:t>
      </w:r>
    </w:p>
    <w:p w14:paraId="159B79B3" w14:textId="77777777" w:rsidR="00DF644D" w:rsidRPr="00A92F25" w:rsidRDefault="0073149E" w:rsidP="00D95F2F">
      <w:pPr>
        <w:pStyle w:val="Heading2"/>
      </w:pPr>
      <w:bookmarkStart w:id="72" w:name="_Toc195194912"/>
      <w:r w:rsidRPr="00A92F25">
        <w:t>Conflicts of interest</w:t>
      </w:r>
      <w:bookmarkEnd w:id="72"/>
    </w:p>
    <w:p w14:paraId="08988506" w14:textId="50CEE012" w:rsidR="00DF644D" w:rsidRPr="00B73FD6" w:rsidRDefault="0073149E" w:rsidP="009B48B0">
      <w:pPr>
        <w:pStyle w:val="ListNumber"/>
        <w:numPr>
          <w:ilvl w:val="0"/>
          <w:numId w:val="14"/>
        </w:numPr>
      </w:pPr>
      <w:r w:rsidRPr="00B73FD6">
        <w:t xml:space="preserve">Suppliers are responsible for ensuring that no actual, potential or perceived conflicts of interest (within the meaning of the Act) exist between themselves and </w:t>
      </w:r>
      <w:r w:rsidR="00B73FD6">
        <w:t>LFC</w:t>
      </w:r>
      <w:r w:rsidRPr="00B73FD6">
        <w:t xml:space="preserve"> or its advisers.</w:t>
      </w:r>
      <w:r w:rsidR="003F6CC0" w:rsidRPr="00B73FD6">
        <w:t xml:space="preserve"> </w:t>
      </w:r>
      <w:r w:rsidRPr="00B73FD6">
        <w:t xml:space="preserve">Suppliers must notify </w:t>
      </w:r>
      <w:r w:rsidR="00B73FD6">
        <w:t xml:space="preserve">LFC </w:t>
      </w:r>
      <w:r w:rsidRPr="00B73FD6">
        <w:t xml:space="preserve">immediately of any actual, potential or perceived conflict of interest. </w:t>
      </w:r>
    </w:p>
    <w:p w14:paraId="0F33D909" w14:textId="100BAC3C" w:rsidR="00B73FD6" w:rsidRDefault="0073149E" w:rsidP="009B48B0">
      <w:pPr>
        <w:pStyle w:val="ListNumber"/>
        <w:numPr>
          <w:ilvl w:val="0"/>
          <w:numId w:val="14"/>
        </w:numPr>
      </w:pPr>
      <w:r w:rsidRPr="00B73FD6">
        <w:t xml:space="preserve">In the event of any actual, potential or perceived conflict of interest, </w:t>
      </w:r>
      <w:r>
        <w:t>LFC</w:t>
      </w:r>
      <w:r w:rsidRPr="00B73FD6">
        <w:t xml:space="preserve"> shall in its absolute discretion decide on the appropriate course of action. </w:t>
      </w:r>
      <w:r>
        <w:t>LFC</w:t>
      </w:r>
      <w:r w:rsidRPr="00B73FD6">
        <w:t xml:space="preserve"> reserves the right to:</w:t>
      </w:r>
    </w:p>
    <w:p w14:paraId="6412E927" w14:textId="2ADB41F4" w:rsidR="00B73FD6" w:rsidRDefault="0073149E" w:rsidP="009B48B0">
      <w:pPr>
        <w:pStyle w:val="ListNumber2"/>
        <w:numPr>
          <w:ilvl w:val="1"/>
          <w:numId w:val="14"/>
        </w:numPr>
      </w:pPr>
      <w:r w:rsidRPr="00B73FD6">
        <w:t>exclude any Supplier that fails to notify LFC of an actual, potential or perceived conflict of interest, or where an actual conflict of interest exists</w:t>
      </w:r>
      <w:r>
        <w:t>; and</w:t>
      </w:r>
    </w:p>
    <w:p w14:paraId="1BD336E0" w14:textId="387E0469" w:rsidR="00DF644D" w:rsidRPr="00B73FD6" w:rsidRDefault="0073149E" w:rsidP="009B48B0">
      <w:pPr>
        <w:pStyle w:val="ListNumber2"/>
        <w:numPr>
          <w:ilvl w:val="1"/>
          <w:numId w:val="14"/>
        </w:numPr>
      </w:pPr>
      <w:r w:rsidRPr="00B73FD6">
        <w:t xml:space="preserve">request further information from any Supplier and require any Supplier to take reasonable steps to mitigate a conflict of interest. This may include requiring any Supplier to enter into a specific conflict of interest agreement with </w:t>
      </w:r>
      <w:r w:rsidR="00B73FD6" w:rsidRPr="00B73FD6">
        <w:t>LFC</w:t>
      </w:r>
      <w:r w:rsidRPr="00B73FD6">
        <w:t>. Failure to do so may result in the Supplier being excluded from participating in, or progressing as part of, the Procurement process</w:t>
      </w:r>
      <w:r w:rsidR="00B73FD6">
        <w:t>.</w:t>
      </w:r>
    </w:p>
    <w:p w14:paraId="10ECE1E1" w14:textId="3BEE11DE" w:rsidR="00DF644D" w:rsidRPr="00B73FD6" w:rsidRDefault="0073149E" w:rsidP="009B48B0">
      <w:pPr>
        <w:pStyle w:val="ListNumber"/>
        <w:numPr>
          <w:ilvl w:val="0"/>
          <w:numId w:val="14"/>
        </w:numPr>
      </w:pPr>
      <w:r>
        <w:t>LFC</w:t>
      </w:r>
      <w:r w:rsidRPr="00B73FD6">
        <w:t xml:space="preserve"> strongly encourages Suppliers to contact </w:t>
      </w:r>
      <w:r>
        <w:t>LFC</w:t>
      </w:r>
      <w:r w:rsidRPr="00B73FD6">
        <w:t xml:space="preserve"> as soon as possible using the </w:t>
      </w:r>
      <w:r>
        <w:t xml:space="preserve">Procurement </w:t>
      </w:r>
      <w:r w:rsidR="00673697">
        <w:t xml:space="preserve">In-Tend </w:t>
      </w:r>
      <w:r w:rsidRPr="00B73FD6">
        <w:t xml:space="preserve">Portal should it have any concerns regarding actual, potential or perceived conflicts of interest. </w:t>
      </w:r>
    </w:p>
    <w:p w14:paraId="6AA2388C" w14:textId="61D90208" w:rsidR="00DF644D" w:rsidRPr="00A92F25" w:rsidRDefault="00DF644D" w:rsidP="00D95F2F">
      <w:pPr>
        <w:pStyle w:val="Heading2"/>
      </w:pPr>
      <w:bookmarkStart w:id="73" w:name="_Toc195194913"/>
      <w:r w:rsidRPr="00A92F25">
        <w:t>Conflict assessments</w:t>
      </w:r>
      <w:bookmarkEnd w:id="73"/>
    </w:p>
    <w:p w14:paraId="6C603B75" w14:textId="4B930DA6" w:rsidR="00DF644D" w:rsidRPr="005B2965" w:rsidRDefault="0073149E" w:rsidP="009B48B0">
      <w:pPr>
        <w:pStyle w:val="ListNumber"/>
        <w:numPr>
          <w:ilvl w:val="0"/>
          <w:numId w:val="14"/>
        </w:numPr>
      </w:pPr>
      <w:r>
        <w:t>LFC</w:t>
      </w:r>
      <w:r w:rsidRPr="005B2965">
        <w:t xml:space="preserve"> confirms that, prior to the issue of the Tender Notice in this Procurement, a conflict assessment has been prepared in accordance with the Act.</w:t>
      </w:r>
    </w:p>
    <w:p w14:paraId="42D5E739" w14:textId="77777777" w:rsidR="00DF644D" w:rsidRPr="00A92F25" w:rsidRDefault="0073149E" w:rsidP="00D95F2F">
      <w:pPr>
        <w:pStyle w:val="Heading2"/>
      </w:pPr>
      <w:bookmarkStart w:id="74" w:name="_Toc195194914"/>
      <w:r w:rsidRPr="00A92F25">
        <w:lastRenderedPageBreak/>
        <w:t>Intellectual property</w:t>
      </w:r>
      <w:bookmarkEnd w:id="74"/>
      <w:r w:rsidRPr="00A92F25">
        <w:t xml:space="preserve"> </w:t>
      </w:r>
    </w:p>
    <w:p w14:paraId="231448F4" w14:textId="79D2131E" w:rsidR="00DF644D" w:rsidRPr="005B2965" w:rsidRDefault="0073149E" w:rsidP="009B48B0">
      <w:pPr>
        <w:pStyle w:val="ListNumber"/>
        <w:numPr>
          <w:ilvl w:val="0"/>
          <w:numId w:val="14"/>
        </w:numPr>
      </w:pPr>
      <w:r w:rsidRPr="005B2965">
        <w:t xml:space="preserve">Suppliers are reminded that all intellectual property rights, including copyright, in the documents and materials supplied by </w:t>
      </w:r>
      <w:r w:rsidR="005B2965">
        <w:t>LFC</w:t>
      </w:r>
      <w:r w:rsidRPr="005B2965">
        <w:t xml:space="preserve"> and/or its advisers in this Procurement, in whatever format, belong to </w:t>
      </w:r>
      <w:r w:rsidR="005B2965">
        <w:t>LFC</w:t>
      </w:r>
      <w:r w:rsidRPr="005B2965">
        <w:t xml:space="preserve">, its advisers or the relevant owner/licensor. Suppliers shall not copy, reproduce, distribute or otherwise make available any part of these documents to any third party (except for the purpose of preparing a submission) without the prior written consent of </w:t>
      </w:r>
      <w:r w:rsidR="005B2965">
        <w:t>LFC</w:t>
      </w:r>
      <w:r w:rsidRPr="005B2965">
        <w:t xml:space="preserve">. All documentation supplied by </w:t>
      </w:r>
      <w:r w:rsidR="005B2965">
        <w:t xml:space="preserve">LFC </w:t>
      </w:r>
      <w:r w:rsidRPr="005B2965">
        <w:t>in relation to this Procurement must be returned or destroyed on demand, without any copies being retained by Suppliers.</w:t>
      </w:r>
    </w:p>
    <w:p w14:paraId="00208B87" w14:textId="77777777" w:rsidR="00DF644D" w:rsidRPr="00A92F25" w:rsidRDefault="0073149E" w:rsidP="00D95F2F">
      <w:pPr>
        <w:pStyle w:val="Heading2"/>
      </w:pPr>
      <w:bookmarkStart w:id="75" w:name="_Toc195194915"/>
      <w:r w:rsidRPr="00A92F25">
        <w:t>Anti-competitive behaviour</w:t>
      </w:r>
      <w:bookmarkEnd w:id="75"/>
    </w:p>
    <w:p w14:paraId="7B9569D8" w14:textId="7F36A2D4" w:rsidR="00DF644D" w:rsidRPr="003A414A" w:rsidRDefault="0073149E" w:rsidP="009B48B0">
      <w:pPr>
        <w:pStyle w:val="ListNumber"/>
        <w:numPr>
          <w:ilvl w:val="0"/>
          <w:numId w:val="14"/>
        </w:numPr>
      </w:pPr>
      <w:r w:rsidRPr="003A414A">
        <w:t xml:space="preserve">Suppliers are reminded of their obligations under applicable competition laws. </w:t>
      </w:r>
      <w:r w:rsidR="003A414A">
        <w:t>LFC</w:t>
      </w:r>
      <w:r w:rsidRPr="003A414A">
        <w:t xml:space="preserve"> may require evidence from Suppliers that their arrangements are not anti-competitive and reserves the right to require any Supplier to comply with any reasonable measures which may be needed to verify that no anti-competitive arrangements are in place.</w:t>
      </w:r>
    </w:p>
    <w:p w14:paraId="2E0A7F54" w14:textId="6E119C71" w:rsidR="00DF644D" w:rsidRPr="003A414A" w:rsidRDefault="0073149E" w:rsidP="009B48B0">
      <w:pPr>
        <w:pStyle w:val="ListNumber"/>
        <w:numPr>
          <w:ilvl w:val="0"/>
          <w:numId w:val="14"/>
        </w:numPr>
      </w:pPr>
      <w:r w:rsidRPr="003A414A">
        <w:t xml:space="preserve">Any evidence of anti-competitive behaviour may result in a Supplier being disqualified from the Procurement. </w:t>
      </w:r>
      <w:r w:rsidR="003A414A">
        <w:t>LFC</w:t>
      </w:r>
      <w:r w:rsidRPr="003A414A">
        <w:t xml:space="preserve"> also reserves the right to refer any suspected breaches of applicable competition laws to the relevant authorities including, but not limited to, the Competition and Markets Authority and the Serious Fraud Office. </w:t>
      </w:r>
    </w:p>
    <w:p w14:paraId="63C384F7" w14:textId="26712CE3" w:rsidR="00DF644D" w:rsidRPr="003A414A" w:rsidRDefault="0073149E" w:rsidP="009B48B0">
      <w:pPr>
        <w:pStyle w:val="ListNumber"/>
        <w:numPr>
          <w:ilvl w:val="0"/>
          <w:numId w:val="14"/>
        </w:numPr>
      </w:pPr>
      <w:r w:rsidRPr="003A414A">
        <w:t>Suppliers should note that anti-competitive behaviour may result in the Supplier being excluded from bidding for contracts under Schedule 7, Paragraph 7 of the Act. Where a relevant decision has been made by the Competition and Markets Authority under the C</w:t>
      </w:r>
      <w:r w:rsidR="003F648F" w:rsidRPr="003A414A">
        <w:t xml:space="preserve">ompetition </w:t>
      </w:r>
      <w:r w:rsidRPr="003A414A">
        <w:t>A</w:t>
      </w:r>
      <w:r w:rsidR="003F648F" w:rsidRPr="003A414A">
        <w:t>ct</w:t>
      </w:r>
      <w:r w:rsidRPr="003A414A">
        <w:t xml:space="preserve"> 1998, the Supplier may also be excluded from bidding for contracts under Schedule 6, </w:t>
      </w:r>
      <w:r w:rsidR="000936FB">
        <w:t>P</w:t>
      </w:r>
      <w:r w:rsidRPr="003A414A">
        <w:t>aragraph 41</w:t>
      </w:r>
      <w:r w:rsidR="000936FB">
        <w:t xml:space="preserve"> of the Act</w:t>
      </w:r>
      <w:r w:rsidRPr="003A414A">
        <w:t xml:space="preserve"> and may be added to the debarment list and/or be liable for civil and/or criminal penalties.</w:t>
      </w:r>
    </w:p>
    <w:p w14:paraId="5ED0F48F" w14:textId="77777777" w:rsidR="00DF644D" w:rsidRPr="00A92F25" w:rsidRDefault="0073149E" w:rsidP="00D95F2F">
      <w:pPr>
        <w:pStyle w:val="Heading2"/>
      </w:pPr>
      <w:bookmarkStart w:id="76" w:name="_Toc195194916"/>
      <w:r w:rsidRPr="00A92F25">
        <w:t>Contract</w:t>
      </w:r>
      <w:bookmarkEnd w:id="76"/>
      <w:r w:rsidRPr="00A92F25">
        <w:t xml:space="preserve"> </w:t>
      </w:r>
    </w:p>
    <w:p w14:paraId="11430352" w14:textId="7D2359C4" w:rsidR="00DF644D" w:rsidRPr="003A414A" w:rsidRDefault="0073149E" w:rsidP="009B48B0">
      <w:pPr>
        <w:pStyle w:val="ListNumber"/>
        <w:numPr>
          <w:ilvl w:val="0"/>
          <w:numId w:val="14"/>
        </w:numPr>
      </w:pPr>
      <w:r w:rsidRPr="003A414A">
        <w:t xml:space="preserve">A </w:t>
      </w:r>
      <w:r w:rsidR="00D669F5">
        <w:t>T</w:t>
      </w:r>
      <w:r w:rsidRPr="003A414A">
        <w:t xml:space="preserve">ender is an offer to enter into a contract on the terms of the contents of the submission. Notification of an award decision does not constitute acceptance by </w:t>
      </w:r>
      <w:r w:rsidR="003A414A">
        <w:t>LFC</w:t>
      </w:r>
      <w:r w:rsidRPr="003A414A">
        <w:t xml:space="preserve">. Any document submitted by a Supplier shall only have contractual effect when it is contained within an executed written contract. </w:t>
      </w:r>
    </w:p>
    <w:p w14:paraId="52E30D72" w14:textId="333154C2" w:rsidR="00DF644D" w:rsidRPr="003A414A" w:rsidRDefault="0073149E" w:rsidP="009B48B0">
      <w:pPr>
        <w:pStyle w:val="ListNumber"/>
        <w:numPr>
          <w:ilvl w:val="0"/>
          <w:numId w:val="14"/>
        </w:numPr>
      </w:pPr>
      <w:r w:rsidRPr="003A414A">
        <w:t xml:space="preserve">The Supplier’s </w:t>
      </w:r>
      <w:r w:rsidR="00D669F5">
        <w:t>T</w:t>
      </w:r>
      <w:r w:rsidRPr="003A414A">
        <w:t xml:space="preserve">ender must remain valid for acceptance for a period of </w:t>
      </w:r>
      <w:r w:rsidR="00FD3A6B">
        <w:t>90 days</w:t>
      </w:r>
      <w:r w:rsidRPr="003A414A">
        <w:t xml:space="preserve"> from the </w:t>
      </w:r>
      <w:r w:rsidR="00DF7125">
        <w:t>Tender Submission Date</w:t>
      </w:r>
      <w:r w:rsidRPr="003A414A">
        <w:t xml:space="preserve"> or until any procurement challenge/s have been resolved. </w:t>
      </w:r>
    </w:p>
    <w:p w14:paraId="6B87B224" w14:textId="77777777" w:rsidR="00DF644D" w:rsidRPr="00A92F25" w:rsidRDefault="0073149E" w:rsidP="00D95F2F">
      <w:pPr>
        <w:pStyle w:val="Heading2"/>
      </w:pPr>
      <w:bookmarkStart w:id="77" w:name="_Toc195194917"/>
      <w:r w:rsidRPr="00A92F25">
        <w:t>Supplier withdrawal</w:t>
      </w:r>
      <w:bookmarkEnd w:id="77"/>
      <w:r w:rsidRPr="00A92F25">
        <w:t xml:space="preserve"> </w:t>
      </w:r>
    </w:p>
    <w:p w14:paraId="3BBC26C7" w14:textId="2325BC5A" w:rsidR="00775530" w:rsidRPr="003A414A" w:rsidRDefault="0073149E" w:rsidP="009B48B0">
      <w:pPr>
        <w:pStyle w:val="ListNumber"/>
        <w:numPr>
          <w:ilvl w:val="0"/>
          <w:numId w:val="14"/>
        </w:numPr>
      </w:pPr>
      <w:r w:rsidRPr="003A414A">
        <w:t xml:space="preserve">Suppliers may withdraw from the Procurement at any time before the Tender Submission Deadline by providing written notification to </w:t>
      </w:r>
      <w:r w:rsidR="00ED2CA5">
        <w:t>LFC</w:t>
      </w:r>
      <w:r w:rsidRPr="003A414A">
        <w:t xml:space="preserve"> via the Procurement Portal.</w:t>
      </w:r>
    </w:p>
    <w:p w14:paraId="145D3E7B" w14:textId="62276DEF" w:rsidR="00DF644D" w:rsidRPr="003A414A" w:rsidRDefault="0073149E" w:rsidP="009B48B0">
      <w:pPr>
        <w:pStyle w:val="ListNumber"/>
        <w:numPr>
          <w:ilvl w:val="0"/>
          <w:numId w:val="14"/>
        </w:numPr>
      </w:pPr>
      <w:r w:rsidRPr="003A414A">
        <w:t xml:space="preserve">In the event that a Supplier withdraws from the Procurement prior to the </w:t>
      </w:r>
      <w:r w:rsidR="00457BC9" w:rsidRPr="003A414A">
        <w:t>Tender Submission Deadlin</w:t>
      </w:r>
      <w:r w:rsidR="00457BC9">
        <w:t>e</w:t>
      </w:r>
      <w:r w:rsidRPr="003A414A">
        <w:t xml:space="preserve">, </w:t>
      </w:r>
      <w:r w:rsidR="00ED2CA5">
        <w:t>LFC</w:t>
      </w:r>
      <w:r w:rsidRPr="003A414A">
        <w:t xml:space="preserve"> reserves the right (but shall not be obliged) to invite the next highest ranked Supplier that submitted a valid response to the </w:t>
      </w:r>
      <w:r w:rsidR="001C73B7">
        <w:t>PSQ</w:t>
      </w:r>
      <w:r w:rsidRPr="003A414A">
        <w:t xml:space="preserve"> but which attained a score that was not sufficiently high for it to be shortlisted, to be re-instated in the Procurement and invited to submit a</w:t>
      </w:r>
      <w:r w:rsidR="0073371C">
        <w:t xml:space="preserve"> </w:t>
      </w:r>
      <w:r w:rsidR="00D669F5">
        <w:t>T</w:t>
      </w:r>
      <w:r w:rsidRPr="003A414A">
        <w:t>ender.</w:t>
      </w:r>
    </w:p>
    <w:p w14:paraId="5832A7A2" w14:textId="4D65B25C" w:rsidR="00DF644D" w:rsidRPr="00A92F25" w:rsidRDefault="0073149E" w:rsidP="00D95F2F">
      <w:pPr>
        <w:pStyle w:val="Heading2"/>
      </w:pPr>
      <w:bookmarkStart w:id="78" w:name="_Toc195194918"/>
      <w:r w:rsidRPr="00A92F25">
        <w:t xml:space="preserve">Modifying your </w:t>
      </w:r>
      <w:r w:rsidR="00D669F5" w:rsidRPr="00A92F25">
        <w:t>T</w:t>
      </w:r>
      <w:r w:rsidRPr="00A92F25">
        <w:t>ender</w:t>
      </w:r>
      <w:bookmarkEnd w:id="78"/>
    </w:p>
    <w:p w14:paraId="71D3F673" w14:textId="427C3022" w:rsidR="00775530" w:rsidRPr="00400D50" w:rsidRDefault="0073149E" w:rsidP="009B48B0">
      <w:pPr>
        <w:pStyle w:val="ListNumber"/>
        <w:numPr>
          <w:ilvl w:val="0"/>
          <w:numId w:val="14"/>
        </w:numPr>
        <w:rPr>
          <w:color w:val="000000"/>
        </w:rPr>
      </w:pPr>
      <w:r w:rsidRPr="00552D52">
        <w:t xml:space="preserve">Suppliers may modify their submitted </w:t>
      </w:r>
      <w:r w:rsidR="00D669F5">
        <w:t>T</w:t>
      </w:r>
      <w:r w:rsidRPr="00552D52">
        <w:t xml:space="preserve">enders prior to the Tender Submission Deadline. </w:t>
      </w:r>
      <w:r w:rsidR="00ED2CA5">
        <w:t>LFC</w:t>
      </w:r>
      <w:r w:rsidRPr="00552D52">
        <w:t xml:space="preserve"> will not open </w:t>
      </w:r>
      <w:r w:rsidR="00D669F5">
        <w:t>T</w:t>
      </w:r>
      <w:r w:rsidRPr="00552D52">
        <w:t xml:space="preserve">enders until after the </w:t>
      </w:r>
      <w:r w:rsidR="000936FB">
        <w:t>Tender S</w:t>
      </w:r>
      <w:r w:rsidRPr="00552D52">
        <w:t xml:space="preserve">ubmission </w:t>
      </w:r>
      <w:r w:rsidR="000936FB">
        <w:t>D</w:t>
      </w:r>
      <w:r w:rsidRPr="00552D52">
        <w:t xml:space="preserve">eadline and </w:t>
      </w:r>
      <w:r w:rsidRPr="00552D52">
        <w:rPr>
          <w:color w:val="000000"/>
        </w:rPr>
        <w:t>no Tender may be modified after the Tender Submission Deadline.</w:t>
      </w:r>
    </w:p>
    <w:p w14:paraId="3B6AF4D5" w14:textId="77777777" w:rsidR="00DF644D" w:rsidRPr="00A92F25" w:rsidRDefault="0073149E" w:rsidP="00D95F2F">
      <w:pPr>
        <w:pStyle w:val="Heading2"/>
      </w:pPr>
      <w:bookmarkStart w:id="79" w:name="_Toc195194919"/>
      <w:r w:rsidRPr="00A92F25">
        <w:t>Supplier eligibility</w:t>
      </w:r>
      <w:bookmarkEnd w:id="79"/>
    </w:p>
    <w:p w14:paraId="113F5AFC" w14:textId="2E08B8BC" w:rsidR="00DF644D" w:rsidRPr="00552D52" w:rsidRDefault="0073149E" w:rsidP="009B48B0">
      <w:pPr>
        <w:pStyle w:val="ListNumber"/>
        <w:numPr>
          <w:ilvl w:val="0"/>
          <w:numId w:val="14"/>
        </w:numPr>
      </w:pPr>
      <w:r w:rsidRPr="00552D52">
        <w:t xml:space="preserve">Suppliers are reminded that the eligibility requirements in this </w:t>
      </w:r>
      <w:r w:rsidR="007F1110">
        <w:t>ITT</w:t>
      </w:r>
      <w:r w:rsidRPr="00552D52">
        <w:t xml:space="preserve">, Tender Notice and all other associated </w:t>
      </w:r>
      <w:r w:rsidR="00297B56">
        <w:t>T</w:t>
      </w:r>
      <w:r w:rsidRPr="00552D52">
        <w:t xml:space="preserve">ender </w:t>
      </w:r>
      <w:r w:rsidR="00297B56">
        <w:t>D</w:t>
      </w:r>
      <w:r w:rsidRPr="00552D52">
        <w:t>ocuments apply to the Procurement at all times.</w:t>
      </w:r>
    </w:p>
    <w:p w14:paraId="46923396" w14:textId="73CE4B65" w:rsidR="00DF644D" w:rsidRPr="00552D52" w:rsidRDefault="0073149E" w:rsidP="009B48B0">
      <w:pPr>
        <w:pStyle w:val="ListNumber"/>
        <w:numPr>
          <w:ilvl w:val="0"/>
          <w:numId w:val="14"/>
        </w:numPr>
      </w:pPr>
      <w:r>
        <w:t>LFC</w:t>
      </w:r>
      <w:r w:rsidRPr="00552D52">
        <w:t xml:space="preserve"> reserves the right to require any Supplier to provide such further information as </w:t>
      </w:r>
      <w:r>
        <w:t>LFC</w:t>
      </w:r>
      <w:r w:rsidRPr="00552D52">
        <w:t xml:space="preserve"> may require (and for the avoidance of doubt, </w:t>
      </w:r>
      <w:r>
        <w:t>LFC</w:t>
      </w:r>
      <w:r w:rsidRPr="00552D52">
        <w:t xml:space="preserve"> may make multiple requests) as to any issue addressed in the </w:t>
      </w:r>
      <w:r w:rsidR="0073371C">
        <w:t>PSQ</w:t>
      </w:r>
      <w:r w:rsidRPr="00552D52">
        <w:t>, including, but not limited to, the economic and financial standing of the Supplier at any stage of the Procurement and prior to the notification of the award decision and/or the award of the contract.</w:t>
      </w:r>
    </w:p>
    <w:p w14:paraId="71D1EA9D" w14:textId="5EF76974" w:rsidR="00DF644D" w:rsidRPr="00552D52" w:rsidRDefault="0073149E" w:rsidP="009B48B0">
      <w:pPr>
        <w:pStyle w:val="ListNumber"/>
        <w:numPr>
          <w:ilvl w:val="0"/>
          <w:numId w:val="14"/>
        </w:numPr>
      </w:pPr>
      <w:r>
        <w:lastRenderedPageBreak/>
        <w:t>LFC</w:t>
      </w:r>
      <w:r w:rsidRPr="00552D52">
        <w:t xml:space="preserve"> must be notified in writing via the </w:t>
      </w:r>
      <w:r>
        <w:t xml:space="preserve">Procurement </w:t>
      </w:r>
      <w:r w:rsidR="007E0CE3">
        <w:t xml:space="preserve">In-Tend </w:t>
      </w:r>
      <w:r w:rsidRPr="00552D52">
        <w:t xml:space="preserve">Portal promptly of any changes in the information that the Supplier has provided in its response to this Procurement (including but not limited to arrangements in relation to any Associated Suppliers) at any point before the entry into the Contract so that </w:t>
      </w:r>
      <w:r>
        <w:t>LFC</w:t>
      </w:r>
      <w:r w:rsidRPr="00552D52">
        <w:t xml:space="preserve"> may assess whether the Supplier continues to satisfy the relevant </w:t>
      </w:r>
      <w:r w:rsidR="001C73B7">
        <w:t>C</w:t>
      </w:r>
      <w:r w:rsidRPr="00552D52">
        <w:t xml:space="preserve">onditions of </w:t>
      </w:r>
      <w:r w:rsidR="001C73B7">
        <w:t>P</w:t>
      </w:r>
      <w:r w:rsidRPr="00552D52">
        <w:t>articipation and continue</w:t>
      </w:r>
      <w:r w:rsidR="001C73B7">
        <w:t>s</w:t>
      </w:r>
      <w:r w:rsidRPr="00552D52">
        <w:t xml:space="preserve"> to qualify for participation in the Procurement. For the avoidance of doubt, </w:t>
      </w:r>
      <w:r>
        <w:t>LFC</w:t>
      </w:r>
      <w:r w:rsidRPr="00552D52">
        <w:t xml:space="preserve"> reserves the right to take such action as it deems appropriate in the light of its assessment of the updated information, including (but not limited to) excluding the Supplier concerned from the Procurement.</w:t>
      </w:r>
    </w:p>
    <w:p w14:paraId="1D22832C" w14:textId="77777777" w:rsidR="00DF644D" w:rsidRPr="00A92F25" w:rsidRDefault="0073149E" w:rsidP="00D95F2F">
      <w:pPr>
        <w:pStyle w:val="Heading2"/>
      </w:pPr>
      <w:bookmarkStart w:id="80" w:name="_Toc195194920"/>
      <w:r w:rsidRPr="00A92F25">
        <w:t>Supplier warranties</w:t>
      </w:r>
      <w:bookmarkEnd w:id="80"/>
      <w:r w:rsidRPr="00A92F25">
        <w:t xml:space="preserve"> </w:t>
      </w:r>
    </w:p>
    <w:p w14:paraId="613E32C8" w14:textId="0EA4F08E" w:rsidR="00552D52" w:rsidRDefault="0073149E" w:rsidP="009B48B0">
      <w:pPr>
        <w:pStyle w:val="ListNumber"/>
        <w:numPr>
          <w:ilvl w:val="0"/>
          <w:numId w:val="14"/>
        </w:numPr>
      </w:pPr>
      <w:r w:rsidRPr="00552D52">
        <w:t xml:space="preserve">In responding to this </w:t>
      </w:r>
      <w:r w:rsidR="001C73B7">
        <w:t>ITT</w:t>
      </w:r>
      <w:r w:rsidRPr="00552D52">
        <w:t xml:space="preserve">, the Supplier warrants, represents and undertakes to </w:t>
      </w:r>
      <w:r>
        <w:t>LFC</w:t>
      </w:r>
      <w:r w:rsidRPr="00552D52">
        <w:t xml:space="preserve"> that:</w:t>
      </w:r>
    </w:p>
    <w:p w14:paraId="6D6DF656" w14:textId="67ED6BAB" w:rsidR="00552D52" w:rsidRDefault="0073149E" w:rsidP="009B48B0">
      <w:pPr>
        <w:pStyle w:val="ListNumber2"/>
        <w:numPr>
          <w:ilvl w:val="1"/>
          <w:numId w:val="14"/>
        </w:numPr>
      </w:pPr>
      <w:r w:rsidRPr="00552D52">
        <w:t xml:space="preserve">it understands and has complied with the conditions set out in this </w:t>
      </w:r>
      <w:r w:rsidR="007F1110">
        <w:t>ITT</w:t>
      </w:r>
      <w:r w:rsidR="00775530" w:rsidRPr="00552D52">
        <w:t>;</w:t>
      </w:r>
    </w:p>
    <w:p w14:paraId="36F1FC5A" w14:textId="65F3D6BE" w:rsidR="00552D52" w:rsidRDefault="0073149E" w:rsidP="009B48B0">
      <w:pPr>
        <w:pStyle w:val="ListNumber2"/>
        <w:numPr>
          <w:ilvl w:val="1"/>
          <w:numId w:val="14"/>
        </w:numPr>
      </w:pPr>
      <w:r w:rsidRPr="00552D52">
        <w:t xml:space="preserve">all information, representations and other matters of fact communicated (whether in writing or otherwise) to </w:t>
      </w:r>
      <w:r>
        <w:t xml:space="preserve">LFC </w:t>
      </w:r>
      <w:r w:rsidRPr="00552D52">
        <w:t xml:space="preserve">by the Supplier, its staff or agents in connection with or arising out of the Procurement are true, complete and accurate in all respects, both as at the date communicated and as at the date of the submission of the response to this </w:t>
      </w:r>
      <w:r w:rsidR="007F1110">
        <w:t>ITT</w:t>
      </w:r>
      <w:r w:rsidR="00775530" w:rsidRPr="00552D52">
        <w:t>;</w:t>
      </w:r>
    </w:p>
    <w:p w14:paraId="25B71208" w14:textId="06055FE6" w:rsidR="00552D52" w:rsidRDefault="0073149E" w:rsidP="009B48B0">
      <w:pPr>
        <w:pStyle w:val="ListNumber2"/>
        <w:numPr>
          <w:ilvl w:val="1"/>
          <w:numId w:val="14"/>
        </w:numPr>
      </w:pPr>
      <w:r w:rsidRPr="00552D52">
        <w:t>it has made its own investigations and undertaken its own research and due diligence, and has satisfied itself in respect of all matters (whether actual or contingent) relating to th</w:t>
      </w:r>
      <w:r w:rsidR="001C73B7">
        <w:t xml:space="preserve">is ITT </w:t>
      </w:r>
      <w:r w:rsidRPr="00552D52">
        <w:t xml:space="preserve">and has not submitted its response in reliance on any information, representation or assumption which may have been made by or on behalf of </w:t>
      </w:r>
      <w:r>
        <w:t>LFC</w:t>
      </w:r>
      <w:r w:rsidRPr="00552D52">
        <w:t xml:space="preserve"> (with the exception of any information which is expressly warranted by </w:t>
      </w:r>
      <w:r>
        <w:t>LFC</w:t>
      </w:r>
      <w:r w:rsidRPr="00552D52">
        <w:t>)</w:t>
      </w:r>
      <w:r w:rsidR="00775530" w:rsidRPr="00552D52">
        <w:t>;</w:t>
      </w:r>
    </w:p>
    <w:p w14:paraId="1AC31B6B" w14:textId="0D1E43E5" w:rsidR="00552D52" w:rsidRDefault="0073149E" w:rsidP="009B48B0">
      <w:pPr>
        <w:pStyle w:val="ListNumber2"/>
        <w:numPr>
          <w:ilvl w:val="1"/>
          <w:numId w:val="14"/>
        </w:numPr>
      </w:pPr>
      <w:r w:rsidRPr="00552D52">
        <w:t xml:space="preserve">it has full power and authority to respond to this </w:t>
      </w:r>
      <w:r w:rsidR="007F1110">
        <w:t>ITT</w:t>
      </w:r>
      <w:r w:rsidRPr="00552D52">
        <w:t xml:space="preserve"> and to perform the obligations in relation to the </w:t>
      </w:r>
      <w:r w:rsidR="001C73B7">
        <w:t>C</w:t>
      </w:r>
      <w:r w:rsidRPr="00552D52">
        <w:t xml:space="preserve">ontract and will, if requested, promptly produce evidence of such to </w:t>
      </w:r>
      <w:r>
        <w:t>LFC</w:t>
      </w:r>
      <w:r w:rsidR="00775530" w:rsidRPr="00552D52">
        <w:t>;</w:t>
      </w:r>
    </w:p>
    <w:p w14:paraId="59305409" w14:textId="2BE72422" w:rsidR="002A030D" w:rsidRDefault="0073149E" w:rsidP="009B48B0">
      <w:pPr>
        <w:pStyle w:val="ListNumber2"/>
        <w:numPr>
          <w:ilvl w:val="1"/>
          <w:numId w:val="14"/>
        </w:numPr>
      </w:pPr>
      <w:r>
        <w:t xml:space="preserve">it is compliant with and aware of </w:t>
      </w:r>
      <w:r w:rsidR="000936FB">
        <w:t>LFC’s policies listed in Part 3 of</w:t>
      </w:r>
      <w:r>
        <w:t xml:space="preserve"> this ITT; </w:t>
      </w:r>
    </w:p>
    <w:p w14:paraId="0BDD804F" w14:textId="551A07D0" w:rsidR="00552D52" w:rsidRDefault="0073149E" w:rsidP="009B48B0">
      <w:pPr>
        <w:pStyle w:val="ListNumber2"/>
        <w:numPr>
          <w:ilvl w:val="1"/>
          <w:numId w:val="14"/>
        </w:numPr>
      </w:pPr>
      <w:r w:rsidRPr="00552D52">
        <w:t xml:space="preserve">it is of sound financial standing, and the </w:t>
      </w:r>
      <w:r w:rsidR="00B4164C">
        <w:t>Supplier</w:t>
      </w:r>
      <w:r w:rsidRPr="00552D52">
        <w:t xml:space="preserve"> and its directors, officers and employees are not aware of any circumstances (other than such circumstances that may be disclosed in the audited accounts or other financial statements of the </w:t>
      </w:r>
      <w:r w:rsidR="00B4164C">
        <w:t>Supplier</w:t>
      </w:r>
      <w:r w:rsidRPr="00552D52">
        <w:t>) submitted to the LFC that may adversely affect such financial standing in the future; and</w:t>
      </w:r>
    </w:p>
    <w:p w14:paraId="12CF1BBB" w14:textId="75F624CA" w:rsidR="00775530" w:rsidRPr="00552D52" w:rsidRDefault="0073149E" w:rsidP="009B48B0">
      <w:pPr>
        <w:pStyle w:val="ListNumber2"/>
        <w:numPr>
          <w:ilvl w:val="1"/>
          <w:numId w:val="14"/>
        </w:numPr>
      </w:pPr>
      <w:r w:rsidRPr="00552D52">
        <w:t xml:space="preserve">the </w:t>
      </w:r>
      <w:r w:rsidR="00B4164C">
        <w:t>Supplier</w:t>
      </w:r>
      <w:r w:rsidRPr="00552D52">
        <w:t xml:space="preserve"> has made arrangements to ensure that it will continue to have sufficient working capital, skilled staff, equipment, machinery and other resources available to carry out the</w:t>
      </w:r>
      <w:r w:rsidR="00E12CFB">
        <w:t xml:space="preserve"> Services</w:t>
      </w:r>
      <w:r w:rsidRPr="00552D52">
        <w:t xml:space="preserve"> in accordance with the </w:t>
      </w:r>
      <w:r w:rsidR="00067620">
        <w:t>Contract</w:t>
      </w:r>
      <w:r w:rsidRPr="00552D52">
        <w:t xml:space="preserve"> and for the duration of the </w:t>
      </w:r>
      <w:r w:rsidR="00067620">
        <w:t>Contract</w:t>
      </w:r>
      <w:r w:rsidRPr="00552D52">
        <w:t>.</w:t>
      </w:r>
    </w:p>
    <w:p w14:paraId="4ECC19F6" w14:textId="77777777" w:rsidR="00552D52" w:rsidRDefault="0073149E" w:rsidP="009B48B0">
      <w:pPr>
        <w:pStyle w:val="ListNumber"/>
        <w:numPr>
          <w:ilvl w:val="0"/>
          <w:numId w:val="14"/>
        </w:numPr>
      </w:pPr>
      <w:r w:rsidRPr="00552D52">
        <w:t>Suppliers should note that the potential consequences of providing incomplete, inaccurate or misleading information include that:</w:t>
      </w:r>
    </w:p>
    <w:p w14:paraId="56ACFF3B" w14:textId="5D493FC5" w:rsidR="00552D52" w:rsidRDefault="0073149E" w:rsidP="009B48B0">
      <w:pPr>
        <w:pStyle w:val="ListNumber2"/>
        <w:numPr>
          <w:ilvl w:val="1"/>
          <w:numId w:val="14"/>
        </w:numPr>
      </w:pPr>
      <w:r>
        <w:t>LFC</w:t>
      </w:r>
      <w:r w:rsidR="00DF644D" w:rsidRPr="00552D52">
        <w:t xml:space="preserve"> may exclude the Supplier from participating in this Procurement</w:t>
      </w:r>
      <w:r>
        <w:t>;</w:t>
      </w:r>
    </w:p>
    <w:p w14:paraId="71B34E16" w14:textId="77777777" w:rsidR="00552D52" w:rsidRDefault="0073149E" w:rsidP="009B48B0">
      <w:pPr>
        <w:pStyle w:val="ListNumber2"/>
        <w:numPr>
          <w:ilvl w:val="1"/>
          <w:numId w:val="14"/>
        </w:numPr>
      </w:pPr>
      <w:r w:rsidRPr="00552D52">
        <w:t>the Supplier may be excluded from bidding for contracts under Schedule 7, Paragraph 13 of the Act</w:t>
      </w:r>
      <w:r>
        <w:t>;</w:t>
      </w:r>
    </w:p>
    <w:p w14:paraId="705DDA06" w14:textId="5E204780" w:rsidR="00552D52" w:rsidRDefault="0073149E" w:rsidP="009B48B0">
      <w:pPr>
        <w:pStyle w:val="ListNumber2"/>
        <w:numPr>
          <w:ilvl w:val="1"/>
          <w:numId w:val="14"/>
        </w:numPr>
      </w:pPr>
      <w:r>
        <w:t>LFC</w:t>
      </w:r>
      <w:r w:rsidR="00DF644D" w:rsidRPr="00552D52">
        <w:t xml:space="preserve"> may rescind any resulting contract under the Misrepresentation Act 1967 and may sue the Supplier for damages</w:t>
      </w:r>
      <w:r>
        <w:t>; and</w:t>
      </w:r>
    </w:p>
    <w:p w14:paraId="3F1E7B1F" w14:textId="33348827" w:rsidR="00D103D9" w:rsidRPr="00030A1F" w:rsidRDefault="0073149E" w:rsidP="009B48B0">
      <w:pPr>
        <w:pStyle w:val="ListNumber2"/>
        <w:numPr>
          <w:ilvl w:val="1"/>
          <w:numId w:val="14"/>
        </w:numPr>
      </w:pPr>
      <w:r w:rsidRPr="00552D52">
        <w:t xml:space="preserve">if fraud or fraudulent intent can be proved, the Supplier may be prosecuted and convicted of the offence of fraud by false representation under section 2 of the Fraud Act 2006, which can carry a sentence of up to </w:t>
      </w:r>
      <w:r w:rsidR="00552D52">
        <w:t>ten</w:t>
      </w:r>
      <w:r w:rsidRPr="00552D52">
        <w:t xml:space="preserve"> </w:t>
      </w:r>
      <w:r w:rsidR="007973EC">
        <w:t xml:space="preserve">(10) </w:t>
      </w:r>
      <w:r w:rsidRPr="00552D52">
        <w:t>years or a fine (or both) – if there is a conviction, then the Supplier may be excluded from bidding for contracts under Schedule 6, Paragraph 15 of the Act and may be added to the debarment list</w:t>
      </w:r>
      <w:r w:rsidR="00C4749E">
        <w:t>.</w:t>
      </w:r>
    </w:p>
    <w:p w14:paraId="4C7186D2" w14:textId="517484DC" w:rsidR="00D103D9" w:rsidRDefault="0073149E" w:rsidP="00D95F2F">
      <w:pPr>
        <w:pStyle w:val="Heading2"/>
      </w:pPr>
      <w:bookmarkStart w:id="81" w:name="_Toc195194921"/>
      <w:r w:rsidRPr="00A92F25">
        <w:lastRenderedPageBreak/>
        <w:t>Rejection of Tenders</w:t>
      </w:r>
      <w:bookmarkEnd w:id="81"/>
    </w:p>
    <w:p w14:paraId="0D3F3D44" w14:textId="7D76CA6D" w:rsidR="00D103D9" w:rsidRPr="00E92BE5" w:rsidRDefault="0073149E" w:rsidP="009B48B0">
      <w:pPr>
        <w:pStyle w:val="ListNumber"/>
        <w:numPr>
          <w:ilvl w:val="0"/>
          <w:numId w:val="14"/>
        </w:numPr>
      </w:pPr>
      <w:r w:rsidRPr="00E92BE5">
        <w:t xml:space="preserve">LFC has not made, and will not make, any agreement or representation that a contract shall be offered in accordance with this ITT and the publication of this ITT in no way commits the LFC to award any contract pursuant to any tendering process for this </w:t>
      </w:r>
      <w:r w:rsidR="00067620">
        <w:t>Contract</w:t>
      </w:r>
      <w:r w:rsidRPr="00E92BE5">
        <w:t>.</w:t>
      </w:r>
    </w:p>
    <w:p w14:paraId="5048B5C3" w14:textId="3C679352" w:rsidR="00E92BE5" w:rsidRDefault="0073149E" w:rsidP="009B48B0">
      <w:pPr>
        <w:pStyle w:val="ListNumber"/>
        <w:numPr>
          <w:ilvl w:val="0"/>
          <w:numId w:val="14"/>
        </w:numPr>
      </w:pPr>
      <w:r w:rsidRPr="00E92BE5">
        <w:t xml:space="preserve">LFC is not committed to any course of action as a result of issuing this ITT or conducing discussion with </w:t>
      </w:r>
      <w:r w:rsidR="00B4164C">
        <w:t>Supplier</w:t>
      </w:r>
      <w:r w:rsidRPr="00E92BE5">
        <w:t xml:space="preserve">s in respect of it or any other communication between LFC and any other party. In particular, </w:t>
      </w:r>
      <w:r w:rsidR="00B4164C">
        <w:t>Supplier</w:t>
      </w:r>
      <w:r w:rsidRPr="00E92BE5">
        <w:t>s should note that LFC, in its absolute discretion</w:t>
      </w:r>
      <w:r w:rsidR="002A030D">
        <w:t>,</w:t>
      </w:r>
      <w:r w:rsidRPr="00E92BE5">
        <w:t xml:space="preserve"> reserves the right at any time:</w:t>
      </w:r>
    </w:p>
    <w:p w14:paraId="1A254930" w14:textId="3CFC5A92" w:rsidR="00E92BE5" w:rsidRDefault="0073149E" w:rsidP="009B48B0">
      <w:pPr>
        <w:pStyle w:val="ListNumber2"/>
        <w:numPr>
          <w:ilvl w:val="1"/>
          <w:numId w:val="14"/>
        </w:numPr>
      </w:pPr>
      <w:r w:rsidRPr="00E92BE5">
        <w:t xml:space="preserve">to disqualify any </w:t>
      </w:r>
      <w:r w:rsidR="00B4164C">
        <w:t>Supplier</w:t>
      </w:r>
      <w:r w:rsidRPr="00E92BE5">
        <w:t xml:space="preserve"> who makes material changes to any aspect of either its </w:t>
      </w:r>
      <w:r>
        <w:t>P</w:t>
      </w:r>
      <w:r w:rsidRPr="00E92BE5">
        <w:t>SQ or its Tender unless requested to do so by LFC or unless substantial justification can be provided to the satisfaction of LFC;</w:t>
      </w:r>
    </w:p>
    <w:p w14:paraId="20D20425" w14:textId="382B68D5" w:rsidR="00E92BE5" w:rsidRDefault="0073149E" w:rsidP="009B48B0">
      <w:pPr>
        <w:pStyle w:val="ListNumber2"/>
        <w:numPr>
          <w:ilvl w:val="1"/>
          <w:numId w:val="14"/>
        </w:numPr>
      </w:pPr>
      <w:r w:rsidRPr="00E92BE5">
        <w:t xml:space="preserve">to reject any Tender that makes or attempts to make any variation or alteration to the terms of the Form of Tender, the </w:t>
      </w:r>
      <w:r w:rsidR="00067620">
        <w:t>Contract</w:t>
      </w:r>
      <w:r w:rsidRPr="00E92BE5">
        <w:t>, the Specification or the Schedules except where a variation or alteration is expressly invited or permitted by LFC in writing prior to submission of the Tender;</w:t>
      </w:r>
    </w:p>
    <w:p w14:paraId="106F5FE3" w14:textId="74618C64" w:rsidR="00E92BE5" w:rsidRDefault="0073149E" w:rsidP="009B48B0">
      <w:pPr>
        <w:pStyle w:val="ListNumber2"/>
        <w:numPr>
          <w:ilvl w:val="1"/>
          <w:numId w:val="14"/>
        </w:numPr>
      </w:pPr>
      <w:r w:rsidRPr="00E92BE5">
        <w:t>to reject any Tender that does not provide for the whole of the Services except where the tender for part of the Services is expressly invited or permitted by LFC in writing;</w:t>
      </w:r>
    </w:p>
    <w:p w14:paraId="0990B076" w14:textId="193400F6" w:rsidR="00E92BE5" w:rsidRDefault="0073149E" w:rsidP="009B48B0">
      <w:pPr>
        <w:pStyle w:val="ListNumber2"/>
        <w:numPr>
          <w:ilvl w:val="1"/>
          <w:numId w:val="14"/>
        </w:numPr>
      </w:pPr>
      <w:r w:rsidRPr="00E92BE5">
        <w:t xml:space="preserve">to refrain from considering and/or reject any Tender that is not in accordance with this ITT and all other instructions issued by LFC during the </w:t>
      </w:r>
      <w:r w:rsidR="001C73B7">
        <w:t>Procurement</w:t>
      </w:r>
      <w:r w:rsidRPr="00E92BE5">
        <w:t xml:space="preserve">; </w:t>
      </w:r>
    </w:p>
    <w:p w14:paraId="780C142D" w14:textId="7D6377F6" w:rsidR="00E92BE5" w:rsidRDefault="0073149E" w:rsidP="009B48B0">
      <w:pPr>
        <w:pStyle w:val="ListNumber2"/>
        <w:numPr>
          <w:ilvl w:val="1"/>
          <w:numId w:val="14"/>
        </w:numPr>
      </w:pPr>
      <w:r w:rsidRPr="00E92BE5">
        <w:t xml:space="preserve">to seek clarification of any aspect of </w:t>
      </w:r>
      <w:r w:rsidR="00B4164C">
        <w:t>Supplier</w:t>
      </w:r>
      <w:r w:rsidRPr="00E92BE5">
        <w:t>s’ Tenders;</w:t>
      </w:r>
    </w:p>
    <w:p w14:paraId="0CED1EDA" w14:textId="6BFE192B" w:rsidR="00E92BE5" w:rsidRDefault="0073149E" w:rsidP="009B48B0">
      <w:pPr>
        <w:pStyle w:val="ListNumber2"/>
        <w:numPr>
          <w:ilvl w:val="1"/>
          <w:numId w:val="14"/>
        </w:numPr>
      </w:pPr>
      <w:r w:rsidRPr="00E92BE5">
        <w:t xml:space="preserve">to amend or add to its requirements relating to the submission of Tenders and/or in relation to the </w:t>
      </w:r>
      <w:r w:rsidR="00067620">
        <w:t>Contract</w:t>
      </w:r>
      <w:r w:rsidRPr="00E92BE5">
        <w:t xml:space="preserve"> generally;</w:t>
      </w:r>
    </w:p>
    <w:p w14:paraId="6FCFF760" w14:textId="09A3EF21" w:rsidR="00E92BE5" w:rsidRDefault="0073149E" w:rsidP="009B48B0">
      <w:pPr>
        <w:pStyle w:val="ListNumber2"/>
        <w:numPr>
          <w:ilvl w:val="1"/>
          <w:numId w:val="14"/>
        </w:numPr>
      </w:pPr>
      <w:r w:rsidRPr="00E92BE5">
        <w:t xml:space="preserve">to extend or vary the Procurement </w:t>
      </w:r>
      <w:r w:rsidR="001C73B7">
        <w:t>T</w:t>
      </w:r>
      <w:r w:rsidRPr="00E92BE5">
        <w:t>imetable or process including without limitation to introduce further stages in the process;</w:t>
      </w:r>
    </w:p>
    <w:p w14:paraId="00A3A34E" w14:textId="0E1869C1" w:rsidR="00E92BE5" w:rsidRDefault="0073149E" w:rsidP="009B48B0">
      <w:pPr>
        <w:pStyle w:val="ListNumber2"/>
        <w:numPr>
          <w:ilvl w:val="1"/>
          <w:numId w:val="14"/>
        </w:numPr>
      </w:pPr>
      <w:r w:rsidRPr="00E92BE5">
        <w:t>to reject any Tender;</w:t>
      </w:r>
    </w:p>
    <w:p w14:paraId="2D0185E7" w14:textId="599DD094" w:rsidR="00E92BE5" w:rsidRDefault="0073149E" w:rsidP="009B48B0">
      <w:pPr>
        <w:pStyle w:val="ListNumber2"/>
        <w:numPr>
          <w:ilvl w:val="1"/>
          <w:numId w:val="14"/>
        </w:numPr>
      </w:pPr>
      <w:r w:rsidRPr="00E92BE5">
        <w:t>to accept any Tender either in whole or in part or parts;</w:t>
      </w:r>
    </w:p>
    <w:p w14:paraId="68A4B153" w14:textId="165791D7" w:rsidR="00E92BE5" w:rsidRDefault="0073149E" w:rsidP="009B48B0">
      <w:pPr>
        <w:pStyle w:val="ListNumber2"/>
        <w:numPr>
          <w:ilvl w:val="1"/>
          <w:numId w:val="14"/>
        </w:numPr>
      </w:pPr>
      <w:r w:rsidRPr="00E92BE5">
        <w:t>not to accept the lowest priced Tender; and</w:t>
      </w:r>
    </w:p>
    <w:p w14:paraId="455A2ED7" w14:textId="40343C34" w:rsidR="00D103D9" w:rsidRPr="00E92BE5" w:rsidRDefault="0073149E" w:rsidP="009B48B0">
      <w:pPr>
        <w:pStyle w:val="ListNumber2"/>
        <w:numPr>
          <w:ilvl w:val="1"/>
          <w:numId w:val="14"/>
        </w:numPr>
      </w:pPr>
      <w:r w:rsidRPr="00E92BE5">
        <w:t xml:space="preserve">to discontinue and/or recommence the Procurement for the </w:t>
      </w:r>
      <w:r w:rsidR="00067620">
        <w:t>Contract</w:t>
      </w:r>
      <w:r w:rsidRPr="00E92BE5">
        <w:t xml:space="preserve"> and not to enter into any contract.</w:t>
      </w:r>
    </w:p>
    <w:p w14:paraId="526B8D4D" w14:textId="01DFB994" w:rsidR="00D103D9" w:rsidRPr="00A92F25" w:rsidRDefault="0073149E" w:rsidP="00D95F2F">
      <w:pPr>
        <w:pStyle w:val="Heading2"/>
      </w:pPr>
      <w:bookmarkStart w:id="82" w:name="_Toc195194922"/>
      <w:r w:rsidRPr="00A92F25">
        <w:t>Sufficiency of Information</w:t>
      </w:r>
      <w:bookmarkEnd w:id="82"/>
    </w:p>
    <w:p w14:paraId="4476E1D5" w14:textId="70E9B01D" w:rsidR="007B133B" w:rsidRPr="00A43767" w:rsidRDefault="0073149E" w:rsidP="009B48B0">
      <w:pPr>
        <w:pStyle w:val="ListNumber"/>
        <w:numPr>
          <w:ilvl w:val="0"/>
          <w:numId w:val="14"/>
        </w:numPr>
      </w:pPr>
      <w:r w:rsidRPr="00A43767">
        <w:t xml:space="preserve">The </w:t>
      </w:r>
      <w:r w:rsidR="00B4164C">
        <w:t>Supplier</w:t>
      </w:r>
      <w:r w:rsidRPr="00A43767">
        <w:t xml:space="preserve"> shall ensure that it is familiar with the content, the extent and nature of its obligations as outlined in th</w:t>
      </w:r>
      <w:r w:rsidR="001C73B7">
        <w:t>is ITT and associated</w:t>
      </w:r>
      <w:r w:rsidRPr="00A43767">
        <w:t xml:space="preserve"> Tender </w:t>
      </w:r>
      <w:r w:rsidR="00297B56">
        <w:t>D</w:t>
      </w:r>
      <w:r w:rsidRPr="00A43767">
        <w:t xml:space="preserve">ocuments and shall in any event be deemed to have done so before submitting its Tender. The </w:t>
      </w:r>
      <w:r w:rsidR="00B4164C">
        <w:t>Supplier</w:t>
      </w:r>
      <w:r w:rsidRPr="00A43767">
        <w:t xml:space="preserve"> will be deemed for all purposes connected with the Tender </w:t>
      </w:r>
      <w:r w:rsidR="00297B56">
        <w:t>D</w:t>
      </w:r>
      <w:r w:rsidRPr="00A43767">
        <w:t>ocuments to have carried out all research, investigations and enquiries which can reasonably be carried out and to have satisfied itself as to the nature, extent, volume and character of the</w:t>
      </w:r>
      <w:r w:rsidR="00494050">
        <w:t xml:space="preserve"> Serv</w:t>
      </w:r>
      <w:r w:rsidR="00695956">
        <w:t>ices</w:t>
      </w:r>
      <w:r w:rsidRPr="00A43767">
        <w:t xml:space="preserve"> (in the context of and as described in the Specification) and the extent of the personnel, equipment, assets, plant and machinery which may be required and any other matter which may affect its </w:t>
      </w:r>
      <w:r w:rsidR="00FD7D76">
        <w:t>PSQ and</w:t>
      </w:r>
      <w:r w:rsidRPr="00A43767">
        <w:t xml:space="preserve"> Tender.</w:t>
      </w:r>
    </w:p>
    <w:p w14:paraId="6184F1F5" w14:textId="7E617D3A" w:rsidR="007B133B" w:rsidRDefault="0073149E" w:rsidP="00D95F2F">
      <w:pPr>
        <w:pStyle w:val="Heading2"/>
      </w:pPr>
      <w:bookmarkStart w:id="83" w:name="_Toc195194923"/>
      <w:r w:rsidRPr="00A92F25">
        <w:t>Costs and Expenses</w:t>
      </w:r>
      <w:bookmarkEnd w:id="83"/>
    </w:p>
    <w:p w14:paraId="42469813" w14:textId="0BD5B386" w:rsidR="00D103D9" w:rsidRPr="00A92F25" w:rsidRDefault="0073149E" w:rsidP="009B48B0">
      <w:pPr>
        <w:pStyle w:val="ListNumber"/>
        <w:numPr>
          <w:ilvl w:val="0"/>
          <w:numId w:val="14"/>
        </w:numPr>
      </w:pPr>
      <w:r w:rsidRPr="00A43767">
        <w:t xml:space="preserve">All costs, expenses and liabilities incurred by the </w:t>
      </w:r>
      <w:r w:rsidR="00B4164C">
        <w:t>Supplier</w:t>
      </w:r>
      <w:r w:rsidRPr="00A43767">
        <w:t xml:space="preserve"> in connection with preparation and submission of the </w:t>
      </w:r>
      <w:r w:rsidR="00FF4B5B">
        <w:t>PSQ and</w:t>
      </w:r>
      <w:r w:rsidRPr="00A43767">
        <w:t xml:space="preserve"> Tender will be borne by the </w:t>
      </w:r>
      <w:r w:rsidR="00B4164C">
        <w:t>Supplier</w:t>
      </w:r>
      <w:r w:rsidRPr="00A43767">
        <w:t xml:space="preserve">. The </w:t>
      </w:r>
      <w:r w:rsidR="00B4164C">
        <w:t>Supplier</w:t>
      </w:r>
      <w:r w:rsidRPr="00A43767">
        <w:t xml:space="preserve"> shall have no claim whatsoever against LFC in respect of such costs and in particular (but without limitation) LFC shall not make any payments to the Successful </w:t>
      </w:r>
      <w:r w:rsidR="00B4164C">
        <w:t>Supplier</w:t>
      </w:r>
      <w:r w:rsidRPr="00A43767">
        <w:t xml:space="preserve"> or any other </w:t>
      </w:r>
      <w:r w:rsidR="00B4164C">
        <w:t>Supplier</w:t>
      </w:r>
      <w:r w:rsidRPr="00A43767">
        <w:t xml:space="preserve"> save as expressly provided for in the </w:t>
      </w:r>
      <w:r w:rsidR="00067620">
        <w:t>Contract</w:t>
      </w:r>
      <w:r w:rsidRPr="00A43767">
        <w:t xml:space="preserve"> and (save to the extent set out in the Tender </w:t>
      </w:r>
      <w:r w:rsidR="00297B56">
        <w:t>D</w:t>
      </w:r>
      <w:r w:rsidRPr="00A43767">
        <w:t xml:space="preserve">ocuments) no compensation or remuneration shall otherwise be payable by LFC to the Successful </w:t>
      </w:r>
      <w:r w:rsidR="00B4164C">
        <w:t>Supplier</w:t>
      </w:r>
      <w:r w:rsidRPr="00A43767">
        <w:t xml:space="preserve"> in respect of the</w:t>
      </w:r>
      <w:r w:rsidR="00695956">
        <w:t xml:space="preserve"> Services</w:t>
      </w:r>
      <w:r w:rsidRPr="00A43767">
        <w:t xml:space="preserve"> </w:t>
      </w:r>
      <w:r w:rsidRPr="00A43767">
        <w:lastRenderedPageBreak/>
        <w:t>by reason of the scope of the</w:t>
      </w:r>
      <w:r w:rsidR="00695956">
        <w:t xml:space="preserve"> Services</w:t>
      </w:r>
      <w:r w:rsidRPr="00A43767">
        <w:t xml:space="preserve"> being different from that envisaged by the Successful </w:t>
      </w:r>
      <w:r w:rsidR="00B4164C">
        <w:t>Supplier</w:t>
      </w:r>
      <w:r w:rsidRPr="00A43767">
        <w:t xml:space="preserve"> or otherwise.</w:t>
      </w:r>
    </w:p>
    <w:p w14:paraId="75636577" w14:textId="77777777" w:rsidR="00DF644D" w:rsidRPr="00A92F25" w:rsidRDefault="0073149E" w:rsidP="00D95F2F">
      <w:pPr>
        <w:pStyle w:val="Heading2"/>
      </w:pPr>
      <w:bookmarkStart w:id="84" w:name="_Toc195194924"/>
      <w:r w:rsidRPr="00A92F25">
        <w:t>Third parties</w:t>
      </w:r>
      <w:bookmarkEnd w:id="84"/>
    </w:p>
    <w:p w14:paraId="01388277" w14:textId="77777777" w:rsidR="00DF644D" w:rsidRPr="00A43767" w:rsidRDefault="0073149E" w:rsidP="009B48B0">
      <w:pPr>
        <w:pStyle w:val="ListNumber"/>
        <w:numPr>
          <w:ilvl w:val="0"/>
          <w:numId w:val="14"/>
        </w:numPr>
      </w:pPr>
      <w:r w:rsidRPr="00A43767">
        <w:t>Nothing in these terms is intended to confer any rights on any third party under the Contracts (Rights of Third Parties) Act 1999. This does not affect any right or remedy of any person which exists or is available apart from that Act.</w:t>
      </w:r>
    </w:p>
    <w:p w14:paraId="6FF1C8D9" w14:textId="77777777" w:rsidR="00DF644D" w:rsidRPr="00A92F25" w:rsidRDefault="0073149E" w:rsidP="00D95F2F">
      <w:pPr>
        <w:pStyle w:val="Heading2"/>
      </w:pPr>
      <w:bookmarkStart w:id="85" w:name="_Toc195194925"/>
      <w:r w:rsidRPr="00A92F25">
        <w:t>Applicable law</w:t>
      </w:r>
      <w:bookmarkEnd w:id="85"/>
    </w:p>
    <w:p w14:paraId="29B320D3" w14:textId="431C507F" w:rsidR="00DF644D" w:rsidRPr="00A43767" w:rsidRDefault="0073149E" w:rsidP="009B48B0">
      <w:pPr>
        <w:pStyle w:val="ListNumber"/>
        <w:numPr>
          <w:ilvl w:val="0"/>
          <w:numId w:val="14"/>
        </w:numPr>
      </w:pPr>
      <w:r w:rsidRPr="00A43767">
        <w:t>The law</w:t>
      </w:r>
      <w:r w:rsidR="00086B14" w:rsidRPr="00A43767">
        <w:t>s</w:t>
      </w:r>
      <w:r w:rsidRPr="00A43767">
        <w:t xml:space="preserve"> of England </w:t>
      </w:r>
      <w:r w:rsidR="00086B14" w:rsidRPr="00A43767">
        <w:t>and Wales are</w:t>
      </w:r>
      <w:r w:rsidRPr="00A43767">
        <w:t xml:space="preserve"> applicable to this Procurement. </w:t>
      </w:r>
    </w:p>
    <w:p w14:paraId="050C905C" w14:textId="11F30B96" w:rsidR="00D103D9" w:rsidRPr="00A43767" w:rsidRDefault="0073149E" w:rsidP="009B48B0">
      <w:pPr>
        <w:pStyle w:val="ListNumber"/>
        <w:numPr>
          <w:ilvl w:val="0"/>
          <w:numId w:val="14"/>
        </w:numPr>
      </w:pPr>
      <w:r w:rsidRPr="00A43767">
        <w:t>Suppliers must agree to submit to the exclusive jurisdiction of the Courts of England and Wales in relation to any dispute arising out of or in connection with this Procurement.</w:t>
      </w:r>
    </w:p>
    <w:p w14:paraId="6D5ECDD8" w14:textId="356DECAE" w:rsidR="002147DD" w:rsidRPr="00D86FF6" w:rsidRDefault="0073149E" w:rsidP="00DF644D">
      <w:pPr>
        <w:pStyle w:val="Heading1"/>
        <w:numPr>
          <w:ilvl w:val="0"/>
          <w:numId w:val="0"/>
        </w:numPr>
        <w:rPr>
          <w:sz w:val="40"/>
          <w:szCs w:val="44"/>
        </w:rPr>
      </w:pPr>
      <w:bookmarkStart w:id="86" w:name="_Ref189643319"/>
      <w:bookmarkStart w:id="87" w:name="_Ref189644173"/>
      <w:bookmarkStart w:id="88" w:name="_Toc195194926"/>
      <w:r w:rsidRPr="00D86FF6">
        <w:rPr>
          <w:sz w:val="40"/>
          <w:szCs w:val="44"/>
        </w:rPr>
        <w:lastRenderedPageBreak/>
        <w:t xml:space="preserve">Appendix B: </w:t>
      </w:r>
      <w:r w:rsidR="00ED2CA5" w:rsidRPr="00D86FF6">
        <w:rPr>
          <w:sz w:val="40"/>
          <w:szCs w:val="44"/>
        </w:rPr>
        <w:t>LFC</w:t>
      </w:r>
      <w:r w:rsidRPr="00D86FF6">
        <w:rPr>
          <w:sz w:val="40"/>
          <w:szCs w:val="44"/>
        </w:rPr>
        <w:t xml:space="preserve">’s </w:t>
      </w:r>
      <w:r w:rsidR="00BD3878" w:rsidRPr="00D86FF6">
        <w:rPr>
          <w:sz w:val="40"/>
          <w:szCs w:val="44"/>
        </w:rPr>
        <w:t>D</w:t>
      </w:r>
      <w:r w:rsidRPr="00D86FF6">
        <w:rPr>
          <w:sz w:val="40"/>
          <w:szCs w:val="44"/>
        </w:rPr>
        <w:t xml:space="preserve">etailed </w:t>
      </w:r>
      <w:r w:rsidR="00BD3878" w:rsidRPr="00D86FF6">
        <w:rPr>
          <w:sz w:val="40"/>
          <w:szCs w:val="44"/>
        </w:rPr>
        <w:t>R</w:t>
      </w:r>
      <w:r w:rsidRPr="00D86FF6">
        <w:rPr>
          <w:sz w:val="40"/>
          <w:szCs w:val="44"/>
        </w:rPr>
        <w:t>equirement</w:t>
      </w:r>
      <w:bookmarkEnd w:id="86"/>
      <w:bookmarkEnd w:id="87"/>
      <w:bookmarkEnd w:id="88"/>
    </w:p>
    <w:p w14:paraId="7064133C" w14:textId="7B1D5A5D" w:rsidR="005E3804" w:rsidRPr="005E3804" w:rsidRDefault="005E3804" w:rsidP="005E3804">
      <w:pPr>
        <w:pStyle w:val="BodyText1"/>
      </w:pPr>
      <w:r w:rsidRPr="005E3804">
        <w:t>Kindly</w:t>
      </w:r>
      <w:r w:rsidR="00DE5AC7">
        <w:t xml:space="preserve"> refer to Appendix K (Specification Document</w:t>
      </w:r>
      <w:r w:rsidRPr="005E3804">
        <w:t>) for further details.</w:t>
      </w:r>
    </w:p>
    <w:p w14:paraId="690BC6E3" w14:textId="0FA488F2" w:rsidR="002147DD" w:rsidRPr="00170C6F" w:rsidRDefault="002147DD" w:rsidP="002147DD">
      <w:pPr>
        <w:pStyle w:val="BodyText1"/>
      </w:pPr>
    </w:p>
    <w:p w14:paraId="03D9D034" w14:textId="77777777" w:rsidR="002147DD" w:rsidRDefault="0073149E" w:rsidP="00DF644D">
      <w:pPr>
        <w:pStyle w:val="Heading1"/>
        <w:numPr>
          <w:ilvl w:val="0"/>
          <w:numId w:val="0"/>
        </w:numPr>
        <w:rPr>
          <w:sz w:val="40"/>
          <w:szCs w:val="44"/>
        </w:rPr>
      </w:pPr>
      <w:bookmarkStart w:id="89" w:name="_Ref189643996"/>
      <w:bookmarkStart w:id="90" w:name="_Ref189665700"/>
      <w:bookmarkStart w:id="91" w:name="_Ref189665770"/>
      <w:bookmarkStart w:id="92" w:name="_Toc195194927"/>
      <w:r w:rsidRPr="00D86FF6">
        <w:rPr>
          <w:sz w:val="40"/>
          <w:szCs w:val="44"/>
        </w:rPr>
        <w:lastRenderedPageBreak/>
        <w:t>Appendix C: Service Levels, Service Credits and KPIs</w:t>
      </w:r>
      <w:bookmarkEnd w:id="89"/>
      <w:bookmarkEnd w:id="90"/>
      <w:bookmarkEnd w:id="91"/>
      <w:bookmarkEnd w:id="92"/>
    </w:p>
    <w:p w14:paraId="2ABB278D" w14:textId="4D1EA72F" w:rsidR="000E5EFC" w:rsidRPr="000E5EFC" w:rsidRDefault="000F5026" w:rsidP="001F42F0">
      <w:pPr>
        <w:jc w:val="center"/>
      </w:pPr>
      <w:r w:rsidRPr="000F5026">
        <w:rPr>
          <w:bCs/>
          <w:sz w:val="20"/>
          <w:szCs w:val="20"/>
        </w:rPr>
        <w:t xml:space="preserve">Please </w:t>
      </w:r>
      <w:r w:rsidR="00E850DA" w:rsidRPr="00E850DA">
        <w:rPr>
          <w:bCs/>
          <w:sz w:val="20"/>
          <w:szCs w:val="20"/>
        </w:rPr>
        <w:t>review</w:t>
      </w:r>
      <w:r w:rsidRPr="000F5026">
        <w:rPr>
          <w:bCs/>
          <w:sz w:val="20"/>
          <w:szCs w:val="20"/>
        </w:rPr>
        <w:t xml:space="preserve"> the attached document</w:t>
      </w:r>
      <w:r w:rsidR="000A1A43">
        <w:rPr>
          <w:bCs/>
          <w:sz w:val="20"/>
          <w:szCs w:val="20"/>
        </w:rPr>
        <w:t xml:space="preserve"> below</w:t>
      </w:r>
      <w:r w:rsidRPr="000F5026">
        <w:rPr>
          <w:bCs/>
          <w:sz w:val="20"/>
          <w:szCs w:val="20"/>
        </w:rPr>
        <w:t xml:space="preserve"> titled </w:t>
      </w:r>
      <w:r w:rsidR="00E850DA" w:rsidRPr="00E850DA">
        <w:rPr>
          <w:bCs/>
          <w:sz w:val="20"/>
          <w:szCs w:val="20"/>
        </w:rPr>
        <w:t>'Appendix</w:t>
      </w:r>
      <w:r w:rsidR="00B8099A">
        <w:rPr>
          <w:bCs/>
          <w:sz w:val="20"/>
          <w:szCs w:val="20"/>
        </w:rPr>
        <w:t xml:space="preserve"> C – KPI’s</w:t>
      </w:r>
      <w:r w:rsidRPr="000F5026">
        <w:rPr>
          <w:bCs/>
          <w:sz w:val="20"/>
          <w:szCs w:val="20"/>
        </w:rPr>
        <w:t xml:space="preserve"> </w:t>
      </w:r>
      <w:r w:rsidR="00E850DA" w:rsidRPr="00E850DA">
        <w:rPr>
          <w:bCs/>
          <w:sz w:val="20"/>
          <w:szCs w:val="20"/>
        </w:rPr>
        <w:t>Document' for further details.</w:t>
      </w:r>
    </w:p>
    <w:p w14:paraId="56151748" w14:textId="58F38F06" w:rsidR="002147DD" w:rsidRDefault="002147DD" w:rsidP="001F42F0">
      <w:pPr>
        <w:pStyle w:val="BodyText1"/>
        <w:jc w:val="center"/>
      </w:pPr>
    </w:p>
    <w:p w14:paraId="55123931" w14:textId="55EA65C1" w:rsidR="00E11A05" w:rsidRPr="00170C6F" w:rsidRDefault="001F42F0" w:rsidP="001F42F0">
      <w:pPr>
        <w:pStyle w:val="BodyText1"/>
        <w:jc w:val="center"/>
      </w:pPr>
      <w:r>
        <w:object w:dxaOrig="1538" w:dyaOrig="1000" w14:anchorId="42A1D80E">
          <v:shape id="_x0000_i1029" type="#_x0000_t75" style="width:77.4pt;height:50.4pt" o:ole="">
            <v:imagedata r:id="rId22" o:title=""/>
          </v:shape>
          <o:OLEObject Type="Embed" ProgID="Excel.Sheet.12" ShapeID="_x0000_i1029" DrawAspect="Icon" ObjectID="_1811838474" r:id="rId23"/>
        </w:object>
      </w:r>
    </w:p>
    <w:p w14:paraId="022B0E6F" w14:textId="27D1F418" w:rsidR="00DF644D" w:rsidRPr="00D86FF6" w:rsidRDefault="0073149E" w:rsidP="00DF644D">
      <w:pPr>
        <w:pStyle w:val="Heading1"/>
        <w:numPr>
          <w:ilvl w:val="0"/>
          <w:numId w:val="0"/>
        </w:numPr>
        <w:rPr>
          <w:sz w:val="40"/>
          <w:szCs w:val="44"/>
        </w:rPr>
      </w:pPr>
      <w:bookmarkStart w:id="93" w:name="_Ref189644182"/>
      <w:bookmarkStart w:id="94" w:name="_Ref189644428"/>
      <w:bookmarkStart w:id="95" w:name="_Ref189663568"/>
      <w:bookmarkStart w:id="96" w:name="_Ref189663681"/>
      <w:bookmarkStart w:id="97" w:name="_Toc195194928"/>
      <w:r w:rsidRPr="00D86FF6">
        <w:rPr>
          <w:sz w:val="40"/>
          <w:szCs w:val="44"/>
        </w:rPr>
        <w:lastRenderedPageBreak/>
        <w:t xml:space="preserve">Appendix D: The </w:t>
      </w:r>
      <w:r w:rsidR="00BD3878" w:rsidRPr="00D86FF6">
        <w:rPr>
          <w:sz w:val="40"/>
          <w:szCs w:val="44"/>
        </w:rPr>
        <w:t>D</w:t>
      </w:r>
      <w:r w:rsidRPr="00D86FF6">
        <w:rPr>
          <w:sz w:val="40"/>
          <w:szCs w:val="44"/>
        </w:rPr>
        <w:t xml:space="preserve">raft </w:t>
      </w:r>
      <w:r w:rsidR="00BD3878" w:rsidRPr="00D86FF6">
        <w:rPr>
          <w:sz w:val="40"/>
          <w:szCs w:val="44"/>
        </w:rPr>
        <w:t>C</w:t>
      </w:r>
      <w:r w:rsidRPr="00D86FF6">
        <w:rPr>
          <w:sz w:val="40"/>
          <w:szCs w:val="44"/>
        </w:rPr>
        <w:t xml:space="preserve">ontract </w:t>
      </w:r>
      <w:bookmarkEnd w:id="93"/>
      <w:bookmarkEnd w:id="94"/>
      <w:bookmarkEnd w:id="95"/>
      <w:bookmarkEnd w:id="96"/>
      <w:r w:rsidR="00603FC2">
        <w:rPr>
          <w:sz w:val="40"/>
          <w:szCs w:val="44"/>
        </w:rPr>
        <w:t>Agreement</w:t>
      </w:r>
      <w:bookmarkEnd w:id="97"/>
    </w:p>
    <w:p w14:paraId="3EE31DCB" w14:textId="231AFADA" w:rsidR="003B1466" w:rsidRPr="000E5EFC" w:rsidRDefault="003B1466" w:rsidP="003B1466">
      <w:r w:rsidRPr="00E850DA">
        <w:rPr>
          <w:bCs/>
          <w:sz w:val="20"/>
          <w:szCs w:val="20"/>
        </w:rPr>
        <w:t xml:space="preserve">Please review the attached document titled 'Appendix </w:t>
      </w:r>
      <w:r>
        <w:rPr>
          <w:bCs/>
          <w:sz w:val="20"/>
          <w:szCs w:val="20"/>
        </w:rPr>
        <w:t>D</w:t>
      </w:r>
      <w:r w:rsidRPr="00E850DA">
        <w:rPr>
          <w:bCs/>
          <w:sz w:val="20"/>
          <w:szCs w:val="20"/>
        </w:rPr>
        <w:t xml:space="preserve"> – </w:t>
      </w:r>
      <w:r>
        <w:rPr>
          <w:bCs/>
          <w:sz w:val="20"/>
          <w:szCs w:val="20"/>
        </w:rPr>
        <w:t>The Draft Contract Agreement</w:t>
      </w:r>
      <w:r w:rsidRPr="00E850DA">
        <w:rPr>
          <w:bCs/>
          <w:sz w:val="20"/>
          <w:szCs w:val="20"/>
        </w:rPr>
        <w:t>' for further details.</w:t>
      </w:r>
    </w:p>
    <w:p w14:paraId="41B134C2" w14:textId="77777777" w:rsidR="00E67ED8" w:rsidRDefault="00E67ED8" w:rsidP="00DF644D">
      <w:pPr>
        <w:pStyle w:val="BodyText1"/>
      </w:pPr>
    </w:p>
    <w:p w14:paraId="659108B7" w14:textId="77777777" w:rsidR="00E67ED8" w:rsidRDefault="00E67ED8" w:rsidP="00DF644D">
      <w:pPr>
        <w:pStyle w:val="BodyText1"/>
      </w:pPr>
    </w:p>
    <w:p w14:paraId="48D573AB" w14:textId="4641CE38" w:rsidR="00DF644D" w:rsidRPr="00170C6F" w:rsidRDefault="00D62F3A" w:rsidP="00E67ED8">
      <w:pPr>
        <w:pStyle w:val="BodyText1"/>
        <w:ind w:left="4320"/>
      </w:pPr>
      <w:r>
        <w:object w:dxaOrig="1538" w:dyaOrig="1000" w14:anchorId="2FDA79F4">
          <v:shape id="_x0000_i1030" type="#_x0000_t75" style="width:77.4pt;height:50.4pt" o:ole="">
            <v:imagedata r:id="rId24" o:title=""/>
          </v:shape>
          <o:OLEObject Type="Embed" ProgID="Word.Document.12" ShapeID="_x0000_i1030" DrawAspect="Icon" ObjectID="_1811838475" r:id="rId25">
            <o:FieldCodes>\s</o:FieldCodes>
          </o:OLEObject>
        </w:object>
      </w:r>
    </w:p>
    <w:p w14:paraId="3FC33B91" w14:textId="77777777" w:rsidR="00DF644D" w:rsidRPr="00D86FF6" w:rsidRDefault="0073149E" w:rsidP="00DF644D">
      <w:pPr>
        <w:pStyle w:val="Heading1"/>
        <w:numPr>
          <w:ilvl w:val="0"/>
          <w:numId w:val="0"/>
        </w:numPr>
        <w:rPr>
          <w:sz w:val="40"/>
          <w:szCs w:val="44"/>
        </w:rPr>
      </w:pPr>
      <w:bookmarkStart w:id="98" w:name="_Ref189642798"/>
      <w:bookmarkStart w:id="99" w:name="_Ref189646793"/>
      <w:bookmarkStart w:id="100" w:name="_Toc195194929"/>
      <w:r w:rsidRPr="00D86FF6">
        <w:rPr>
          <w:sz w:val="40"/>
          <w:szCs w:val="44"/>
        </w:rPr>
        <w:lastRenderedPageBreak/>
        <w:t>Appendix E: Glossary</w:t>
      </w:r>
      <w:bookmarkEnd w:id="98"/>
      <w:bookmarkEnd w:id="99"/>
      <w:bookmarkEnd w:id="100"/>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3116"/>
        <w:gridCol w:w="6512"/>
      </w:tblGrid>
      <w:tr w:rsidR="00BD17C9" w14:paraId="19FEDDC1" w14:textId="77777777" w:rsidTr="00F138F7">
        <w:trPr>
          <w:tblHeader/>
        </w:trPr>
        <w:tc>
          <w:tcPr>
            <w:tcW w:w="3116" w:type="dxa"/>
            <w:shd w:val="clear" w:color="auto" w:fill="BEDDFF" w:themeFill="accent2" w:themeFillTint="33"/>
          </w:tcPr>
          <w:p w14:paraId="6A148C52" w14:textId="77777777" w:rsidR="00BF068F" w:rsidRPr="00903D71" w:rsidRDefault="0073149E" w:rsidP="00903D71">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b/>
                <w:bCs/>
                <w:szCs w:val="20"/>
              </w:rPr>
            </w:pPr>
            <w:bookmarkStart w:id="101" w:name="_Hlk190350226"/>
            <w:r w:rsidRPr="00903D71">
              <w:rPr>
                <w:rFonts w:ascii="Arial" w:hAnsi="Arial" w:cs="Arial"/>
                <w:b/>
                <w:bCs/>
                <w:szCs w:val="20"/>
              </w:rPr>
              <w:t>Defined term</w:t>
            </w:r>
          </w:p>
        </w:tc>
        <w:tc>
          <w:tcPr>
            <w:tcW w:w="6512" w:type="dxa"/>
            <w:shd w:val="clear" w:color="auto" w:fill="BEDDFF" w:themeFill="accent2" w:themeFillTint="33"/>
          </w:tcPr>
          <w:p w14:paraId="31580D31" w14:textId="77777777" w:rsidR="00BF068F" w:rsidRPr="00903D71" w:rsidRDefault="0073149E" w:rsidP="00903D71">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b/>
                <w:bCs/>
                <w:szCs w:val="20"/>
              </w:rPr>
            </w:pPr>
            <w:r w:rsidRPr="00903D71">
              <w:rPr>
                <w:rFonts w:ascii="Arial" w:hAnsi="Arial" w:cs="Arial"/>
                <w:b/>
                <w:bCs/>
                <w:szCs w:val="20"/>
              </w:rPr>
              <w:t>Definition</w:t>
            </w:r>
          </w:p>
        </w:tc>
      </w:tr>
      <w:tr w:rsidR="00BD17C9" w14:paraId="39A017D8" w14:textId="77777777" w:rsidTr="00F138F7">
        <w:tc>
          <w:tcPr>
            <w:tcW w:w="3116" w:type="dxa"/>
          </w:tcPr>
          <w:p w14:paraId="7C49271E" w14:textId="77777777" w:rsidR="00BF068F" w:rsidRPr="00903D71" w:rsidRDefault="0073149E" w:rsidP="00903D71">
            <w:pPr>
              <w:pStyle w:val="BodyText1"/>
              <w:rPr>
                <w:rFonts w:ascii="Arial" w:hAnsi="Arial" w:cs="Arial"/>
                <w:szCs w:val="20"/>
              </w:rPr>
            </w:pPr>
            <w:r w:rsidRPr="00903D71">
              <w:rPr>
                <w:rFonts w:ascii="Arial" w:hAnsi="Arial" w:cs="Arial"/>
                <w:szCs w:val="20"/>
              </w:rPr>
              <w:t>Act</w:t>
            </w:r>
          </w:p>
        </w:tc>
        <w:tc>
          <w:tcPr>
            <w:tcW w:w="6512" w:type="dxa"/>
          </w:tcPr>
          <w:p w14:paraId="1D6EAAED" w14:textId="77777777" w:rsidR="00BF068F" w:rsidRPr="00903D71" w:rsidRDefault="0073149E" w:rsidP="00903D71">
            <w:pPr>
              <w:pStyle w:val="BodyText1"/>
              <w:rPr>
                <w:rFonts w:ascii="Arial" w:hAnsi="Arial" w:cs="Arial"/>
                <w:szCs w:val="20"/>
              </w:rPr>
            </w:pPr>
            <w:r w:rsidRPr="00903D71">
              <w:rPr>
                <w:rFonts w:ascii="Arial" w:hAnsi="Arial" w:cs="Arial"/>
                <w:szCs w:val="20"/>
              </w:rPr>
              <w:t>means the Procurement Act 2023;</w:t>
            </w:r>
          </w:p>
        </w:tc>
      </w:tr>
      <w:tr w:rsidR="00BD17C9" w14:paraId="3DDF8564" w14:textId="77777777" w:rsidTr="00F138F7">
        <w:tc>
          <w:tcPr>
            <w:tcW w:w="3116" w:type="dxa"/>
          </w:tcPr>
          <w:p w14:paraId="4DBF99D3" w14:textId="77777777" w:rsidR="00BF068F" w:rsidRDefault="0073149E" w:rsidP="008E02D6">
            <w:pPr>
              <w:pStyle w:val="BodyText1"/>
              <w:rPr>
                <w:rFonts w:ascii="Arial" w:hAnsi="Arial" w:cs="Arial"/>
                <w:szCs w:val="20"/>
              </w:rPr>
            </w:pPr>
            <w:r>
              <w:rPr>
                <w:rFonts w:ascii="Arial" w:hAnsi="Arial" w:cs="Arial"/>
                <w:szCs w:val="20"/>
              </w:rPr>
              <w:t>Assessment Panel</w:t>
            </w:r>
          </w:p>
        </w:tc>
        <w:tc>
          <w:tcPr>
            <w:tcW w:w="6512" w:type="dxa"/>
          </w:tcPr>
          <w:p w14:paraId="4A7D241F" w14:textId="5E015FDF" w:rsidR="00BF068F" w:rsidRDefault="0073149E" w:rsidP="008E02D6">
            <w:pPr>
              <w:pStyle w:val="BodyText1"/>
              <w:rPr>
                <w:rFonts w:ascii="Arial" w:hAnsi="Arial" w:cs="Arial"/>
                <w:szCs w:val="20"/>
              </w:rPr>
            </w:pPr>
            <w:r>
              <w:rPr>
                <w:rFonts w:ascii="Arial" w:hAnsi="Arial" w:cs="Arial"/>
                <w:szCs w:val="20"/>
              </w:rPr>
              <w:t>has the meaning set out in paragraph</w:t>
            </w:r>
            <w:r w:rsidR="001C73B7">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REF _Ref190256722 \r \h </w:instrText>
            </w:r>
            <w:r>
              <w:rPr>
                <w:rFonts w:ascii="Arial" w:hAnsi="Arial" w:cs="Arial"/>
                <w:szCs w:val="20"/>
              </w:rPr>
            </w:r>
            <w:r>
              <w:rPr>
                <w:rFonts w:ascii="Arial" w:hAnsi="Arial" w:cs="Arial"/>
                <w:szCs w:val="20"/>
              </w:rPr>
              <w:fldChar w:fldCharType="separate"/>
            </w:r>
            <w:r w:rsidR="00BD2018">
              <w:rPr>
                <w:rFonts w:ascii="Arial" w:hAnsi="Arial" w:cs="Arial"/>
                <w:szCs w:val="20"/>
              </w:rPr>
              <w:t>8</w:t>
            </w:r>
            <w:r>
              <w:rPr>
                <w:rFonts w:ascii="Arial" w:hAnsi="Arial" w:cs="Arial"/>
                <w:szCs w:val="20"/>
              </w:rPr>
              <w:fldChar w:fldCharType="end"/>
            </w:r>
            <w:r>
              <w:rPr>
                <w:rFonts w:ascii="Arial" w:hAnsi="Arial" w:cs="Arial"/>
                <w:szCs w:val="20"/>
              </w:rPr>
              <w:t xml:space="preserve"> of </w:t>
            </w:r>
            <w:r w:rsidR="00BD2018" w:rsidRPr="00BD2018">
              <w:rPr>
                <w:rFonts w:ascii="Arial" w:hAnsi="Arial" w:cs="Arial"/>
                <w:szCs w:val="20"/>
              </w:rPr>
              <w:fldChar w:fldCharType="begin"/>
            </w:r>
            <w:r w:rsidR="00BD2018" w:rsidRPr="00BD2018">
              <w:rPr>
                <w:rFonts w:ascii="Arial" w:hAnsi="Arial" w:cs="Arial"/>
                <w:szCs w:val="20"/>
              </w:rPr>
              <w:instrText xml:space="preserve"> REF Part13 \h </w:instrText>
            </w:r>
            <w:r w:rsidR="00BD2018">
              <w:rPr>
                <w:rFonts w:ascii="Arial" w:hAnsi="Arial" w:cs="Arial"/>
                <w:szCs w:val="20"/>
              </w:rPr>
              <w:instrText xml:space="preserve"> \* MERGEFORMAT </w:instrText>
            </w:r>
            <w:r w:rsidR="00BD2018" w:rsidRPr="00BD2018">
              <w:rPr>
                <w:rFonts w:ascii="Arial" w:hAnsi="Arial" w:cs="Arial"/>
                <w:szCs w:val="20"/>
              </w:rPr>
            </w:r>
            <w:r w:rsidR="00BD2018" w:rsidRPr="00BD2018">
              <w:rPr>
                <w:rFonts w:ascii="Arial" w:hAnsi="Arial" w:cs="Arial"/>
                <w:szCs w:val="20"/>
              </w:rPr>
              <w:fldChar w:fldCharType="separate"/>
            </w:r>
            <w:r w:rsidR="00BD2018" w:rsidRPr="00BD2018">
              <w:rPr>
                <w:szCs w:val="20"/>
              </w:rPr>
              <w:t>Part 13</w:t>
            </w:r>
            <w:r w:rsidR="00BD2018" w:rsidRPr="00BD2018">
              <w:rPr>
                <w:rFonts w:ascii="Arial" w:hAnsi="Arial" w:cs="Arial"/>
                <w:szCs w:val="20"/>
              </w:rPr>
              <w:fldChar w:fldCharType="end"/>
            </w:r>
            <w:r w:rsidR="00D128A0">
              <w:rPr>
                <w:rFonts w:ascii="Arial" w:hAnsi="Arial" w:cs="Arial"/>
                <w:color w:val="auto"/>
                <w:szCs w:val="20"/>
              </w:rPr>
              <w:t xml:space="preserve"> </w:t>
            </w:r>
            <w:r>
              <w:rPr>
                <w:rFonts w:ascii="Arial" w:hAnsi="Arial" w:cs="Arial"/>
                <w:szCs w:val="20"/>
              </w:rPr>
              <w:t>of this ITT;</w:t>
            </w:r>
          </w:p>
        </w:tc>
      </w:tr>
      <w:tr w:rsidR="00BD17C9" w14:paraId="51581600" w14:textId="77777777" w:rsidTr="00F138F7">
        <w:tc>
          <w:tcPr>
            <w:tcW w:w="3116" w:type="dxa"/>
          </w:tcPr>
          <w:p w14:paraId="430D15C9" w14:textId="77777777" w:rsidR="00BF068F" w:rsidRPr="00903D71" w:rsidRDefault="0073149E" w:rsidP="00903D71">
            <w:pPr>
              <w:pStyle w:val="BodyText1"/>
              <w:rPr>
                <w:rFonts w:ascii="Arial" w:hAnsi="Arial" w:cs="Arial"/>
                <w:szCs w:val="20"/>
              </w:rPr>
            </w:pPr>
            <w:r w:rsidRPr="00903D71">
              <w:rPr>
                <w:rFonts w:ascii="Arial" w:hAnsi="Arial" w:cs="Arial"/>
                <w:szCs w:val="20"/>
              </w:rPr>
              <w:t>Associated Suppliers</w:t>
            </w:r>
          </w:p>
        </w:tc>
        <w:tc>
          <w:tcPr>
            <w:tcW w:w="6512" w:type="dxa"/>
          </w:tcPr>
          <w:p w14:paraId="68098C4B" w14:textId="77777777" w:rsidR="00BF068F" w:rsidRPr="00903D71" w:rsidRDefault="0073149E" w:rsidP="00903D71">
            <w:pPr>
              <w:pStyle w:val="BodyText1"/>
              <w:rPr>
                <w:rFonts w:ascii="Arial" w:hAnsi="Arial" w:cs="Arial"/>
                <w:szCs w:val="20"/>
              </w:rPr>
            </w:pPr>
            <w:r w:rsidRPr="00903D71">
              <w:rPr>
                <w:rFonts w:ascii="Arial" w:hAnsi="Arial" w:cs="Arial"/>
                <w:szCs w:val="20"/>
              </w:rPr>
              <w:t xml:space="preserve">means a Supplier who is associated with another Supplier if either (a) the Suppliers are submitting a </w:t>
            </w:r>
            <w:r>
              <w:rPr>
                <w:rFonts w:ascii="Arial" w:hAnsi="Arial" w:cs="Arial"/>
                <w:szCs w:val="20"/>
              </w:rPr>
              <w:t>T</w:t>
            </w:r>
            <w:r w:rsidRPr="00903D71">
              <w:rPr>
                <w:rFonts w:ascii="Arial" w:hAnsi="Arial" w:cs="Arial"/>
                <w:szCs w:val="20"/>
              </w:rPr>
              <w:t>ender together, or (b) LFC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BD17C9" w14:paraId="06DA2986" w14:textId="77777777" w:rsidTr="00F138F7">
        <w:tc>
          <w:tcPr>
            <w:tcW w:w="3116" w:type="dxa"/>
          </w:tcPr>
          <w:p w14:paraId="3B50E866" w14:textId="77777777" w:rsidR="00BF068F" w:rsidRDefault="0073149E" w:rsidP="008E02D6">
            <w:pPr>
              <w:pStyle w:val="BodyText1"/>
              <w:rPr>
                <w:rFonts w:ascii="Arial" w:hAnsi="Arial" w:cs="Arial"/>
                <w:szCs w:val="20"/>
              </w:rPr>
            </w:pPr>
            <w:r>
              <w:rPr>
                <w:rFonts w:ascii="Arial" w:hAnsi="Arial" w:cs="Arial"/>
                <w:szCs w:val="20"/>
              </w:rPr>
              <w:t>Award Criteria</w:t>
            </w:r>
          </w:p>
        </w:tc>
        <w:tc>
          <w:tcPr>
            <w:tcW w:w="6512" w:type="dxa"/>
          </w:tcPr>
          <w:p w14:paraId="29F06833" w14:textId="45B7678B" w:rsidR="00BF068F" w:rsidRDefault="0073149E" w:rsidP="008E02D6">
            <w:pPr>
              <w:pStyle w:val="BodyText1"/>
              <w:rPr>
                <w:rFonts w:ascii="Arial" w:hAnsi="Arial" w:cs="Arial"/>
                <w:szCs w:val="20"/>
              </w:rPr>
            </w:pPr>
            <w:r>
              <w:rPr>
                <w:rFonts w:ascii="Arial" w:hAnsi="Arial" w:cs="Arial"/>
                <w:szCs w:val="20"/>
              </w:rPr>
              <w:t xml:space="preserve">means the award criteria set out in </w:t>
            </w:r>
            <w:r w:rsidR="00BD2018" w:rsidRPr="00BD2018">
              <w:rPr>
                <w:rFonts w:ascii="Arial" w:hAnsi="Arial" w:cs="Arial"/>
                <w:szCs w:val="20"/>
              </w:rPr>
              <w:fldChar w:fldCharType="begin"/>
            </w:r>
            <w:r w:rsidR="00BD2018" w:rsidRPr="00BD2018">
              <w:rPr>
                <w:rFonts w:ascii="Arial" w:hAnsi="Arial" w:cs="Arial"/>
                <w:szCs w:val="20"/>
              </w:rPr>
              <w:instrText xml:space="preserve"> REF Part13 \h </w:instrText>
            </w:r>
            <w:r w:rsidR="00BD2018">
              <w:rPr>
                <w:rFonts w:ascii="Arial" w:hAnsi="Arial" w:cs="Arial"/>
                <w:szCs w:val="20"/>
              </w:rPr>
              <w:instrText xml:space="preserve"> \* MERGEFORMAT </w:instrText>
            </w:r>
            <w:r w:rsidR="00BD2018" w:rsidRPr="00BD2018">
              <w:rPr>
                <w:rFonts w:ascii="Arial" w:hAnsi="Arial" w:cs="Arial"/>
                <w:szCs w:val="20"/>
              </w:rPr>
            </w:r>
            <w:r w:rsidR="00BD2018" w:rsidRPr="00BD2018">
              <w:rPr>
                <w:rFonts w:ascii="Arial" w:hAnsi="Arial" w:cs="Arial"/>
                <w:szCs w:val="20"/>
              </w:rPr>
              <w:fldChar w:fldCharType="separate"/>
            </w:r>
            <w:r w:rsidR="00BD2018" w:rsidRPr="00BD2018">
              <w:rPr>
                <w:szCs w:val="20"/>
              </w:rPr>
              <w:t>Part 13</w:t>
            </w:r>
            <w:r w:rsidR="00BD2018" w:rsidRPr="00BD2018">
              <w:rPr>
                <w:rFonts w:ascii="Arial" w:hAnsi="Arial" w:cs="Arial"/>
                <w:szCs w:val="20"/>
              </w:rPr>
              <w:fldChar w:fldCharType="end"/>
            </w:r>
            <w:r>
              <w:rPr>
                <w:rFonts w:ascii="Arial" w:hAnsi="Arial" w:cs="Arial"/>
                <w:szCs w:val="20"/>
              </w:rPr>
              <w:t xml:space="preserve"> </w:t>
            </w:r>
            <w:r w:rsidR="001C73B7">
              <w:rPr>
                <w:rFonts w:ascii="Arial" w:hAnsi="Arial" w:cs="Arial"/>
                <w:szCs w:val="20"/>
              </w:rPr>
              <w:t>of</w:t>
            </w:r>
            <w:r>
              <w:rPr>
                <w:rFonts w:ascii="Arial" w:hAnsi="Arial" w:cs="Arial"/>
                <w:szCs w:val="20"/>
              </w:rPr>
              <w:t xml:space="preserve"> this ITT; </w:t>
            </w:r>
          </w:p>
        </w:tc>
      </w:tr>
      <w:tr w:rsidR="00BD17C9" w14:paraId="711F6D5E" w14:textId="77777777" w:rsidTr="00F138F7">
        <w:tc>
          <w:tcPr>
            <w:tcW w:w="3116" w:type="dxa"/>
          </w:tcPr>
          <w:p w14:paraId="7A77A79C" w14:textId="77777777" w:rsidR="00BF068F" w:rsidRPr="00903D71" w:rsidRDefault="0073149E" w:rsidP="00903D71">
            <w:pPr>
              <w:pStyle w:val="BodyText1"/>
              <w:rPr>
                <w:rFonts w:ascii="Arial" w:hAnsi="Arial" w:cs="Arial"/>
                <w:szCs w:val="20"/>
              </w:rPr>
            </w:pPr>
            <w:r w:rsidRPr="00903D71">
              <w:rPr>
                <w:rFonts w:ascii="Arial" w:hAnsi="Arial" w:cs="Arial"/>
                <w:szCs w:val="20"/>
              </w:rPr>
              <w:t>Central Digital Platform</w:t>
            </w:r>
          </w:p>
        </w:tc>
        <w:tc>
          <w:tcPr>
            <w:tcW w:w="6512" w:type="dxa"/>
          </w:tcPr>
          <w:p w14:paraId="5B65F2C6" w14:textId="77777777"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means the online system defined by regulation 5(2) of the Procurement Regulations 2024 (SI 2024 No. 692);</w:t>
            </w:r>
          </w:p>
        </w:tc>
      </w:tr>
      <w:tr w:rsidR="00BD17C9" w14:paraId="0CF70BB4" w14:textId="77777777" w:rsidTr="00F138F7">
        <w:tc>
          <w:tcPr>
            <w:tcW w:w="3116" w:type="dxa"/>
          </w:tcPr>
          <w:p w14:paraId="5DB3AE60" w14:textId="77777777" w:rsidR="00BF068F" w:rsidRPr="00903D71" w:rsidRDefault="0073149E" w:rsidP="00903D71">
            <w:pPr>
              <w:pStyle w:val="BodyText1"/>
              <w:rPr>
                <w:rFonts w:ascii="Arial" w:hAnsi="Arial" w:cs="Arial"/>
                <w:szCs w:val="20"/>
              </w:rPr>
            </w:pPr>
            <w:r w:rsidRPr="00903D71">
              <w:rPr>
                <w:rFonts w:ascii="Arial" w:hAnsi="Arial" w:cs="Arial"/>
                <w:szCs w:val="20"/>
              </w:rPr>
              <w:t>Competitive Flexible Procedure</w:t>
            </w:r>
          </w:p>
        </w:tc>
        <w:tc>
          <w:tcPr>
            <w:tcW w:w="6512" w:type="dxa"/>
          </w:tcPr>
          <w:p w14:paraId="51358333" w14:textId="77777777"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means the competitive flexible procedure as defined by section 20 of the Act;</w:t>
            </w:r>
          </w:p>
        </w:tc>
      </w:tr>
      <w:tr w:rsidR="00BD17C9" w14:paraId="7AB7AC47" w14:textId="77777777" w:rsidTr="00F138F7">
        <w:tc>
          <w:tcPr>
            <w:tcW w:w="3116" w:type="dxa"/>
          </w:tcPr>
          <w:p w14:paraId="7C88B980" w14:textId="77777777" w:rsidR="00BF068F" w:rsidRPr="00903D71" w:rsidRDefault="0073149E" w:rsidP="00903D71">
            <w:pPr>
              <w:pStyle w:val="BodyText1"/>
              <w:rPr>
                <w:rFonts w:ascii="Arial" w:hAnsi="Arial" w:cs="Arial"/>
                <w:szCs w:val="20"/>
              </w:rPr>
            </w:pPr>
            <w:r>
              <w:rPr>
                <w:rFonts w:ascii="Arial" w:hAnsi="Arial" w:cs="Arial"/>
                <w:szCs w:val="20"/>
              </w:rPr>
              <w:t>Conditions of Participation</w:t>
            </w:r>
          </w:p>
        </w:tc>
        <w:tc>
          <w:tcPr>
            <w:tcW w:w="6512" w:type="dxa"/>
          </w:tcPr>
          <w:p w14:paraId="24415DC9" w14:textId="77777777" w:rsidR="00BF068F" w:rsidRPr="00903D71" w:rsidRDefault="0073149E" w:rsidP="00903D71">
            <w:pPr>
              <w:tabs>
                <w:tab w:val="left" w:pos="2751"/>
              </w:tabs>
              <w:spacing w:before="120" w:after="120"/>
              <w:rPr>
                <w:rFonts w:ascii="Arial" w:hAnsi="Arial" w:cs="Arial"/>
                <w:sz w:val="20"/>
                <w:szCs w:val="20"/>
              </w:rPr>
            </w:pPr>
            <w:r>
              <w:rPr>
                <w:rFonts w:ascii="Arial" w:hAnsi="Arial" w:cs="Arial"/>
                <w:sz w:val="20"/>
                <w:szCs w:val="20"/>
              </w:rPr>
              <w:t>means the conditions of participation set out in the PSQ;</w:t>
            </w:r>
          </w:p>
        </w:tc>
      </w:tr>
      <w:tr w:rsidR="00BD17C9" w14:paraId="2DB76A51" w14:textId="77777777" w:rsidTr="00F138F7">
        <w:tc>
          <w:tcPr>
            <w:tcW w:w="3116" w:type="dxa"/>
          </w:tcPr>
          <w:p w14:paraId="73590BD6" w14:textId="77777777" w:rsidR="00BF068F" w:rsidRDefault="0073149E" w:rsidP="008E02D6">
            <w:pPr>
              <w:pStyle w:val="BodyText1"/>
              <w:rPr>
                <w:rFonts w:ascii="Arial" w:hAnsi="Arial" w:cs="Arial"/>
                <w:szCs w:val="20"/>
              </w:rPr>
            </w:pPr>
            <w:r>
              <w:rPr>
                <w:rFonts w:ascii="Arial" w:hAnsi="Arial" w:cs="Arial"/>
                <w:szCs w:val="20"/>
              </w:rPr>
              <w:t>Confidential Information</w:t>
            </w:r>
          </w:p>
        </w:tc>
        <w:tc>
          <w:tcPr>
            <w:tcW w:w="6512" w:type="dxa"/>
          </w:tcPr>
          <w:p w14:paraId="3A280E3F" w14:textId="7412A178" w:rsidR="00BF068F" w:rsidRDefault="0073149E" w:rsidP="008E02D6">
            <w:pPr>
              <w:pStyle w:val="BodyText1"/>
              <w:rPr>
                <w:rFonts w:ascii="Arial" w:hAnsi="Arial" w:cs="Arial"/>
                <w:szCs w:val="20"/>
              </w:rPr>
            </w:pPr>
            <w:r>
              <w:rPr>
                <w:rFonts w:ascii="Arial" w:hAnsi="Arial" w:cs="Arial"/>
                <w:szCs w:val="20"/>
              </w:rPr>
              <w:t xml:space="preserve">has the meaning </w:t>
            </w:r>
            <w:r w:rsidRPr="00297B56">
              <w:rPr>
                <w:rFonts w:ascii="Arial" w:hAnsi="Arial" w:cs="Arial"/>
                <w:szCs w:val="20"/>
              </w:rPr>
              <w:t xml:space="preserve">set out in </w:t>
            </w:r>
            <w:r w:rsidRPr="00297B56">
              <w:rPr>
                <w:rFonts w:ascii="Arial" w:hAnsi="Arial" w:cs="Arial"/>
                <w:szCs w:val="20"/>
              </w:rPr>
              <w:fldChar w:fldCharType="begin"/>
            </w:r>
            <w:r w:rsidRPr="00297B56">
              <w:rPr>
                <w:rFonts w:ascii="Arial" w:hAnsi="Arial" w:cs="Arial"/>
                <w:szCs w:val="20"/>
              </w:rPr>
              <w:instrText xml:space="preserve"> REF _Ref190256389 \h </w:instrText>
            </w:r>
            <w:r>
              <w:rPr>
                <w:rFonts w:ascii="Arial" w:hAnsi="Arial" w:cs="Arial"/>
                <w:szCs w:val="20"/>
              </w:rPr>
              <w:instrText xml:space="preserve"> \* MERGEFORMAT </w:instrText>
            </w:r>
            <w:r w:rsidRPr="00297B56">
              <w:rPr>
                <w:rFonts w:ascii="Arial" w:hAnsi="Arial" w:cs="Arial"/>
                <w:szCs w:val="20"/>
              </w:rPr>
            </w:r>
            <w:r w:rsidRPr="00297B56">
              <w:rPr>
                <w:rFonts w:ascii="Arial" w:hAnsi="Arial" w:cs="Arial"/>
                <w:szCs w:val="20"/>
              </w:rPr>
              <w:fldChar w:fldCharType="separate"/>
            </w:r>
            <w:r w:rsidR="00BD2018" w:rsidRPr="00BD2018">
              <w:rPr>
                <w:szCs w:val="20"/>
              </w:rPr>
              <w:t>Appendix I: Confidentiality Undertaking</w:t>
            </w:r>
            <w:r w:rsidRPr="00297B56">
              <w:rPr>
                <w:rFonts w:ascii="Arial" w:hAnsi="Arial" w:cs="Arial"/>
                <w:szCs w:val="20"/>
              </w:rPr>
              <w:fldChar w:fldCharType="end"/>
            </w:r>
            <w:r>
              <w:rPr>
                <w:rFonts w:ascii="Arial" w:hAnsi="Arial" w:cs="Arial"/>
                <w:szCs w:val="20"/>
              </w:rPr>
              <w:t>;</w:t>
            </w:r>
          </w:p>
        </w:tc>
      </w:tr>
      <w:tr w:rsidR="00BD17C9" w14:paraId="15C98944" w14:textId="77777777" w:rsidTr="00F138F7">
        <w:tc>
          <w:tcPr>
            <w:tcW w:w="3116" w:type="dxa"/>
          </w:tcPr>
          <w:p w14:paraId="707680B0" w14:textId="77777777" w:rsidR="00BF068F" w:rsidRPr="00903D71" w:rsidRDefault="0073149E" w:rsidP="00903D71">
            <w:pPr>
              <w:pStyle w:val="BodyText1"/>
              <w:rPr>
                <w:rFonts w:ascii="Arial" w:hAnsi="Arial" w:cs="Arial"/>
                <w:szCs w:val="20"/>
              </w:rPr>
            </w:pPr>
            <w:r w:rsidRPr="00903D71">
              <w:rPr>
                <w:rFonts w:ascii="Arial" w:hAnsi="Arial" w:cs="Arial"/>
                <w:szCs w:val="20"/>
              </w:rPr>
              <w:t>Contract</w:t>
            </w:r>
          </w:p>
        </w:tc>
        <w:tc>
          <w:tcPr>
            <w:tcW w:w="6512" w:type="dxa"/>
          </w:tcPr>
          <w:p w14:paraId="0D33C2EC" w14:textId="1FE877D9"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 xml:space="preserve">means the contract to be entered into by </w:t>
            </w:r>
            <w:r>
              <w:rPr>
                <w:rFonts w:ascii="Arial" w:hAnsi="Arial" w:cs="Arial"/>
                <w:sz w:val="20"/>
                <w:szCs w:val="20"/>
              </w:rPr>
              <w:t>LFC</w:t>
            </w:r>
            <w:r w:rsidRPr="00903D71">
              <w:rPr>
                <w:rFonts w:ascii="Arial" w:hAnsi="Arial" w:cs="Arial"/>
                <w:sz w:val="20"/>
                <w:szCs w:val="20"/>
              </w:rPr>
              <w:t xml:space="preserve"> with the </w:t>
            </w:r>
            <w:r>
              <w:rPr>
                <w:rFonts w:ascii="Arial" w:hAnsi="Arial" w:cs="Arial"/>
                <w:sz w:val="20"/>
                <w:szCs w:val="20"/>
              </w:rPr>
              <w:t>S</w:t>
            </w:r>
            <w:r w:rsidRPr="00903D71">
              <w:rPr>
                <w:rFonts w:ascii="Arial" w:hAnsi="Arial" w:cs="Arial"/>
                <w:sz w:val="20"/>
                <w:szCs w:val="20"/>
              </w:rPr>
              <w:t>uccessful Supplier</w:t>
            </w:r>
            <w:r w:rsidR="001C73B7">
              <w:rPr>
                <w:rFonts w:ascii="Arial" w:hAnsi="Arial" w:cs="Arial"/>
                <w:sz w:val="20"/>
                <w:szCs w:val="20"/>
              </w:rPr>
              <w:t xml:space="preserve">, a draft of which is included </w:t>
            </w:r>
            <w:r>
              <w:rPr>
                <w:rFonts w:ascii="Arial" w:hAnsi="Arial" w:cs="Arial"/>
                <w:sz w:val="20"/>
                <w:szCs w:val="20"/>
              </w:rPr>
              <w:t xml:space="preserve">at </w:t>
            </w:r>
            <w:r w:rsidR="007973EC" w:rsidRPr="007973EC">
              <w:rPr>
                <w:rFonts w:ascii="Arial" w:hAnsi="Arial" w:cs="Arial"/>
                <w:sz w:val="20"/>
                <w:szCs w:val="20"/>
              </w:rPr>
              <w:fldChar w:fldCharType="begin"/>
            </w:r>
            <w:r w:rsidR="007973EC" w:rsidRPr="007973EC">
              <w:rPr>
                <w:rFonts w:ascii="Arial" w:hAnsi="Arial" w:cs="Arial"/>
                <w:sz w:val="20"/>
                <w:szCs w:val="20"/>
              </w:rPr>
              <w:instrText xml:space="preserve"> REF _Ref189644182 \h  \* MERGEFORMAT </w:instrText>
            </w:r>
            <w:r w:rsidR="007973EC" w:rsidRPr="007973EC">
              <w:rPr>
                <w:rFonts w:ascii="Arial" w:hAnsi="Arial" w:cs="Arial"/>
                <w:sz w:val="20"/>
                <w:szCs w:val="20"/>
              </w:rPr>
            </w:r>
            <w:r w:rsidR="007973EC" w:rsidRPr="007973EC">
              <w:rPr>
                <w:rFonts w:ascii="Arial" w:hAnsi="Arial" w:cs="Arial"/>
                <w:sz w:val="20"/>
                <w:szCs w:val="20"/>
              </w:rPr>
              <w:fldChar w:fldCharType="separate"/>
            </w:r>
            <w:r w:rsidR="00BD2018" w:rsidRPr="00BD2018">
              <w:rPr>
                <w:sz w:val="20"/>
                <w:szCs w:val="20"/>
              </w:rPr>
              <w:t>Appendix D: The Draft Contract Terms</w:t>
            </w:r>
            <w:r w:rsidR="007973EC" w:rsidRPr="007973EC">
              <w:rPr>
                <w:rFonts w:ascii="Arial" w:hAnsi="Arial" w:cs="Arial"/>
                <w:sz w:val="20"/>
                <w:szCs w:val="20"/>
              </w:rPr>
              <w:fldChar w:fldCharType="end"/>
            </w:r>
            <w:r w:rsidRPr="00903D71">
              <w:rPr>
                <w:rFonts w:ascii="Arial" w:hAnsi="Arial" w:cs="Arial"/>
                <w:sz w:val="20"/>
                <w:szCs w:val="20"/>
              </w:rPr>
              <w:t>;</w:t>
            </w:r>
          </w:p>
        </w:tc>
      </w:tr>
      <w:tr w:rsidR="00BD17C9" w14:paraId="27A0FE76" w14:textId="77777777" w:rsidTr="00F138F7">
        <w:tc>
          <w:tcPr>
            <w:tcW w:w="3116" w:type="dxa"/>
          </w:tcPr>
          <w:p w14:paraId="6FA3ABA6" w14:textId="77777777" w:rsidR="00BF068F" w:rsidRDefault="0073149E" w:rsidP="00903D71">
            <w:pPr>
              <w:pStyle w:val="BodyText1"/>
              <w:rPr>
                <w:rFonts w:ascii="Arial" w:hAnsi="Arial" w:cs="Arial"/>
                <w:szCs w:val="20"/>
              </w:rPr>
            </w:pPr>
            <w:r>
              <w:rPr>
                <w:rFonts w:ascii="Arial" w:hAnsi="Arial" w:cs="Arial"/>
                <w:szCs w:val="20"/>
              </w:rPr>
              <w:t>EIR</w:t>
            </w:r>
          </w:p>
        </w:tc>
        <w:tc>
          <w:tcPr>
            <w:tcW w:w="6512" w:type="dxa"/>
          </w:tcPr>
          <w:p w14:paraId="74FCF71D" w14:textId="77777777" w:rsidR="00BF068F" w:rsidRDefault="0073149E" w:rsidP="00903D71">
            <w:pPr>
              <w:pStyle w:val="BodyText1"/>
              <w:rPr>
                <w:rFonts w:ascii="Arial" w:hAnsi="Arial" w:cs="Arial"/>
                <w:szCs w:val="20"/>
              </w:rPr>
            </w:pPr>
            <w:r>
              <w:rPr>
                <w:rFonts w:ascii="Arial" w:hAnsi="Arial" w:cs="Arial"/>
                <w:szCs w:val="20"/>
              </w:rPr>
              <w:t xml:space="preserve">means the </w:t>
            </w:r>
            <w:r w:rsidRPr="00400D50">
              <w:rPr>
                <w:rFonts w:ascii="Arial" w:hAnsi="Arial" w:cs="Arial"/>
                <w:szCs w:val="20"/>
              </w:rPr>
              <w:t>Environmental Information Regulations 2004</w:t>
            </w:r>
            <w:r>
              <w:rPr>
                <w:rFonts w:ascii="Arial" w:hAnsi="Arial" w:cs="Arial"/>
                <w:szCs w:val="20"/>
              </w:rPr>
              <w:t>;</w:t>
            </w:r>
          </w:p>
        </w:tc>
      </w:tr>
      <w:tr w:rsidR="00BD17C9" w14:paraId="5A22B698" w14:textId="77777777" w:rsidTr="00F138F7">
        <w:tc>
          <w:tcPr>
            <w:tcW w:w="3116" w:type="dxa"/>
          </w:tcPr>
          <w:p w14:paraId="664EB022" w14:textId="77777777" w:rsidR="00BF068F" w:rsidRDefault="0073149E" w:rsidP="00903D71">
            <w:pPr>
              <w:pStyle w:val="BodyText1"/>
              <w:rPr>
                <w:rFonts w:ascii="Arial" w:hAnsi="Arial" w:cs="Arial"/>
                <w:szCs w:val="20"/>
              </w:rPr>
            </w:pPr>
            <w:r>
              <w:rPr>
                <w:rFonts w:ascii="Arial" w:hAnsi="Arial" w:cs="Arial"/>
                <w:szCs w:val="20"/>
              </w:rPr>
              <w:t>FOIA</w:t>
            </w:r>
          </w:p>
        </w:tc>
        <w:tc>
          <w:tcPr>
            <w:tcW w:w="6512" w:type="dxa"/>
          </w:tcPr>
          <w:p w14:paraId="73C7FC30" w14:textId="77777777" w:rsidR="00BF068F" w:rsidRDefault="0073149E" w:rsidP="00903D71">
            <w:pPr>
              <w:pStyle w:val="BodyText1"/>
              <w:rPr>
                <w:rFonts w:ascii="Arial" w:hAnsi="Arial" w:cs="Arial"/>
                <w:szCs w:val="20"/>
              </w:rPr>
            </w:pPr>
            <w:r>
              <w:rPr>
                <w:rFonts w:ascii="Arial" w:hAnsi="Arial" w:cs="Arial"/>
                <w:szCs w:val="20"/>
              </w:rPr>
              <w:t xml:space="preserve">means the </w:t>
            </w:r>
            <w:r w:rsidRPr="00400D50">
              <w:rPr>
                <w:rFonts w:ascii="Arial" w:hAnsi="Arial" w:cs="Arial"/>
                <w:szCs w:val="20"/>
              </w:rPr>
              <w:t>Freedom of Information Act 2000</w:t>
            </w:r>
            <w:r>
              <w:rPr>
                <w:rFonts w:ascii="Arial" w:hAnsi="Arial" w:cs="Arial"/>
                <w:szCs w:val="20"/>
              </w:rPr>
              <w:t>;</w:t>
            </w:r>
          </w:p>
        </w:tc>
      </w:tr>
      <w:tr w:rsidR="00BD17C9" w14:paraId="44ED7E92" w14:textId="77777777" w:rsidTr="00F138F7">
        <w:tc>
          <w:tcPr>
            <w:tcW w:w="3116" w:type="dxa"/>
          </w:tcPr>
          <w:p w14:paraId="2BBB64B9" w14:textId="77777777" w:rsidR="00BF068F" w:rsidRDefault="0073149E" w:rsidP="008E02D6">
            <w:pPr>
              <w:pStyle w:val="BodyText1"/>
              <w:rPr>
                <w:rFonts w:ascii="Arial" w:hAnsi="Arial" w:cs="Arial"/>
                <w:szCs w:val="20"/>
              </w:rPr>
            </w:pPr>
            <w:r>
              <w:rPr>
                <w:rFonts w:ascii="Arial" w:hAnsi="Arial" w:cs="Arial"/>
                <w:szCs w:val="20"/>
              </w:rPr>
              <w:t>Invitation to Tender or ITT</w:t>
            </w:r>
          </w:p>
        </w:tc>
        <w:tc>
          <w:tcPr>
            <w:tcW w:w="6512" w:type="dxa"/>
          </w:tcPr>
          <w:p w14:paraId="4F13C806" w14:textId="77777777" w:rsidR="00BF068F" w:rsidRDefault="0073149E" w:rsidP="008E02D6">
            <w:pPr>
              <w:pStyle w:val="BodyText1"/>
              <w:rPr>
                <w:rFonts w:ascii="Arial" w:hAnsi="Arial" w:cs="Arial"/>
                <w:szCs w:val="20"/>
              </w:rPr>
            </w:pPr>
            <w:r>
              <w:rPr>
                <w:rFonts w:ascii="Arial" w:hAnsi="Arial" w:cs="Arial"/>
                <w:szCs w:val="20"/>
              </w:rPr>
              <w:t>means this document, inviting Suppliers to submit a Tender;</w:t>
            </w:r>
          </w:p>
        </w:tc>
      </w:tr>
      <w:tr w:rsidR="00BD17C9" w14:paraId="00ED78BC" w14:textId="77777777" w:rsidTr="00F138F7">
        <w:tc>
          <w:tcPr>
            <w:tcW w:w="3116" w:type="dxa"/>
          </w:tcPr>
          <w:p w14:paraId="661D928F" w14:textId="77777777" w:rsidR="00BF068F" w:rsidRPr="00903D71" w:rsidRDefault="0073149E" w:rsidP="00903D71">
            <w:pPr>
              <w:pStyle w:val="BodyText1"/>
              <w:rPr>
                <w:rFonts w:ascii="Arial" w:hAnsi="Arial" w:cs="Arial"/>
                <w:szCs w:val="20"/>
              </w:rPr>
            </w:pPr>
            <w:r w:rsidRPr="00903D71">
              <w:rPr>
                <w:rFonts w:ascii="Arial" w:hAnsi="Arial" w:cs="Arial"/>
                <w:szCs w:val="20"/>
              </w:rPr>
              <w:t>Key Performance Indicators or KPIs</w:t>
            </w:r>
          </w:p>
        </w:tc>
        <w:tc>
          <w:tcPr>
            <w:tcW w:w="6512" w:type="dxa"/>
          </w:tcPr>
          <w:p w14:paraId="178C6AE4" w14:textId="3BCFEB42"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 xml:space="preserve">means the key performance indicators (KPIs) set out in </w:t>
            </w:r>
            <w:r w:rsidRPr="00903D71">
              <w:rPr>
                <w:rFonts w:ascii="Arial" w:hAnsi="Arial" w:cs="Arial"/>
                <w:sz w:val="20"/>
                <w:szCs w:val="20"/>
              </w:rPr>
              <w:fldChar w:fldCharType="begin"/>
            </w:r>
            <w:r w:rsidRPr="00903D71">
              <w:rPr>
                <w:rFonts w:ascii="Arial" w:hAnsi="Arial" w:cs="Arial"/>
                <w:sz w:val="20"/>
                <w:szCs w:val="20"/>
              </w:rPr>
              <w:instrText xml:space="preserve"> REF _Ref189665700 \h  \* MERGEFORMAT </w:instrText>
            </w:r>
            <w:r w:rsidRPr="00903D71">
              <w:rPr>
                <w:rFonts w:ascii="Arial" w:hAnsi="Arial" w:cs="Arial"/>
                <w:sz w:val="20"/>
                <w:szCs w:val="20"/>
              </w:rPr>
            </w:r>
            <w:r w:rsidRPr="00903D71">
              <w:rPr>
                <w:rFonts w:ascii="Arial" w:hAnsi="Arial" w:cs="Arial"/>
                <w:sz w:val="20"/>
                <w:szCs w:val="20"/>
              </w:rPr>
              <w:fldChar w:fldCharType="separate"/>
            </w:r>
            <w:r w:rsidR="00BD2018" w:rsidRPr="00BD2018">
              <w:rPr>
                <w:rFonts w:ascii="Arial" w:hAnsi="Arial" w:cs="Arial"/>
                <w:sz w:val="20"/>
                <w:szCs w:val="20"/>
              </w:rPr>
              <w:t>Appendix C: Service Levels, Service Credits and KPIs</w:t>
            </w:r>
            <w:r w:rsidRPr="00903D71">
              <w:rPr>
                <w:rFonts w:ascii="Arial" w:hAnsi="Arial" w:cs="Arial"/>
                <w:sz w:val="20"/>
                <w:szCs w:val="20"/>
              </w:rPr>
              <w:fldChar w:fldCharType="end"/>
            </w:r>
            <w:r w:rsidRPr="00903D71">
              <w:rPr>
                <w:rFonts w:ascii="Arial" w:hAnsi="Arial" w:cs="Arial"/>
                <w:sz w:val="20"/>
                <w:szCs w:val="20"/>
              </w:rPr>
              <w:t>;</w:t>
            </w:r>
          </w:p>
        </w:tc>
      </w:tr>
      <w:tr w:rsidR="00BD17C9" w14:paraId="09853ABB" w14:textId="77777777" w:rsidTr="00F138F7">
        <w:tc>
          <w:tcPr>
            <w:tcW w:w="3116" w:type="dxa"/>
          </w:tcPr>
          <w:p w14:paraId="313D77D9" w14:textId="77777777" w:rsidR="00BF068F" w:rsidRPr="00903D71" w:rsidRDefault="0073149E" w:rsidP="00903D71">
            <w:pPr>
              <w:pStyle w:val="BodyText1"/>
              <w:rPr>
                <w:rFonts w:ascii="Arial" w:hAnsi="Arial" w:cs="Arial"/>
                <w:szCs w:val="20"/>
              </w:rPr>
            </w:pPr>
            <w:r w:rsidRPr="00903D71">
              <w:rPr>
                <w:rFonts w:ascii="Arial" w:hAnsi="Arial" w:cs="Arial"/>
                <w:szCs w:val="20"/>
              </w:rPr>
              <w:lastRenderedPageBreak/>
              <w:t>LFC</w:t>
            </w:r>
          </w:p>
        </w:tc>
        <w:tc>
          <w:tcPr>
            <w:tcW w:w="6512" w:type="dxa"/>
          </w:tcPr>
          <w:p w14:paraId="1E2B987A" w14:textId="77777777" w:rsidR="00BF068F" w:rsidRPr="00903D71" w:rsidRDefault="0073149E" w:rsidP="00400D50">
            <w:pPr>
              <w:tabs>
                <w:tab w:val="left" w:pos="2751"/>
              </w:tabs>
              <w:spacing w:before="120" w:after="120"/>
              <w:rPr>
                <w:rFonts w:ascii="Arial" w:hAnsi="Arial" w:cs="Arial"/>
                <w:sz w:val="20"/>
                <w:szCs w:val="20"/>
              </w:rPr>
            </w:pPr>
            <w:r w:rsidRPr="00903D71">
              <w:rPr>
                <w:rFonts w:ascii="Arial" w:hAnsi="Arial" w:cs="Arial"/>
                <w:sz w:val="20"/>
                <w:szCs w:val="20"/>
              </w:rPr>
              <w:t>means the London Fire Commissioner;</w:t>
            </w:r>
          </w:p>
        </w:tc>
      </w:tr>
      <w:tr w:rsidR="00BD17C9" w14:paraId="4875994E" w14:textId="77777777" w:rsidTr="00F138F7">
        <w:tc>
          <w:tcPr>
            <w:tcW w:w="3116" w:type="dxa"/>
          </w:tcPr>
          <w:p w14:paraId="572ACED1" w14:textId="77777777" w:rsidR="00BF068F" w:rsidRPr="00903D71" w:rsidRDefault="0073149E" w:rsidP="00903D71">
            <w:pPr>
              <w:pStyle w:val="BodyText1"/>
              <w:rPr>
                <w:rFonts w:ascii="Arial" w:hAnsi="Arial" w:cs="Arial"/>
                <w:szCs w:val="20"/>
              </w:rPr>
            </w:pPr>
            <w:r>
              <w:rPr>
                <w:rFonts w:ascii="Arial" w:hAnsi="Arial" w:cs="Arial"/>
                <w:szCs w:val="20"/>
              </w:rPr>
              <w:t>Method Statements</w:t>
            </w:r>
          </w:p>
        </w:tc>
        <w:tc>
          <w:tcPr>
            <w:tcW w:w="6512" w:type="dxa"/>
          </w:tcPr>
          <w:p w14:paraId="204D16EF" w14:textId="591C051E" w:rsidR="00BF068F" w:rsidRPr="00903D71" w:rsidRDefault="0073149E" w:rsidP="00400D50">
            <w:pPr>
              <w:tabs>
                <w:tab w:val="left" w:pos="2751"/>
              </w:tabs>
              <w:spacing w:before="120" w:after="120"/>
              <w:rPr>
                <w:rFonts w:ascii="Arial" w:hAnsi="Arial" w:cs="Arial"/>
                <w:sz w:val="20"/>
                <w:szCs w:val="20"/>
              </w:rPr>
            </w:pPr>
            <w:r>
              <w:rPr>
                <w:rFonts w:ascii="Arial" w:hAnsi="Arial" w:cs="Arial"/>
                <w:sz w:val="20"/>
                <w:szCs w:val="20"/>
              </w:rPr>
              <w:t xml:space="preserve">means the quality questions set out in </w:t>
            </w:r>
            <w:r w:rsidR="007973EC" w:rsidRPr="007973EC">
              <w:rPr>
                <w:rFonts w:ascii="Arial" w:hAnsi="Arial" w:cs="Arial"/>
                <w:sz w:val="20"/>
                <w:szCs w:val="20"/>
              </w:rPr>
              <w:fldChar w:fldCharType="begin"/>
            </w:r>
            <w:r w:rsidR="007973EC" w:rsidRPr="007973EC">
              <w:rPr>
                <w:rFonts w:ascii="Arial" w:hAnsi="Arial" w:cs="Arial"/>
                <w:sz w:val="20"/>
                <w:szCs w:val="20"/>
              </w:rPr>
              <w:instrText xml:space="preserve"> REF _Ref189726427 \h  \* MERGEFORMAT </w:instrText>
            </w:r>
            <w:r w:rsidR="007973EC" w:rsidRPr="007973EC">
              <w:rPr>
                <w:rFonts w:ascii="Arial" w:hAnsi="Arial" w:cs="Arial"/>
                <w:sz w:val="20"/>
                <w:szCs w:val="20"/>
              </w:rPr>
            </w:r>
            <w:r w:rsidR="007973EC" w:rsidRPr="007973EC">
              <w:rPr>
                <w:rFonts w:ascii="Arial" w:hAnsi="Arial" w:cs="Arial"/>
                <w:sz w:val="20"/>
                <w:szCs w:val="20"/>
              </w:rPr>
              <w:fldChar w:fldCharType="separate"/>
            </w:r>
            <w:r w:rsidR="00BD2018" w:rsidRPr="00BD2018">
              <w:rPr>
                <w:sz w:val="20"/>
                <w:szCs w:val="20"/>
              </w:rPr>
              <w:t>Appendix L: Response Document</w:t>
            </w:r>
            <w:r w:rsidR="007973EC" w:rsidRPr="007973EC">
              <w:rPr>
                <w:rFonts w:ascii="Arial" w:hAnsi="Arial" w:cs="Arial"/>
                <w:sz w:val="20"/>
                <w:szCs w:val="20"/>
              </w:rPr>
              <w:fldChar w:fldCharType="end"/>
            </w:r>
            <w:r>
              <w:rPr>
                <w:rFonts w:ascii="Arial" w:hAnsi="Arial" w:cs="Arial"/>
                <w:sz w:val="20"/>
                <w:szCs w:val="20"/>
              </w:rPr>
              <w:t xml:space="preserve"> to this ITT;</w:t>
            </w:r>
          </w:p>
        </w:tc>
      </w:tr>
      <w:tr w:rsidR="00BD17C9" w14:paraId="04401D5B" w14:textId="77777777" w:rsidTr="00F138F7">
        <w:tc>
          <w:tcPr>
            <w:tcW w:w="3116" w:type="dxa"/>
          </w:tcPr>
          <w:p w14:paraId="62870DF1" w14:textId="77777777" w:rsidR="00BF068F" w:rsidRDefault="0073149E" w:rsidP="00903D71">
            <w:pPr>
              <w:pStyle w:val="BodyText1"/>
              <w:rPr>
                <w:rFonts w:ascii="Arial" w:hAnsi="Arial" w:cs="Arial"/>
                <w:szCs w:val="20"/>
              </w:rPr>
            </w:pPr>
            <w:r>
              <w:rPr>
                <w:rFonts w:ascii="Arial" w:hAnsi="Arial" w:cs="Arial"/>
                <w:szCs w:val="20"/>
              </w:rPr>
              <w:t>Minimum Acceptable Score Threshold</w:t>
            </w:r>
          </w:p>
        </w:tc>
        <w:tc>
          <w:tcPr>
            <w:tcW w:w="6512" w:type="dxa"/>
          </w:tcPr>
          <w:p w14:paraId="722EB0C3" w14:textId="54F75901" w:rsidR="00BF068F" w:rsidRDefault="0073149E" w:rsidP="00400D50">
            <w:pPr>
              <w:tabs>
                <w:tab w:val="left" w:pos="2751"/>
              </w:tabs>
              <w:spacing w:before="120" w:after="120"/>
              <w:rPr>
                <w:rFonts w:ascii="Arial" w:hAnsi="Arial" w:cs="Arial"/>
                <w:sz w:val="20"/>
                <w:szCs w:val="20"/>
              </w:rPr>
            </w:pPr>
            <w:r>
              <w:rPr>
                <w:rFonts w:ascii="Arial" w:hAnsi="Arial" w:cs="Arial"/>
                <w:sz w:val="20"/>
                <w:szCs w:val="20"/>
              </w:rPr>
              <w:t xml:space="preserve">has the meaning given in paragraph </w:t>
            </w:r>
            <w:r>
              <w:rPr>
                <w:rFonts w:ascii="Arial" w:hAnsi="Arial" w:cs="Arial"/>
                <w:sz w:val="20"/>
                <w:szCs w:val="20"/>
              </w:rPr>
              <w:fldChar w:fldCharType="begin"/>
            </w:r>
            <w:r>
              <w:rPr>
                <w:rFonts w:ascii="Arial" w:hAnsi="Arial" w:cs="Arial"/>
                <w:sz w:val="20"/>
                <w:szCs w:val="20"/>
              </w:rPr>
              <w:instrText xml:space="preserve"> REF _Ref190337203 \r \h </w:instrText>
            </w:r>
            <w:r>
              <w:rPr>
                <w:rFonts w:ascii="Arial" w:hAnsi="Arial" w:cs="Arial"/>
                <w:sz w:val="20"/>
                <w:szCs w:val="20"/>
              </w:rPr>
            </w:r>
            <w:r>
              <w:rPr>
                <w:rFonts w:ascii="Arial" w:hAnsi="Arial" w:cs="Arial"/>
                <w:sz w:val="20"/>
                <w:szCs w:val="20"/>
              </w:rPr>
              <w:fldChar w:fldCharType="separate"/>
            </w:r>
            <w:r w:rsidR="00BD2018">
              <w:rPr>
                <w:rFonts w:ascii="Arial" w:hAnsi="Arial" w:cs="Arial"/>
                <w:sz w:val="20"/>
                <w:szCs w:val="20"/>
              </w:rPr>
              <w:t>25</w:t>
            </w:r>
            <w:r>
              <w:rPr>
                <w:rFonts w:ascii="Arial" w:hAnsi="Arial" w:cs="Arial"/>
                <w:sz w:val="20"/>
                <w:szCs w:val="20"/>
              </w:rPr>
              <w:fldChar w:fldCharType="end"/>
            </w:r>
            <w:r>
              <w:rPr>
                <w:rFonts w:ascii="Arial" w:hAnsi="Arial" w:cs="Arial"/>
                <w:sz w:val="20"/>
                <w:szCs w:val="20"/>
              </w:rPr>
              <w:t xml:space="preserve"> of </w:t>
            </w:r>
            <w:r w:rsidR="00BD2018" w:rsidRPr="00BD2018">
              <w:rPr>
                <w:rFonts w:ascii="Arial" w:hAnsi="Arial" w:cs="Arial"/>
                <w:sz w:val="20"/>
                <w:szCs w:val="20"/>
              </w:rPr>
              <w:fldChar w:fldCharType="begin"/>
            </w:r>
            <w:r w:rsidR="00BD2018" w:rsidRPr="00BD2018">
              <w:rPr>
                <w:rFonts w:ascii="Arial" w:hAnsi="Arial" w:cs="Arial"/>
                <w:sz w:val="20"/>
                <w:szCs w:val="20"/>
              </w:rPr>
              <w:instrText xml:space="preserve"> REF Part13 \h </w:instrText>
            </w:r>
            <w:r w:rsidR="00BD2018">
              <w:rPr>
                <w:rFonts w:ascii="Arial" w:hAnsi="Arial" w:cs="Arial"/>
                <w:szCs w:val="20"/>
              </w:rPr>
              <w:instrText xml:space="preserve"> \* MERGEFORMAT </w:instrText>
            </w:r>
            <w:r w:rsidR="00BD2018" w:rsidRPr="00BD2018">
              <w:rPr>
                <w:rFonts w:ascii="Arial" w:hAnsi="Arial" w:cs="Arial"/>
                <w:sz w:val="20"/>
                <w:szCs w:val="20"/>
              </w:rPr>
            </w:r>
            <w:r w:rsidR="00BD2018" w:rsidRPr="00BD2018">
              <w:rPr>
                <w:rFonts w:ascii="Arial" w:hAnsi="Arial" w:cs="Arial"/>
                <w:sz w:val="20"/>
                <w:szCs w:val="20"/>
              </w:rPr>
              <w:fldChar w:fldCharType="separate"/>
            </w:r>
            <w:r w:rsidR="00BD2018" w:rsidRPr="00BD2018">
              <w:rPr>
                <w:sz w:val="20"/>
                <w:szCs w:val="20"/>
              </w:rPr>
              <w:t>Part 13</w:t>
            </w:r>
            <w:r w:rsidR="00BD2018" w:rsidRPr="00BD2018">
              <w:rPr>
                <w:rFonts w:ascii="Arial" w:hAnsi="Arial" w:cs="Arial"/>
                <w:sz w:val="20"/>
                <w:szCs w:val="20"/>
              </w:rPr>
              <w:fldChar w:fldCharType="end"/>
            </w:r>
            <w:r>
              <w:rPr>
                <w:rFonts w:ascii="Arial" w:hAnsi="Arial" w:cs="Arial"/>
                <w:sz w:val="20"/>
                <w:szCs w:val="20"/>
              </w:rPr>
              <w:t xml:space="preserve"> of this ITT;</w:t>
            </w:r>
          </w:p>
        </w:tc>
      </w:tr>
      <w:tr w:rsidR="00BD17C9" w14:paraId="4F552B13" w14:textId="77777777" w:rsidTr="00F138F7">
        <w:tc>
          <w:tcPr>
            <w:tcW w:w="3116" w:type="dxa"/>
          </w:tcPr>
          <w:p w14:paraId="2AB2F0EB" w14:textId="77777777" w:rsidR="00BF068F" w:rsidRPr="00903D71" w:rsidRDefault="0073149E" w:rsidP="00903D71">
            <w:pPr>
              <w:pStyle w:val="BodyText1"/>
              <w:rPr>
                <w:rFonts w:ascii="Arial" w:hAnsi="Arial" w:cs="Arial"/>
                <w:szCs w:val="20"/>
              </w:rPr>
            </w:pPr>
            <w:r>
              <w:rPr>
                <w:rFonts w:ascii="Arial" w:hAnsi="Arial" w:cs="Arial"/>
                <w:szCs w:val="20"/>
              </w:rPr>
              <w:t>Participation Stage</w:t>
            </w:r>
          </w:p>
        </w:tc>
        <w:tc>
          <w:tcPr>
            <w:tcW w:w="6512" w:type="dxa"/>
          </w:tcPr>
          <w:p w14:paraId="2DD13E70" w14:textId="3710190F" w:rsidR="00BF068F" w:rsidRPr="00903D71" w:rsidRDefault="0073149E" w:rsidP="00903D71">
            <w:pPr>
              <w:tabs>
                <w:tab w:val="left" w:pos="2751"/>
              </w:tabs>
              <w:spacing w:before="120" w:after="120"/>
              <w:rPr>
                <w:rFonts w:ascii="Arial" w:hAnsi="Arial" w:cs="Arial"/>
                <w:sz w:val="20"/>
                <w:szCs w:val="20"/>
              </w:rPr>
            </w:pPr>
            <w:r>
              <w:rPr>
                <w:rFonts w:ascii="Arial" w:hAnsi="Arial" w:cs="Arial"/>
                <w:sz w:val="20"/>
                <w:szCs w:val="20"/>
              </w:rPr>
              <w:t>means the first stage of this Procurement where Suppliers submit a PSQ response;</w:t>
            </w:r>
          </w:p>
        </w:tc>
      </w:tr>
      <w:tr w:rsidR="00BD17C9" w14:paraId="15E82522" w14:textId="77777777" w:rsidTr="00F138F7">
        <w:tc>
          <w:tcPr>
            <w:tcW w:w="3116" w:type="dxa"/>
          </w:tcPr>
          <w:p w14:paraId="11625052" w14:textId="77777777" w:rsidR="00BF068F" w:rsidRDefault="0073149E" w:rsidP="00903D71">
            <w:pPr>
              <w:pStyle w:val="BodyText1"/>
              <w:rPr>
                <w:rFonts w:ascii="Arial" w:hAnsi="Arial" w:cs="Arial"/>
                <w:szCs w:val="20"/>
              </w:rPr>
            </w:pPr>
            <w:r>
              <w:rPr>
                <w:rFonts w:ascii="Arial" w:hAnsi="Arial" w:cs="Arial"/>
                <w:szCs w:val="20"/>
              </w:rPr>
              <w:t>Pricing Tables</w:t>
            </w:r>
          </w:p>
        </w:tc>
        <w:tc>
          <w:tcPr>
            <w:tcW w:w="6512" w:type="dxa"/>
          </w:tcPr>
          <w:p w14:paraId="03B01A28" w14:textId="77777777" w:rsidR="00BF068F" w:rsidRDefault="0073149E" w:rsidP="00903D71">
            <w:pPr>
              <w:tabs>
                <w:tab w:val="left" w:pos="2751"/>
              </w:tabs>
              <w:spacing w:before="120" w:after="120"/>
              <w:rPr>
                <w:rFonts w:ascii="Arial" w:hAnsi="Arial" w:cs="Arial"/>
                <w:sz w:val="20"/>
                <w:szCs w:val="20"/>
              </w:rPr>
            </w:pPr>
            <w:r>
              <w:rPr>
                <w:rFonts w:ascii="Arial" w:hAnsi="Arial" w:cs="Arial"/>
                <w:sz w:val="20"/>
                <w:szCs w:val="20"/>
              </w:rPr>
              <w:t>means the pricing tables appended to this ITT;</w:t>
            </w:r>
          </w:p>
        </w:tc>
      </w:tr>
      <w:tr w:rsidR="00BD17C9" w14:paraId="16F632AF" w14:textId="77777777" w:rsidTr="00F138F7">
        <w:tc>
          <w:tcPr>
            <w:tcW w:w="3116" w:type="dxa"/>
          </w:tcPr>
          <w:p w14:paraId="05E55076" w14:textId="77777777" w:rsidR="00BF068F" w:rsidRPr="00903D71" w:rsidRDefault="0073149E" w:rsidP="00903D71">
            <w:pPr>
              <w:pStyle w:val="BodyText1"/>
              <w:rPr>
                <w:rFonts w:ascii="Arial" w:hAnsi="Arial" w:cs="Arial"/>
                <w:szCs w:val="20"/>
              </w:rPr>
            </w:pPr>
            <w:r w:rsidRPr="00903D71">
              <w:rPr>
                <w:rFonts w:ascii="Arial" w:hAnsi="Arial" w:cs="Arial"/>
                <w:szCs w:val="20"/>
              </w:rPr>
              <w:t>Procurement</w:t>
            </w:r>
          </w:p>
        </w:tc>
        <w:tc>
          <w:tcPr>
            <w:tcW w:w="6512" w:type="dxa"/>
          </w:tcPr>
          <w:p w14:paraId="494C80CE" w14:textId="148A1EAD" w:rsidR="00BF068F" w:rsidRPr="00903D71" w:rsidRDefault="0073149E" w:rsidP="00903D71">
            <w:pPr>
              <w:tabs>
                <w:tab w:val="left" w:pos="2751"/>
              </w:tabs>
              <w:spacing w:before="120" w:after="120"/>
              <w:rPr>
                <w:rFonts w:ascii="Arial" w:hAnsi="Arial" w:cs="Arial"/>
                <w:sz w:val="20"/>
                <w:szCs w:val="20"/>
              </w:rPr>
            </w:pPr>
            <w:r>
              <w:rPr>
                <w:rFonts w:ascii="Arial" w:hAnsi="Arial" w:cs="Arial"/>
                <w:sz w:val="20"/>
                <w:szCs w:val="20"/>
              </w:rPr>
              <w:t xml:space="preserve">means </w:t>
            </w:r>
            <w:r w:rsidRPr="00903D71">
              <w:rPr>
                <w:rFonts w:ascii="Arial" w:hAnsi="Arial" w:cs="Arial"/>
                <w:sz w:val="20"/>
                <w:szCs w:val="20"/>
              </w:rPr>
              <w:t>this Competitive Flexible Procedure procurement process;</w:t>
            </w:r>
          </w:p>
        </w:tc>
      </w:tr>
      <w:tr w:rsidR="00BD17C9" w14:paraId="70016ED4" w14:textId="77777777" w:rsidTr="00F138F7">
        <w:tc>
          <w:tcPr>
            <w:tcW w:w="3116" w:type="dxa"/>
          </w:tcPr>
          <w:p w14:paraId="7E0320DD" w14:textId="77777777" w:rsidR="00BF068F" w:rsidRPr="00903D71" w:rsidRDefault="0073149E" w:rsidP="00903D71">
            <w:pPr>
              <w:pStyle w:val="BodyText1"/>
              <w:rPr>
                <w:rFonts w:ascii="Arial" w:hAnsi="Arial" w:cs="Arial"/>
                <w:szCs w:val="20"/>
              </w:rPr>
            </w:pPr>
            <w:r w:rsidRPr="00903D71">
              <w:rPr>
                <w:rFonts w:ascii="Arial" w:hAnsi="Arial" w:cs="Arial"/>
                <w:szCs w:val="20"/>
              </w:rPr>
              <w:t>Procurement Portal</w:t>
            </w:r>
          </w:p>
        </w:tc>
        <w:tc>
          <w:tcPr>
            <w:tcW w:w="6512" w:type="dxa"/>
          </w:tcPr>
          <w:p w14:paraId="5910AE74" w14:textId="3F68B3BA"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 xml:space="preserve">means the </w:t>
            </w:r>
            <w:r w:rsidR="001B5DB9">
              <w:rPr>
                <w:rFonts w:ascii="Arial" w:hAnsi="Arial" w:cs="Arial"/>
                <w:sz w:val="20"/>
                <w:szCs w:val="20"/>
              </w:rPr>
              <w:t xml:space="preserve">In-Tend </w:t>
            </w:r>
            <w:r w:rsidRPr="00903D71">
              <w:rPr>
                <w:rFonts w:ascii="Arial" w:hAnsi="Arial" w:cs="Arial"/>
                <w:sz w:val="20"/>
                <w:szCs w:val="20"/>
              </w:rPr>
              <w:t xml:space="preserve">portal used by LFC for the purposes of this Procurement and which can be accessed here: </w:t>
            </w:r>
            <w:hyperlink r:id="rId26" w:history="1">
              <w:r w:rsidR="00DB727B" w:rsidRPr="00DB727B">
                <w:rPr>
                  <w:rStyle w:val="Hyperlink"/>
                  <w:rFonts w:ascii="Arial" w:hAnsi="Arial" w:cs="Arial"/>
                  <w:sz w:val="20"/>
                  <w:szCs w:val="20"/>
                </w:rPr>
                <w:t xml:space="preserve">https://www.in-tend.co.uk/ </w:t>
              </w:r>
            </w:hyperlink>
          </w:p>
        </w:tc>
      </w:tr>
      <w:tr w:rsidR="00BD17C9" w14:paraId="529C64FD" w14:textId="77777777" w:rsidTr="00F138F7">
        <w:tc>
          <w:tcPr>
            <w:tcW w:w="3116" w:type="dxa"/>
          </w:tcPr>
          <w:p w14:paraId="0205C14B" w14:textId="77777777" w:rsidR="00BF068F" w:rsidRPr="00903D71" w:rsidRDefault="0073149E" w:rsidP="00903D71">
            <w:pPr>
              <w:pStyle w:val="BodyText1"/>
              <w:rPr>
                <w:rFonts w:ascii="Arial" w:hAnsi="Arial" w:cs="Arial"/>
                <w:szCs w:val="20"/>
              </w:rPr>
            </w:pPr>
            <w:r w:rsidRPr="00903D71">
              <w:rPr>
                <w:rFonts w:ascii="Arial" w:hAnsi="Arial" w:cs="Arial"/>
                <w:szCs w:val="20"/>
              </w:rPr>
              <w:t>Procurement Timetable</w:t>
            </w:r>
          </w:p>
        </w:tc>
        <w:tc>
          <w:tcPr>
            <w:tcW w:w="6512" w:type="dxa"/>
          </w:tcPr>
          <w:p w14:paraId="31D4FA8B" w14:textId="11F76E6F" w:rsidR="00BF068F" w:rsidRPr="00903D71" w:rsidRDefault="0073149E" w:rsidP="00903D71">
            <w:pPr>
              <w:tabs>
                <w:tab w:val="left" w:pos="2751"/>
              </w:tabs>
              <w:spacing w:before="120" w:after="120"/>
              <w:rPr>
                <w:rFonts w:ascii="Arial" w:hAnsi="Arial" w:cs="Arial"/>
                <w:sz w:val="20"/>
                <w:szCs w:val="20"/>
              </w:rPr>
            </w:pPr>
            <w:r>
              <w:rPr>
                <w:rFonts w:ascii="Arial" w:hAnsi="Arial" w:cs="Arial"/>
                <w:sz w:val="20"/>
                <w:szCs w:val="20"/>
              </w:rPr>
              <w:t xml:space="preserve">means </w:t>
            </w:r>
            <w:r w:rsidRPr="00903D71">
              <w:rPr>
                <w:rFonts w:ascii="Arial" w:hAnsi="Arial" w:cs="Arial"/>
                <w:sz w:val="20"/>
                <w:szCs w:val="20"/>
              </w:rPr>
              <w:t xml:space="preserve">the timetable for this Procurement as set out in </w:t>
            </w:r>
            <w:r w:rsidR="00BD2018" w:rsidRPr="00BD2018">
              <w:rPr>
                <w:rFonts w:ascii="Arial" w:hAnsi="Arial" w:cs="Arial"/>
                <w:sz w:val="20"/>
                <w:szCs w:val="20"/>
              </w:rPr>
              <w:fldChar w:fldCharType="begin"/>
            </w:r>
            <w:r w:rsidR="00BD2018" w:rsidRPr="00BD2018">
              <w:rPr>
                <w:rFonts w:ascii="Arial" w:hAnsi="Arial" w:cs="Arial"/>
                <w:sz w:val="20"/>
                <w:szCs w:val="20"/>
              </w:rPr>
              <w:instrText xml:space="preserve"> REF Part8 \h </w:instrText>
            </w:r>
            <w:r w:rsidR="00BD2018">
              <w:rPr>
                <w:rFonts w:ascii="Arial" w:hAnsi="Arial" w:cs="Arial"/>
                <w:sz w:val="20"/>
                <w:szCs w:val="20"/>
              </w:rPr>
              <w:instrText xml:space="preserve"> \* MERGEFORMAT </w:instrText>
            </w:r>
            <w:r w:rsidR="00BD2018" w:rsidRPr="00BD2018">
              <w:rPr>
                <w:rFonts w:ascii="Arial" w:hAnsi="Arial" w:cs="Arial"/>
                <w:sz w:val="20"/>
                <w:szCs w:val="20"/>
              </w:rPr>
            </w:r>
            <w:r w:rsidR="00BD2018" w:rsidRPr="00BD2018">
              <w:rPr>
                <w:rFonts w:ascii="Arial" w:hAnsi="Arial" w:cs="Arial"/>
                <w:sz w:val="20"/>
                <w:szCs w:val="20"/>
              </w:rPr>
              <w:fldChar w:fldCharType="separate"/>
            </w:r>
            <w:r w:rsidR="00BD2018" w:rsidRPr="00BD2018">
              <w:rPr>
                <w:sz w:val="20"/>
                <w:szCs w:val="20"/>
              </w:rPr>
              <w:t>Part 8</w:t>
            </w:r>
            <w:r w:rsidR="00BD2018" w:rsidRPr="00BD2018">
              <w:rPr>
                <w:rFonts w:ascii="Arial" w:hAnsi="Arial" w:cs="Arial"/>
                <w:sz w:val="20"/>
                <w:szCs w:val="20"/>
              </w:rPr>
              <w:fldChar w:fldCharType="end"/>
            </w:r>
            <w:r w:rsidR="00D128A0">
              <w:rPr>
                <w:rFonts w:ascii="Arial" w:hAnsi="Arial" w:cs="Arial"/>
                <w:sz w:val="20"/>
                <w:szCs w:val="20"/>
              </w:rPr>
              <w:t xml:space="preserve"> </w:t>
            </w:r>
            <w:r>
              <w:rPr>
                <w:rFonts w:ascii="Arial" w:hAnsi="Arial" w:cs="Arial"/>
                <w:sz w:val="20"/>
                <w:szCs w:val="20"/>
              </w:rPr>
              <w:t>of this</w:t>
            </w:r>
            <w:r w:rsidRPr="00903D71">
              <w:rPr>
                <w:rFonts w:ascii="Arial" w:hAnsi="Arial" w:cs="Arial"/>
                <w:sz w:val="20"/>
                <w:szCs w:val="20"/>
              </w:rPr>
              <w:t xml:space="preserve"> </w:t>
            </w:r>
            <w:r>
              <w:rPr>
                <w:rFonts w:ascii="Arial" w:hAnsi="Arial" w:cs="Arial"/>
                <w:sz w:val="20"/>
                <w:szCs w:val="20"/>
              </w:rPr>
              <w:t>ITT</w:t>
            </w:r>
            <w:r w:rsidRPr="00903D71">
              <w:rPr>
                <w:rFonts w:ascii="Arial" w:hAnsi="Arial" w:cs="Arial"/>
                <w:sz w:val="20"/>
                <w:szCs w:val="20"/>
              </w:rPr>
              <w:t>;</w:t>
            </w:r>
          </w:p>
        </w:tc>
      </w:tr>
      <w:tr w:rsidR="00BD17C9" w14:paraId="11038FB5" w14:textId="77777777" w:rsidTr="00F138F7">
        <w:tc>
          <w:tcPr>
            <w:tcW w:w="3116" w:type="dxa"/>
          </w:tcPr>
          <w:p w14:paraId="54DB1B1F" w14:textId="77777777" w:rsidR="00BF068F" w:rsidRPr="00903D71" w:rsidRDefault="0073149E" w:rsidP="00903D71">
            <w:pPr>
              <w:pStyle w:val="BodyText1"/>
              <w:rPr>
                <w:rFonts w:ascii="Arial" w:hAnsi="Arial" w:cs="Arial"/>
                <w:szCs w:val="20"/>
              </w:rPr>
            </w:pPr>
            <w:r>
              <w:rPr>
                <w:rFonts w:ascii="Arial" w:hAnsi="Arial" w:cs="Arial"/>
                <w:szCs w:val="20"/>
              </w:rPr>
              <w:t>PSQ</w:t>
            </w:r>
          </w:p>
        </w:tc>
        <w:tc>
          <w:tcPr>
            <w:tcW w:w="6512" w:type="dxa"/>
          </w:tcPr>
          <w:p w14:paraId="74AC4C99" w14:textId="77777777" w:rsidR="00BF068F" w:rsidRPr="00903D71" w:rsidRDefault="0073149E" w:rsidP="00903D71">
            <w:pPr>
              <w:tabs>
                <w:tab w:val="left" w:pos="2751"/>
              </w:tabs>
              <w:spacing w:before="120" w:after="120"/>
              <w:rPr>
                <w:rFonts w:ascii="Arial" w:hAnsi="Arial" w:cs="Arial"/>
                <w:sz w:val="20"/>
                <w:szCs w:val="20"/>
              </w:rPr>
            </w:pPr>
            <w:r>
              <w:rPr>
                <w:rFonts w:ascii="Arial" w:hAnsi="Arial" w:cs="Arial"/>
                <w:sz w:val="20"/>
                <w:szCs w:val="20"/>
              </w:rPr>
              <w:t>means the procurement specific questionnaire;</w:t>
            </w:r>
          </w:p>
        </w:tc>
      </w:tr>
      <w:tr w:rsidR="00BD17C9" w14:paraId="4CA88853" w14:textId="77777777" w:rsidTr="00F138F7">
        <w:tc>
          <w:tcPr>
            <w:tcW w:w="3116" w:type="dxa"/>
          </w:tcPr>
          <w:p w14:paraId="50ACCBA0" w14:textId="77777777" w:rsidR="00BF068F" w:rsidRPr="00903D71" w:rsidRDefault="0073149E" w:rsidP="00903D71">
            <w:pPr>
              <w:pStyle w:val="BodyText1"/>
              <w:rPr>
                <w:rFonts w:ascii="Arial" w:hAnsi="Arial" w:cs="Arial"/>
                <w:szCs w:val="20"/>
              </w:rPr>
            </w:pPr>
            <w:r w:rsidRPr="00903D71">
              <w:rPr>
                <w:rFonts w:ascii="Arial" w:hAnsi="Arial" w:cs="Arial"/>
                <w:szCs w:val="20"/>
              </w:rPr>
              <w:t>Service Credits</w:t>
            </w:r>
          </w:p>
        </w:tc>
        <w:tc>
          <w:tcPr>
            <w:tcW w:w="6512" w:type="dxa"/>
          </w:tcPr>
          <w:p w14:paraId="100C8DCC" w14:textId="4B328A54"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 xml:space="preserve">means the service credits set out in </w:t>
            </w:r>
            <w:r w:rsidRPr="00903D71">
              <w:rPr>
                <w:rFonts w:ascii="Arial" w:hAnsi="Arial" w:cs="Arial"/>
                <w:sz w:val="20"/>
                <w:szCs w:val="20"/>
              </w:rPr>
              <w:fldChar w:fldCharType="begin"/>
            </w:r>
            <w:r w:rsidRPr="00903D71">
              <w:rPr>
                <w:rFonts w:ascii="Arial" w:hAnsi="Arial" w:cs="Arial"/>
                <w:sz w:val="20"/>
                <w:szCs w:val="20"/>
              </w:rPr>
              <w:instrText xml:space="preserve"> REF _Ref189665770 \h  \* MERGEFORMAT </w:instrText>
            </w:r>
            <w:r w:rsidRPr="00903D71">
              <w:rPr>
                <w:rFonts w:ascii="Arial" w:hAnsi="Arial" w:cs="Arial"/>
                <w:sz w:val="20"/>
                <w:szCs w:val="20"/>
              </w:rPr>
            </w:r>
            <w:r w:rsidRPr="00903D71">
              <w:rPr>
                <w:rFonts w:ascii="Arial" w:hAnsi="Arial" w:cs="Arial"/>
                <w:sz w:val="20"/>
                <w:szCs w:val="20"/>
              </w:rPr>
              <w:fldChar w:fldCharType="separate"/>
            </w:r>
            <w:r w:rsidR="00BD2018" w:rsidRPr="00BD2018">
              <w:rPr>
                <w:rFonts w:ascii="Arial" w:hAnsi="Arial" w:cs="Arial"/>
                <w:sz w:val="20"/>
                <w:szCs w:val="20"/>
              </w:rPr>
              <w:t>Appendix C: Service Levels, Service Credits and KPIs</w:t>
            </w:r>
            <w:r w:rsidRPr="00903D71">
              <w:rPr>
                <w:rFonts w:ascii="Arial" w:hAnsi="Arial" w:cs="Arial"/>
                <w:sz w:val="20"/>
                <w:szCs w:val="20"/>
              </w:rPr>
              <w:fldChar w:fldCharType="end"/>
            </w:r>
            <w:r w:rsidRPr="00903D71">
              <w:rPr>
                <w:rFonts w:ascii="Arial" w:hAnsi="Arial" w:cs="Arial"/>
                <w:sz w:val="20"/>
                <w:szCs w:val="20"/>
              </w:rPr>
              <w:t>;</w:t>
            </w:r>
          </w:p>
        </w:tc>
      </w:tr>
      <w:tr w:rsidR="00BD17C9" w14:paraId="02BF9EF8" w14:textId="77777777" w:rsidTr="00F138F7">
        <w:tc>
          <w:tcPr>
            <w:tcW w:w="3116" w:type="dxa"/>
          </w:tcPr>
          <w:p w14:paraId="7882C159" w14:textId="77777777" w:rsidR="00BF068F" w:rsidRPr="00903D71" w:rsidRDefault="0073149E" w:rsidP="00903D71">
            <w:pPr>
              <w:pStyle w:val="BodyText1"/>
              <w:rPr>
                <w:rFonts w:ascii="Arial" w:hAnsi="Arial" w:cs="Arial"/>
                <w:szCs w:val="20"/>
              </w:rPr>
            </w:pPr>
            <w:r w:rsidRPr="00903D71">
              <w:rPr>
                <w:rFonts w:ascii="Arial" w:hAnsi="Arial" w:cs="Arial"/>
                <w:szCs w:val="20"/>
              </w:rPr>
              <w:t>Service Levels</w:t>
            </w:r>
          </w:p>
        </w:tc>
        <w:tc>
          <w:tcPr>
            <w:tcW w:w="6512" w:type="dxa"/>
          </w:tcPr>
          <w:p w14:paraId="4B40746F" w14:textId="59A4DBA7"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 xml:space="preserve">means the service levels set out in </w:t>
            </w:r>
            <w:r w:rsidRPr="00903D71">
              <w:rPr>
                <w:rFonts w:ascii="Arial" w:hAnsi="Arial" w:cs="Arial"/>
                <w:sz w:val="20"/>
                <w:szCs w:val="20"/>
              </w:rPr>
              <w:fldChar w:fldCharType="begin"/>
            </w:r>
            <w:r w:rsidRPr="00903D71">
              <w:rPr>
                <w:rFonts w:ascii="Arial" w:hAnsi="Arial" w:cs="Arial"/>
                <w:sz w:val="20"/>
                <w:szCs w:val="20"/>
              </w:rPr>
              <w:instrText xml:space="preserve"> REF _Ref189665770 \h  \* MERGEFORMAT </w:instrText>
            </w:r>
            <w:r w:rsidRPr="00903D71">
              <w:rPr>
                <w:rFonts w:ascii="Arial" w:hAnsi="Arial" w:cs="Arial"/>
                <w:sz w:val="20"/>
                <w:szCs w:val="20"/>
              </w:rPr>
            </w:r>
            <w:r w:rsidRPr="00903D71">
              <w:rPr>
                <w:rFonts w:ascii="Arial" w:hAnsi="Arial" w:cs="Arial"/>
                <w:sz w:val="20"/>
                <w:szCs w:val="20"/>
              </w:rPr>
              <w:fldChar w:fldCharType="separate"/>
            </w:r>
            <w:r w:rsidR="00BD2018" w:rsidRPr="00BD2018">
              <w:rPr>
                <w:rFonts w:ascii="Arial" w:hAnsi="Arial" w:cs="Arial"/>
                <w:sz w:val="20"/>
                <w:szCs w:val="20"/>
              </w:rPr>
              <w:t>Appendix C: Service Levels, Service Credits and KPIs</w:t>
            </w:r>
            <w:r w:rsidRPr="00903D71">
              <w:rPr>
                <w:rFonts w:ascii="Arial" w:hAnsi="Arial" w:cs="Arial"/>
                <w:sz w:val="20"/>
                <w:szCs w:val="20"/>
              </w:rPr>
              <w:fldChar w:fldCharType="end"/>
            </w:r>
            <w:r w:rsidRPr="00903D71">
              <w:rPr>
                <w:rFonts w:ascii="Arial" w:hAnsi="Arial" w:cs="Arial"/>
                <w:sz w:val="20"/>
                <w:szCs w:val="20"/>
              </w:rPr>
              <w:t xml:space="preserve">; </w:t>
            </w:r>
          </w:p>
        </w:tc>
      </w:tr>
      <w:tr w:rsidR="00BD17C9" w14:paraId="5EE5402B" w14:textId="77777777" w:rsidTr="00F138F7">
        <w:tc>
          <w:tcPr>
            <w:tcW w:w="3116" w:type="dxa"/>
          </w:tcPr>
          <w:p w14:paraId="0C423F01" w14:textId="0A22831D" w:rsidR="00BF068F" w:rsidRPr="00903D71" w:rsidRDefault="0073149E" w:rsidP="008A715B">
            <w:pPr>
              <w:pStyle w:val="BodyText1"/>
              <w:rPr>
                <w:rFonts w:ascii="Arial" w:hAnsi="Arial" w:cs="Arial"/>
                <w:szCs w:val="20"/>
              </w:rPr>
            </w:pPr>
            <w:r w:rsidRPr="00B8099A">
              <w:rPr>
                <w:rFonts w:ascii="Arial" w:hAnsi="Arial" w:cs="Arial"/>
                <w:szCs w:val="20"/>
              </w:rPr>
              <w:t>Services</w:t>
            </w:r>
          </w:p>
        </w:tc>
        <w:tc>
          <w:tcPr>
            <w:tcW w:w="6512" w:type="dxa"/>
          </w:tcPr>
          <w:p w14:paraId="6477B19A" w14:textId="7FBD91A7" w:rsidR="00BF068F" w:rsidRPr="00903D71" w:rsidRDefault="003223AF" w:rsidP="008A715B">
            <w:pPr>
              <w:tabs>
                <w:tab w:val="left" w:pos="2751"/>
              </w:tabs>
              <w:spacing w:before="120" w:after="120"/>
              <w:rPr>
                <w:rFonts w:ascii="Arial" w:hAnsi="Arial" w:cs="Arial"/>
                <w:sz w:val="20"/>
                <w:szCs w:val="20"/>
              </w:rPr>
            </w:pPr>
            <w:r w:rsidRPr="004F55E9">
              <w:rPr>
                <w:rFonts w:ascii="Arial" w:hAnsi="Arial" w:cs="Arial"/>
                <w:sz w:val="20"/>
                <w:szCs w:val="20"/>
              </w:rPr>
              <w:t>M</w:t>
            </w:r>
            <w:r w:rsidR="0073149E" w:rsidRPr="004F55E9">
              <w:rPr>
                <w:rFonts w:ascii="Arial" w:hAnsi="Arial" w:cs="Arial"/>
                <w:sz w:val="20"/>
                <w:szCs w:val="20"/>
              </w:rPr>
              <w:t>eans</w:t>
            </w:r>
            <w:r>
              <w:rPr>
                <w:rFonts w:ascii="Arial" w:hAnsi="Arial" w:cs="Arial"/>
                <w:sz w:val="20"/>
                <w:szCs w:val="20"/>
              </w:rPr>
              <w:t xml:space="preserve"> Provisions of Estates Professional Management Services;</w:t>
            </w:r>
          </w:p>
        </w:tc>
      </w:tr>
      <w:tr w:rsidR="00BD17C9" w14:paraId="19F20665" w14:textId="77777777" w:rsidTr="00F138F7">
        <w:tc>
          <w:tcPr>
            <w:tcW w:w="3116" w:type="dxa"/>
          </w:tcPr>
          <w:p w14:paraId="1BDB9D5F" w14:textId="77777777" w:rsidR="00BF068F" w:rsidRDefault="0073149E" w:rsidP="008E02D6">
            <w:pPr>
              <w:pStyle w:val="BodyText1"/>
              <w:rPr>
                <w:rFonts w:ascii="Arial" w:hAnsi="Arial" w:cs="Arial"/>
                <w:szCs w:val="20"/>
              </w:rPr>
            </w:pPr>
            <w:r>
              <w:rPr>
                <w:rFonts w:ascii="Arial" w:hAnsi="Arial" w:cs="Arial"/>
                <w:szCs w:val="20"/>
              </w:rPr>
              <w:t>Specification</w:t>
            </w:r>
          </w:p>
        </w:tc>
        <w:tc>
          <w:tcPr>
            <w:tcW w:w="6512" w:type="dxa"/>
          </w:tcPr>
          <w:p w14:paraId="533100A1" w14:textId="0156F112" w:rsidR="00BF068F" w:rsidRDefault="0073149E" w:rsidP="008E02D6">
            <w:pPr>
              <w:pStyle w:val="BodyText1"/>
              <w:rPr>
                <w:rFonts w:ascii="Arial" w:hAnsi="Arial" w:cs="Arial"/>
                <w:szCs w:val="20"/>
              </w:rPr>
            </w:pPr>
            <w:r>
              <w:rPr>
                <w:rFonts w:ascii="Arial" w:hAnsi="Arial" w:cs="Arial"/>
                <w:szCs w:val="20"/>
              </w:rPr>
              <w:t xml:space="preserve">means the </w:t>
            </w:r>
            <w:r w:rsidRPr="008E02D6">
              <w:rPr>
                <w:rFonts w:ascii="Arial" w:hAnsi="Arial" w:cs="Arial"/>
                <w:szCs w:val="20"/>
              </w:rPr>
              <w:t xml:space="preserve">specification document set out in </w:t>
            </w:r>
            <w:r w:rsidRPr="008E02D6">
              <w:rPr>
                <w:rFonts w:ascii="Arial" w:hAnsi="Arial" w:cs="Arial"/>
                <w:szCs w:val="20"/>
              </w:rPr>
              <w:fldChar w:fldCharType="begin"/>
            </w:r>
            <w:r w:rsidRPr="008E02D6">
              <w:rPr>
                <w:rFonts w:ascii="Arial" w:hAnsi="Arial" w:cs="Arial"/>
                <w:szCs w:val="20"/>
              </w:rPr>
              <w:instrText xml:space="preserve"> REF _Ref190256092 \h </w:instrText>
            </w:r>
            <w:r>
              <w:rPr>
                <w:rFonts w:ascii="Arial" w:hAnsi="Arial" w:cs="Arial"/>
                <w:szCs w:val="20"/>
              </w:rPr>
              <w:instrText xml:space="preserve"> \* MERGEFORMAT </w:instrText>
            </w:r>
            <w:r w:rsidRPr="008E02D6">
              <w:rPr>
                <w:rFonts w:ascii="Arial" w:hAnsi="Arial" w:cs="Arial"/>
                <w:szCs w:val="20"/>
              </w:rPr>
            </w:r>
            <w:r w:rsidRPr="008E02D6">
              <w:rPr>
                <w:rFonts w:ascii="Arial" w:hAnsi="Arial" w:cs="Arial"/>
                <w:szCs w:val="20"/>
              </w:rPr>
              <w:fldChar w:fldCharType="separate"/>
            </w:r>
            <w:r w:rsidR="00BD2018" w:rsidRPr="00BD2018">
              <w:rPr>
                <w:szCs w:val="20"/>
              </w:rPr>
              <w:t>Appendix K: Specification</w:t>
            </w:r>
            <w:r w:rsidRPr="008E02D6">
              <w:rPr>
                <w:rFonts w:ascii="Arial" w:hAnsi="Arial" w:cs="Arial"/>
                <w:szCs w:val="20"/>
              </w:rPr>
              <w:fldChar w:fldCharType="end"/>
            </w:r>
            <w:r w:rsidR="007973EC">
              <w:rPr>
                <w:rFonts w:ascii="Arial" w:hAnsi="Arial" w:cs="Arial"/>
                <w:szCs w:val="20"/>
              </w:rPr>
              <w:t>;</w:t>
            </w:r>
          </w:p>
        </w:tc>
      </w:tr>
      <w:tr w:rsidR="00BD17C9" w14:paraId="39B33009" w14:textId="77777777" w:rsidTr="00F138F7">
        <w:tc>
          <w:tcPr>
            <w:tcW w:w="3116" w:type="dxa"/>
          </w:tcPr>
          <w:p w14:paraId="74EC055D" w14:textId="77777777" w:rsidR="00BF068F" w:rsidRDefault="0073149E" w:rsidP="008E02D6">
            <w:pPr>
              <w:pStyle w:val="BodyText1"/>
              <w:rPr>
                <w:rFonts w:ascii="Arial" w:hAnsi="Arial" w:cs="Arial"/>
                <w:szCs w:val="20"/>
              </w:rPr>
            </w:pPr>
            <w:r>
              <w:rPr>
                <w:rFonts w:ascii="Arial" w:hAnsi="Arial" w:cs="Arial"/>
                <w:szCs w:val="20"/>
              </w:rPr>
              <w:t>Successful Supplier</w:t>
            </w:r>
          </w:p>
        </w:tc>
        <w:tc>
          <w:tcPr>
            <w:tcW w:w="6512" w:type="dxa"/>
          </w:tcPr>
          <w:p w14:paraId="1D96B53A" w14:textId="77777777" w:rsidR="00BF068F" w:rsidRDefault="0073149E" w:rsidP="008E02D6">
            <w:pPr>
              <w:pStyle w:val="BodyText1"/>
              <w:rPr>
                <w:rFonts w:ascii="Arial" w:hAnsi="Arial" w:cs="Arial"/>
                <w:szCs w:val="20"/>
              </w:rPr>
            </w:pPr>
            <w:r>
              <w:rPr>
                <w:rFonts w:ascii="Arial" w:hAnsi="Arial" w:cs="Arial"/>
                <w:szCs w:val="20"/>
              </w:rPr>
              <w:t>means the Supplier that submits the most advantageous tender and is awarded the Contract;</w:t>
            </w:r>
          </w:p>
        </w:tc>
      </w:tr>
      <w:tr w:rsidR="00BD17C9" w14:paraId="3C2233B9" w14:textId="77777777" w:rsidTr="00F138F7">
        <w:tc>
          <w:tcPr>
            <w:tcW w:w="3116" w:type="dxa"/>
          </w:tcPr>
          <w:p w14:paraId="2A46AB6D" w14:textId="6620C573" w:rsidR="00BF068F" w:rsidRPr="00903D71" w:rsidRDefault="0073149E" w:rsidP="00903D71">
            <w:pPr>
              <w:pStyle w:val="BodyText1"/>
              <w:rPr>
                <w:rFonts w:ascii="Arial" w:hAnsi="Arial" w:cs="Arial"/>
                <w:szCs w:val="20"/>
              </w:rPr>
            </w:pPr>
            <w:r w:rsidRPr="00903D71">
              <w:rPr>
                <w:rFonts w:ascii="Arial" w:hAnsi="Arial" w:cs="Arial"/>
                <w:szCs w:val="20"/>
              </w:rPr>
              <w:t>Supplie</w:t>
            </w:r>
            <w:r w:rsidR="001C73B7">
              <w:rPr>
                <w:rFonts w:ascii="Arial" w:hAnsi="Arial" w:cs="Arial"/>
                <w:szCs w:val="20"/>
              </w:rPr>
              <w:t>r</w:t>
            </w:r>
          </w:p>
        </w:tc>
        <w:tc>
          <w:tcPr>
            <w:tcW w:w="6512" w:type="dxa"/>
          </w:tcPr>
          <w:p w14:paraId="742B4C7C" w14:textId="1243BCF3" w:rsidR="00BF068F" w:rsidRPr="00903D71" w:rsidRDefault="0073149E" w:rsidP="00903D71">
            <w:pPr>
              <w:tabs>
                <w:tab w:val="left" w:pos="2751"/>
              </w:tabs>
              <w:spacing w:before="120" w:after="120"/>
              <w:rPr>
                <w:rFonts w:ascii="Arial" w:hAnsi="Arial" w:cs="Arial"/>
                <w:sz w:val="20"/>
                <w:szCs w:val="20"/>
              </w:rPr>
            </w:pPr>
            <w:r w:rsidRPr="00903D71">
              <w:rPr>
                <w:rFonts w:ascii="Arial" w:hAnsi="Arial" w:cs="Arial"/>
                <w:sz w:val="20"/>
                <w:szCs w:val="20"/>
              </w:rPr>
              <w:t>means a supplier participating in the Procurement;</w:t>
            </w:r>
          </w:p>
        </w:tc>
      </w:tr>
      <w:tr w:rsidR="00BD17C9" w14:paraId="3DE8888B" w14:textId="77777777" w:rsidTr="00F138F7">
        <w:tc>
          <w:tcPr>
            <w:tcW w:w="3116" w:type="dxa"/>
          </w:tcPr>
          <w:p w14:paraId="072711A8" w14:textId="77777777" w:rsidR="00BF068F" w:rsidRPr="00903D71" w:rsidRDefault="0073149E" w:rsidP="00903D71">
            <w:pPr>
              <w:pStyle w:val="BodyText1"/>
              <w:rPr>
                <w:rFonts w:ascii="Arial" w:hAnsi="Arial" w:cs="Arial"/>
                <w:szCs w:val="20"/>
              </w:rPr>
            </w:pPr>
            <w:r>
              <w:rPr>
                <w:rFonts w:ascii="Arial" w:hAnsi="Arial" w:cs="Arial"/>
                <w:szCs w:val="20"/>
              </w:rPr>
              <w:lastRenderedPageBreak/>
              <w:t>Tender</w:t>
            </w:r>
          </w:p>
        </w:tc>
        <w:tc>
          <w:tcPr>
            <w:tcW w:w="6512" w:type="dxa"/>
          </w:tcPr>
          <w:p w14:paraId="00DD1E85" w14:textId="6B939BA6" w:rsidR="00BF068F" w:rsidRPr="00903D71" w:rsidRDefault="0073149E" w:rsidP="00903D71">
            <w:pPr>
              <w:pStyle w:val="BodyText1"/>
              <w:rPr>
                <w:rFonts w:ascii="Arial" w:hAnsi="Arial" w:cs="Arial"/>
                <w:szCs w:val="20"/>
              </w:rPr>
            </w:pPr>
            <w:r>
              <w:rPr>
                <w:rFonts w:ascii="Arial" w:hAnsi="Arial" w:cs="Arial"/>
                <w:szCs w:val="20"/>
              </w:rPr>
              <w:t xml:space="preserve">means </w:t>
            </w:r>
            <w:r w:rsidR="001C73B7">
              <w:rPr>
                <w:rFonts w:ascii="Arial" w:hAnsi="Arial" w:cs="Arial"/>
                <w:szCs w:val="20"/>
              </w:rPr>
              <w:t>a</w:t>
            </w:r>
            <w:r>
              <w:rPr>
                <w:rFonts w:ascii="Arial" w:hAnsi="Arial" w:cs="Arial"/>
                <w:szCs w:val="20"/>
              </w:rPr>
              <w:t xml:space="preserve"> tender submitted by </w:t>
            </w:r>
            <w:r w:rsidR="001C73B7">
              <w:rPr>
                <w:rFonts w:ascii="Arial" w:hAnsi="Arial" w:cs="Arial"/>
                <w:szCs w:val="20"/>
              </w:rPr>
              <w:t>a</w:t>
            </w:r>
            <w:r>
              <w:rPr>
                <w:rFonts w:ascii="Arial" w:hAnsi="Arial" w:cs="Arial"/>
                <w:szCs w:val="20"/>
              </w:rPr>
              <w:t xml:space="preserve"> Supplier by the Tender Submission Date;</w:t>
            </w:r>
          </w:p>
        </w:tc>
      </w:tr>
      <w:tr w:rsidR="00BD17C9" w14:paraId="48D268CE" w14:textId="77777777" w:rsidTr="00F138F7">
        <w:tc>
          <w:tcPr>
            <w:tcW w:w="3116" w:type="dxa"/>
          </w:tcPr>
          <w:p w14:paraId="1CCB0721" w14:textId="77777777" w:rsidR="00BF068F" w:rsidRPr="00903D71" w:rsidRDefault="0073149E" w:rsidP="00903D71">
            <w:pPr>
              <w:pStyle w:val="BodyText1"/>
              <w:rPr>
                <w:rFonts w:ascii="Arial" w:hAnsi="Arial" w:cs="Arial"/>
                <w:szCs w:val="20"/>
              </w:rPr>
            </w:pPr>
            <w:r>
              <w:rPr>
                <w:rFonts w:ascii="Arial" w:hAnsi="Arial" w:cs="Arial"/>
                <w:szCs w:val="20"/>
              </w:rPr>
              <w:t>Tender Clarifications Deadline</w:t>
            </w:r>
          </w:p>
        </w:tc>
        <w:tc>
          <w:tcPr>
            <w:tcW w:w="6512" w:type="dxa"/>
          </w:tcPr>
          <w:p w14:paraId="33DD38A2" w14:textId="6CCB835B" w:rsidR="00BF068F" w:rsidRPr="00903D71" w:rsidRDefault="008E5C97" w:rsidP="00903D71">
            <w:pPr>
              <w:tabs>
                <w:tab w:val="left" w:pos="2751"/>
              </w:tabs>
              <w:spacing w:before="120" w:after="120"/>
              <w:rPr>
                <w:rFonts w:ascii="Arial" w:hAnsi="Arial" w:cs="Arial"/>
                <w:sz w:val="20"/>
                <w:szCs w:val="20"/>
              </w:rPr>
            </w:pPr>
            <w:r>
              <w:rPr>
                <w:rFonts w:ascii="Arial" w:hAnsi="Arial" w:cs="Arial"/>
                <w:sz w:val="20"/>
                <w:szCs w:val="20"/>
              </w:rPr>
              <w:t>M</w:t>
            </w:r>
            <w:r w:rsidR="0073149E">
              <w:rPr>
                <w:rFonts w:ascii="Arial" w:hAnsi="Arial" w:cs="Arial"/>
                <w:sz w:val="20"/>
                <w:szCs w:val="20"/>
              </w:rPr>
              <w:t>eans</w:t>
            </w:r>
            <w:r>
              <w:rPr>
                <w:rFonts w:ascii="Arial" w:hAnsi="Arial" w:cs="Arial"/>
                <w:sz w:val="20"/>
                <w:szCs w:val="20"/>
              </w:rPr>
              <w:t xml:space="preserve"> Clarification </w:t>
            </w:r>
            <w:r w:rsidR="00812D5C">
              <w:rPr>
                <w:rFonts w:ascii="Arial" w:hAnsi="Arial" w:cs="Arial"/>
                <w:sz w:val="20"/>
                <w:szCs w:val="20"/>
              </w:rPr>
              <w:t xml:space="preserve">period will end </w:t>
            </w:r>
            <w:r w:rsidR="00DF7471">
              <w:rPr>
                <w:rFonts w:ascii="Arial" w:hAnsi="Arial" w:cs="Arial"/>
                <w:sz w:val="20"/>
                <w:szCs w:val="20"/>
              </w:rPr>
              <w:t>18</w:t>
            </w:r>
            <w:r w:rsidR="00DF7471" w:rsidRPr="00DF7471">
              <w:rPr>
                <w:rFonts w:ascii="Arial" w:hAnsi="Arial" w:cs="Arial"/>
                <w:sz w:val="20"/>
                <w:szCs w:val="20"/>
                <w:vertAlign w:val="superscript"/>
              </w:rPr>
              <w:t>th</w:t>
            </w:r>
            <w:r w:rsidR="00DF7471">
              <w:rPr>
                <w:rFonts w:ascii="Arial" w:hAnsi="Arial" w:cs="Arial"/>
                <w:sz w:val="20"/>
                <w:szCs w:val="20"/>
              </w:rPr>
              <w:t xml:space="preserve"> July</w:t>
            </w:r>
            <w:r w:rsidR="00812D5C">
              <w:rPr>
                <w:rFonts w:ascii="Arial" w:hAnsi="Arial" w:cs="Arial"/>
                <w:sz w:val="20"/>
                <w:szCs w:val="20"/>
              </w:rPr>
              <w:t xml:space="preserve"> 2025 at </w:t>
            </w:r>
            <w:r w:rsidR="00DF7471">
              <w:rPr>
                <w:rFonts w:ascii="Arial" w:hAnsi="Arial" w:cs="Arial"/>
                <w:sz w:val="20"/>
                <w:szCs w:val="20"/>
              </w:rPr>
              <w:t>17:</w:t>
            </w:r>
            <w:r w:rsidR="00812D5C">
              <w:rPr>
                <w:rFonts w:ascii="Arial" w:hAnsi="Arial" w:cs="Arial"/>
                <w:sz w:val="20"/>
                <w:szCs w:val="20"/>
              </w:rPr>
              <w:t>00pm</w:t>
            </w:r>
            <w:r w:rsidR="0073149E">
              <w:rPr>
                <w:rFonts w:ascii="Arial" w:hAnsi="Arial" w:cs="Arial"/>
                <w:sz w:val="20"/>
                <w:szCs w:val="20"/>
              </w:rPr>
              <w:t>;</w:t>
            </w:r>
          </w:p>
        </w:tc>
      </w:tr>
      <w:tr w:rsidR="00BD17C9" w14:paraId="3B447412" w14:textId="77777777" w:rsidTr="00F138F7">
        <w:tc>
          <w:tcPr>
            <w:tcW w:w="3116" w:type="dxa"/>
          </w:tcPr>
          <w:p w14:paraId="4B0B8B64" w14:textId="77777777" w:rsidR="00BF068F" w:rsidRDefault="0073149E" w:rsidP="008E02D6">
            <w:pPr>
              <w:pStyle w:val="BodyText1"/>
              <w:rPr>
                <w:rFonts w:ascii="Arial" w:hAnsi="Arial" w:cs="Arial"/>
                <w:szCs w:val="20"/>
              </w:rPr>
            </w:pPr>
            <w:r>
              <w:rPr>
                <w:rFonts w:ascii="Arial" w:hAnsi="Arial" w:cs="Arial"/>
                <w:szCs w:val="20"/>
              </w:rPr>
              <w:t>Tender Documents</w:t>
            </w:r>
          </w:p>
        </w:tc>
        <w:tc>
          <w:tcPr>
            <w:tcW w:w="6512" w:type="dxa"/>
          </w:tcPr>
          <w:p w14:paraId="14EF4C07" w14:textId="0EBDD215" w:rsidR="00BF068F" w:rsidRDefault="0073149E" w:rsidP="008E02D6">
            <w:pPr>
              <w:pStyle w:val="BodyText1"/>
              <w:rPr>
                <w:rFonts w:ascii="Arial" w:hAnsi="Arial" w:cs="Arial"/>
                <w:szCs w:val="20"/>
              </w:rPr>
            </w:pPr>
            <w:r>
              <w:rPr>
                <w:rFonts w:ascii="Arial" w:hAnsi="Arial" w:cs="Arial"/>
                <w:szCs w:val="20"/>
              </w:rPr>
              <w:t xml:space="preserve">has the meaning </w:t>
            </w:r>
            <w:r w:rsidRPr="00297B56">
              <w:rPr>
                <w:rFonts w:ascii="Arial" w:hAnsi="Arial" w:cs="Arial"/>
                <w:szCs w:val="20"/>
              </w:rPr>
              <w:t xml:space="preserve">set out in </w:t>
            </w:r>
            <w:r w:rsidRPr="00297B56">
              <w:rPr>
                <w:rFonts w:ascii="Arial" w:hAnsi="Arial" w:cs="Arial"/>
                <w:szCs w:val="20"/>
              </w:rPr>
              <w:fldChar w:fldCharType="begin"/>
            </w:r>
            <w:r w:rsidRPr="00297B56">
              <w:rPr>
                <w:rFonts w:ascii="Arial" w:hAnsi="Arial" w:cs="Arial"/>
                <w:szCs w:val="20"/>
              </w:rPr>
              <w:instrText xml:space="preserve"> REF _Ref190256389 \h </w:instrText>
            </w:r>
            <w:r>
              <w:rPr>
                <w:rFonts w:ascii="Arial" w:hAnsi="Arial" w:cs="Arial"/>
                <w:szCs w:val="20"/>
              </w:rPr>
              <w:instrText xml:space="preserve"> \* MERGEFORMAT </w:instrText>
            </w:r>
            <w:r w:rsidRPr="00297B56">
              <w:rPr>
                <w:rFonts w:ascii="Arial" w:hAnsi="Arial" w:cs="Arial"/>
                <w:szCs w:val="20"/>
              </w:rPr>
            </w:r>
            <w:r w:rsidRPr="00297B56">
              <w:rPr>
                <w:rFonts w:ascii="Arial" w:hAnsi="Arial" w:cs="Arial"/>
                <w:szCs w:val="20"/>
              </w:rPr>
              <w:fldChar w:fldCharType="separate"/>
            </w:r>
            <w:r w:rsidR="00BD2018" w:rsidRPr="00BD2018">
              <w:rPr>
                <w:szCs w:val="20"/>
              </w:rPr>
              <w:t>Appendix I: Confidentiality Undertaking</w:t>
            </w:r>
            <w:r w:rsidRPr="00297B56">
              <w:rPr>
                <w:rFonts w:ascii="Arial" w:hAnsi="Arial" w:cs="Arial"/>
                <w:szCs w:val="20"/>
              </w:rPr>
              <w:fldChar w:fldCharType="end"/>
            </w:r>
            <w:r>
              <w:rPr>
                <w:rFonts w:ascii="Arial" w:hAnsi="Arial" w:cs="Arial"/>
                <w:szCs w:val="20"/>
              </w:rPr>
              <w:t>;</w:t>
            </w:r>
          </w:p>
        </w:tc>
      </w:tr>
      <w:tr w:rsidR="00BD17C9" w14:paraId="1D3680CA" w14:textId="77777777" w:rsidTr="00F138F7">
        <w:tc>
          <w:tcPr>
            <w:tcW w:w="3116" w:type="dxa"/>
          </w:tcPr>
          <w:p w14:paraId="4C25B3F9" w14:textId="77777777" w:rsidR="00BF068F" w:rsidRPr="00903D71" w:rsidRDefault="0073149E" w:rsidP="00903D71">
            <w:pPr>
              <w:pStyle w:val="BodyText1"/>
              <w:rPr>
                <w:rFonts w:ascii="Arial" w:hAnsi="Arial" w:cs="Arial"/>
                <w:szCs w:val="20"/>
              </w:rPr>
            </w:pPr>
            <w:r w:rsidRPr="00903D71">
              <w:rPr>
                <w:rFonts w:ascii="Arial" w:hAnsi="Arial" w:cs="Arial"/>
                <w:szCs w:val="20"/>
              </w:rPr>
              <w:t>Tender Notice</w:t>
            </w:r>
          </w:p>
        </w:tc>
        <w:tc>
          <w:tcPr>
            <w:tcW w:w="6512" w:type="dxa"/>
          </w:tcPr>
          <w:p w14:paraId="5D7644B3" w14:textId="470DF6E0" w:rsidR="00BF068F" w:rsidRPr="00903D71" w:rsidRDefault="0073149E" w:rsidP="00903D71">
            <w:pPr>
              <w:pStyle w:val="BodyText1"/>
              <w:rPr>
                <w:rFonts w:ascii="Arial" w:hAnsi="Arial" w:cs="Arial"/>
                <w:szCs w:val="20"/>
              </w:rPr>
            </w:pPr>
            <w:r w:rsidRPr="00903D71">
              <w:rPr>
                <w:rFonts w:ascii="Arial" w:hAnsi="Arial" w:cs="Arial"/>
                <w:szCs w:val="20"/>
              </w:rPr>
              <w:t>means the tender notice published on the Central Digital Platform</w:t>
            </w:r>
            <w:r>
              <w:rPr>
                <w:rFonts w:ascii="Arial" w:hAnsi="Arial" w:cs="Arial"/>
                <w:szCs w:val="20"/>
              </w:rPr>
              <w:t>;</w:t>
            </w:r>
          </w:p>
        </w:tc>
      </w:tr>
      <w:tr w:rsidR="00BD17C9" w14:paraId="1FE20651" w14:textId="77777777" w:rsidTr="00F138F7">
        <w:tc>
          <w:tcPr>
            <w:tcW w:w="3116" w:type="dxa"/>
          </w:tcPr>
          <w:p w14:paraId="4EF77F3A" w14:textId="77777777" w:rsidR="00BF068F" w:rsidRDefault="0073149E" w:rsidP="00903D71">
            <w:pPr>
              <w:pStyle w:val="BodyText1"/>
              <w:rPr>
                <w:rFonts w:ascii="Arial" w:hAnsi="Arial" w:cs="Arial"/>
                <w:szCs w:val="20"/>
              </w:rPr>
            </w:pPr>
            <w:r>
              <w:rPr>
                <w:rFonts w:ascii="Arial" w:hAnsi="Arial" w:cs="Arial"/>
                <w:szCs w:val="20"/>
              </w:rPr>
              <w:t>Tender Stage</w:t>
            </w:r>
          </w:p>
        </w:tc>
        <w:tc>
          <w:tcPr>
            <w:tcW w:w="6512" w:type="dxa"/>
          </w:tcPr>
          <w:p w14:paraId="07D8B69B" w14:textId="77777777" w:rsidR="00BF068F" w:rsidRDefault="0073149E" w:rsidP="00903D71">
            <w:pPr>
              <w:pStyle w:val="BodyText1"/>
              <w:rPr>
                <w:rFonts w:ascii="Arial" w:hAnsi="Arial" w:cs="Arial"/>
                <w:szCs w:val="20"/>
              </w:rPr>
            </w:pPr>
            <w:r>
              <w:rPr>
                <w:rFonts w:ascii="Arial" w:hAnsi="Arial" w:cs="Arial"/>
                <w:szCs w:val="20"/>
              </w:rPr>
              <w:t>means this second stage of the Procurement where Suppliers submit a Tender;</w:t>
            </w:r>
          </w:p>
        </w:tc>
      </w:tr>
      <w:tr w:rsidR="00BD17C9" w14:paraId="40B49FB9" w14:textId="77777777" w:rsidTr="00F138F7">
        <w:tc>
          <w:tcPr>
            <w:tcW w:w="3116" w:type="dxa"/>
          </w:tcPr>
          <w:p w14:paraId="3D191922" w14:textId="77777777" w:rsidR="00BF068F" w:rsidRPr="00903D71" w:rsidRDefault="0073149E" w:rsidP="00903D71">
            <w:pPr>
              <w:pStyle w:val="BodyText1"/>
              <w:rPr>
                <w:rFonts w:ascii="Arial" w:hAnsi="Arial" w:cs="Arial"/>
                <w:szCs w:val="20"/>
              </w:rPr>
            </w:pPr>
            <w:r>
              <w:rPr>
                <w:rFonts w:ascii="Arial" w:hAnsi="Arial" w:cs="Arial"/>
                <w:szCs w:val="20"/>
              </w:rPr>
              <w:t>Tender Submission Deadline</w:t>
            </w:r>
          </w:p>
        </w:tc>
        <w:tc>
          <w:tcPr>
            <w:tcW w:w="6512" w:type="dxa"/>
          </w:tcPr>
          <w:p w14:paraId="06E600AD" w14:textId="7A5CC9A0" w:rsidR="00BF068F" w:rsidRPr="00903D71" w:rsidRDefault="00EE3BF6" w:rsidP="00903D71">
            <w:pPr>
              <w:pStyle w:val="BodyText1"/>
              <w:rPr>
                <w:rFonts w:ascii="Arial" w:hAnsi="Arial" w:cs="Arial"/>
                <w:szCs w:val="20"/>
              </w:rPr>
            </w:pPr>
            <w:r>
              <w:rPr>
                <w:rFonts w:ascii="Arial" w:hAnsi="Arial" w:cs="Arial"/>
                <w:szCs w:val="20"/>
              </w:rPr>
              <w:t>M</w:t>
            </w:r>
            <w:r w:rsidR="0073149E">
              <w:rPr>
                <w:rFonts w:ascii="Arial" w:hAnsi="Arial" w:cs="Arial"/>
                <w:szCs w:val="20"/>
              </w:rPr>
              <w:t>eans</w:t>
            </w:r>
            <w:r>
              <w:rPr>
                <w:rFonts w:ascii="Arial" w:hAnsi="Arial" w:cs="Arial"/>
                <w:szCs w:val="20"/>
              </w:rPr>
              <w:t xml:space="preserve"> Tender submissions are to be</w:t>
            </w:r>
            <w:r w:rsidR="00ED4FBA">
              <w:rPr>
                <w:rFonts w:ascii="Arial" w:hAnsi="Arial" w:cs="Arial"/>
                <w:szCs w:val="20"/>
              </w:rPr>
              <w:t xml:space="preserve"> submitted by 30</w:t>
            </w:r>
            <w:r w:rsidR="00ED4FBA" w:rsidRPr="00ED4FBA">
              <w:rPr>
                <w:rFonts w:ascii="Arial" w:hAnsi="Arial" w:cs="Arial"/>
                <w:szCs w:val="20"/>
                <w:vertAlign w:val="superscript"/>
              </w:rPr>
              <w:t>th</w:t>
            </w:r>
            <w:r w:rsidR="00ED4FBA">
              <w:rPr>
                <w:rFonts w:ascii="Arial" w:hAnsi="Arial" w:cs="Arial"/>
                <w:szCs w:val="20"/>
              </w:rPr>
              <w:t xml:space="preserve"> April 1015 12:00pm</w:t>
            </w:r>
            <w:r w:rsidR="0073149E">
              <w:rPr>
                <w:rFonts w:ascii="Arial" w:hAnsi="Arial" w:cs="Arial"/>
                <w:szCs w:val="20"/>
              </w:rPr>
              <w:t>;</w:t>
            </w:r>
          </w:p>
        </w:tc>
      </w:tr>
      <w:tr w:rsidR="00BD17C9" w14:paraId="24FBB3AD" w14:textId="77777777" w:rsidTr="00F138F7">
        <w:tc>
          <w:tcPr>
            <w:tcW w:w="3116" w:type="dxa"/>
          </w:tcPr>
          <w:p w14:paraId="6C6062DB" w14:textId="77777777" w:rsidR="00BF068F" w:rsidRDefault="0073149E" w:rsidP="008E02D6">
            <w:pPr>
              <w:pStyle w:val="BodyText1"/>
              <w:rPr>
                <w:rFonts w:ascii="Arial" w:hAnsi="Arial" w:cs="Arial"/>
                <w:szCs w:val="20"/>
              </w:rPr>
            </w:pPr>
            <w:r>
              <w:rPr>
                <w:rFonts w:ascii="Arial" w:hAnsi="Arial" w:cs="Arial"/>
                <w:szCs w:val="20"/>
              </w:rPr>
              <w:t>Tender Sum</w:t>
            </w:r>
          </w:p>
        </w:tc>
        <w:tc>
          <w:tcPr>
            <w:tcW w:w="6512" w:type="dxa"/>
          </w:tcPr>
          <w:p w14:paraId="48BD65EB" w14:textId="77777777" w:rsidR="00BF068F" w:rsidRDefault="0073149E" w:rsidP="008E02D6">
            <w:pPr>
              <w:pStyle w:val="BodyText1"/>
              <w:rPr>
                <w:rFonts w:ascii="Arial" w:hAnsi="Arial" w:cs="Arial"/>
                <w:szCs w:val="20"/>
              </w:rPr>
            </w:pPr>
            <w:r>
              <w:rPr>
                <w:rFonts w:ascii="Arial" w:hAnsi="Arial" w:cs="Arial"/>
                <w:szCs w:val="20"/>
              </w:rPr>
              <w:t>means the Supplier’s total tender sum as set out in the Pricing Tables;</w:t>
            </w:r>
          </w:p>
        </w:tc>
      </w:tr>
      <w:tr w:rsidR="00BD17C9" w14:paraId="597F6F51" w14:textId="77777777" w:rsidTr="00F138F7">
        <w:tc>
          <w:tcPr>
            <w:tcW w:w="3116" w:type="dxa"/>
          </w:tcPr>
          <w:p w14:paraId="6728BC60" w14:textId="77777777" w:rsidR="00BF068F" w:rsidRDefault="0073149E" w:rsidP="008E02D6">
            <w:pPr>
              <w:pStyle w:val="BodyText1"/>
              <w:rPr>
                <w:rFonts w:ascii="Arial" w:hAnsi="Arial" w:cs="Arial"/>
                <w:szCs w:val="20"/>
              </w:rPr>
            </w:pPr>
            <w:r>
              <w:rPr>
                <w:rFonts w:ascii="Arial" w:hAnsi="Arial" w:cs="Arial"/>
                <w:szCs w:val="20"/>
              </w:rPr>
              <w:t>Treaty State Supplier</w:t>
            </w:r>
          </w:p>
        </w:tc>
        <w:tc>
          <w:tcPr>
            <w:tcW w:w="6512" w:type="dxa"/>
          </w:tcPr>
          <w:p w14:paraId="20CFA87C" w14:textId="77777777" w:rsidR="00BF068F" w:rsidRDefault="0073149E" w:rsidP="008E02D6">
            <w:pPr>
              <w:pStyle w:val="BodyText1"/>
              <w:rPr>
                <w:rFonts w:ascii="Arial" w:hAnsi="Arial" w:cs="Arial"/>
                <w:szCs w:val="20"/>
              </w:rPr>
            </w:pPr>
            <w:r>
              <w:rPr>
                <w:rFonts w:ascii="Arial" w:hAnsi="Arial" w:cs="Arial"/>
                <w:szCs w:val="20"/>
              </w:rPr>
              <w:t>has the meaning set out in Section 90(5) of the Act;</w:t>
            </w:r>
          </w:p>
        </w:tc>
      </w:tr>
      <w:tr w:rsidR="00BD17C9" w14:paraId="7E89418D" w14:textId="77777777" w:rsidTr="00F138F7">
        <w:tc>
          <w:tcPr>
            <w:tcW w:w="3116" w:type="dxa"/>
          </w:tcPr>
          <w:p w14:paraId="08DE6134" w14:textId="77777777" w:rsidR="00BF068F" w:rsidRDefault="0073149E" w:rsidP="008E02D6">
            <w:pPr>
              <w:pStyle w:val="BodyText1"/>
              <w:rPr>
                <w:rFonts w:ascii="Arial" w:hAnsi="Arial" w:cs="Arial"/>
                <w:szCs w:val="20"/>
              </w:rPr>
            </w:pPr>
            <w:r>
              <w:rPr>
                <w:rFonts w:ascii="Arial" w:hAnsi="Arial" w:cs="Arial"/>
                <w:szCs w:val="20"/>
              </w:rPr>
              <w:t>United Kingdom Supplier</w:t>
            </w:r>
          </w:p>
        </w:tc>
        <w:tc>
          <w:tcPr>
            <w:tcW w:w="6512" w:type="dxa"/>
          </w:tcPr>
          <w:p w14:paraId="5643B525" w14:textId="77777777" w:rsidR="00BF068F" w:rsidRDefault="0073149E" w:rsidP="008E02D6">
            <w:pPr>
              <w:pStyle w:val="BodyText1"/>
              <w:rPr>
                <w:rFonts w:ascii="Arial" w:hAnsi="Arial" w:cs="Arial"/>
                <w:szCs w:val="20"/>
              </w:rPr>
            </w:pPr>
            <w:r>
              <w:rPr>
                <w:rFonts w:ascii="Arial" w:hAnsi="Arial" w:cs="Arial"/>
                <w:szCs w:val="20"/>
              </w:rPr>
              <w:t>has the meaning set out in Section 90(7) of the Act; and</w:t>
            </w:r>
          </w:p>
        </w:tc>
      </w:tr>
      <w:tr w:rsidR="00BD17C9" w14:paraId="12A304A2" w14:textId="77777777" w:rsidTr="00F138F7">
        <w:tc>
          <w:tcPr>
            <w:tcW w:w="3116" w:type="dxa"/>
          </w:tcPr>
          <w:p w14:paraId="72A4BAC0" w14:textId="77777777" w:rsidR="00BF068F" w:rsidRDefault="0073149E" w:rsidP="008E02D6">
            <w:pPr>
              <w:pStyle w:val="BodyText1"/>
              <w:rPr>
                <w:rFonts w:ascii="Arial" w:hAnsi="Arial" w:cs="Arial"/>
                <w:szCs w:val="20"/>
              </w:rPr>
            </w:pPr>
            <w:r>
              <w:rPr>
                <w:rFonts w:ascii="Arial" w:hAnsi="Arial" w:cs="Arial"/>
                <w:szCs w:val="20"/>
              </w:rPr>
              <w:t>VAT</w:t>
            </w:r>
          </w:p>
        </w:tc>
        <w:tc>
          <w:tcPr>
            <w:tcW w:w="6512" w:type="dxa"/>
          </w:tcPr>
          <w:p w14:paraId="349D53C2" w14:textId="77777777" w:rsidR="00BF068F" w:rsidRDefault="0073149E" w:rsidP="008E02D6">
            <w:pPr>
              <w:pStyle w:val="BodyText1"/>
              <w:rPr>
                <w:rFonts w:ascii="Arial" w:hAnsi="Arial" w:cs="Arial"/>
                <w:szCs w:val="20"/>
              </w:rPr>
            </w:pPr>
            <w:r>
              <w:rPr>
                <w:rFonts w:ascii="Arial" w:hAnsi="Arial" w:cs="Arial"/>
                <w:szCs w:val="20"/>
              </w:rPr>
              <w:t>means value added tax.</w:t>
            </w:r>
          </w:p>
        </w:tc>
      </w:tr>
      <w:bookmarkEnd w:id="101"/>
    </w:tbl>
    <w:p w14:paraId="7C939DEC" w14:textId="40E4A7E8" w:rsidR="00DF644D" w:rsidRPr="00170C6F" w:rsidRDefault="00DF644D" w:rsidP="00AB450C">
      <w:pPr>
        <w:pStyle w:val="BodyText1"/>
      </w:pPr>
    </w:p>
    <w:p w14:paraId="461E6D75" w14:textId="3AAE17F9" w:rsidR="00DF644D" w:rsidRPr="00D86FF6" w:rsidRDefault="0073149E" w:rsidP="00DF644D">
      <w:pPr>
        <w:pStyle w:val="Heading1"/>
        <w:numPr>
          <w:ilvl w:val="0"/>
          <w:numId w:val="0"/>
        </w:numPr>
        <w:rPr>
          <w:sz w:val="40"/>
          <w:szCs w:val="44"/>
        </w:rPr>
      </w:pPr>
      <w:bookmarkStart w:id="102" w:name="_Ref189645449"/>
      <w:bookmarkStart w:id="103" w:name="_Ref189645599"/>
      <w:bookmarkStart w:id="104" w:name="_Toc195194930"/>
      <w:r w:rsidRPr="00D86FF6">
        <w:rPr>
          <w:sz w:val="40"/>
          <w:szCs w:val="44"/>
        </w:rPr>
        <w:lastRenderedPageBreak/>
        <w:t xml:space="preserve">Appendix F: Form of </w:t>
      </w:r>
      <w:r w:rsidR="00BD3878" w:rsidRPr="00D86FF6">
        <w:rPr>
          <w:sz w:val="40"/>
          <w:szCs w:val="44"/>
        </w:rPr>
        <w:t>T</w:t>
      </w:r>
      <w:r w:rsidRPr="00D86FF6">
        <w:rPr>
          <w:sz w:val="40"/>
          <w:szCs w:val="44"/>
        </w:rPr>
        <w:t>ender</w:t>
      </w:r>
      <w:bookmarkEnd w:id="102"/>
      <w:bookmarkEnd w:id="103"/>
      <w:bookmarkEnd w:id="104"/>
    </w:p>
    <w:p w14:paraId="1859EB9C" w14:textId="77777777" w:rsidR="00AB450C" w:rsidRPr="00903D71" w:rsidRDefault="0073149E" w:rsidP="00F138F7">
      <w:pPr>
        <w:pStyle w:val="BodyText1"/>
        <w:spacing w:before="240"/>
        <w:rPr>
          <w:rFonts w:ascii="Arial" w:hAnsi="Arial" w:cs="Arial"/>
          <w:szCs w:val="20"/>
        </w:rPr>
      </w:pPr>
      <w:r w:rsidRPr="00903D71">
        <w:rPr>
          <w:rFonts w:ascii="Arial" w:hAnsi="Arial" w:cs="Arial"/>
          <w:szCs w:val="20"/>
        </w:rPr>
        <w:t>Dear Sir or Madam</w:t>
      </w:r>
    </w:p>
    <w:p w14:paraId="4CB08BCC" w14:textId="074F5FC2" w:rsidR="00AB450C" w:rsidRPr="00A92F25" w:rsidRDefault="0073149E" w:rsidP="00D95F2F">
      <w:pPr>
        <w:pStyle w:val="Heading2"/>
      </w:pPr>
      <w:bookmarkStart w:id="105" w:name="_Toc195194931"/>
      <w:r w:rsidRPr="00A92F25">
        <w:t xml:space="preserve">Form of </w:t>
      </w:r>
      <w:r w:rsidR="008E02D6" w:rsidRPr="00A92F25">
        <w:t>T</w:t>
      </w:r>
      <w:r w:rsidRPr="00A92F25">
        <w:t>ender</w:t>
      </w:r>
      <w:bookmarkEnd w:id="105"/>
      <w:r w:rsidRPr="00A92F25">
        <w:t xml:space="preserve"> </w:t>
      </w:r>
    </w:p>
    <w:p w14:paraId="2BEFFFEE" w14:textId="0C12FCF1" w:rsidR="00AB450C" w:rsidRPr="00903D71" w:rsidRDefault="0073149E" w:rsidP="00F138F7">
      <w:pPr>
        <w:pStyle w:val="BodyText1"/>
        <w:spacing w:before="240"/>
        <w:jc w:val="both"/>
        <w:rPr>
          <w:rFonts w:ascii="Arial" w:hAnsi="Arial" w:cs="Arial"/>
          <w:szCs w:val="20"/>
        </w:rPr>
      </w:pPr>
      <w:r w:rsidRPr="00903D71">
        <w:rPr>
          <w:rFonts w:ascii="Arial" w:hAnsi="Arial" w:cs="Arial"/>
          <w:szCs w:val="20"/>
        </w:rPr>
        <w:t xml:space="preserve">I/We, the undersigned, tender and offer to provide the </w:t>
      </w:r>
      <w:r w:rsidR="006461CC" w:rsidRPr="00903D71">
        <w:rPr>
          <w:rFonts w:ascii="Arial" w:hAnsi="Arial" w:cs="Arial"/>
          <w:szCs w:val="20"/>
        </w:rPr>
        <w:t>C</w:t>
      </w:r>
      <w:r w:rsidRPr="00903D71">
        <w:rPr>
          <w:rFonts w:ascii="Arial" w:hAnsi="Arial" w:cs="Arial"/>
          <w:szCs w:val="20"/>
        </w:rPr>
        <w:t xml:space="preserve">ontract as listed below, which is more particularly referred to in the </w:t>
      </w:r>
      <w:r w:rsidR="001C73B7">
        <w:rPr>
          <w:rFonts w:ascii="Arial" w:hAnsi="Arial" w:cs="Arial"/>
          <w:szCs w:val="20"/>
        </w:rPr>
        <w:t>I</w:t>
      </w:r>
      <w:r w:rsidRPr="00903D71">
        <w:rPr>
          <w:rFonts w:ascii="Arial" w:hAnsi="Arial" w:cs="Arial"/>
          <w:szCs w:val="20"/>
        </w:rPr>
        <w:t xml:space="preserve">nvitation to </w:t>
      </w:r>
      <w:r w:rsidR="001C73B7">
        <w:rPr>
          <w:rFonts w:ascii="Arial" w:hAnsi="Arial" w:cs="Arial"/>
          <w:szCs w:val="20"/>
        </w:rPr>
        <w:t>T</w:t>
      </w:r>
      <w:r w:rsidRPr="00903D71">
        <w:rPr>
          <w:rFonts w:ascii="Arial" w:hAnsi="Arial" w:cs="Arial"/>
          <w:szCs w:val="20"/>
        </w:rPr>
        <w:t>ender</w:t>
      </w:r>
      <w:r w:rsidR="001C73B7">
        <w:rPr>
          <w:rFonts w:ascii="Arial" w:hAnsi="Arial" w:cs="Arial"/>
          <w:szCs w:val="20"/>
        </w:rPr>
        <w:t xml:space="preserve"> (ITT)</w:t>
      </w:r>
      <w:r w:rsidRPr="00903D71">
        <w:rPr>
          <w:rFonts w:ascii="Arial" w:hAnsi="Arial" w:cs="Arial"/>
          <w:szCs w:val="20"/>
        </w:rPr>
        <w:t xml:space="preserve"> supplied to me/us for the purpose of tendering for the provision of the </w:t>
      </w:r>
      <w:r w:rsidR="006461CC" w:rsidRPr="00903D71">
        <w:rPr>
          <w:rFonts w:ascii="Arial" w:hAnsi="Arial" w:cs="Arial"/>
          <w:szCs w:val="20"/>
        </w:rPr>
        <w:t>C</w:t>
      </w:r>
      <w:r w:rsidRPr="00903D71">
        <w:rPr>
          <w:rFonts w:ascii="Arial" w:hAnsi="Arial" w:cs="Arial"/>
          <w:szCs w:val="20"/>
        </w:rPr>
        <w:t xml:space="preserve">ontract and on the terms of the </w:t>
      </w:r>
      <w:r w:rsidR="006461CC" w:rsidRPr="00903D71">
        <w:rPr>
          <w:rFonts w:ascii="Arial" w:hAnsi="Arial" w:cs="Arial"/>
          <w:szCs w:val="20"/>
        </w:rPr>
        <w:t>draft C</w:t>
      </w:r>
      <w:r w:rsidRPr="00903D71">
        <w:rPr>
          <w:rFonts w:ascii="Arial" w:hAnsi="Arial" w:cs="Arial"/>
          <w:szCs w:val="20"/>
        </w:rPr>
        <w:t>ontract.</w:t>
      </w:r>
    </w:p>
    <w:p w14:paraId="1CFA3E0E" w14:textId="7DEA196F" w:rsidR="00DF644D" w:rsidRDefault="0073149E" w:rsidP="00D95F2F">
      <w:pPr>
        <w:pStyle w:val="Heading2"/>
      </w:pPr>
      <w:bookmarkStart w:id="106" w:name="_Toc195194932"/>
      <w:r w:rsidRPr="00A92F25">
        <w:t xml:space="preserve">Checklist for </w:t>
      </w:r>
      <w:r w:rsidR="00B4164C" w:rsidRPr="00A92F25">
        <w:t>supplier</w:t>
      </w:r>
      <w:r w:rsidRPr="00A92F25">
        <w:t>s</w:t>
      </w:r>
      <w:bookmarkEnd w:id="106"/>
    </w:p>
    <w:p w14:paraId="5BA40910" w14:textId="0B48E00E" w:rsidR="006D02CF" w:rsidRPr="00324783" w:rsidRDefault="0073149E" w:rsidP="00F138F7">
      <w:pPr>
        <w:spacing w:before="240" w:after="120"/>
        <w:jc w:val="both"/>
        <w:rPr>
          <w:rFonts w:ascii="Arial" w:hAnsi="Arial" w:cs="Arial"/>
          <w:sz w:val="20"/>
          <w:szCs w:val="20"/>
        </w:rPr>
      </w:pPr>
      <w:r>
        <w:rPr>
          <w:rFonts w:ascii="Arial" w:hAnsi="Arial" w:cs="Arial"/>
          <w:sz w:val="20"/>
          <w:szCs w:val="20"/>
        </w:rPr>
        <w:t>Supplier</w:t>
      </w:r>
      <w:r w:rsidRPr="00324783">
        <w:rPr>
          <w:rFonts w:ascii="Arial" w:hAnsi="Arial" w:cs="Arial"/>
          <w:sz w:val="20"/>
          <w:szCs w:val="20"/>
        </w:rPr>
        <w:t>s are required to submit the following documents or positions in their Tenders:</w:t>
      </w:r>
    </w:p>
    <w:tbl>
      <w:tblPr>
        <w:tblStyle w:val="TableGrid"/>
        <w:tblW w:w="0" w:type="auto"/>
        <w:tblLook w:val="04A0" w:firstRow="1" w:lastRow="0" w:firstColumn="1" w:lastColumn="0" w:noHBand="0" w:noVBand="1"/>
      </w:tblPr>
      <w:tblGrid>
        <w:gridCol w:w="1413"/>
        <w:gridCol w:w="6379"/>
        <w:gridCol w:w="1836"/>
      </w:tblGrid>
      <w:tr w:rsidR="00BD17C9" w14:paraId="65183AD6" w14:textId="77777777" w:rsidTr="00A92F25">
        <w:tc>
          <w:tcPr>
            <w:tcW w:w="1413" w:type="dxa"/>
            <w:shd w:val="clear" w:color="auto" w:fill="BEDDFF" w:themeFill="accent2" w:themeFillTint="33"/>
          </w:tcPr>
          <w:p w14:paraId="7934A3EE" w14:textId="19A5C13C" w:rsidR="006D02CF" w:rsidRPr="00324783" w:rsidRDefault="0073149E" w:rsidP="001A010D">
            <w:pPr>
              <w:spacing w:before="120" w:after="120"/>
              <w:ind w:left="22" w:hanging="22"/>
              <w:rPr>
                <w:rFonts w:ascii="Arial" w:hAnsi="Arial" w:cs="Arial"/>
                <w:b/>
                <w:bCs/>
                <w:sz w:val="20"/>
                <w:szCs w:val="20"/>
              </w:rPr>
            </w:pPr>
            <w:r>
              <w:rPr>
                <w:rFonts w:ascii="Arial" w:hAnsi="Arial" w:cs="Arial"/>
                <w:b/>
                <w:bCs/>
                <w:sz w:val="20"/>
                <w:szCs w:val="20"/>
              </w:rPr>
              <w:t>Tender</w:t>
            </w:r>
            <w:r w:rsidRPr="00324783">
              <w:rPr>
                <w:rFonts w:ascii="Arial" w:hAnsi="Arial" w:cs="Arial"/>
                <w:b/>
                <w:bCs/>
                <w:sz w:val="20"/>
                <w:szCs w:val="20"/>
              </w:rPr>
              <w:t xml:space="preserve"> Form</w:t>
            </w:r>
          </w:p>
        </w:tc>
        <w:tc>
          <w:tcPr>
            <w:tcW w:w="6379" w:type="dxa"/>
            <w:shd w:val="clear" w:color="auto" w:fill="BEDDFF" w:themeFill="accent2" w:themeFillTint="33"/>
          </w:tcPr>
          <w:p w14:paraId="7381E1E3" w14:textId="77777777" w:rsidR="006D02CF" w:rsidRPr="00324783" w:rsidRDefault="0073149E" w:rsidP="00BB61CF">
            <w:pPr>
              <w:spacing w:before="120" w:after="120"/>
              <w:rPr>
                <w:rFonts w:ascii="Arial" w:hAnsi="Arial" w:cs="Arial"/>
                <w:b/>
                <w:bCs/>
                <w:sz w:val="20"/>
                <w:szCs w:val="20"/>
              </w:rPr>
            </w:pPr>
            <w:r w:rsidRPr="00324783">
              <w:rPr>
                <w:rFonts w:ascii="Arial" w:hAnsi="Arial" w:cs="Arial"/>
                <w:b/>
                <w:bCs/>
                <w:sz w:val="20"/>
                <w:szCs w:val="20"/>
              </w:rPr>
              <w:t>Title</w:t>
            </w:r>
          </w:p>
        </w:tc>
        <w:tc>
          <w:tcPr>
            <w:tcW w:w="1836" w:type="dxa"/>
            <w:shd w:val="clear" w:color="auto" w:fill="BEDDFF" w:themeFill="accent2" w:themeFillTint="33"/>
          </w:tcPr>
          <w:p w14:paraId="58C3A831" w14:textId="77777777" w:rsidR="006D02CF" w:rsidRPr="00324783" w:rsidRDefault="0073149E" w:rsidP="00BB61CF">
            <w:pPr>
              <w:spacing w:before="120" w:after="120"/>
              <w:rPr>
                <w:rFonts w:ascii="Arial" w:hAnsi="Arial" w:cs="Arial"/>
                <w:b/>
                <w:bCs/>
                <w:sz w:val="20"/>
                <w:szCs w:val="20"/>
              </w:rPr>
            </w:pPr>
            <w:r w:rsidRPr="00324783">
              <w:rPr>
                <w:rFonts w:ascii="Arial" w:hAnsi="Arial" w:cs="Arial"/>
                <w:b/>
                <w:bCs/>
                <w:sz w:val="20"/>
                <w:szCs w:val="20"/>
              </w:rPr>
              <w:t>Tick to Confirm included</w:t>
            </w:r>
          </w:p>
        </w:tc>
      </w:tr>
      <w:tr w:rsidR="00BD17C9" w14:paraId="2722043D" w14:textId="77777777" w:rsidTr="00BB61CF">
        <w:tc>
          <w:tcPr>
            <w:tcW w:w="1413" w:type="dxa"/>
          </w:tcPr>
          <w:p w14:paraId="05405A3B" w14:textId="41D39A21"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10D23BF0"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Method Statements</w:t>
            </w:r>
          </w:p>
        </w:tc>
        <w:sdt>
          <w:sdtPr>
            <w:rPr>
              <w:rFonts w:ascii="Arial" w:hAnsi="Arial" w:cs="Arial"/>
              <w:sz w:val="20"/>
              <w:szCs w:val="20"/>
            </w:rPr>
            <w:id w:val="1980879366"/>
            <w14:checkbox>
              <w14:checked w14:val="0"/>
              <w14:checkedState w14:val="00FC" w14:font="Wingdings"/>
              <w14:uncheckedState w14:val="2610" w14:font="MS Gothic"/>
            </w14:checkbox>
          </w:sdtPr>
          <w:sdtEndPr/>
          <w:sdtContent>
            <w:tc>
              <w:tcPr>
                <w:tcW w:w="1836" w:type="dxa"/>
              </w:tcPr>
              <w:p w14:paraId="6C5229FF"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r w:rsidR="00BD17C9" w14:paraId="32D788FE" w14:textId="77777777" w:rsidTr="00BB61CF">
        <w:tc>
          <w:tcPr>
            <w:tcW w:w="1413" w:type="dxa"/>
          </w:tcPr>
          <w:p w14:paraId="5F096183" w14:textId="6DCCB43C"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05EED821"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Completed Pricing Tables</w:t>
            </w:r>
          </w:p>
        </w:tc>
        <w:sdt>
          <w:sdtPr>
            <w:rPr>
              <w:rFonts w:ascii="Arial" w:hAnsi="Arial" w:cs="Arial"/>
              <w:sz w:val="20"/>
              <w:szCs w:val="20"/>
            </w:rPr>
            <w:id w:val="1504857940"/>
            <w14:checkbox>
              <w14:checked w14:val="0"/>
              <w14:checkedState w14:val="00FC" w14:font="Wingdings"/>
              <w14:uncheckedState w14:val="2610" w14:font="MS Gothic"/>
            </w14:checkbox>
          </w:sdtPr>
          <w:sdtEndPr/>
          <w:sdtContent>
            <w:tc>
              <w:tcPr>
                <w:tcW w:w="1836" w:type="dxa"/>
              </w:tcPr>
              <w:p w14:paraId="36E60EEE"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r w:rsidR="00BD17C9" w14:paraId="0E6BEC54" w14:textId="77777777" w:rsidTr="00BB61CF">
        <w:tc>
          <w:tcPr>
            <w:tcW w:w="1413" w:type="dxa"/>
          </w:tcPr>
          <w:p w14:paraId="11AF4B86" w14:textId="612B503D"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0CF0FF97"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Form of Tender and Anti-Collusion Certificate</w:t>
            </w:r>
          </w:p>
        </w:tc>
        <w:sdt>
          <w:sdtPr>
            <w:rPr>
              <w:rFonts w:ascii="Arial" w:hAnsi="Arial" w:cs="Arial"/>
              <w:sz w:val="20"/>
              <w:szCs w:val="20"/>
            </w:rPr>
            <w:id w:val="1274593523"/>
            <w14:checkbox>
              <w14:checked w14:val="0"/>
              <w14:checkedState w14:val="00FC" w14:font="Wingdings"/>
              <w14:uncheckedState w14:val="2610" w14:font="MS Gothic"/>
            </w14:checkbox>
          </w:sdtPr>
          <w:sdtEndPr/>
          <w:sdtContent>
            <w:tc>
              <w:tcPr>
                <w:tcW w:w="1836" w:type="dxa"/>
              </w:tcPr>
              <w:p w14:paraId="148A0845"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r w:rsidR="00BD17C9" w14:paraId="4DC56B8D" w14:textId="77777777" w:rsidTr="00BB61CF">
        <w:tc>
          <w:tcPr>
            <w:tcW w:w="1413" w:type="dxa"/>
          </w:tcPr>
          <w:p w14:paraId="5D55FAE7" w14:textId="55B22A79"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46874616"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Commercially Sensitive Information</w:t>
            </w:r>
          </w:p>
        </w:tc>
        <w:sdt>
          <w:sdtPr>
            <w:rPr>
              <w:rFonts w:ascii="Arial" w:hAnsi="Arial" w:cs="Arial"/>
              <w:sz w:val="20"/>
              <w:szCs w:val="20"/>
            </w:rPr>
            <w:id w:val="825401826"/>
            <w14:checkbox>
              <w14:checked w14:val="0"/>
              <w14:checkedState w14:val="00FC" w14:font="Wingdings"/>
              <w14:uncheckedState w14:val="2610" w14:font="MS Gothic"/>
            </w14:checkbox>
          </w:sdtPr>
          <w:sdtEndPr/>
          <w:sdtContent>
            <w:tc>
              <w:tcPr>
                <w:tcW w:w="1836" w:type="dxa"/>
              </w:tcPr>
              <w:p w14:paraId="4E988F7C"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r w:rsidR="00BD17C9" w14:paraId="55C8149F" w14:textId="77777777" w:rsidTr="00BB61CF">
        <w:tc>
          <w:tcPr>
            <w:tcW w:w="1413" w:type="dxa"/>
          </w:tcPr>
          <w:p w14:paraId="29BBE275" w14:textId="2F143688"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27EB5B00"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Confidentiality Undertaking</w:t>
            </w:r>
          </w:p>
        </w:tc>
        <w:sdt>
          <w:sdtPr>
            <w:rPr>
              <w:rFonts w:ascii="Arial" w:hAnsi="Arial" w:cs="Arial"/>
              <w:sz w:val="20"/>
              <w:szCs w:val="20"/>
            </w:rPr>
            <w:id w:val="340432677"/>
            <w14:checkbox>
              <w14:checked w14:val="0"/>
              <w14:checkedState w14:val="00FC" w14:font="Wingdings"/>
              <w14:uncheckedState w14:val="2610" w14:font="MS Gothic"/>
            </w14:checkbox>
          </w:sdtPr>
          <w:sdtEndPr/>
          <w:sdtContent>
            <w:tc>
              <w:tcPr>
                <w:tcW w:w="1836" w:type="dxa"/>
              </w:tcPr>
              <w:p w14:paraId="0B0EE732"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r w:rsidR="00BD17C9" w14:paraId="2D8567D9" w14:textId="77777777" w:rsidTr="00BB61CF">
        <w:tc>
          <w:tcPr>
            <w:tcW w:w="1413" w:type="dxa"/>
          </w:tcPr>
          <w:p w14:paraId="77CBFF16" w14:textId="357CB954"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6805DB56"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 xml:space="preserve">Supporting Information </w:t>
            </w:r>
          </w:p>
        </w:tc>
        <w:sdt>
          <w:sdtPr>
            <w:rPr>
              <w:rFonts w:ascii="Arial" w:hAnsi="Arial" w:cs="Arial"/>
              <w:sz w:val="20"/>
              <w:szCs w:val="20"/>
            </w:rPr>
            <w:id w:val="-117770986"/>
            <w14:checkbox>
              <w14:checked w14:val="0"/>
              <w14:checkedState w14:val="00FC" w14:font="Wingdings"/>
              <w14:uncheckedState w14:val="2610" w14:font="MS Gothic"/>
            </w14:checkbox>
          </w:sdtPr>
          <w:sdtEndPr/>
          <w:sdtContent>
            <w:tc>
              <w:tcPr>
                <w:tcW w:w="1836" w:type="dxa"/>
              </w:tcPr>
              <w:p w14:paraId="43BC6542"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r w:rsidR="00D868E5" w14:paraId="546B3EF7" w14:textId="77777777" w:rsidTr="00BB61CF">
        <w:tc>
          <w:tcPr>
            <w:tcW w:w="1413" w:type="dxa"/>
          </w:tcPr>
          <w:p w14:paraId="1292EBA6" w14:textId="77777777" w:rsidR="00D868E5" w:rsidRPr="001C73B7" w:rsidRDefault="00D868E5" w:rsidP="009B48B0">
            <w:pPr>
              <w:pStyle w:val="ListParagraph"/>
              <w:numPr>
                <w:ilvl w:val="0"/>
                <w:numId w:val="10"/>
              </w:numPr>
              <w:spacing w:before="120"/>
              <w:ind w:hanging="840"/>
              <w:jc w:val="center"/>
              <w:rPr>
                <w:rFonts w:cs="Arial"/>
                <w:szCs w:val="20"/>
              </w:rPr>
            </w:pPr>
          </w:p>
        </w:tc>
        <w:tc>
          <w:tcPr>
            <w:tcW w:w="6379" w:type="dxa"/>
            <w:vAlign w:val="center"/>
          </w:tcPr>
          <w:p w14:paraId="2966F0AF" w14:textId="264FE090" w:rsidR="00D868E5" w:rsidRPr="00324783" w:rsidRDefault="00D868E5" w:rsidP="00BB61CF">
            <w:pPr>
              <w:spacing w:before="120" w:after="120"/>
              <w:rPr>
                <w:rFonts w:ascii="Arial" w:hAnsi="Arial" w:cs="Arial"/>
                <w:sz w:val="20"/>
                <w:szCs w:val="20"/>
              </w:rPr>
            </w:pPr>
            <w:r>
              <w:rPr>
                <w:rFonts w:ascii="Arial" w:hAnsi="Arial" w:cs="Arial"/>
                <w:sz w:val="20"/>
                <w:szCs w:val="20"/>
              </w:rPr>
              <w:t xml:space="preserve">Procurement Specific Questionnaire </w:t>
            </w:r>
          </w:p>
        </w:tc>
        <w:sdt>
          <w:sdtPr>
            <w:rPr>
              <w:rFonts w:ascii="Arial" w:hAnsi="Arial" w:cs="Arial"/>
              <w:sz w:val="20"/>
              <w:szCs w:val="20"/>
            </w:rPr>
            <w:id w:val="-560705264"/>
            <w14:checkbox>
              <w14:checked w14:val="0"/>
              <w14:checkedState w14:val="00FC" w14:font="Wingdings"/>
              <w14:uncheckedState w14:val="2610" w14:font="MS Gothic"/>
            </w14:checkbox>
          </w:sdtPr>
          <w:sdtEndPr/>
          <w:sdtContent>
            <w:tc>
              <w:tcPr>
                <w:tcW w:w="1836" w:type="dxa"/>
              </w:tcPr>
              <w:p w14:paraId="6D2C37F2" w14:textId="0AA6D6D6" w:rsidR="00D868E5" w:rsidRDefault="00D868E5" w:rsidP="00BB61CF">
                <w:pPr>
                  <w:spacing w:before="120" w:after="120"/>
                  <w:rPr>
                    <w:rFonts w:ascii="Arial" w:hAnsi="Arial" w:cs="Arial"/>
                    <w:sz w:val="20"/>
                    <w:szCs w:val="20"/>
                  </w:rPr>
                </w:pPr>
                <w:r w:rsidRPr="00D868E5">
                  <w:rPr>
                    <w:rFonts w:ascii="Segoe UI Symbol" w:hAnsi="Segoe UI Symbol" w:cs="Segoe UI Symbol"/>
                    <w:sz w:val="20"/>
                    <w:szCs w:val="20"/>
                  </w:rPr>
                  <w:t>☐</w:t>
                </w:r>
              </w:p>
            </w:tc>
          </w:sdtContent>
        </w:sdt>
      </w:tr>
      <w:tr w:rsidR="00BD17C9" w14:paraId="6C0BA102" w14:textId="77777777" w:rsidTr="00BB61CF">
        <w:tc>
          <w:tcPr>
            <w:tcW w:w="1413" w:type="dxa"/>
          </w:tcPr>
          <w:p w14:paraId="71EDC59F" w14:textId="0CDE8EA8" w:rsidR="006D02CF" w:rsidRPr="001C73B7" w:rsidRDefault="006D02CF" w:rsidP="009B48B0">
            <w:pPr>
              <w:pStyle w:val="ListParagraph"/>
              <w:numPr>
                <w:ilvl w:val="0"/>
                <w:numId w:val="10"/>
              </w:numPr>
              <w:spacing w:before="120"/>
              <w:ind w:hanging="840"/>
              <w:jc w:val="center"/>
              <w:rPr>
                <w:rFonts w:cs="Arial"/>
                <w:szCs w:val="20"/>
              </w:rPr>
            </w:pPr>
          </w:p>
        </w:tc>
        <w:tc>
          <w:tcPr>
            <w:tcW w:w="6379" w:type="dxa"/>
            <w:vAlign w:val="center"/>
          </w:tcPr>
          <w:p w14:paraId="49C36424" w14:textId="77777777" w:rsidR="006D02CF" w:rsidRPr="00324783" w:rsidRDefault="0073149E" w:rsidP="00BB61CF">
            <w:pPr>
              <w:spacing w:before="120" w:after="120"/>
              <w:rPr>
                <w:rFonts w:ascii="Arial" w:hAnsi="Arial" w:cs="Arial"/>
                <w:sz w:val="20"/>
                <w:szCs w:val="20"/>
              </w:rPr>
            </w:pPr>
            <w:r w:rsidRPr="00324783">
              <w:rPr>
                <w:rFonts w:ascii="Arial" w:hAnsi="Arial" w:cs="Arial"/>
                <w:sz w:val="20"/>
                <w:szCs w:val="20"/>
              </w:rPr>
              <w:t>Completed Checklist</w:t>
            </w:r>
          </w:p>
        </w:tc>
        <w:sdt>
          <w:sdtPr>
            <w:rPr>
              <w:rFonts w:ascii="Arial" w:hAnsi="Arial" w:cs="Arial"/>
              <w:sz w:val="20"/>
              <w:szCs w:val="20"/>
            </w:rPr>
            <w:id w:val="-613980842"/>
            <w14:checkbox>
              <w14:checked w14:val="0"/>
              <w14:checkedState w14:val="00FC" w14:font="Wingdings"/>
              <w14:uncheckedState w14:val="2610" w14:font="MS Gothic"/>
            </w14:checkbox>
          </w:sdtPr>
          <w:sdtEndPr/>
          <w:sdtContent>
            <w:tc>
              <w:tcPr>
                <w:tcW w:w="1836" w:type="dxa"/>
              </w:tcPr>
              <w:p w14:paraId="67E58AD3" w14:textId="77777777" w:rsidR="006D02CF" w:rsidRPr="00324783" w:rsidRDefault="0073149E" w:rsidP="00BB61CF">
                <w:pPr>
                  <w:spacing w:before="120" w:after="120"/>
                  <w:rPr>
                    <w:rFonts w:ascii="Arial" w:hAnsi="Arial" w:cs="Arial"/>
                    <w:sz w:val="20"/>
                    <w:szCs w:val="20"/>
                  </w:rPr>
                </w:pPr>
                <w:r w:rsidRPr="00324783">
                  <w:rPr>
                    <w:rFonts w:ascii="Segoe UI Symbol" w:eastAsia="MS Gothic" w:hAnsi="Segoe UI Symbol" w:cs="Segoe UI Symbol"/>
                    <w:sz w:val="20"/>
                    <w:szCs w:val="20"/>
                  </w:rPr>
                  <w:t>☐</w:t>
                </w:r>
              </w:p>
            </w:tc>
          </w:sdtContent>
        </w:sdt>
      </w:tr>
    </w:tbl>
    <w:p w14:paraId="48656892" w14:textId="61ACA7B9" w:rsidR="00AB450C" w:rsidRPr="00903D71" w:rsidRDefault="0073149E" w:rsidP="001A010D">
      <w:pPr>
        <w:pStyle w:val="BodyText1"/>
        <w:spacing w:before="240"/>
        <w:jc w:val="both"/>
        <w:rPr>
          <w:rFonts w:ascii="Arial" w:hAnsi="Arial" w:cs="Arial"/>
          <w:szCs w:val="20"/>
        </w:rPr>
      </w:pPr>
      <w:r w:rsidRPr="00903D71">
        <w:rPr>
          <w:rFonts w:ascii="Arial" w:hAnsi="Arial" w:cs="Arial"/>
          <w:b/>
          <w:bCs/>
          <w:szCs w:val="20"/>
        </w:rPr>
        <w:t>Note:</w:t>
      </w:r>
      <w:r w:rsidRPr="00903D71">
        <w:rPr>
          <w:rFonts w:ascii="Arial" w:hAnsi="Arial" w:cs="Arial"/>
          <w:szCs w:val="20"/>
        </w:rPr>
        <w:t xml:space="preserve"> If Suppliers do not provide all of the items in the checklist, this may result in the</w:t>
      </w:r>
      <w:r w:rsidR="000936FB">
        <w:rPr>
          <w:rFonts w:ascii="Arial" w:hAnsi="Arial" w:cs="Arial"/>
          <w:szCs w:val="20"/>
        </w:rPr>
        <w:t xml:space="preserve">ir Tender </w:t>
      </w:r>
      <w:r w:rsidRPr="00903D71">
        <w:rPr>
          <w:rFonts w:ascii="Arial" w:hAnsi="Arial" w:cs="Arial"/>
          <w:szCs w:val="20"/>
        </w:rPr>
        <w:t>being treated as non-compliant and therefore rejected.</w:t>
      </w:r>
    </w:p>
    <w:p w14:paraId="756994B5" w14:textId="5431B71C"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confirm that I/we can supply the </w:t>
      </w:r>
      <w:r w:rsidR="001C73B7">
        <w:rPr>
          <w:rFonts w:ascii="Arial" w:hAnsi="Arial" w:cs="Arial"/>
          <w:szCs w:val="20"/>
        </w:rPr>
        <w:t>c</w:t>
      </w:r>
      <w:r w:rsidRPr="00903D71">
        <w:rPr>
          <w:rFonts w:ascii="Arial" w:hAnsi="Arial" w:cs="Arial"/>
          <w:szCs w:val="20"/>
        </w:rPr>
        <w:t xml:space="preserve">ontract as specified in our response to the </w:t>
      </w:r>
      <w:r w:rsidR="001C73B7">
        <w:rPr>
          <w:rFonts w:ascii="Arial" w:hAnsi="Arial" w:cs="Arial"/>
          <w:szCs w:val="20"/>
        </w:rPr>
        <w:t>ITT</w:t>
      </w:r>
      <w:r w:rsidRPr="00903D71">
        <w:rPr>
          <w:rFonts w:ascii="Arial" w:hAnsi="Arial" w:cs="Arial"/>
          <w:szCs w:val="20"/>
        </w:rPr>
        <w:t xml:space="preserve"> and in accordance with the </w:t>
      </w:r>
      <w:r w:rsidR="001C73B7">
        <w:rPr>
          <w:rFonts w:ascii="Arial" w:hAnsi="Arial" w:cs="Arial"/>
          <w:szCs w:val="20"/>
        </w:rPr>
        <w:t>Pricing Tables</w:t>
      </w:r>
      <w:r w:rsidRPr="00903D71">
        <w:rPr>
          <w:rFonts w:ascii="Arial" w:hAnsi="Arial" w:cs="Arial"/>
          <w:szCs w:val="20"/>
        </w:rPr>
        <w:t xml:space="preserve"> submitted.</w:t>
      </w:r>
    </w:p>
    <w:p w14:paraId="6E7AE4A1" w14:textId="4EF6BD99"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confirm that we accept the </w:t>
      </w:r>
      <w:r w:rsidR="00092A59" w:rsidRPr="00903D71">
        <w:rPr>
          <w:rFonts w:ascii="Arial" w:hAnsi="Arial" w:cs="Arial"/>
          <w:szCs w:val="20"/>
        </w:rPr>
        <w:t xml:space="preserve">terms of the draft </w:t>
      </w:r>
      <w:r w:rsidR="006461CC" w:rsidRPr="00903D71">
        <w:rPr>
          <w:rFonts w:ascii="Arial" w:hAnsi="Arial" w:cs="Arial"/>
          <w:szCs w:val="20"/>
        </w:rPr>
        <w:t>C</w:t>
      </w:r>
      <w:r w:rsidRPr="00903D71">
        <w:rPr>
          <w:rFonts w:ascii="Arial" w:hAnsi="Arial" w:cs="Arial"/>
          <w:szCs w:val="20"/>
        </w:rPr>
        <w:t xml:space="preserve">ontract as issued with the </w:t>
      </w:r>
      <w:r w:rsidR="001C73B7">
        <w:rPr>
          <w:rFonts w:ascii="Arial" w:hAnsi="Arial" w:cs="Arial"/>
          <w:szCs w:val="20"/>
        </w:rPr>
        <w:t>ITT</w:t>
      </w:r>
      <w:r w:rsidRPr="00903D71">
        <w:rPr>
          <w:rFonts w:ascii="Arial" w:hAnsi="Arial" w:cs="Arial"/>
          <w:szCs w:val="20"/>
        </w:rPr>
        <w:t>.</w:t>
      </w:r>
    </w:p>
    <w:p w14:paraId="7BA1DE82" w14:textId="587706EE"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understand that </w:t>
      </w:r>
      <w:r w:rsidR="00ED2CA5">
        <w:rPr>
          <w:rFonts w:ascii="Arial" w:hAnsi="Arial" w:cs="Arial"/>
          <w:szCs w:val="20"/>
        </w:rPr>
        <w:t>LFC</w:t>
      </w:r>
      <w:r w:rsidRPr="00903D71">
        <w:rPr>
          <w:rFonts w:ascii="Arial" w:hAnsi="Arial" w:cs="Arial"/>
          <w:szCs w:val="20"/>
        </w:rPr>
        <w:t xml:space="preserve"> reserves the right to accept or refuse this </w:t>
      </w:r>
      <w:r w:rsidR="00F200B1">
        <w:rPr>
          <w:rFonts w:ascii="Arial" w:hAnsi="Arial" w:cs="Arial"/>
          <w:szCs w:val="20"/>
        </w:rPr>
        <w:t>T</w:t>
      </w:r>
      <w:r w:rsidRPr="00903D71">
        <w:rPr>
          <w:rFonts w:ascii="Arial" w:hAnsi="Arial" w:cs="Arial"/>
          <w:szCs w:val="20"/>
        </w:rPr>
        <w:t xml:space="preserve">ender in accordance with the Act and/or the </w:t>
      </w:r>
      <w:r w:rsidR="001C73B7">
        <w:rPr>
          <w:rFonts w:ascii="Arial" w:hAnsi="Arial" w:cs="Arial"/>
          <w:szCs w:val="20"/>
        </w:rPr>
        <w:t>ITT</w:t>
      </w:r>
      <w:r w:rsidRPr="00903D71">
        <w:rPr>
          <w:rFonts w:ascii="Arial" w:hAnsi="Arial" w:cs="Arial"/>
          <w:szCs w:val="20"/>
        </w:rPr>
        <w:t>.</w:t>
      </w:r>
      <w:r w:rsidR="001C73B7">
        <w:rPr>
          <w:rFonts w:ascii="Arial" w:hAnsi="Arial" w:cs="Arial"/>
          <w:szCs w:val="20"/>
        </w:rPr>
        <w:t xml:space="preserve"> </w:t>
      </w:r>
    </w:p>
    <w:p w14:paraId="0BE22255" w14:textId="69FDF205"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confirm that all information supplied to </w:t>
      </w:r>
      <w:r w:rsidR="00212BE3">
        <w:rPr>
          <w:rFonts w:ascii="Arial" w:hAnsi="Arial" w:cs="Arial"/>
          <w:szCs w:val="20"/>
        </w:rPr>
        <w:t>LFC</w:t>
      </w:r>
      <w:r w:rsidRPr="00903D71">
        <w:rPr>
          <w:rFonts w:ascii="Arial" w:hAnsi="Arial" w:cs="Arial"/>
          <w:szCs w:val="20"/>
        </w:rPr>
        <w:t xml:space="preserve"> and forming part of this </w:t>
      </w:r>
      <w:r w:rsidR="00F200B1">
        <w:rPr>
          <w:rFonts w:ascii="Arial" w:hAnsi="Arial" w:cs="Arial"/>
          <w:szCs w:val="20"/>
        </w:rPr>
        <w:t>T</w:t>
      </w:r>
      <w:r w:rsidRPr="00903D71">
        <w:rPr>
          <w:rFonts w:ascii="Arial" w:hAnsi="Arial" w:cs="Arial"/>
          <w:szCs w:val="20"/>
        </w:rPr>
        <w:t>ender and any previous submissions is true and accurate.</w:t>
      </w:r>
    </w:p>
    <w:p w14:paraId="7D4BC927" w14:textId="77777777" w:rsidR="00AB450C" w:rsidRPr="00903D71" w:rsidRDefault="0073149E" w:rsidP="001A010D">
      <w:pPr>
        <w:pStyle w:val="BodyText1"/>
        <w:keepNext/>
        <w:keepLines/>
        <w:spacing w:before="240"/>
        <w:jc w:val="both"/>
        <w:rPr>
          <w:rFonts w:ascii="Arial" w:hAnsi="Arial" w:cs="Arial"/>
          <w:szCs w:val="20"/>
        </w:rPr>
      </w:pPr>
      <w:r w:rsidRPr="00903D71">
        <w:rPr>
          <w:rFonts w:ascii="Arial" w:hAnsi="Arial" w:cs="Arial"/>
          <w:szCs w:val="20"/>
        </w:rPr>
        <w:t>I/We confirm that the Supplier, together with all Associated Suppliers:</w:t>
      </w:r>
    </w:p>
    <w:p w14:paraId="7DDDE5DD" w14:textId="5D3651BC" w:rsidR="00212BE3" w:rsidRDefault="0073149E" w:rsidP="009B48B0">
      <w:pPr>
        <w:pStyle w:val="BodyText1"/>
        <w:numPr>
          <w:ilvl w:val="0"/>
          <w:numId w:val="8"/>
        </w:numPr>
        <w:spacing w:before="240"/>
        <w:ind w:hanging="720"/>
        <w:jc w:val="both"/>
        <w:rPr>
          <w:rFonts w:ascii="Arial" w:hAnsi="Arial" w:cs="Arial"/>
          <w:szCs w:val="20"/>
        </w:rPr>
      </w:pPr>
      <w:r w:rsidRPr="00903D71">
        <w:rPr>
          <w:rFonts w:ascii="Arial" w:hAnsi="Arial" w:cs="Arial"/>
          <w:szCs w:val="20"/>
        </w:rPr>
        <w:t>are registered on the Central Digital Platform</w:t>
      </w:r>
      <w:r>
        <w:rPr>
          <w:rFonts w:ascii="Arial" w:hAnsi="Arial" w:cs="Arial"/>
          <w:szCs w:val="20"/>
        </w:rPr>
        <w:t>; and</w:t>
      </w:r>
    </w:p>
    <w:p w14:paraId="0739FF14" w14:textId="2DB1FAC7" w:rsidR="00AB450C" w:rsidRPr="00212BE3" w:rsidRDefault="0073149E" w:rsidP="009B48B0">
      <w:pPr>
        <w:pStyle w:val="BodyText1"/>
        <w:numPr>
          <w:ilvl w:val="0"/>
          <w:numId w:val="8"/>
        </w:numPr>
        <w:spacing w:before="240"/>
        <w:ind w:hanging="720"/>
        <w:jc w:val="both"/>
        <w:rPr>
          <w:rFonts w:ascii="Arial" w:hAnsi="Arial" w:cs="Arial"/>
          <w:szCs w:val="20"/>
        </w:rPr>
      </w:pPr>
      <w:r w:rsidRPr="00212BE3">
        <w:rPr>
          <w:rFonts w:ascii="Arial" w:hAnsi="Arial" w:cs="Arial"/>
          <w:szCs w:val="20"/>
        </w:rPr>
        <w:t>have ensured their information contained on the Central Digital Platform is true and accurate</w:t>
      </w:r>
      <w:r w:rsidR="00212BE3">
        <w:rPr>
          <w:rFonts w:ascii="Arial" w:hAnsi="Arial" w:cs="Arial"/>
          <w:szCs w:val="20"/>
        </w:rPr>
        <w:t>.</w:t>
      </w:r>
      <w:r w:rsidR="003F6CC0" w:rsidRPr="00212BE3">
        <w:rPr>
          <w:rFonts w:ascii="Arial" w:hAnsi="Arial" w:cs="Arial"/>
          <w:szCs w:val="20"/>
        </w:rPr>
        <w:t xml:space="preserve"> </w:t>
      </w:r>
    </w:p>
    <w:p w14:paraId="56FB4422" w14:textId="3F6832F0"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I/We confirm and undertake that if any of such information becomes untrue or misleading that I/we shall notify</w:t>
      </w:r>
      <w:r w:rsidR="00212BE3">
        <w:rPr>
          <w:rFonts w:ascii="Arial" w:hAnsi="Arial" w:cs="Arial"/>
          <w:szCs w:val="20"/>
        </w:rPr>
        <w:t xml:space="preserve"> LFC</w:t>
      </w:r>
      <w:r w:rsidRPr="00903D71">
        <w:rPr>
          <w:rFonts w:ascii="Arial" w:hAnsi="Arial" w:cs="Arial"/>
          <w:szCs w:val="20"/>
        </w:rPr>
        <w:t xml:space="preserve"> immediately and update such information should this be required. </w:t>
      </w:r>
    </w:p>
    <w:p w14:paraId="478A7739" w14:textId="4ADFAD70" w:rsidR="00092A59" w:rsidRPr="00903D71" w:rsidRDefault="0073149E" w:rsidP="001A010D">
      <w:pPr>
        <w:pStyle w:val="BodyText1"/>
        <w:spacing w:before="240"/>
        <w:jc w:val="both"/>
        <w:rPr>
          <w:rFonts w:ascii="Arial" w:hAnsi="Arial" w:cs="Arial"/>
          <w:szCs w:val="20"/>
        </w:rPr>
      </w:pPr>
      <w:r w:rsidRPr="00903D71">
        <w:rPr>
          <w:rFonts w:ascii="Arial" w:hAnsi="Arial" w:cs="Arial"/>
          <w:szCs w:val="20"/>
        </w:rPr>
        <w:lastRenderedPageBreak/>
        <w:t xml:space="preserve">I/We confirm that this </w:t>
      </w:r>
      <w:r w:rsidR="00775530" w:rsidRPr="00903D71">
        <w:rPr>
          <w:rFonts w:ascii="Arial" w:hAnsi="Arial" w:cs="Arial"/>
          <w:szCs w:val="20"/>
        </w:rPr>
        <w:t>Tender</w:t>
      </w:r>
      <w:r w:rsidRPr="00903D71">
        <w:rPr>
          <w:rFonts w:ascii="Arial" w:hAnsi="Arial" w:cs="Arial"/>
          <w:szCs w:val="20"/>
        </w:rPr>
        <w:t xml:space="preserve"> will remain </w:t>
      </w:r>
      <w:r w:rsidR="00A36A77" w:rsidRPr="00903D71">
        <w:rPr>
          <w:rFonts w:ascii="Arial" w:hAnsi="Arial" w:cs="Arial"/>
          <w:szCs w:val="20"/>
        </w:rPr>
        <w:t xml:space="preserve">open </w:t>
      </w:r>
      <w:r w:rsidRPr="00903D71">
        <w:rPr>
          <w:rFonts w:ascii="Arial" w:hAnsi="Arial" w:cs="Arial"/>
          <w:szCs w:val="20"/>
        </w:rPr>
        <w:t xml:space="preserve">for </w:t>
      </w:r>
      <w:r w:rsidR="00A36A77" w:rsidRPr="00903D71">
        <w:rPr>
          <w:rFonts w:ascii="Arial" w:hAnsi="Arial" w:cs="Arial"/>
          <w:szCs w:val="20"/>
        </w:rPr>
        <w:t>accept</w:t>
      </w:r>
      <w:r w:rsidR="00634D7F">
        <w:rPr>
          <w:rFonts w:ascii="Arial" w:hAnsi="Arial" w:cs="Arial"/>
          <w:szCs w:val="20"/>
        </w:rPr>
        <w:t>ance</w:t>
      </w:r>
      <w:r w:rsidR="00A36A77" w:rsidRPr="00903D71">
        <w:rPr>
          <w:rFonts w:ascii="Arial" w:hAnsi="Arial" w:cs="Arial"/>
          <w:szCs w:val="20"/>
        </w:rPr>
        <w:t xml:space="preserve"> for a period of nine (9) calendar months </w:t>
      </w:r>
      <w:r w:rsidRPr="00903D71">
        <w:rPr>
          <w:rFonts w:ascii="Arial" w:hAnsi="Arial" w:cs="Arial"/>
          <w:szCs w:val="20"/>
        </w:rPr>
        <w:t xml:space="preserve">from the date of </w:t>
      </w:r>
      <w:r w:rsidR="001C73B7">
        <w:rPr>
          <w:rFonts w:ascii="Arial" w:hAnsi="Arial" w:cs="Arial"/>
          <w:szCs w:val="20"/>
        </w:rPr>
        <w:t>Tender Submission Deadline</w:t>
      </w:r>
      <w:r w:rsidRPr="00903D71">
        <w:rPr>
          <w:rFonts w:ascii="Arial" w:hAnsi="Arial" w:cs="Arial"/>
          <w:szCs w:val="20"/>
        </w:rPr>
        <w:t xml:space="preserve"> or until any procurement challenge/s have been resolved. </w:t>
      </w:r>
    </w:p>
    <w:p w14:paraId="2396F0C0" w14:textId="5BEF48B4"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confirm that I/we are authorised to commit the Supplier to the contractual obligations contained in the </w:t>
      </w:r>
      <w:r w:rsidR="001C73B7">
        <w:rPr>
          <w:rFonts w:ascii="Arial" w:hAnsi="Arial" w:cs="Arial"/>
          <w:szCs w:val="20"/>
        </w:rPr>
        <w:t>ITT</w:t>
      </w:r>
      <w:r w:rsidR="001C73B7" w:rsidRPr="00903D71">
        <w:rPr>
          <w:rFonts w:ascii="Arial" w:hAnsi="Arial" w:cs="Arial"/>
          <w:szCs w:val="20"/>
        </w:rPr>
        <w:t xml:space="preserve"> </w:t>
      </w:r>
      <w:r w:rsidRPr="00903D71">
        <w:rPr>
          <w:rFonts w:ascii="Arial" w:hAnsi="Arial" w:cs="Arial"/>
          <w:szCs w:val="20"/>
        </w:rPr>
        <w:t xml:space="preserve">and the </w:t>
      </w:r>
      <w:r w:rsidR="006461CC" w:rsidRPr="00903D71">
        <w:rPr>
          <w:rFonts w:ascii="Arial" w:hAnsi="Arial" w:cs="Arial"/>
          <w:szCs w:val="20"/>
        </w:rPr>
        <w:t>draft C</w:t>
      </w:r>
      <w:r w:rsidRPr="00903D71">
        <w:rPr>
          <w:rFonts w:ascii="Arial" w:hAnsi="Arial" w:cs="Arial"/>
          <w:szCs w:val="20"/>
        </w:rPr>
        <w:t>ontract.</w:t>
      </w:r>
    </w:p>
    <w:p w14:paraId="709EB8A9" w14:textId="3879DCBE"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understand that non-compliance with the requirements of the </w:t>
      </w:r>
      <w:r w:rsidR="001C73B7">
        <w:rPr>
          <w:rFonts w:ascii="Arial" w:hAnsi="Arial" w:cs="Arial"/>
          <w:szCs w:val="20"/>
        </w:rPr>
        <w:t>ITT</w:t>
      </w:r>
      <w:r w:rsidR="001C73B7" w:rsidRPr="00903D71">
        <w:rPr>
          <w:rFonts w:ascii="Arial" w:hAnsi="Arial" w:cs="Arial"/>
          <w:szCs w:val="20"/>
        </w:rPr>
        <w:t xml:space="preserve"> </w:t>
      </w:r>
      <w:r w:rsidRPr="00903D71">
        <w:rPr>
          <w:rFonts w:ascii="Arial" w:hAnsi="Arial" w:cs="Arial"/>
          <w:szCs w:val="20"/>
        </w:rPr>
        <w:t xml:space="preserve">or with any other instructions given by </w:t>
      </w:r>
      <w:r w:rsidR="00ED2CA5">
        <w:rPr>
          <w:rFonts w:ascii="Arial" w:hAnsi="Arial" w:cs="Arial"/>
          <w:szCs w:val="20"/>
        </w:rPr>
        <w:t>LFC</w:t>
      </w:r>
      <w:r w:rsidRPr="00903D71">
        <w:rPr>
          <w:rFonts w:ascii="Arial" w:hAnsi="Arial" w:cs="Arial"/>
          <w:szCs w:val="20"/>
        </w:rPr>
        <w:t xml:space="preserve"> may lead to me/us being excluded by </w:t>
      </w:r>
      <w:r w:rsidR="00ED2CA5">
        <w:rPr>
          <w:rFonts w:ascii="Arial" w:hAnsi="Arial" w:cs="Arial"/>
          <w:szCs w:val="20"/>
        </w:rPr>
        <w:t>LFC</w:t>
      </w:r>
      <w:r w:rsidRPr="00903D71">
        <w:rPr>
          <w:rFonts w:ascii="Arial" w:hAnsi="Arial" w:cs="Arial"/>
          <w:szCs w:val="20"/>
        </w:rPr>
        <w:t xml:space="preserve"> from (further) participation in the Procurement.</w:t>
      </w:r>
    </w:p>
    <w:p w14:paraId="141F189B" w14:textId="563B88C4" w:rsidR="00AB450C"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agree that </w:t>
      </w:r>
      <w:r w:rsidR="00ED2CA5">
        <w:rPr>
          <w:rFonts w:ascii="Arial" w:hAnsi="Arial" w:cs="Arial"/>
          <w:szCs w:val="20"/>
        </w:rPr>
        <w:t>LFC</w:t>
      </w:r>
      <w:r w:rsidRPr="00903D71">
        <w:rPr>
          <w:rFonts w:ascii="Arial" w:hAnsi="Arial" w:cs="Arial"/>
          <w:szCs w:val="20"/>
        </w:rPr>
        <w:t xml:space="preserve"> may disclose the Supplier’s information/documentation (submitted to </w:t>
      </w:r>
      <w:r w:rsidR="00ED2CA5">
        <w:rPr>
          <w:rFonts w:ascii="Arial" w:hAnsi="Arial" w:cs="Arial"/>
          <w:szCs w:val="20"/>
        </w:rPr>
        <w:t>LFC</w:t>
      </w:r>
      <w:r w:rsidRPr="00903D71">
        <w:rPr>
          <w:rFonts w:ascii="Arial" w:hAnsi="Arial" w:cs="Arial"/>
          <w:szCs w:val="20"/>
        </w:rPr>
        <w:t xml:space="preserve"> during this Procurement) more widely within government for the purpose of ensuring effective cross-government procurement processes, including value for money and related purposes.</w:t>
      </w:r>
    </w:p>
    <w:p w14:paraId="1D86B1BE" w14:textId="0B63B2AF" w:rsidR="00A36A77" w:rsidRPr="00903D71" w:rsidRDefault="0073149E" w:rsidP="001A010D">
      <w:pPr>
        <w:pStyle w:val="BodyText1"/>
        <w:spacing w:before="240"/>
        <w:jc w:val="both"/>
        <w:rPr>
          <w:rFonts w:ascii="Arial" w:hAnsi="Arial" w:cs="Arial"/>
          <w:szCs w:val="20"/>
        </w:rPr>
      </w:pPr>
      <w:r w:rsidRPr="00903D71">
        <w:rPr>
          <w:rFonts w:ascii="Arial" w:hAnsi="Arial" w:cs="Arial"/>
          <w:szCs w:val="20"/>
        </w:rPr>
        <w:t>I/We confirm that we agree to comply with the provisions relating to confidentiality set out in the</w:t>
      </w:r>
      <w:r w:rsidR="003B6FCE">
        <w:rPr>
          <w:rFonts w:ascii="Arial" w:hAnsi="Arial" w:cs="Arial"/>
          <w:szCs w:val="20"/>
        </w:rPr>
        <w:t xml:space="preserve"> </w:t>
      </w:r>
      <w:r w:rsidR="001C73B7">
        <w:rPr>
          <w:rFonts w:ascii="Arial" w:hAnsi="Arial" w:cs="Arial"/>
          <w:szCs w:val="20"/>
        </w:rPr>
        <w:t>ITT</w:t>
      </w:r>
      <w:r w:rsidRPr="00903D71">
        <w:rPr>
          <w:rFonts w:ascii="Arial" w:hAnsi="Arial" w:cs="Arial"/>
          <w:szCs w:val="20"/>
        </w:rPr>
        <w:t>.</w:t>
      </w:r>
    </w:p>
    <w:p w14:paraId="35EAE0D8" w14:textId="379FC145" w:rsidR="00A36A77"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agree that unless and until a formal </w:t>
      </w:r>
      <w:r w:rsidR="00067620">
        <w:rPr>
          <w:rFonts w:ascii="Arial" w:hAnsi="Arial" w:cs="Arial"/>
          <w:szCs w:val="20"/>
        </w:rPr>
        <w:t>Contract</w:t>
      </w:r>
      <w:r w:rsidRPr="00903D71">
        <w:rPr>
          <w:rFonts w:ascii="Arial" w:hAnsi="Arial" w:cs="Arial"/>
          <w:szCs w:val="20"/>
        </w:rPr>
        <w:t xml:space="preserve"> is prepared and executed the offer set out in this Tender constitutes an unconditional and irrevocable offer by us which shall be capable of acceptance by </w:t>
      </w:r>
      <w:r w:rsidR="003B6FCE">
        <w:rPr>
          <w:rFonts w:ascii="Arial" w:hAnsi="Arial" w:cs="Arial"/>
          <w:szCs w:val="20"/>
        </w:rPr>
        <w:t xml:space="preserve">LFC </w:t>
      </w:r>
      <w:r w:rsidRPr="00903D71">
        <w:rPr>
          <w:rFonts w:ascii="Arial" w:hAnsi="Arial" w:cs="Arial"/>
          <w:szCs w:val="20"/>
        </w:rPr>
        <w:t>whereupon there shall be constituted between us a binding contract.</w:t>
      </w:r>
    </w:p>
    <w:p w14:paraId="510FBC32" w14:textId="00BE8DEC" w:rsidR="00A36A77" w:rsidRPr="00903D71" w:rsidRDefault="0073149E" w:rsidP="001A010D">
      <w:pPr>
        <w:pStyle w:val="BodyText1"/>
        <w:spacing w:before="240"/>
        <w:jc w:val="both"/>
        <w:rPr>
          <w:rFonts w:ascii="Arial" w:hAnsi="Arial" w:cs="Arial"/>
          <w:szCs w:val="20"/>
        </w:rPr>
      </w:pPr>
      <w:r>
        <w:rPr>
          <w:rFonts w:ascii="Arial" w:hAnsi="Arial" w:cs="Arial"/>
          <w:szCs w:val="20"/>
        </w:rPr>
        <w:t>I/</w:t>
      </w:r>
      <w:r w:rsidRPr="00903D71">
        <w:rPr>
          <w:rFonts w:ascii="Arial" w:hAnsi="Arial" w:cs="Arial"/>
          <w:szCs w:val="20"/>
        </w:rPr>
        <w:t xml:space="preserve">We understand that </w:t>
      </w:r>
      <w:r>
        <w:rPr>
          <w:rFonts w:ascii="Arial" w:hAnsi="Arial" w:cs="Arial"/>
          <w:szCs w:val="20"/>
        </w:rPr>
        <w:t xml:space="preserve">LFC </w:t>
      </w:r>
      <w:r w:rsidRPr="00903D71">
        <w:rPr>
          <w:rFonts w:ascii="Arial" w:hAnsi="Arial" w:cs="Arial"/>
          <w:szCs w:val="20"/>
        </w:rPr>
        <w:t xml:space="preserve">is not bound to accept the lowest or any Tender that </w:t>
      </w:r>
      <w:r>
        <w:rPr>
          <w:rFonts w:ascii="Arial" w:hAnsi="Arial" w:cs="Arial"/>
          <w:szCs w:val="20"/>
        </w:rPr>
        <w:t>it</w:t>
      </w:r>
      <w:r w:rsidRPr="00903D71">
        <w:rPr>
          <w:rFonts w:ascii="Arial" w:hAnsi="Arial" w:cs="Arial"/>
          <w:szCs w:val="20"/>
        </w:rPr>
        <w:t xml:space="preserve"> may receive, and </w:t>
      </w:r>
      <w:r>
        <w:rPr>
          <w:rFonts w:ascii="Arial" w:hAnsi="Arial" w:cs="Arial"/>
          <w:szCs w:val="20"/>
        </w:rPr>
        <w:t>it</w:t>
      </w:r>
      <w:r w:rsidRPr="00903D71">
        <w:rPr>
          <w:rFonts w:ascii="Arial" w:hAnsi="Arial" w:cs="Arial"/>
          <w:szCs w:val="20"/>
        </w:rPr>
        <w:t xml:space="preserve"> will not pay any expenses incurred by us in connection with the preparation and submission of this Tender.</w:t>
      </w:r>
    </w:p>
    <w:p w14:paraId="63B3B29D" w14:textId="572BCD5E" w:rsidR="00A36A77" w:rsidRPr="00903D71" w:rsidRDefault="0073149E" w:rsidP="001A010D">
      <w:pPr>
        <w:pStyle w:val="BodyText1"/>
        <w:spacing w:before="240"/>
        <w:jc w:val="both"/>
        <w:rPr>
          <w:rFonts w:ascii="Arial" w:hAnsi="Arial" w:cs="Arial"/>
          <w:szCs w:val="20"/>
        </w:rPr>
      </w:pPr>
      <w:r>
        <w:rPr>
          <w:rFonts w:ascii="Arial" w:hAnsi="Arial" w:cs="Arial"/>
          <w:szCs w:val="20"/>
        </w:rPr>
        <w:t>I/</w:t>
      </w:r>
      <w:r w:rsidRPr="00903D71">
        <w:rPr>
          <w:rFonts w:ascii="Arial" w:hAnsi="Arial" w:cs="Arial"/>
          <w:szCs w:val="20"/>
        </w:rPr>
        <w:t xml:space="preserve">We certify that this is a bona fide Tender and that </w:t>
      </w:r>
      <w:r>
        <w:rPr>
          <w:rFonts w:ascii="Arial" w:hAnsi="Arial" w:cs="Arial"/>
          <w:szCs w:val="20"/>
        </w:rPr>
        <w:t>I/</w:t>
      </w:r>
      <w:r w:rsidRPr="00903D71">
        <w:rPr>
          <w:rFonts w:ascii="Arial" w:hAnsi="Arial" w:cs="Arial"/>
          <w:szCs w:val="20"/>
        </w:rPr>
        <w:t>we are authorised to submit the same by our organisation.</w:t>
      </w:r>
    </w:p>
    <w:p w14:paraId="3B9667AF" w14:textId="158482C2" w:rsidR="00A36A77" w:rsidRPr="00903D71" w:rsidRDefault="0073149E" w:rsidP="001A010D">
      <w:pPr>
        <w:pStyle w:val="BodyText1"/>
        <w:spacing w:before="240"/>
        <w:jc w:val="both"/>
        <w:rPr>
          <w:rFonts w:ascii="Arial" w:hAnsi="Arial" w:cs="Arial"/>
          <w:szCs w:val="20"/>
        </w:rPr>
      </w:pPr>
      <w:r w:rsidRPr="00903D71">
        <w:rPr>
          <w:rFonts w:ascii="Arial" w:hAnsi="Arial" w:cs="Arial"/>
          <w:szCs w:val="20"/>
        </w:rPr>
        <w:t xml:space="preserve">I/We undertake that I/we have not communicated and will not communicate to any person other than </w:t>
      </w:r>
      <w:r w:rsidR="003B6FCE">
        <w:rPr>
          <w:rFonts w:ascii="Arial" w:hAnsi="Arial" w:cs="Arial"/>
          <w:szCs w:val="20"/>
        </w:rPr>
        <w:t xml:space="preserve">LFC </w:t>
      </w:r>
      <w:r w:rsidRPr="00903D71">
        <w:rPr>
          <w:rFonts w:ascii="Arial" w:hAnsi="Arial" w:cs="Arial"/>
          <w:szCs w:val="20"/>
        </w:rPr>
        <w:t>the amount of this Tender and that I/we have not adjusted the amount of the Tender in accordance with any arrangement between me/us and any other firm or company.</w:t>
      </w:r>
    </w:p>
    <w:p w14:paraId="07FFAF14"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23CD7D9F" w14:textId="77777777" w:rsidTr="000866B0">
        <w:trPr>
          <w:cantSplit/>
        </w:trPr>
        <w:tc>
          <w:tcPr>
            <w:tcW w:w="2410" w:type="dxa"/>
            <w:tcBorders>
              <w:right w:val="single" w:sz="4" w:space="0" w:color="auto"/>
            </w:tcBorders>
            <w:shd w:val="clear" w:color="auto" w:fill="auto"/>
            <w:tcMar>
              <w:left w:w="0" w:type="dxa"/>
            </w:tcMar>
          </w:tcPr>
          <w:p w14:paraId="3763F49B" w14:textId="77777777" w:rsidR="00C505B0" w:rsidRPr="00C505B0" w:rsidRDefault="0073149E" w:rsidP="00C505B0">
            <w:pPr>
              <w:spacing w:before="240" w:after="120"/>
              <w:jc w:val="both"/>
              <w:rPr>
                <w:rFonts w:ascii="Arial" w:hAnsi="Arial" w:cs="Arial"/>
                <w:b/>
                <w:bCs/>
                <w:sz w:val="20"/>
                <w:szCs w:val="20"/>
              </w:rPr>
            </w:pPr>
            <w:r w:rsidRPr="00C505B0">
              <w:rPr>
                <w:rFonts w:ascii="Arial" w:hAnsi="Arial" w:cs="Arial"/>
                <w:b/>
                <w:sz w:val="20"/>
                <w:szCs w:val="20"/>
              </w:rPr>
              <w:t>Signature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0ABA45F" w14:textId="77777777" w:rsidR="00C505B0" w:rsidRPr="00C505B0" w:rsidRDefault="00C505B0" w:rsidP="00C505B0">
            <w:pPr>
              <w:spacing w:before="240" w:after="120"/>
              <w:jc w:val="both"/>
              <w:rPr>
                <w:rFonts w:ascii="Arial" w:hAnsi="Arial" w:cs="Arial"/>
                <w:color w:val="000000"/>
                <w:sz w:val="20"/>
                <w:szCs w:val="20"/>
              </w:rPr>
            </w:pPr>
          </w:p>
        </w:tc>
      </w:tr>
    </w:tbl>
    <w:p w14:paraId="1D58FD94" w14:textId="77777777" w:rsidR="00C505B0" w:rsidRPr="00C505B0" w:rsidRDefault="00C505B0" w:rsidP="00C505B0">
      <w:pPr>
        <w:tabs>
          <w:tab w:val="left" w:pos="2751"/>
        </w:tabs>
        <w:spacing w:before="240" w:after="120"/>
        <w:ind w:left="57"/>
        <w:jc w:val="both"/>
        <w:rPr>
          <w:rFonts w:ascii="Arial" w:hAnsi="Arial" w:cs="Arial"/>
          <w:color w:val="000000"/>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0DF058F6" w14:textId="77777777" w:rsidTr="000866B0">
        <w:trPr>
          <w:cantSplit/>
        </w:trPr>
        <w:tc>
          <w:tcPr>
            <w:tcW w:w="2410" w:type="dxa"/>
            <w:tcBorders>
              <w:right w:val="single" w:sz="4" w:space="0" w:color="auto"/>
            </w:tcBorders>
            <w:shd w:val="clear" w:color="auto" w:fill="auto"/>
            <w:tcMar>
              <w:left w:w="0" w:type="dxa"/>
            </w:tcMar>
          </w:tcPr>
          <w:p w14:paraId="7A04CECF" w14:textId="77777777" w:rsidR="00C505B0" w:rsidRPr="00C505B0" w:rsidRDefault="0073149E" w:rsidP="00C505B0">
            <w:pPr>
              <w:spacing w:before="240" w:after="120"/>
              <w:jc w:val="both"/>
              <w:rPr>
                <w:rFonts w:ascii="Arial" w:hAnsi="Arial" w:cs="Arial"/>
                <w:b/>
                <w:bCs/>
                <w:sz w:val="20"/>
                <w:szCs w:val="20"/>
              </w:rPr>
            </w:pPr>
            <w:r w:rsidRPr="00C505B0">
              <w:rPr>
                <w:rFonts w:ascii="Arial" w:hAnsi="Arial" w:cs="Arial"/>
                <w:b/>
                <w:sz w:val="20"/>
                <w:szCs w:val="20"/>
              </w:rPr>
              <w:t>Name (print)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57ED64F" w14:textId="77777777" w:rsidR="00C505B0" w:rsidRPr="00C505B0" w:rsidRDefault="00C505B0" w:rsidP="00C505B0">
            <w:pPr>
              <w:spacing w:before="240" w:after="120"/>
              <w:jc w:val="both"/>
              <w:rPr>
                <w:rFonts w:ascii="Arial" w:hAnsi="Arial" w:cs="Arial"/>
                <w:color w:val="000000"/>
                <w:sz w:val="20"/>
                <w:szCs w:val="20"/>
              </w:rPr>
            </w:pPr>
          </w:p>
        </w:tc>
      </w:tr>
    </w:tbl>
    <w:p w14:paraId="58919B0D" w14:textId="77777777" w:rsidR="00C505B0" w:rsidRPr="00C505B0" w:rsidRDefault="00C505B0" w:rsidP="00C505B0">
      <w:pPr>
        <w:tabs>
          <w:tab w:val="left" w:pos="2751"/>
        </w:tabs>
        <w:spacing w:before="240" w:after="120"/>
        <w:ind w:left="57"/>
        <w:jc w:val="both"/>
        <w:rPr>
          <w:rFonts w:ascii="Arial" w:hAnsi="Arial" w:cs="Arial"/>
          <w:color w:val="000000"/>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4F65C917" w14:textId="77777777" w:rsidTr="000866B0">
        <w:trPr>
          <w:cantSplit/>
          <w:trHeight w:val="23"/>
        </w:trPr>
        <w:tc>
          <w:tcPr>
            <w:tcW w:w="2410" w:type="dxa"/>
            <w:tcBorders>
              <w:right w:val="single" w:sz="4" w:space="0" w:color="auto"/>
            </w:tcBorders>
            <w:shd w:val="clear" w:color="auto" w:fill="auto"/>
            <w:tcMar>
              <w:left w:w="0" w:type="dxa"/>
            </w:tcMar>
          </w:tcPr>
          <w:p w14:paraId="64F618B6" w14:textId="77777777" w:rsidR="00C505B0" w:rsidRPr="00C505B0" w:rsidRDefault="0073149E" w:rsidP="00C505B0">
            <w:pPr>
              <w:spacing w:before="240" w:after="120"/>
              <w:jc w:val="both"/>
              <w:rPr>
                <w:rFonts w:ascii="Arial" w:hAnsi="Arial" w:cs="Arial"/>
                <w:b/>
                <w:bCs/>
                <w:sz w:val="20"/>
                <w:szCs w:val="20"/>
              </w:rPr>
            </w:pPr>
            <w:r w:rsidRPr="00C505B0">
              <w:rPr>
                <w:rFonts w:ascii="Arial" w:hAnsi="Arial" w:cs="Arial"/>
                <w:b/>
                <w:sz w:val="20"/>
                <w:szCs w:val="20"/>
              </w:rPr>
              <w:t>Position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01EF9E6" w14:textId="77777777" w:rsidR="00C505B0" w:rsidRPr="00C505B0" w:rsidRDefault="00C505B0" w:rsidP="00C505B0">
            <w:pPr>
              <w:spacing w:before="240" w:after="120"/>
              <w:jc w:val="both"/>
              <w:rPr>
                <w:rFonts w:ascii="Arial" w:hAnsi="Arial" w:cs="Arial"/>
                <w:color w:val="000000"/>
                <w:sz w:val="20"/>
                <w:szCs w:val="20"/>
              </w:rPr>
            </w:pPr>
          </w:p>
        </w:tc>
      </w:tr>
    </w:tbl>
    <w:p w14:paraId="0EE05DB6" w14:textId="77777777" w:rsidR="00C505B0" w:rsidRPr="00C505B0" w:rsidRDefault="00C505B0" w:rsidP="00C505B0">
      <w:pPr>
        <w:tabs>
          <w:tab w:val="left" w:pos="2751"/>
        </w:tabs>
        <w:spacing w:before="240" w:after="120"/>
        <w:ind w:left="57"/>
        <w:jc w:val="both"/>
        <w:rPr>
          <w:rFonts w:ascii="Arial" w:hAnsi="Arial" w:cs="Arial"/>
          <w:color w:val="000000"/>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4AFC3370" w14:textId="77777777" w:rsidTr="000866B0">
        <w:trPr>
          <w:cantSplit/>
        </w:trPr>
        <w:tc>
          <w:tcPr>
            <w:tcW w:w="2410" w:type="dxa"/>
            <w:tcBorders>
              <w:right w:val="single" w:sz="4" w:space="0" w:color="auto"/>
            </w:tcBorders>
            <w:shd w:val="clear" w:color="auto" w:fill="auto"/>
            <w:tcMar>
              <w:left w:w="0" w:type="dxa"/>
            </w:tcMar>
          </w:tcPr>
          <w:p w14:paraId="5077C73D" w14:textId="77777777" w:rsidR="00C505B0" w:rsidRPr="00C505B0" w:rsidRDefault="0073149E" w:rsidP="00C505B0">
            <w:pPr>
              <w:spacing w:before="240" w:after="120"/>
              <w:jc w:val="both"/>
              <w:rPr>
                <w:rFonts w:ascii="Arial" w:hAnsi="Arial" w:cs="Arial"/>
                <w:b/>
                <w:bCs/>
                <w:sz w:val="20"/>
                <w:szCs w:val="20"/>
              </w:rPr>
            </w:pPr>
            <w:r w:rsidRPr="00C505B0">
              <w:rPr>
                <w:rFonts w:ascii="Arial" w:hAnsi="Arial" w:cs="Arial"/>
                <w:b/>
                <w:sz w:val="20"/>
                <w:szCs w:val="20"/>
              </w:rPr>
              <w:t>Supplier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E234AE0" w14:textId="77777777" w:rsidR="00C505B0" w:rsidRPr="00C505B0" w:rsidRDefault="00C505B0" w:rsidP="00C505B0">
            <w:pPr>
              <w:spacing w:before="240" w:after="120"/>
              <w:jc w:val="both"/>
              <w:rPr>
                <w:rFonts w:ascii="Arial" w:hAnsi="Arial" w:cs="Arial"/>
                <w:color w:val="000000"/>
                <w:sz w:val="20"/>
                <w:szCs w:val="20"/>
              </w:rPr>
            </w:pPr>
          </w:p>
        </w:tc>
      </w:tr>
    </w:tbl>
    <w:p w14:paraId="484E3524" w14:textId="77777777" w:rsidR="00C505B0" w:rsidRPr="00C505B0" w:rsidRDefault="00C505B0" w:rsidP="00C505B0">
      <w:pPr>
        <w:tabs>
          <w:tab w:val="left" w:pos="2751"/>
        </w:tabs>
        <w:spacing w:before="240" w:after="120"/>
        <w:ind w:left="57"/>
        <w:jc w:val="both"/>
        <w:rPr>
          <w:rFonts w:ascii="Arial" w:hAnsi="Arial" w:cs="Arial"/>
          <w:color w:val="000000"/>
          <w:sz w:val="20"/>
          <w:szCs w:val="2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D17C9" w14:paraId="5D9F12AA" w14:textId="77777777" w:rsidTr="000866B0">
        <w:trPr>
          <w:cantSplit/>
        </w:trPr>
        <w:tc>
          <w:tcPr>
            <w:tcW w:w="2410" w:type="dxa"/>
            <w:tcBorders>
              <w:right w:val="single" w:sz="4" w:space="0" w:color="auto"/>
            </w:tcBorders>
            <w:shd w:val="clear" w:color="auto" w:fill="auto"/>
            <w:tcMar>
              <w:left w:w="0" w:type="dxa"/>
            </w:tcMar>
          </w:tcPr>
          <w:p w14:paraId="7B597DAA" w14:textId="77777777" w:rsidR="00C505B0" w:rsidRPr="00C505B0" w:rsidRDefault="0073149E" w:rsidP="00C505B0">
            <w:pPr>
              <w:spacing w:before="240" w:after="120"/>
              <w:jc w:val="both"/>
              <w:rPr>
                <w:rFonts w:ascii="Arial" w:hAnsi="Arial" w:cs="Arial"/>
                <w:b/>
                <w:bCs/>
                <w:sz w:val="20"/>
                <w:szCs w:val="20"/>
              </w:rPr>
            </w:pPr>
            <w:r w:rsidRPr="00C505B0">
              <w:rPr>
                <w:rFonts w:ascii="Arial" w:hAnsi="Arial" w:cs="Arial"/>
                <w:b/>
                <w:bCs/>
                <w:sz w:val="20"/>
                <w:szCs w:val="20"/>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336EFEC" w14:textId="77777777" w:rsidR="00C505B0" w:rsidRPr="00C505B0" w:rsidRDefault="00C505B0" w:rsidP="00C505B0">
            <w:pPr>
              <w:spacing w:before="240" w:after="120"/>
              <w:jc w:val="both"/>
              <w:rPr>
                <w:rFonts w:ascii="Arial" w:hAnsi="Arial" w:cs="Arial"/>
                <w:color w:val="000000"/>
                <w:sz w:val="20"/>
                <w:szCs w:val="20"/>
              </w:rPr>
            </w:pPr>
          </w:p>
        </w:tc>
      </w:tr>
    </w:tbl>
    <w:p w14:paraId="467B2F59" w14:textId="77777777" w:rsidR="003B534A" w:rsidRDefault="003B534A" w:rsidP="003B534A">
      <w:pPr>
        <w:tabs>
          <w:tab w:val="left" w:pos="2751"/>
        </w:tabs>
        <w:ind w:left="57"/>
        <w:rPr>
          <w:color w:val="000000"/>
        </w:rPr>
      </w:pPr>
    </w:p>
    <w:p w14:paraId="7ED44CD5" w14:textId="2CE8C8A9" w:rsidR="00DF644D" w:rsidRPr="00D86FF6" w:rsidRDefault="0073149E" w:rsidP="00DF644D">
      <w:pPr>
        <w:pStyle w:val="Heading1"/>
        <w:numPr>
          <w:ilvl w:val="0"/>
          <w:numId w:val="0"/>
        </w:numPr>
        <w:rPr>
          <w:sz w:val="40"/>
          <w:szCs w:val="44"/>
        </w:rPr>
      </w:pPr>
      <w:bookmarkStart w:id="107" w:name="_Ref189645488"/>
      <w:bookmarkStart w:id="108" w:name="_Ref189661249"/>
      <w:bookmarkStart w:id="109" w:name="_Toc195194933"/>
      <w:r w:rsidRPr="00D86FF6">
        <w:rPr>
          <w:sz w:val="40"/>
          <w:szCs w:val="44"/>
        </w:rPr>
        <w:lastRenderedPageBreak/>
        <w:t xml:space="preserve">Appendix G: Certificate of </w:t>
      </w:r>
      <w:r w:rsidR="00BD3878" w:rsidRPr="00D86FF6">
        <w:rPr>
          <w:sz w:val="40"/>
          <w:szCs w:val="44"/>
        </w:rPr>
        <w:t>N</w:t>
      </w:r>
      <w:r w:rsidRPr="00D86FF6">
        <w:rPr>
          <w:sz w:val="40"/>
          <w:szCs w:val="44"/>
        </w:rPr>
        <w:t>on-</w:t>
      </w:r>
      <w:r w:rsidR="00BD3878" w:rsidRPr="00D86FF6">
        <w:rPr>
          <w:sz w:val="40"/>
          <w:szCs w:val="44"/>
        </w:rPr>
        <w:t>C</w:t>
      </w:r>
      <w:r w:rsidRPr="00D86FF6">
        <w:rPr>
          <w:sz w:val="40"/>
          <w:szCs w:val="44"/>
        </w:rPr>
        <w:t xml:space="preserve">ollusion and </w:t>
      </w:r>
      <w:r w:rsidR="00BD3878" w:rsidRPr="00D86FF6">
        <w:rPr>
          <w:sz w:val="40"/>
          <w:szCs w:val="44"/>
        </w:rPr>
        <w:t>N</w:t>
      </w:r>
      <w:r w:rsidRPr="00D86FF6">
        <w:rPr>
          <w:sz w:val="40"/>
          <w:szCs w:val="44"/>
        </w:rPr>
        <w:t>on-</w:t>
      </w:r>
      <w:r w:rsidR="00BD3878" w:rsidRPr="00D86FF6">
        <w:rPr>
          <w:sz w:val="40"/>
          <w:szCs w:val="44"/>
        </w:rPr>
        <w:t>C</w:t>
      </w:r>
      <w:r w:rsidRPr="00D86FF6">
        <w:rPr>
          <w:sz w:val="40"/>
          <w:szCs w:val="44"/>
        </w:rPr>
        <w:t>anvassing</w:t>
      </w:r>
      <w:bookmarkEnd w:id="107"/>
      <w:bookmarkEnd w:id="108"/>
      <w:bookmarkEnd w:id="109"/>
    </w:p>
    <w:p w14:paraId="31948FF9" w14:textId="77777777" w:rsidR="00BE665B" w:rsidRPr="00A92F25" w:rsidRDefault="0073149E" w:rsidP="00D95F2F">
      <w:pPr>
        <w:pStyle w:val="Heading2"/>
      </w:pPr>
      <w:bookmarkStart w:id="110" w:name="_Toc195194934"/>
      <w:r w:rsidRPr="00A92F25">
        <w:t>Statement of non-canvassing</w:t>
      </w:r>
      <w:bookmarkEnd w:id="110"/>
    </w:p>
    <w:p w14:paraId="2B642265" w14:textId="1BE48821" w:rsidR="00BE665B" w:rsidRPr="00212BE3" w:rsidRDefault="0073149E" w:rsidP="001A010D">
      <w:pPr>
        <w:pStyle w:val="BodyText1"/>
        <w:spacing w:before="240"/>
        <w:jc w:val="both"/>
        <w:rPr>
          <w:rFonts w:ascii="Arial" w:hAnsi="Arial" w:cs="Arial"/>
          <w:szCs w:val="20"/>
        </w:rPr>
      </w:pPr>
      <w:r w:rsidRPr="00212BE3">
        <w:rPr>
          <w:rFonts w:ascii="Arial" w:hAnsi="Arial" w:cs="Arial"/>
          <w:szCs w:val="20"/>
        </w:rPr>
        <w:t xml:space="preserve">I/we hereby certify that I/we have not canvassed any minister, official, representative or adviser of </w:t>
      </w:r>
      <w:r w:rsidR="00212BE3">
        <w:rPr>
          <w:rFonts w:ascii="Arial" w:hAnsi="Arial" w:cs="Arial"/>
          <w:szCs w:val="20"/>
        </w:rPr>
        <w:t>LFC</w:t>
      </w:r>
      <w:r w:rsidRPr="00212BE3">
        <w:rPr>
          <w:rFonts w:ascii="Arial" w:hAnsi="Arial" w:cs="Arial"/>
          <w:szCs w:val="20"/>
        </w:rPr>
        <w:t xml:space="preserve"> in connection with this Procurement and the proposed award of the </w:t>
      </w:r>
      <w:r w:rsidR="0049018F">
        <w:rPr>
          <w:rFonts w:ascii="Arial" w:hAnsi="Arial" w:cs="Arial"/>
          <w:szCs w:val="20"/>
        </w:rPr>
        <w:t>C</w:t>
      </w:r>
      <w:r w:rsidRPr="00212BE3">
        <w:rPr>
          <w:rFonts w:ascii="Arial" w:hAnsi="Arial" w:cs="Arial"/>
          <w:szCs w:val="20"/>
        </w:rPr>
        <w:t xml:space="preserve">ontract by </w:t>
      </w:r>
      <w:r w:rsidR="00212BE3">
        <w:rPr>
          <w:rFonts w:ascii="Arial" w:hAnsi="Arial" w:cs="Arial"/>
          <w:szCs w:val="20"/>
        </w:rPr>
        <w:t>LFC</w:t>
      </w:r>
      <w:r w:rsidRPr="00212BE3">
        <w:rPr>
          <w:rFonts w:ascii="Arial" w:hAnsi="Arial" w:cs="Arial"/>
          <w:szCs w:val="20"/>
        </w:rPr>
        <w:t xml:space="preserve">, and that no person employed by me/us or acting on my/our behalf, or advising me/us, has done any such act. I/we agree that </w:t>
      </w:r>
      <w:r w:rsidR="00212BE3">
        <w:rPr>
          <w:rFonts w:ascii="Arial" w:hAnsi="Arial" w:cs="Arial"/>
          <w:szCs w:val="20"/>
        </w:rPr>
        <w:t>LFC</w:t>
      </w:r>
      <w:r w:rsidRPr="00212BE3">
        <w:rPr>
          <w:rFonts w:ascii="Arial" w:hAnsi="Arial" w:cs="Arial"/>
          <w:szCs w:val="20"/>
        </w:rPr>
        <w:t xml:space="preserve"> may, in consideration of our </w:t>
      </w:r>
      <w:r w:rsidR="0026588B">
        <w:rPr>
          <w:rFonts w:ascii="Arial" w:hAnsi="Arial" w:cs="Arial"/>
          <w:szCs w:val="20"/>
        </w:rPr>
        <w:t>T</w:t>
      </w:r>
      <w:r w:rsidRPr="00212BE3">
        <w:rPr>
          <w:rFonts w:ascii="Arial" w:hAnsi="Arial" w:cs="Arial"/>
          <w:szCs w:val="20"/>
        </w:rPr>
        <w:t>ender, and in any subsequent actions, rely on the statements made in this certificate.</w:t>
      </w:r>
    </w:p>
    <w:p w14:paraId="3B88357D" w14:textId="2934F95D" w:rsidR="00BE665B" w:rsidRPr="00212BE3" w:rsidRDefault="0073149E" w:rsidP="001A010D">
      <w:pPr>
        <w:pStyle w:val="BodyText1"/>
        <w:spacing w:before="240"/>
        <w:jc w:val="both"/>
        <w:rPr>
          <w:rFonts w:ascii="Arial" w:hAnsi="Arial" w:cs="Arial"/>
          <w:szCs w:val="20"/>
        </w:rPr>
      </w:pPr>
      <w:r w:rsidRPr="00212BE3">
        <w:rPr>
          <w:rFonts w:ascii="Arial" w:hAnsi="Arial" w:cs="Arial"/>
          <w:szCs w:val="20"/>
        </w:rPr>
        <w:t xml:space="preserve">I/we further hereby undertake that I/we will not canvass any minister, official, representative or adviser of </w:t>
      </w:r>
      <w:r w:rsidR="00ED2CA5">
        <w:rPr>
          <w:rFonts w:ascii="Arial" w:hAnsi="Arial" w:cs="Arial"/>
          <w:szCs w:val="20"/>
        </w:rPr>
        <w:t>LFC</w:t>
      </w:r>
      <w:r w:rsidRPr="00212BE3">
        <w:rPr>
          <w:rFonts w:ascii="Arial" w:hAnsi="Arial" w:cs="Arial"/>
          <w:szCs w:val="20"/>
        </w:rPr>
        <w:t xml:space="preserve"> in connection with the Procurement</w:t>
      </w:r>
      <w:r w:rsidR="003B6FCE">
        <w:rPr>
          <w:rFonts w:ascii="Arial" w:hAnsi="Arial" w:cs="Arial"/>
          <w:szCs w:val="20"/>
        </w:rPr>
        <w:t>,</w:t>
      </w:r>
      <w:r w:rsidRPr="00212BE3">
        <w:rPr>
          <w:rFonts w:ascii="Arial" w:hAnsi="Arial" w:cs="Arial"/>
          <w:szCs w:val="20"/>
        </w:rPr>
        <w:t xml:space="preserve"> award of the </w:t>
      </w:r>
      <w:r w:rsidR="0049018F">
        <w:rPr>
          <w:rFonts w:ascii="Arial" w:hAnsi="Arial" w:cs="Arial"/>
          <w:szCs w:val="20"/>
        </w:rPr>
        <w:t>C</w:t>
      </w:r>
      <w:r w:rsidRPr="00212BE3">
        <w:rPr>
          <w:rFonts w:ascii="Arial" w:hAnsi="Arial" w:cs="Arial"/>
          <w:szCs w:val="20"/>
        </w:rPr>
        <w:t xml:space="preserve">ontract </w:t>
      </w:r>
      <w:r w:rsidR="003B6FCE">
        <w:rPr>
          <w:rFonts w:ascii="Arial" w:hAnsi="Arial" w:cs="Arial"/>
          <w:szCs w:val="20"/>
        </w:rPr>
        <w:t xml:space="preserve">and/or to discuss any transfer of employment </w:t>
      </w:r>
      <w:r w:rsidRPr="00212BE3">
        <w:rPr>
          <w:rFonts w:ascii="Arial" w:hAnsi="Arial" w:cs="Arial"/>
          <w:szCs w:val="20"/>
        </w:rPr>
        <w:t>and that no person employed by me/us or acting on my/our behalf, or advising me/us, will do any such act.</w:t>
      </w:r>
    </w:p>
    <w:p w14:paraId="7378CA1C" w14:textId="77777777" w:rsidR="00BE665B" w:rsidRPr="00A92F25" w:rsidRDefault="0073149E" w:rsidP="00D95F2F">
      <w:pPr>
        <w:pStyle w:val="Heading2"/>
      </w:pPr>
      <w:bookmarkStart w:id="111" w:name="_Toc195194935"/>
      <w:r w:rsidRPr="00A92F25">
        <w:t>Statement of non-collusion</w:t>
      </w:r>
      <w:bookmarkEnd w:id="111"/>
    </w:p>
    <w:p w14:paraId="7BEE7BDF" w14:textId="64C3C82F" w:rsidR="00BE665B" w:rsidRPr="00212BE3" w:rsidRDefault="0073149E" w:rsidP="001A010D">
      <w:pPr>
        <w:pStyle w:val="BodyText1"/>
        <w:spacing w:before="240"/>
        <w:jc w:val="both"/>
        <w:rPr>
          <w:rFonts w:ascii="Arial" w:hAnsi="Arial" w:cs="Arial"/>
          <w:szCs w:val="20"/>
        </w:rPr>
      </w:pPr>
      <w:r>
        <w:rPr>
          <w:rFonts w:ascii="Arial" w:hAnsi="Arial" w:cs="Arial"/>
          <w:szCs w:val="20"/>
        </w:rPr>
        <w:t>LFC</w:t>
      </w:r>
      <w:r w:rsidRPr="00212BE3">
        <w:rPr>
          <w:rFonts w:ascii="Arial" w:hAnsi="Arial" w:cs="Arial"/>
          <w:szCs w:val="20"/>
        </w:rPr>
        <w:t xml:space="preserve"> must receive bona fide competitive </w:t>
      </w:r>
      <w:r w:rsidR="0026588B">
        <w:rPr>
          <w:rFonts w:ascii="Arial" w:hAnsi="Arial" w:cs="Arial"/>
          <w:szCs w:val="20"/>
        </w:rPr>
        <w:t>T</w:t>
      </w:r>
      <w:r w:rsidRPr="00212BE3">
        <w:rPr>
          <w:rFonts w:ascii="Arial" w:hAnsi="Arial" w:cs="Arial"/>
          <w:szCs w:val="20"/>
        </w:rPr>
        <w:t>enders from all Suppliers.</w:t>
      </w:r>
    </w:p>
    <w:p w14:paraId="071302D7" w14:textId="77777777" w:rsidR="00BE665B" w:rsidRPr="00212BE3" w:rsidRDefault="0073149E" w:rsidP="001A010D">
      <w:pPr>
        <w:pStyle w:val="BodyText1"/>
        <w:spacing w:before="240"/>
        <w:jc w:val="both"/>
        <w:rPr>
          <w:rFonts w:ascii="Arial" w:hAnsi="Arial" w:cs="Arial"/>
          <w:szCs w:val="20"/>
        </w:rPr>
      </w:pPr>
      <w:r w:rsidRPr="00212BE3">
        <w:rPr>
          <w:rFonts w:ascii="Arial" w:hAnsi="Arial" w:cs="Arial"/>
          <w:szCs w:val="20"/>
        </w:rP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7F60AA13" w14:textId="2AFFD35A" w:rsidR="00BE665B" w:rsidRPr="00212BE3" w:rsidRDefault="0073149E" w:rsidP="001A010D">
      <w:pPr>
        <w:pStyle w:val="BodyText1"/>
        <w:spacing w:before="240"/>
        <w:jc w:val="both"/>
        <w:rPr>
          <w:rFonts w:ascii="Arial" w:hAnsi="Arial" w:cs="Arial"/>
          <w:szCs w:val="20"/>
        </w:rPr>
      </w:pPr>
      <w:r w:rsidRPr="00212BE3">
        <w:rPr>
          <w:rFonts w:ascii="Arial" w:hAnsi="Arial" w:cs="Arial"/>
          <w:szCs w:val="20"/>
        </w:rPr>
        <w:t xml:space="preserve">I/we also certify that I/we have not done, and undertake that I/we will not do, at any time during the Procurement or, in the event of my/our </w:t>
      </w:r>
      <w:r w:rsidR="0026588B">
        <w:rPr>
          <w:rFonts w:ascii="Arial" w:hAnsi="Arial" w:cs="Arial"/>
          <w:szCs w:val="20"/>
        </w:rPr>
        <w:t>T</w:t>
      </w:r>
      <w:r w:rsidRPr="00212BE3">
        <w:rPr>
          <w:rFonts w:ascii="Arial" w:hAnsi="Arial" w:cs="Arial"/>
          <w:szCs w:val="20"/>
        </w:rPr>
        <w:t xml:space="preserve">ender being successful, during the term of the </w:t>
      </w:r>
      <w:r w:rsidR="0049018F">
        <w:rPr>
          <w:rFonts w:ascii="Arial" w:hAnsi="Arial" w:cs="Arial"/>
          <w:szCs w:val="20"/>
        </w:rPr>
        <w:t>C</w:t>
      </w:r>
      <w:r w:rsidRPr="00212BE3">
        <w:rPr>
          <w:rFonts w:ascii="Arial" w:hAnsi="Arial" w:cs="Arial"/>
          <w:szCs w:val="20"/>
        </w:rPr>
        <w:t>ontract, any of the following acts:</w:t>
      </w:r>
    </w:p>
    <w:p w14:paraId="2FD21699" w14:textId="0EA95B14" w:rsidR="00212BE3" w:rsidRDefault="0073149E" w:rsidP="009B48B0">
      <w:pPr>
        <w:pStyle w:val="ListNumber"/>
        <w:numPr>
          <w:ilvl w:val="0"/>
          <w:numId w:val="22"/>
        </w:numPr>
      </w:pPr>
      <w:r w:rsidRPr="00212BE3">
        <w:t xml:space="preserve">communicate to any person, other than </w:t>
      </w:r>
      <w:r>
        <w:t>LFC</w:t>
      </w:r>
      <w:r w:rsidRPr="00212BE3">
        <w:t>, the amount or approximate amount of my/our proposed offer except where the disclosure in confidence was essential to obtain insurance premium quotations required for its preparation</w:t>
      </w:r>
      <w:r>
        <w:t>;</w:t>
      </w:r>
    </w:p>
    <w:p w14:paraId="13D14B12" w14:textId="1217C02C" w:rsidR="00212BE3" w:rsidRDefault="0073149E" w:rsidP="009B48B0">
      <w:pPr>
        <w:pStyle w:val="ListNumber"/>
        <w:numPr>
          <w:ilvl w:val="0"/>
          <w:numId w:val="14"/>
        </w:numPr>
      </w:pPr>
      <w:bookmarkStart w:id="112" w:name="_Ref190349236"/>
      <w:r w:rsidRPr="00212BE3">
        <w:t xml:space="preserve">enter into any agreement or agreements with any other person that they shall refrain from participating in the tendering process carried out by </w:t>
      </w:r>
      <w:r>
        <w:t>LFC</w:t>
      </w:r>
      <w:r w:rsidRPr="00212BE3">
        <w:t xml:space="preserve"> or as to the amount of any offer submitted by them during the course of this process</w:t>
      </w:r>
      <w:r>
        <w:t>;</w:t>
      </w:r>
      <w:bookmarkEnd w:id="112"/>
    </w:p>
    <w:p w14:paraId="6E9B638A" w14:textId="5569EF10" w:rsidR="00212BE3" w:rsidRDefault="0073149E" w:rsidP="009B48B0">
      <w:pPr>
        <w:pStyle w:val="ListNumber"/>
        <w:numPr>
          <w:ilvl w:val="0"/>
          <w:numId w:val="14"/>
        </w:numPr>
      </w:pPr>
      <w:r w:rsidRPr="00212BE3">
        <w:t xml:space="preserve">cause or induce any person to enter into such an agreement as is mentioned in paragraph </w:t>
      </w:r>
      <w:r w:rsidR="007973EC">
        <w:fldChar w:fldCharType="begin"/>
      </w:r>
      <w:r w:rsidR="007973EC">
        <w:instrText xml:space="preserve"> REF _Ref190349236 \r \h </w:instrText>
      </w:r>
      <w:r w:rsidR="001A010D">
        <w:instrText xml:space="preserve"> \* MERGEFORMAT </w:instrText>
      </w:r>
      <w:r w:rsidR="007973EC">
        <w:fldChar w:fldCharType="separate"/>
      </w:r>
      <w:r w:rsidR="00BD2018">
        <w:t>2</w:t>
      </w:r>
      <w:r w:rsidR="007973EC">
        <w:fldChar w:fldCharType="end"/>
      </w:r>
      <w:r w:rsidRPr="00212BE3">
        <w:t xml:space="preserve"> above or to inform us of the amount or the approximate amount of any other </w:t>
      </w:r>
      <w:r w:rsidR="0026588B">
        <w:t>T</w:t>
      </w:r>
      <w:r w:rsidRPr="00212BE3">
        <w:t>ender</w:t>
      </w:r>
      <w:r>
        <w:t>;</w:t>
      </w:r>
    </w:p>
    <w:p w14:paraId="479D082C" w14:textId="6F4752C5" w:rsidR="00212BE3" w:rsidRDefault="0073149E" w:rsidP="009B48B0">
      <w:pPr>
        <w:pStyle w:val="ListNumber"/>
        <w:numPr>
          <w:ilvl w:val="0"/>
          <w:numId w:val="14"/>
        </w:numPr>
      </w:pPr>
      <w:r w:rsidRPr="00212BE3">
        <w:t>commit any offence under the Bribery Act 2010</w:t>
      </w:r>
      <w:r w:rsidR="00A36A77" w:rsidRPr="00212BE3">
        <w:t xml:space="preserve"> or given or offered any gift or inducement the receipt of which is an offence under Section 117 of the Local Government Act 1972</w:t>
      </w:r>
      <w:r>
        <w:t>;</w:t>
      </w:r>
    </w:p>
    <w:p w14:paraId="05D45601" w14:textId="66F87208" w:rsidR="00212BE3" w:rsidRDefault="0073149E" w:rsidP="009B48B0">
      <w:pPr>
        <w:pStyle w:val="ListNumber"/>
        <w:numPr>
          <w:ilvl w:val="0"/>
          <w:numId w:val="14"/>
        </w:numPr>
      </w:pPr>
      <w:r w:rsidRPr="00212BE3">
        <w:t xml:space="preserve">offer or agree to pay or give or actually pay or give any sum of money, inducement or valuable consideration, directly or indirectly, to any person for doing or having done or having caused to be done in relation to any other </w:t>
      </w:r>
      <w:r w:rsidR="0026588B">
        <w:t>T</w:t>
      </w:r>
      <w:r w:rsidRPr="00212BE3">
        <w:t xml:space="preserve">ender or </w:t>
      </w:r>
      <w:r w:rsidR="000936FB">
        <w:t>S</w:t>
      </w:r>
      <w:r w:rsidR="0026588B">
        <w:t xml:space="preserve">upplier submission </w:t>
      </w:r>
      <w:r w:rsidRPr="00212BE3">
        <w:t xml:space="preserve">for the performance of the </w:t>
      </w:r>
      <w:r w:rsidR="0049018F">
        <w:t>C</w:t>
      </w:r>
      <w:r w:rsidRPr="00212BE3">
        <w:t>ontract</w:t>
      </w:r>
      <w:r>
        <w:t>; or</w:t>
      </w:r>
    </w:p>
    <w:p w14:paraId="63D88928" w14:textId="3ED24192" w:rsidR="00A36A77" w:rsidRPr="00212BE3" w:rsidRDefault="0073149E" w:rsidP="009B48B0">
      <w:pPr>
        <w:pStyle w:val="ListNumber"/>
        <w:numPr>
          <w:ilvl w:val="0"/>
          <w:numId w:val="14"/>
        </w:numPr>
      </w:pPr>
      <w:r>
        <w:t>c</w:t>
      </w:r>
      <w:r w:rsidRPr="00212BE3">
        <w:t xml:space="preserve">ommunicated to </w:t>
      </w:r>
      <w:r>
        <w:t>LFC</w:t>
      </w:r>
      <w:r w:rsidRPr="00212BE3">
        <w:t xml:space="preserve"> the amount or the approximate amount of any rival </w:t>
      </w:r>
      <w:r w:rsidR="0026588B">
        <w:t>T</w:t>
      </w:r>
      <w:r w:rsidRPr="00212BE3">
        <w:t xml:space="preserve">ender for the </w:t>
      </w:r>
      <w:r w:rsidR="00592588">
        <w:t>Services</w:t>
      </w:r>
      <w:r w:rsidRPr="00212BE3">
        <w:t>.</w:t>
      </w:r>
    </w:p>
    <w:p w14:paraId="3E124D10" w14:textId="77777777" w:rsidR="00BE665B" w:rsidRPr="00212BE3" w:rsidRDefault="0073149E" w:rsidP="001A010D">
      <w:pPr>
        <w:pStyle w:val="BodyText1"/>
        <w:spacing w:before="240"/>
        <w:jc w:val="both"/>
        <w:rPr>
          <w:rFonts w:ascii="Arial" w:hAnsi="Arial" w:cs="Arial"/>
          <w:szCs w:val="20"/>
        </w:rPr>
      </w:pPr>
      <w:r w:rsidRPr="00212BE3">
        <w:rPr>
          <w:rFonts w:ascii="Arial" w:hAnsi="Arial" w:cs="Arial"/>
          <w:szCs w:val="20"/>
        </w:rPr>
        <w:t>In this certificate, the word ’person’ includes any person, body or association, corporate or incorporate and ‘agreement’ includes any arrangement whether formal or informal and whether legally binding or not.</w:t>
      </w:r>
    </w:p>
    <w:p w14:paraId="5F234503" w14:textId="41DE9F01" w:rsidR="00BE665B" w:rsidRPr="00212BE3" w:rsidRDefault="0073149E" w:rsidP="001A010D">
      <w:pPr>
        <w:pStyle w:val="BodyText1"/>
        <w:spacing w:before="240"/>
        <w:jc w:val="both"/>
        <w:rPr>
          <w:rFonts w:ascii="Arial" w:hAnsi="Arial" w:cs="Arial"/>
          <w:szCs w:val="20"/>
        </w:rPr>
      </w:pPr>
      <w:r w:rsidRPr="00212BE3">
        <w:rPr>
          <w:rFonts w:ascii="Arial" w:hAnsi="Arial" w:cs="Arial"/>
          <w:szCs w:val="20"/>
        </w:rPr>
        <w:t xml:space="preserve">I/we agree that </w:t>
      </w:r>
      <w:r w:rsidR="00212BE3">
        <w:rPr>
          <w:rFonts w:ascii="Arial" w:hAnsi="Arial" w:cs="Arial"/>
          <w:szCs w:val="20"/>
        </w:rPr>
        <w:t>LFC</w:t>
      </w:r>
      <w:r w:rsidRPr="00212BE3">
        <w:rPr>
          <w:rFonts w:ascii="Arial" w:hAnsi="Arial" w:cs="Arial"/>
          <w:szCs w:val="20"/>
        </w:rPr>
        <w:t xml:space="preserve"> may, in its consideration of the </w:t>
      </w:r>
      <w:r w:rsidR="0026588B">
        <w:rPr>
          <w:rFonts w:ascii="Arial" w:hAnsi="Arial" w:cs="Arial"/>
          <w:szCs w:val="20"/>
        </w:rPr>
        <w:t>T</w:t>
      </w:r>
      <w:r w:rsidRPr="00212BE3">
        <w:rPr>
          <w:rFonts w:ascii="Arial" w:hAnsi="Arial" w:cs="Arial"/>
          <w:szCs w:val="20"/>
        </w:rPr>
        <w:t>ender and in any subsequent actions, rely on the statements made in this Certificate.</w:t>
      </w:r>
    </w:p>
    <w:p w14:paraId="201EF392" w14:textId="0EA2AE98" w:rsidR="00A36A77" w:rsidRPr="00212BE3" w:rsidRDefault="0073149E" w:rsidP="001A010D">
      <w:pPr>
        <w:pStyle w:val="BodyText1"/>
        <w:spacing w:before="240"/>
        <w:jc w:val="both"/>
        <w:rPr>
          <w:rFonts w:ascii="Arial" w:hAnsi="Arial" w:cs="Arial"/>
          <w:szCs w:val="20"/>
        </w:rPr>
      </w:pPr>
      <w:r w:rsidRPr="00212BE3">
        <w:rPr>
          <w:rFonts w:ascii="Arial" w:hAnsi="Arial" w:cs="Arial"/>
          <w:szCs w:val="20"/>
        </w:rPr>
        <w:t xml:space="preserve">I/We also undertake that I/we will not procure the doing of any acts set out above before the specified hour and date for receipt of this Tender nor (in the event of this Tender being accepted) shall I/we do so while the resulting </w:t>
      </w:r>
      <w:r w:rsidR="00067620">
        <w:rPr>
          <w:rFonts w:ascii="Arial" w:hAnsi="Arial" w:cs="Arial"/>
          <w:szCs w:val="20"/>
        </w:rPr>
        <w:t>Contract</w:t>
      </w:r>
      <w:r w:rsidRPr="00212BE3">
        <w:rPr>
          <w:rFonts w:ascii="Arial" w:hAnsi="Arial" w:cs="Arial"/>
          <w:szCs w:val="20"/>
        </w:rPr>
        <w:t xml:space="preserve"> continues in force between us.</w:t>
      </w:r>
    </w:p>
    <w:p w14:paraId="7BB49693" w14:textId="7F0BDABE" w:rsidR="00A36A77" w:rsidRPr="00212BE3" w:rsidRDefault="0073149E" w:rsidP="001A010D">
      <w:pPr>
        <w:pStyle w:val="BodyText1"/>
        <w:spacing w:before="240"/>
        <w:jc w:val="both"/>
        <w:rPr>
          <w:rFonts w:ascii="Arial" w:hAnsi="Arial" w:cs="Arial"/>
          <w:szCs w:val="20"/>
        </w:rPr>
      </w:pPr>
      <w:r w:rsidRPr="00212BE3">
        <w:rPr>
          <w:rFonts w:ascii="Arial" w:hAnsi="Arial" w:cs="Arial"/>
          <w:szCs w:val="20"/>
        </w:rPr>
        <w:lastRenderedPageBreak/>
        <w:t xml:space="preserve">I/We undertake to </w:t>
      </w:r>
      <w:r w:rsidRPr="00CC5C5F">
        <w:rPr>
          <w:rFonts w:ascii="Arial" w:hAnsi="Arial" w:cs="Arial"/>
          <w:szCs w:val="20"/>
        </w:rPr>
        <w:t xml:space="preserve">comply with the codes set out </w:t>
      </w:r>
      <w:r w:rsidR="00CC5C5F">
        <w:rPr>
          <w:rFonts w:ascii="Arial" w:hAnsi="Arial" w:cs="Arial"/>
          <w:szCs w:val="20"/>
        </w:rPr>
        <w:t xml:space="preserve">in </w:t>
      </w:r>
      <w:r w:rsidR="006D02CF" w:rsidRPr="00CC5C5F">
        <w:rPr>
          <w:rFonts w:ascii="Arial" w:hAnsi="Arial" w:cs="Arial"/>
          <w:szCs w:val="20"/>
        </w:rPr>
        <w:t>the section titled</w:t>
      </w:r>
      <w:r w:rsidR="00D128A0">
        <w:rPr>
          <w:rFonts w:ascii="Arial" w:hAnsi="Arial" w:cs="Arial"/>
          <w:szCs w:val="20"/>
        </w:rPr>
        <w:t xml:space="preserve"> </w:t>
      </w:r>
      <w:r w:rsidR="00BD2018" w:rsidRPr="00BD2018">
        <w:rPr>
          <w:rFonts w:ascii="Arial" w:hAnsi="Arial" w:cs="Arial"/>
          <w:szCs w:val="20"/>
        </w:rPr>
        <w:fldChar w:fldCharType="begin"/>
      </w:r>
      <w:r w:rsidR="00BD2018" w:rsidRPr="00BD2018">
        <w:rPr>
          <w:rFonts w:ascii="Arial" w:hAnsi="Arial" w:cs="Arial"/>
          <w:szCs w:val="20"/>
        </w:rPr>
        <w:instrText xml:space="preserve"> REF Part3 \h </w:instrText>
      </w:r>
      <w:r w:rsidR="00BD2018">
        <w:rPr>
          <w:rFonts w:ascii="Arial" w:hAnsi="Arial" w:cs="Arial"/>
          <w:szCs w:val="20"/>
        </w:rPr>
        <w:instrText xml:space="preserve"> \* MERGEFORMAT </w:instrText>
      </w:r>
      <w:r w:rsidR="00BD2018" w:rsidRPr="00BD2018">
        <w:rPr>
          <w:rFonts w:ascii="Arial" w:hAnsi="Arial" w:cs="Arial"/>
          <w:szCs w:val="20"/>
        </w:rPr>
      </w:r>
      <w:r w:rsidR="00BD2018" w:rsidRPr="00BD2018">
        <w:rPr>
          <w:rFonts w:ascii="Arial" w:hAnsi="Arial" w:cs="Arial"/>
          <w:szCs w:val="20"/>
        </w:rPr>
        <w:fldChar w:fldCharType="separate"/>
      </w:r>
      <w:r w:rsidR="00BD2018" w:rsidRPr="00BD2018">
        <w:rPr>
          <w:szCs w:val="20"/>
        </w:rPr>
        <w:t>Part 3</w:t>
      </w:r>
      <w:r w:rsidR="00BD2018" w:rsidRPr="00BD2018">
        <w:rPr>
          <w:rFonts w:ascii="Arial" w:hAnsi="Arial" w:cs="Arial"/>
          <w:szCs w:val="20"/>
        </w:rPr>
        <w:fldChar w:fldCharType="end"/>
      </w:r>
      <w:r w:rsidRPr="00CC5C5F">
        <w:rPr>
          <w:rFonts w:ascii="Arial" w:hAnsi="Arial" w:cs="Arial"/>
          <w:szCs w:val="20"/>
        </w:rPr>
        <w:t>.</w:t>
      </w:r>
    </w:p>
    <w:p w14:paraId="486388B6" w14:textId="4E3D60A6" w:rsidR="00A36A77" w:rsidRPr="00212BE3" w:rsidRDefault="0073149E" w:rsidP="001A010D">
      <w:pPr>
        <w:pStyle w:val="BodyText1"/>
        <w:spacing w:before="240"/>
        <w:jc w:val="both"/>
        <w:rPr>
          <w:rFonts w:ascii="Arial" w:hAnsi="Arial" w:cs="Arial"/>
          <w:szCs w:val="20"/>
        </w:rPr>
      </w:pPr>
      <w:r w:rsidRPr="00212BE3">
        <w:rPr>
          <w:rFonts w:ascii="Arial" w:hAnsi="Arial" w:cs="Arial"/>
          <w:szCs w:val="20"/>
        </w:rPr>
        <w:t>In this Form of Tender the word “person” includes any person, body, or association, corporate or incorporate and “arrangement” includes any arrangement whether formal or informal and whether legally binding or not.</w:t>
      </w:r>
    </w:p>
    <w:p w14:paraId="531072F4" w14:textId="2777C29F" w:rsidR="00EE73D1" w:rsidRPr="00212BE3" w:rsidRDefault="0073149E" w:rsidP="001A010D">
      <w:pPr>
        <w:pStyle w:val="BodyText1"/>
        <w:spacing w:before="240"/>
        <w:jc w:val="both"/>
        <w:rPr>
          <w:rFonts w:ascii="Arial" w:hAnsi="Arial" w:cs="Arial"/>
          <w:b/>
          <w:bCs/>
          <w:szCs w:val="20"/>
        </w:rPr>
      </w:pPr>
      <w:r w:rsidRPr="00212BE3">
        <w:rPr>
          <w:rFonts w:ascii="Arial" w:hAnsi="Arial" w:cs="Arial"/>
          <w:b/>
          <w:bCs/>
          <w:szCs w:val="20"/>
        </w:rPr>
        <w:t xml:space="preserve">Signed for and on behalf of the </w:t>
      </w:r>
      <w:r w:rsidR="00B4164C">
        <w:rPr>
          <w:rFonts w:ascii="Arial" w:hAnsi="Arial" w:cs="Arial"/>
          <w:b/>
          <w:bCs/>
          <w:szCs w:val="20"/>
        </w:rPr>
        <w:t>Supplier</w:t>
      </w:r>
      <w:r w:rsidRPr="00212BE3">
        <w:rPr>
          <w:rFonts w:ascii="Arial" w:hAnsi="Arial" w:cs="Arial"/>
          <w:b/>
          <w:bCs/>
          <w:szCs w:val="20"/>
        </w:rPr>
        <w:t>:</w:t>
      </w:r>
    </w:p>
    <w:tbl>
      <w:tblPr>
        <w:tblStyle w:val="TableGrid"/>
        <w:tblW w:w="0" w:type="auto"/>
        <w:tblInd w:w="-70" w:type="dxa"/>
        <w:tblLook w:val="04A0" w:firstRow="1" w:lastRow="0" w:firstColumn="1" w:lastColumn="0" w:noHBand="0" w:noVBand="1"/>
      </w:tblPr>
      <w:tblGrid>
        <w:gridCol w:w="2333"/>
        <w:gridCol w:w="7365"/>
      </w:tblGrid>
      <w:tr w:rsidR="00BD17C9" w14:paraId="0CCA9AC1" w14:textId="77777777" w:rsidTr="001A010D">
        <w:tc>
          <w:tcPr>
            <w:tcW w:w="2333" w:type="dxa"/>
            <w:tcBorders>
              <w:top w:val="nil"/>
              <w:left w:val="nil"/>
              <w:bottom w:val="nil"/>
              <w:right w:val="single" w:sz="4" w:space="0" w:color="auto"/>
            </w:tcBorders>
          </w:tcPr>
          <w:p w14:paraId="7CD6E5D0" w14:textId="1D62F878" w:rsidR="00A36A77"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Full name of firm or company (including trading name if applicable)</w:t>
            </w:r>
          </w:p>
        </w:tc>
        <w:tc>
          <w:tcPr>
            <w:tcW w:w="7365" w:type="dxa"/>
            <w:tcBorders>
              <w:left w:val="single" w:sz="4" w:space="0" w:color="auto"/>
            </w:tcBorders>
          </w:tcPr>
          <w:p w14:paraId="5B3B4B74" w14:textId="77777777" w:rsidR="00A36A77" w:rsidRDefault="00A36A77"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5D7B9079" w14:textId="77777777" w:rsidTr="001A010D">
        <w:tc>
          <w:tcPr>
            <w:tcW w:w="2333" w:type="dxa"/>
            <w:tcBorders>
              <w:top w:val="nil"/>
              <w:left w:val="nil"/>
              <w:bottom w:val="nil"/>
              <w:right w:val="single" w:sz="4" w:space="0" w:color="auto"/>
            </w:tcBorders>
          </w:tcPr>
          <w:p w14:paraId="539F8A05" w14:textId="313050F4" w:rsidR="00A36A77"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Company Registration Number</w:t>
            </w:r>
          </w:p>
        </w:tc>
        <w:tc>
          <w:tcPr>
            <w:tcW w:w="7365" w:type="dxa"/>
            <w:tcBorders>
              <w:left w:val="single" w:sz="4" w:space="0" w:color="auto"/>
            </w:tcBorders>
          </w:tcPr>
          <w:p w14:paraId="2A7ECC97" w14:textId="77777777" w:rsidR="00A36A77" w:rsidRDefault="00A36A77"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324A3C40" w14:textId="77777777" w:rsidTr="001A010D">
        <w:tc>
          <w:tcPr>
            <w:tcW w:w="2333" w:type="dxa"/>
            <w:tcBorders>
              <w:top w:val="nil"/>
              <w:left w:val="nil"/>
              <w:bottom w:val="nil"/>
              <w:right w:val="single" w:sz="4" w:space="0" w:color="auto"/>
            </w:tcBorders>
          </w:tcPr>
          <w:p w14:paraId="68626711" w14:textId="7FCB09C0" w:rsidR="00A36A77"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VAT No.</w:t>
            </w:r>
          </w:p>
        </w:tc>
        <w:tc>
          <w:tcPr>
            <w:tcW w:w="7365" w:type="dxa"/>
            <w:tcBorders>
              <w:left w:val="single" w:sz="4" w:space="0" w:color="auto"/>
            </w:tcBorders>
          </w:tcPr>
          <w:p w14:paraId="2218F3B5" w14:textId="77777777" w:rsidR="00A36A77" w:rsidRDefault="00A36A77"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721512CE" w14:textId="77777777" w:rsidTr="001A010D">
        <w:tc>
          <w:tcPr>
            <w:tcW w:w="2333" w:type="dxa"/>
            <w:tcBorders>
              <w:top w:val="nil"/>
              <w:left w:val="nil"/>
              <w:bottom w:val="nil"/>
              <w:right w:val="single" w:sz="4" w:space="0" w:color="auto"/>
            </w:tcBorders>
          </w:tcPr>
          <w:p w14:paraId="64F62064" w14:textId="3A9E8636" w:rsidR="00A36A77"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Signature 1 (original required), (in the case of a firm or company, duly authorised to sign in that behalf)</w:t>
            </w:r>
          </w:p>
        </w:tc>
        <w:tc>
          <w:tcPr>
            <w:tcW w:w="7365" w:type="dxa"/>
            <w:tcBorders>
              <w:left w:val="single" w:sz="4" w:space="0" w:color="auto"/>
            </w:tcBorders>
          </w:tcPr>
          <w:p w14:paraId="51457E8F" w14:textId="77777777" w:rsidR="00A36A77" w:rsidRDefault="00A36A77"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6053E5BA" w14:textId="77777777" w:rsidTr="001A010D">
        <w:tc>
          <w:tcPr>
            <w:tcW w:w="2333" w:type="dxa"/>
            <w:tcBorders>
              <w:top w:val="nil"/>
              <w:left w:val="nil"/>
              <w:bottom w:val="nil"/>
              <w:right w:val="single" w:sz="4" w:space="0" w:color="auto"/>
            </w:tcBorders>
          </w:tcPr>
          <w:p w14:paraId="3C4B3D5F" w14:textId="1C0557EA"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Name in block capitals</w:t>
            </w:r>
          </w:p>
        </w:tc>
        <w:tc>
          <w:tcPr>
            <w:tcW w:w="7365" w:type="dxa"/>
            <w:tcBorders>
              <w:left w:val="single" w:sz="4" w:space="0" w:color="auto"/>
            </w:tcBorders>
          </w:tcPr>
          <w:p w14:paraId="2D7E4619"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2CC1E0B2" w14:textId="77777777" w:rsidTr="001A010D">
        <w:tc>
          <w:tcPr>
            <w:tcW w:w="2333" w:type="dxa"/>
            <w:tcBorders>
              <w:top w:val="nil"/>
              <w:left w:val="nil"/>
              <w:bottom w:val="nil"/>
              <w:right w:val="single" w:sz="4" w:space="0" w:color="auto"/>
            </w:tcBorders>
          </w:tcPr>
          <w:p w14:paraId="39A993D1" w14:textId="5696DE3A"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Designation</w:t>
            </w:r>
          </w:p>
        </w:tc>
        <w:tc>
          <w:tcPr>
            <w:tcW w:w="7365" w:type="dxa"/>
            <w:tcBorders>
              <w:left w:val="single" w:sz="4" w:space="0" w:color="auto"/>
            </w:tcBorders>
          </w:tcPr>
          <w:p w14:paraId="39988F65"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26277FEB" w14:textId="77777777" w:rsidTr="001A010D">
        <w:tc>
          <w:tcPr>
            <w:tcW w:w="2333" w:type="dxa"/>
            <w:tcBorders>
              <w:top w:val="nil"/>
              <w:left w:val="nil"/>
              <w:bottom w:val="nil"/>
              <w:right w:val="single" w:sz="4" w:space="0" w:color="auto"/>
            </w:tcBorders>
          </w:tcPr>
          <w:p w14:paraId="309A3B65" w14:textId="59247E23"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Address</w:t>
            </w:r>
          </w:p>
        </w:tc>
        <w:tc>
          <w:tcPr>
            <w:tcW w:w="7365" w:type="dxa"/>
            <w:tcBorders>
              <w:left w:val="single" w:sz="4" w:space="0" w:color="auto"/>
            </w:tcBorders>
          </w:tcPr>
          <w:p w14:paraId="27E56384"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5ADC6FA2" w14:textId="77777777" w:rsidTr="001A010D">
        <w:tc>
          <w:tcPr>
            <w:tcW w:w="2333" w:type="dxa"/>
            <w:tcBorders>
              <w:top w:val="nil"/>
              <w:left w:val="nil"/>
              <w:bottom w:val="nil"/>
              <w:right w:val="single" w:sz="4" w:space="0" w:color="auto"/>
            </w:tcBorders>
          </w:tcPr>
          <w:p w14:paraId="18304956" w14:textId="77777777" w:rsidR="00EE73D1" w:rsidRPr="00324783" w:rsidRDefault="00EE73D1"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p>
        </w:tc>
        <w:tc>
          <w:tcPr>
            <w:tcW w:w="7365" w:type="dxa"/>
            <w:tcBorders>
              <w:left w:val="single" w:sz="4" w:space="0" w:color="auto"/>
            </w:tcBorders>
          </w:tcPr>
          <w:p w14:paraId="0F7A1DF8"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6CD50679" w14:textId="77777777" w:rsidTr="001A010D">
        <w:tc>
          <w:tcPr>
            <w:tcW w:w="2333" w:type="dxa"/>
            <w:tcBorders>
              <w:top w:val="nil"/>
              <w:left w:val="nil"/>
              <w:bottom w:val="nil"/>
              <w:right w:val="single" w:sz="4" w:space="0" w:color="auto"/>
            </w:tcBorders>
          </w:tcPr>
          <w:p w14:paraId="34E8FE5A" w14:textId="63470251"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Post Code</w:t>
            </w:r>
          </w:p>
        </w:tc>
        <w:tc>
          <w:tcPr>
            <w:tcW w:w="7365" w:type="dxa"/>
            <w:tcBorders>
              <w:left w:val="single" w:sz="4" w:space="0" w:color="auto"/>
            </w:tcBorders>
          </w:tcPr>
          <w:p w14:paraId="69729BEF"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3D1F9238" w14:textId="77777777" w:rsidTr="001A010D">
        <w:tc>
          <w:tcPr>
            <w:tcW w:w="2333" w:type="dxa"/>
            <w:tcBorders>
              <w:top w:val="nil"/>
              <w:left w:val="nil"/>
              <w:bottom w:val="nil"/>
              <w:right w:val="single" w:sz="4" w:space="0" w:color="auto"/>
            </w:tcBorders>
          </w:tcPr>
          <w:p w14:paraId="4643738C" w14:textId="582128E9"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Telephone Number</w:t>
            </w:r>
          </w:p>
        </w:tc>
        <w:tc>
          <w:tcPr>
            <w:tcW w:w="7365" w:type="dxa"/>
            <w:tcBorders>
              <w:left w:val="single" w:sz="4" w:space="0" w:color="auto"/>
            </w:tcBorders>
          </w:tcPr>
          <w:p w14:paraId="24B48A04"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2CEE1A02" w14:textId="77777777" w:rsidTr="001A010D">
        <w:tc>
          <w:tcPr>
            <w:tcW w:w="2333" w:type="dxa"/>
            <w:tcBorders>
              <w:top w:val="nil"/>
              <w:left w:val="nil"/>
              <w:bottom w:val="nil"/>
              <w:right w:val="single" w:sz="4" w:space="0" w:color="auto"/>
            </w:tcBorders>
          </w:tcPr>
          <w:p w14:paraId="72B1AF17" w14:textId="1E9C9276"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Fax. No</w:t>
            </w:r>
          </w:p>
        </w:tc>
        <w:tc>
          <w:tcPr>
            <w:tcW w:w="7365" w:type="dxa"/>
            <w:tcBorders>
              <w:left w:val="single" w:sz="4" w:space="0" w:color="auto"/>
            </w:tcBorders>
          </w:tcPr>
          <w:p w14:paraId="2597002A"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1F012395" w14:textId="77777777" w:rsidTr="001A010D">
        <w:tc>
          <w:tcPr>
            <w:tcW w:w="2333" w:type="dxa"/>
            <w:tcBorders>
              <w:top w:val="nil"/>
              <w:left w:val="nil"/>
              <w:bottom w:val="nil"/>
              <w:right w:val="single" w:sz="4" w:space="0" w:color="auto"/>
            </w:tcBorders>
          </w:tcPr>
          <w:p w14:paraId="3548D8F6" w14:textId="54E80973"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Email Address</w:t>
            </w:r>
          </w:p>
        </w:tc>
        <w:tc>
          <w:tcPr>
            <w:tcW w:w="7365" w:type="dxa"/>
            <w:tcBorders>
              <w:left w:val="single" w:sz="4" w:space="0" w:color="auto"/>
            </w:tcBorders>
          </w:tcPr>
          <w:p w14:paraId="46B814C2" w14:textId="2AC23021"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738A9B48" w14:textId="77777777" w:rsidTr="001A010D">
        <w:tc>
          <w:tcPr>
            <w:tcW w:w="2333" w:type="dxa"/>
            <w:tcBorders>
              <w:top w:val="nil"/>
              <w:left w:val="nil"/>
              <w:bottom w:val="nil"/>
              <w:right w:val="single" w:sz="4" w:space="0" w:color="auto"/>
            </w:tcBorders>
          </w:tcPr>
          <w:p w14:paraId="51FF64E2" w14:textId="1F9084C5"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Signature 2 (original required), (in the case of a firm or company, duly authorised to sign in that behalf)</w:t>
            </w:r>
          </w:p>
        </w:tc>
        <w:tc>
          <w:tcPr>
            <w:tcW w:w="7365" w:type="dxa"/>
            <w:tcBorders>
              <w:left w:val="single" w:sz="4" w:space="0" w:color="auto"/>
            </w:tcBorders>
          </w:tcPr>
          <w:p w14:paraId="4DCE045F"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26424FE0" w14:textId="77777777" w:rsidTr="001A010D">
        <w:tc>
          <w:tcPr>
            <w:tcW w:w="2333" w:type="dxa"/>
            <w:tcBorders>
              <w:top w:val="nil"/>
              <w:left w:val="nil"/>
              <w:bottom w:val="nil"/>
              <w:right w:val="single" w:sz="4" w:space="0" w:color="auto"/>
            </w:tcBorders>
          </w:tcPr>
          <w:p w14:paraId="4B7A3E2E" w14:textId="6A262310"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Name in block capitals</w:t>
            </w:r>
          </w:p>
        </w:tc>
        <w:tc>
          <w:tcPr>
            <w:tcW w:w="7365" w:type="dxa"/>
            <w:tcBorders>
              <w:left w:val="single" w:sz="4" w:space="0" w:color="auto"/>
            </w:tcBorders>
          </w:tcPr>
          <w:p w14:paraId="2BB051E4"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r w:rsidR="00BD17C9" w14:paraId="3169E4A1" w14:textId="77777777" w:rsidTr="001A010D">
        <w:tc>
          <w:tcPr>
            <w:tcW w:w="2333" w:type="dxa"/>
            <w:tcBorders>
              <w:top w:val="nil"/>
              <w:left w:val="nil"/>
              <w:bottom w:val="nil"/>
              <w:right w:val="single" w:sz="4" w:space="0" w:color="auto"/>
            </w:tcBorders>
          </w:tcPr>
          <w:p w14:paraId="73098538" w14:textId="478FF10E" w:rsidR="00EE73D1" w:rsidRPr="00324783" w:rsidRDefault="0073149E" w:rsidP="00324783">
            <w:pPr>
              <w:pStyle w:val="BodyText1"/>
              <w:pBdr>
                <w:top w:val="none" w:sz="0" w:space="0" w:color="auto"/>
                <w:left w:val="none" w:sz="0" w:space="0" w:color="auto"/>
                <w:bottom w:val="none" w:sz="0" w:space="0" w:color="auto"/>
                <w:right w:val="none" w:sz="0" w:space="0" w:color="auto"/>
                <w:between w:val="none" w:sz="0" w:space="0" w:color="auto"/>
              </w:pBdr>
              <w:rPr>
                <w:rFonts w:ascii="Arial" w:hAnsi="Arial" w:cs="Arial"/>
                <w:szCs w:val="20"/>
              </w:rPr>
            </w:pPr>
            <w:r w:rsidRPr="00324783">
              <w:rPr>
                <w:rFonts w:ascii="Arial" w:hAnsi="Arial" w:cs="Arial"/>
                <w:szCs w:val="20"/>
              </w:rPr>
              <w:t>Designation</w:t>
            </w:r>
          </w:p>
        </w:tc>
        <w:tc>
          <w:tcPr>
            <w:tcW w:w="7365" w:type="dxa"/>
            <w:tcBorders>
              <w:left w:val="single" w:sz="4" w:space="0" w:color="auto"/>
            </w:tcBorders>
          </w:tcPr>
          <w:p w14:paraId="4F48A835" w14:textId="77777777" w:rsidR="00EE73D1" w:rsidRDefault="00EE73D1" w:rsidP="00A36A77">
            <w:pPr>
              <w:pStyle w:val="BodyText1"/>
              <w:pBdr>
                <w:top w:val="none" w:sz="0" w:space="0" w:color="auto"/>
                <w:left w:val="none" w:sz="0" w:space="0" w:color="auto"/>
                <w:bottom w:val="none" w:sz="0" w:space="0" w:color="auto"/>
                <w:right w:val="none" w:sz="0" w:space="0" w:color="auto"/>
                <w:between w:val="none" w:sz="0" w:space="0" w:color="auto"/>
              </w:pBdr>
            </w:pPr>
          </w:p>
        </w:tc>
      </w:tr>
    </w:tbl>
    <w:p w14:paraId="3E70A184" w14:textId="77777777" w:rsidR="00BE665B" w:rsidRDefault="00BE665B" w:rsidP="00EE73D1">
      <w:pPr>
        <w:tabs>
          <w:tab w:val="left" w:pos="2751"/>
        </w:tabs>
        <w:rPr>
          <w:color w:val="000000"/>
        </w:rPr>
      </w:pPr>
    </w:p>
    <w:p w14:paraId="01F11355" w14:textId="00EBF99B" w:rsidR="00DF644D" w:rsidRPr="00D86FF6" w:rsidRDefault="0073149E" w:rsidP="00DF644D">
      <w:pPr>
        <w:pStyle w:val="Heading1"/>
        <w:numPr>
          <w:ilvl w:val="0"/>
          <w:numId w:val="0"/>
        </w:numPr>
        <w:rPr>
          <w:sz w:val="40"/>
          <w:szCs w:val="44"/>
        </w:rPr>
      </w:pPr>
      <w:bookmarkStart w:id="113" w:name="_Ref189645553"/>
      <w:bookmarkStart w:id="114" w:name="_Ref189726476"/>
      <w:bookmarkStart w:id="115" w:name="_Toc195194936"/>
      <w:r w:rsidRPr="00D86FF6">
        <w:rPr>
          <w:sz w:val="40"/>
          <w:szCs w:val="44"/>
        </w:rPr>
        <w:lastRenderedPageBreak/>
        <w:t xml:space="preserve">Appendix H: Commercially </w:t>
      </w:r>
      <w:r w:rsidR="00BD3878" w:rsidRPr="00D86FF6">
        <w:rPr>
          <w:sz w:val="40"/>
          <w:szCs w:val="44"/>
        </w:rPr>
        <w:t>S</w:t>
      </w:r>
      <w:r w:rsidRPr="00D86FF6">
        <w:rPr>
          <w:sz w:val="40"/>
          <w:szCs w:val="44"/>
        </w:rPr>
        <w:t xml:space="preserve">ensitive </w:t>
      </w:r>
      <w:r w:rsidR="00BD3878" w:rsidRPr="00D86FF6">
        <w:rPr>
          <w:sz w:val="40"/>
          <w:szCs w:val="44"/>
        </w:rPr>
        <w:t>I</w:t>
      </w:r>
      <w:r w:rsidRPr="00D86FF6">
        <w:rPr>
          <w:sz w:val="40"/>
          <w:szCs w:val="44"/>
        </w:rPr>
        <w:t>nformation</w:t>
      </w:r>
      <w:bookmarkEnd w:id="113"/>
      <w:bookmarkEnd w:id="114"/>
      <w:bookmarkEnd w:id="115"/>
    </w:p>
    <w:p w14:paraId="187F5735" w14:textId="77777777" w:rsidR="00BE665B" w:rsidRPr="00324783" w:rsidRDefault="0073149E" w:rsidP="001A010D">
      <w:pPr>
        <w:pStyle w:val="BodyText1"/>
        <w:spacing w:before="240"/>
        <w:jc w:val="both"/>
        <w:rPr>
          <w:rFonts w:ascii="Arial" w:hAnsi="Arial" w:cs="Arial"/>
          <w:szCs w:val="20"/>
        </w:rPr>
      </w:pPr>
      <w:r w:rsidRPr="00324783">
        <w:rPr>
          <w:rFonts w:ascii="Arial" w:hAnsi="Arial" w:cs="Arial"/>
          <w:szCs w:val="20"/>
        </w:rPr>
        <w:t>This appendix should be read in conjunction with the relevant paragraphs relating to freedom of information (FOIA) and environmental information (EIR) in the Procurement terms and conditions.</w:t>
      </w:r>
    </w:p>
    <w:p w14:paraId="68414FFD" w14:textId="77777777" w:rsidR="00BE665B" w:rsidRPr="00324783" w:rsidRDefault="0073149E" w:rsidP="001A010D">
      <w:pPr>
        <w:pStyle w:val="BodyText1"/>
        <w:spacing w:before="240"/>
        <w:jc w:val="both"/>
        <w:rPr>
          <w:rFonts w:ascii="Arial" w:hAnsi="Arial" w:cs="Arial"/>
          <w:szCs w:val="20"/>
        </w:rPr>
      </w:pPr>
      <w:r w:rsidRPr="00324783">
        <w:rPr>
          <w:rFonts w:ascii="Arial" w:hAnsi="Arial" w:cs="Arial"/>
          <w:szCs w:val="20"/>
        </w:rPr>
        <w:t>I declare that I wish the following information to be designated as commercially sensitive:</w:t>
      </w:r>
    </w:p>
    <w:tbl>
      <w:tblPr>
        <w:tblStyle w:val="af4"/>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BD17C9" w14:paraId="0DC3E046" w14:textId="77777777" w:rsidTr="00CB63E6">
        <w:trPr>
          <w:cantSplit/>
          <w:trHeight w:val="1134"/>
        </w:trPr>
        <w:tc>
          <w:tcPr>
            <w:tcW w:w="10194" w:type="dxa"/>
          </w:tcPr>
          <w:p w14:paraId="2CA6958C" w14:textId="77777777" w:rsidR="005054C1" w:rsidRPr="005F6FA3" w:rsidRDefault="005054C1" w:rsidP="00A92F25">
            <w:pPr>
              <w:spacing w:after="120"/>
              <w:jc w:val="both"/>
              <w:rPr>
                <w:sz w:val="20"/>
                <w:szCs w:val="20"/>
              </w:rPr>
            </w:pPr>
          </w:p>
        </w:tc>
      </w:tr>
    </w:tbl>
    <w:p w14:paraId="6DF850AF" w14:textId="62000752" w:rsidR="00BE665B" w:rsidRPr="00324783" w:rsidRDefault="0073149E" w:rsidP="001A010D">
      <w:pPr>
        <w:pStyle w:val="BodyText1"/>
        <w:spacing w:before="240"/>
        <w:ind w:right="-425"/>
        <w:jc w:val="both"/>
        <w:rPr>
          <w:rFonts w:ascii="Arial" w:hAnsi="Arial" w:cs="Arial"/>
          <w:szCs w:val="20"/>
        </w:rPr>
      </w:pPr>
      <w:r w:rsidRPr="00324783">
        <w:rPr>
          <w:rFonts w:ascii="Arial" w:hAnsi="Arial" w:cs="Arial"/>
          <w:szCs w:val="20"/>
        </w:rPr>
        <w:t>The reason(s) it is considered that this information should be exempt under FOIA and EIR is:</w:t>
      </w:r>
    </w:p>
    <w:tbl>
      <w:tblPr>
        <w:tblStyle w:val="af4"/>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BD17C9" w14:paraId="255A4F4E" w14:textId="77777777" w:rsidTr="00CB63E6">
        <w:trPr>
          <w:cantSplit/>
          <w:trHeight w:val="1134"/>
        </w:trPr>
        <w:tc>
          <w:tcPr>
            <w:tcW w:w="10194" w:type="dxa"/>
          </w:tcPr>
          <w:p w14:paraId="6A3C461A" w14:textId="77777777" w:rsidR="005054C1" w:rsidRPr="005F6FA3" w:rsidRDefault="005054C1" w:rsidP="00A92F25">
            <w:pPr>
              <w:spacing w:after="120"/>
              <w:jc w:val="both"/>
              <w:rPr>
                <w:sz w:val="20"/>
                <w:szCs w:val="20"/>
              </w:rPr>
            </w:pPr>
          </w:p>
        </w:tc>
      </w:tr>
    </w:tbl>
    <w:p w14:paraId="0467CA8E" w14:textId="77777777" w:rsidR="00BE665B" w:rsidRPr="00324783" w:rsidRDefault="0073149E" w:rsidP="001A010D">
      <w:pPr>
        <w:pStyle w:val="BodyText1"/>
        <w:spacing w:before="240"/>
        <w:jc w:val="both"/>
        <w:rPr>
          <w:rFonts w:ascii="Arial" w:hAnsi="Arial" w:cs="Arial"/>
          <w:szCs w:val="20"/>
        </w:rPr>
      </w:pPr>
      <w:r w:rsidRPr="00324783">
        <w:rPr>
          <w:rFonts w:ascii="Arial" w:hAnsi="Arial" w:cs="Arial"/>
          <w:szCs w:val="20"/>
        </w:rPr>
        <w:t>The period of time for which it is considered this information should be exempt is:</w:t>
      </w:r>
    </w:p>
    <w:tbl>
      <w:tblPr>
        <w:tblStyle w:val="af4"/>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BD17C9" w14:paraId="4E0997D2" w14:textId="77777777" w:rsidTr="00CB63E6">
        <w:trPr>
          <w:cantSplit/>
          <w:trHeight w:val="1134"/>
        </w:trPr>
        <w:tc>
          <w:tcPr>
            <w:tcW w:w="10194" w:type="dxa"/>
          </w:tcPr>
          <w:p w14:paraId="1CD26216" w14:textId="77777777" w:rsidR="005054C1" w:rsidRPr="005F6FA3" w:rsidRDefault="005054C1" w:rsidP="00A92F25">
            <w:pPr>
              <w:spacing w:after="120"/>
              <w:jc w:val="both"/>
              <w:rPr>
                <w:sz w:val="20"/>
                <w:szCs w:val="20"/>
              </w:rPr>
            </w:pPr>
          </w:p>
        </w:tc>
      </w:tr>
    </w:tbl>
    <w:p w14:paraId="6DF33D38" w14:textId="7E4064FF" w:rsidR="007973EC" w:rsidRPr="00D94476" w:rsidRDefault="0073149E" w:rsidP="001A010D">
      <w:pPr>
        <w:pStyle w:val="BodyText1"/>
        <w:spacing w:before="240"/>
        <w:jc w:val="both"/>
        <w:rPr>
          <w:rFonts w:ascii="Arial" w:hAnsi="Arial" w:cs="Arial"/>
          <w:color w:val="auto"/>
          <w:szCs w:val="20"/>
        </w:rPr>
      </w:pPr>
      <w:r w:rsidRPr="00324783">
        <w:rPr>
          <w:rFonts w:ascii="Arial" w:hAnsi="Arial" w:cs="Arial"/>
          <w:szCs w:val="20"/>
        </w:rPr>
        <w:t xml:space="preserve">Supplier to amend as appropriate </w:t>
      </w:r>
      <w:r w:rsidRPr="004F55E9">
        <w:rPr>
          <w:rFonts w:ascii="Arial" w:hAnsi="Arial" w:cs="Arial"/>
          <w:color w:val="auto"/>
          <w:szCs w:val="20"/>
          <w:highlight w:val="yellow"/>
        </w:rPr>
        <w:t>[</w:t>
      </w:r>
      <w:r w:rsidRPr="004F55E9">
        <w:rPr>
          <w:rFonts w:ascii="Arial" w:hAnsi="Arial" w:cs="Arial"/>
          <w:color w:val="C00000"/>
          <w:szCs w:val="20"/>
          <w:highlight w:val="yellow"/>
        </w:rPr>
        <w:t xml:space="preserve">until award of </w:t>
      </w:r>
      <w:r w:rsidR="008A715B" w:rsidRPr="004F55E9">
        <w:rPr>
          <w:rFonts w:ascii="Arial" w:hAnsi="Arial" w:cs="Arial"/>
          <w:color w:val="C00000"/>
          <w:szCs w:val="20"/>
          <w:highlight w:val="yellow"/>
        </w:rPr>
        <w:t>C</w:t>
      </w:r>
      <w:r w:rsidRPr="004F55E9">
        <w:rPr>
          <w:rFonts w:ascii="Arial" w:hAnsi="Arial" w:cs="Arial"/>
          <w:color w:val="C00000"/>
          <w:szCs w:val="20"/>
          <w:highlight w:val="yellow"/>
        </w:rPr>
        <w:t xml:space="preserve">ontract OR during the period of the </w:t>
      </w:r>
      <w:r w:rsidR="008A715B" w:rsidRPr="004F55E9">
        <w:rPr>
          <w:rFonts w:ascii="Arial" w:hAnsi="Arial" w:cs="Arial"/>
          <w:color w:val="C00000"/>
          <w:szCs w:val="20"/>
          <w:highlight w:val="yellow"/>
        </w:rPr>
        <w:t>C</w:t>
      </w:r>
      <w:r w:rsidRPr="004F55E9">
        <w:rPr>
          <w:rFonts w:ascii="Arial" w:hAnsi="Arial" w:cs="Arial"/>
          <w:color w:val="C00000"/>
          <w:szCs w:val="20"/>
          <w:highlight w:val="yellow"/>
        </w:rPr>
        <w:t xml:space="preserve">ontract OR for a period of </w:t>
      </w:r>
      <w:r w:rsidRPr="004F55E9">
        <w:rPr>
          <w:rFonts w:ascii="Arial" w:hAnsi="Arial" w:cs="Arial"/>
          <w:color w:val="auto"/>
          <w:szCs w:val="20"/>
          <w:highlight w:val="yellow"/>
        </w:rPr>
        <w:t>[</w:t>
      </w:r>
      <w:r w:rsidRPr="004F55E9">
        <w:rPr>
          <w:rFonts w:ascii="Arial" w:hAnsi="Arial" w:cs="Arial"/>
          <w:color w:val="C00000"/>
          <w:szCs w:val="20"/>
          <w:highlight w:val="yellow"/>
        </w:rPr>
        <w:t>number</w:t>
      </w:r>
      <w:r w:rsidRPr="004F55E9">
        <w:rPr>
          <w:rFonts w:ascii="Arial" w:hAnsi="Arial" w:cs="Arial"/>
          <w:color w:val="auto"/>
          <w:szCs w:val="20"/>
          <w:highlight w:val="yellow"/>
        </w:rPr>
        <w:t>]</w:t>
      </w:r>
      <w:r w:rsidRPr="004F55E9">
        <w:rPr>
          <w:rFonts w:ascii="Arial" w:hAnsi="Arial" w:cs="Arial"/>
          <w:color w:val="C00000"/>
          <w:szCs w:val="20"/>
          <w:highlight w:val="yellow"/>
        </w:rPr>
        <w:t xml:space="preserve"> years until </w:t>
      </w:r>
      <w:r w:rsidRPr="004F55E9">
        <w:rPr>
          <w:rFonts w:ascii="Arial" w:hAnsi="Arial" w:cs="Arial"/>
          <w:color w:val="auto"/>
          <w:szCs w:val="20"/>
          <w:highlight w:val="yellow"/>
        </w:rPr>
        <w:t>[</w:t>
      </w:r>
      <w:r w:rsidRPr="004F55E9">
        <w:rPr>
          <w:rFonts w:ascii="Arial" w:hAnsi="Arial" w:cs="Arial"/>
          <w:color w:val="C00000"/>
          <w:szCs w:val="20"/>
          <w:highlight w:val="yellow"/>
        </w:rPr>
        <w:t>month</w:t>
      </w:r>
      <w:r w:rsidRPr="004F55E9">
        <w:rPr>
          <w:rFonts w:ascii="Arial" w:hAnsi="Arial" w:cs="Arial"/>
          <w:color w:val="auto"/>
          <w:szCs w:val="20"/>
          <w:highlight w:val="yellow"/>
        </w:rPr>
        <w:t>]</w:t>
      </w:r>
      <w:r w:rsidRPr="004F55E9">
        <w:rPr>
          <w:rFonts w:ascii="Arial" w:hAnsi="Arial" w:cs="Arial"/>
          <w:color w:val="C00000"/>
          <w:szCs w:val="20"/>
          <w:highlight w:val="yellow"/>
        </w:rPr>
        <w:t xml:space="preserve">, </w:t>
      </w:r>
      <w:r w:rsidRPr="004F55E9">
        <w:rPr>
          <w:rFonts w:ascii="Arial" w:hAnsi="Arial" w:cs="Arial"/>
          <w:color w:val="auto"/>
          <w:szCs w:val="20"/>
          <w:highlight w:val="yellow"/>
        </w:rPr>
        <w:t>[</w:t>
      </w:r>
      <w:r w:rsidRPr="004F55E9">
        <w:rPr>
          <w:rFonts w:ascii="Arial" w:hAnsi="Arial" w:cs="Arial"/>
          <w:color w:val="C00000"/>
          <w:szCs w:val="20"/>
          <w:highlight w:val="yellow"/>
        </w:rPr>
        <w:t>year</w:t>
      </w:r>
      <w:r w:rsidRPr="004F55E9">
        <w:rPr>
          <w:rFonts w:ascii="Arial" w:hAnsi="Arial" w:cs="Arial"/>
          <w:color w:val="auto"/>
          <w:szCs w:val="20"/>
          <w:highlight w:val="yellow"/>
        </w:rPr>
        <w:t>]]</w:t>
      </w:r>
      <w:r>
        <w:rPr>
          <w:rFonts w:ascii="Arial" w:hAnsi="Arial" w:cs="Arial"/>
          <w:color w:val="auto"/>
          <w:szCs w:val="20"/>
        </w:rPr>
        <w:t>:</w:t>
      </w:r>
    </w:p>
    <w:tbl>
      <w:tblPr>
        <w:tblStyle w:val="af4"/>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BD17C9" w14:paraId="4C175F8C" w14:textId="77777777" w:rsidTr="00CB63E6">
        <w:trPr>
          <w:cantSplit/>
          <w:trHeight w:val="1134"/>
        </w:trPr>
        <w:tc>
          <w:tcPr>
            <w:tcW w:w="10194" w:type="dxa"/>
          </w:tcPr>
          <w:p w14:paraId="319C167C" w14:textId="77777777" w:rsidR="005054C1" w:rsidRPr="005F6FA3" w:rsidRDefault="005054C1" w:rsidP="0004279E">
            <w:pPr>
              <w:spacing w:after="120"/>
              <w:rPr>
                <w:sz w:val="20"/>
                <w:szCs w:val="20"/>
              </w:rPr>
            </w:pPr>
          </w:p>
        </w:tc>
      </w:tr>
    </w:tbl>
    <w:p w14:paraId="37B96928" w14:textId="77777777" w:rsidR="005054C1" w:rsidRDefault="005054C1" w:rsidP="005054C1">
      <w:pPr>
        <w:pStyle w:val="BodyText1"/>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4746AFB0" w14:textId="77777777" w:rsidTr="000866B0">
        <w:trPr>
          <w:cantSplit/>
        </w:trPr>
        <w:tc>
          <w:tcPr>
            <w:tcW w:w="2410" w:type="dxa"/>
            <w:tcBorders>
              <w:right w:val="single" w:sz="4" w:space="0" w:color="auto"/>
            </w:tcBorders>
            <w:shd w:val="clear" w:color="auto" w:fill="auto"/>
            <w:tcMar>
              <w:left w:w="0" w:type="dxa"/>
            </w:tcMar>
          </w:tcPr>
          <w:p w14:paraId="3B3847F2" w14:textId="77777777" w:rsidR="00C505B0" w:rsidRPr="00C505B0" w:rsidRDefault="0073149E" w:rsidP="00C505B0">
            <w:pPr>
              <w:spacing w:before="120" w:after="120"/>
              <w:jc w:val="both"/>
              <w:rPr>
                <w:rFonts w:ascii="Arial" w:hAnsi="Arial" w:cs="Arial"/>
                <w:b/>
                <w:bCs/>
                <w:sz w:val="20"/>
                <w:szCs w:val="20"/>
              </w:rPr>
            </w:pPr>
            <w:r w:rsidRPr="00C505B0">
              <w:rPr>
                <w:rFonts w:ascii="Arial" w:hAnsi="Arial" w:cs="Arial"/>
                <w:b/>
                <w:sz w:val="20"/>
                <w:szCs w:val="20"/>
              </w:rPr>
              <w:t>Signature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92CD079" w14:textId="77777777" w:rsidR="00C505B0" w:rsidRPr="00C505B0" w:rsidRDefault="00C505B0" w:rsidP="00C505B0">
            <w:pPr>
              <w:spacing w:before="120" w:after="120"/>
              <w:jc w:val="both"/>
              <w:rPr>
                <w:rFonts w:ascii="Arial" w:hAnsi="Arial" w:cs="Arial"/>
                <w:color w:val="000000"/>
                <w:sz w:val="20"/>
                <w:szCs w:val="20"/>
              </w:rPr>
            </w:pPr>
          </w:p>
        </w:tc>
      </w:tr>
    </w:tbl>
    <w:p w14:paraId="7DCEC4FB" w14:textId="77777777" w:rsidR="00C505B0" w:rsidRPr="00C505B0" w:rsidRDefault="00C505B0" w:rsidP="00C505B0">
      <w:pPr>
        <w:tabs>
          <w:tab w:val="left" w:pos="2751"/>
        </w:tabs>
        <w:spacing w:after="120"/>
        <w:ind w:left="57"/>
        <w:jc w:val="both"/>
        <w:rPr>
          <w:rFonts w:ascii="Arial" w:hAnsi="Arial" w:cs="Arial"/>
          <w:color w:val="000000"/>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203CDE25" w14:textId="77777777" w:rsidTr="000866B0">
        <w:trPr>
          <w:cantSplit/>
        </w:trPr>
        <w:tc>
          <w:tcPr>
            <w:tcW w:w="2410" w:type="dxa"/>
            <w:tcBorders>
              <w:right w:val="single" w:sz="4" w:space="0" w:color="auto"/>
            </w:tcBorders>
            <w:shd w:val="clear" w:color="auto" w:fill="auto"/>
            <w:tcMar>
              <w:left w:w="0" w:type="dxa"/>
            </w:tcMar>
          </w:tcPr>
          <w:p w14:paraId="0067CD6B" w14:textId="77777777" w:rsidR="00C505B0" w:rsidRPr="00C505B0" w:rsidRDefault="0073149E" w:rsidP="00C505B0">
            <w:pPr>
              <w:spacing w:before="120" w:after="120"/>
              <w:jc w:val="both"/>
              <w:rPr>
                <w:rFonts w:ascii="Arial" w:hAnsi="Arial" w:cs="Arial"/>
                <w:b/>
                <w:bCs/>
                <w:sz w:val="20"/>
                <w:szCs w:val="20"/>
              </w:rPr>
            </w:pPr>
            <w:r w:rsidRPr="00C505B0">
              <w:rPr>
                <w:rFonts w:ascii="Arial" w:hAnsi="Arial" w:cs="Arial"/>
                <w:b/>
                <w:sz w:val="20"/>
                <w:szCs w:val="20"/>
              </w:rPr>
              <w:t>Name (print)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9403BA4" w14:textId="77777777" w:rsidR="00C505B0" w:rsidRPr="00C505B0" w:rsidRDefault="00C505B0" w:rsidP="00C505B0">
            <w:pPr>
              <w:spacing w:before="120" w:after="120"/>
              <w:jc w:val="both"/>
              <w:rPr>
                <w:rFonts w:ascii="Arial" w:hAnsi="Arial" w:cs="Arial"/>
                <w:color w:val="000000"/>
                <w:sz w:val="20"/>
                <w:szCs w:val="20"/>
              </w:rPr>
            </w:pPr>
          </w:p>
        </w:tc>
      </w:tr>
    </w:tbl>
    <w:p w14:paraId="5A22F1F4" w14:textId="77777777" w:rsidR="00C505B0" w:rsidRPr="00C505B0" w:rsidRDefault="00C505B0" w:rsidP="00C505B0">
      <w:pPr>
        <w:tabs>
          <w:tab w:val="left" w:pos="2751"/>
        </w:tabs>
        <w:spacing w:after="120"/>
        <w:ind w:left="57"/>
        <w:jc w:val="both"/>
        <w:rPr>
          <w:rFonts w:ascii="Arial" w:hAnsi="Arial" w:cs="Arial"/>
          <w:color w:val="000000"/>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4B42CF79" w14:textId="77777777" w:rsidTr="000866B0">
        <w:trPr>
          <w:cantSplit/>
          <w:trHeight w:val="23"/>
        </w:trPr>
        <w:tc>
          <w:tcPr>
            <w:tcW w:w="2410" w:type="dxa"/>
            <w:tcBorders>
              <w:right w:val="single" w:sz="4" w:space="0" w:color="auto"/>
            </w:tcBorders>
            <w:shd w:val="clear" w:color="auto" w:fill="auto"/>
            <w:tcMar>
              <w:left w:w="0" w:type="dxa"/>
            </w:tcMar>
          </w:tcPr>
          <w:p w14:paraId="09A9068B" w14:textId="77777777" w:rsidR="00C505B0" w:rsidRPr="00C505B0" w:rsidRDefault="0073149E" w:rsidP="00C505B0">
            <w:pPr>
              <w:spacing w:before="120" w:after="120"/>
              <w:jc w:val="both"/>
              <w:rPr>
                <w:rFonts w:ascii="Arial" w:hAnsi="Arial" w:cs="Arial"/>
                <w:b/>
                <w:bCs/>
                <w:sz w:val="20"/>
                <w:szCs w:val="20"/>
              </w:rPr>
            </w:pPr>
            <w:r w:rsidRPr="00C505B0">
              <w:rPr>
                <w:rFonts w:ascii="Arial" w:hAnsi="Arial" w:cs="Arial"/>
                <w:b/>
                <w:sz w:val="20"/>
                <w:szCs w:val="20"/>
              </w:rPr>
              <w:t>Position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46CC15D" w14:textId="77777777" w:rsidR="00C505B0" w:rsidRPr="00C505B0" w:rsidRDefault="00C505B0" w:rsidP="00C505B0">
            <w:pPr>
              <w:spacing w:before="120" w:after="120"/>
              <w:jc w:val="both"/>
              <w:rPr>
                <w:rFonts w:ascii="Arial" w:hAnsi="Arial" w:cs="Arial"/>
                <w:color w:val="000000"/>
                <w:sz w:val="20"/>
                <w:szCs w:val="20"/>
              </w:rPr>
            </w:pPr>
          </w:p>
        </w:tc>
      </w:tr>
    </w:tbl>
    <w:p w14:paraId="5D1E21C2" w14:textId="77777777" w:rsidR="00C505B0" w:rsidRPr="00C505B0" w:rsidRDefault="00C505B0" w:rsidP="00C505B0">
      <w:pPr>
        <w:tabs>
          <w:tab w:val="left" w:pos="2751"/>
        </w:tabs>
        <w:spacing w:after="120"/>
        <w:ind w:left="57"/>
        <w:jc w:val="both"/>
        <w:rPr>
          <w:rFonts w:ascii="Arial" w:hAnsi="Arial" w:cs="Arial"/>
          <w:color w:val="000000"/>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D17C9" w14:paraId="2099024E" w14:textId="77777777" w:rsidTr="000866B0">
        <w:trPr>
          <w:cantSplit/>
        </w:trPr>
        <w:tc>
          <w:tcPr>
            <w:tcW w:w="2410" w:type="dxa"/>
            <w:tcBorders>
              <w:right w:val="single" w:sz="4" w:space="0" w:color="auto"/>
            </w:tcBorders>
            <w:shd w:val="clear" w:color="auto" w:fill="auto"/>
            <w:tcMar>
              <w:left w:w="0" w:type="dxa"/>
            </w:tcMar>
          </w:tcPr>
          <w:p w14:paraId="6801F048" w14:textId="77777777" w:rsidR="00C505B0" w:rsidRPr="00C505B0" w:rsidRDefault="0073149E" w:rsidP="00C505B0">
            <w:pPr>
              <w:spacing w:before="120" w:after="120"/>
              <w:jc w:val="both"/>
              <w:rPr>
                <w:rFonts w:ascii="Arial" w:hAnsi="Arial" w:cs="Arial"/>
                <w:b/>
                <w:bCs/>
                <w:sz w:val="20"/>
                <w:szCs w:val="20"/>
              </w:rPr>
            </w:pPr>
            <w:r w:rsidRPr="00C505B0">
              <w:rPr>
                <w:rFonts w:ascii="Arial" w:hAnsi="Arial" w:cs="Arial"/>
                <w:b/>
                <w:sz w:val="20"/>
                <w:szCs w:val="20"/>
              </w:rPr>
              <w:t>Supplier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D6BEE12" w14:textId="77777777" w:rsidR="00C505B0" w:rsidRPr="00C505B0" w:rsidRDefault="00C505B0" w:rsidP="00C505B0">
            <w:pPr>
              <w:spacing w:before="120" w:after="120"/>
              <w:jc w:val="both"/>
              <w:rPr>
                <w:rFonts w:ascii="Arial" w:hAnsi="Arial" w:cs="Arial"/>
                <w:color w:val="000000"/>
                <w:sz w:val="20"/>
                <w:szCs w:val="20"/>
              </w:rPr>
            </w:pPr>
          </w:p>
        </w:tc>
      </w:tr>
    </w:tbl>
    <w:p w14:paraId="28FA350B" w14:textId="77777777" w:rsidR="00C505B0" w:rsidRPr="00C505B0" w:rsidRDefault="00C505B0" w:rsidP="00C505B0">
      <w:pPr>
        <w:tabs>
          <w:tab w:val="left" w:pos="2751"/>
        </w:tabs>
        <w:spacing w:after="120"/>
        <w:ind w:left="57"/>
        <w:jc w:val="both"/>
        <w:rPr>
          <w:rFonts w:ascii="Arial" w:hAnsi="Arial" w:cs="Arial"/>
          <w:color w:val="000000"/>
          <w:sz w:val="20"/>
          <w:szCs w:val="2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D17C9" w14:paraId="5B336F85" w14:textId="77777777" w:rsidTr="000866B0">
        <w:trPr>
          <w:cantSplit/>
        </w:trPr>
        <w:tc>
          <w:tcPr>
            <w:tcW w:w="2410" w:type="dxa"/>
            <w:tcBorders>
              <w:right w:val="single" w:sz="4" w:space="0" w:color="auto"/>
            </w:tcBorders>
            <w:shd w:val="clear" w:color="auto" w:fill="auto"/>
            <w:tcMar>
              <w:left w:w="0" w:type="dxa"/>
            </w:tcMar>
          </w:tcPr>
          <w:p w14:paraId="21D19E25" w14:textId="77777777" w:rsidR="00C505B0" w:rsidRPr="00C505B0" w:rsidRDefault="0073149E" w:rsidP="00C505B0">
            <w:pPr>
              <w:spacing w:before="120" w:after="120"/>
              <w:jc w:val="both"/>
              <w:rPr>
                <w:rFonts w:ascii="Arial" w:hAnsi="Arial" w:cs="Arial"/>
                <w:b/>
                <w:bCs/>
                <w:sz w:val="20"/>
                <w:szCs w:val="20"/>
              </w:rPr>
            </w:pPr>
            <w:r w:rsidRPr="00C505B0">
              <w:rPr>
                <w:rFonts w:ascii="Arial" w:hAnsi="Arial" w:cs="Arial"/>
                <w:b/>
                <w:bCs/>
                <w:sz w:val="20"/>
                <w:szCs w:val="20"/>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1ACBF4C" w14:textId="77777777" w:rsidR="00C505B0" w:rsidRPr="00C505B0" w:rsidRDefault="00C505B0" w:rsidP="00C505B0">
            <w:pPr>
              <w:spacing w:before="120" w:after="120"/>
              <w:jc w:val="both"/>
              <w:rPr>
                <w:rFonts w:ascii="Arial" w:hAnsi="Arial" w:cs="Arial"/>
                <w:color w:val="000000"/>
                <w:sz w:val="20"/>
                <w:szCs w:val="20"/>
              </w:rPr>
            </w:pPr>
          </w:p>
        </w:tc>
      </w:tr>
    </w:tbl>
    <w:p w14:paraId="21D6788B" w14:textId="198C232B" w:rsidR="007174B2" w:rsidRPr="00D86FF6" w:rsidRDefault="0073149E" w:rsidP="00400D50">
      <w:pPr>
        <w:pStyle w:val="Heading1"/>
        <w:numPr>
          <w:ilvl w:val="0"/>
          <w:numId w:val="0"/>
        </w:numPr>
        <w:rPr>
          <w:b w:val="0"/>
          <w:sz w:val="40"/>
          <w:szCs w:val="44"/>
        </w:rPr>
      </w:pPr>
      <w:bookmarkStart w:id="116" w:name="_Ref190256389"/>
      <w:bookmarkStart w:id="117" w:name="_Toc195194937"/>
      <w:r w:rsidRPr="00D86FF6">
        <w:rPr>
          <w:sz w:val="40"/>
          <w:szCs w:val="44"/>
        </w:rPr>
        <w:lastRenderedPageBreak/>
        <w:t>Appendix I: C</w:t>
      </w:r>
      <w:r w:rsidR="00BD3878" w:rsidRPr="00D86FF6">
        <w:rPr>
          <w:sz w:val="40"/>
          <w:szCs w:val="44"/>
        </w:rPr>
        <w:t>onfidentiality Undertaking</w:t>
      </w:r>
      <w:bookmarkEnd w:id="116"/>
      <w:bookmarkEnd w:id="117"/>
      <w:r w:rsidRPr="00D86FF6">
        <w:rPr>
          <w:sz w:val="40"/>
          <w:szCs w:val="44"/>
        </w:rPr>
        <w:t xml:space="preserve"> </w:t>
      </w:r>
    </w:p>
    <w:p w14:paraId="562F060E" w14:textId="4A245D22" w:rsidR="007174B2" w:rsidRPr="00324783" w:rsidRDefault="0073149E" w:rsidP="001A010D">
      <w:pPr>
        <w:tabs>
          <w:tab w:val="left" w:pos="709"/>
        </w:tabs>
        <w:spacing w:before="240" w:after="120"/>
        <w:rPr>
          <w:rFonts w:ascii="Arial" w:eastAsia="Calibri" w:hAnsi="Arial" w:cs="Arial"/>
          <w:sz w:val="20"/>
          <w:szCs w:val="20"/>
        </w:rPr>
      </w:pPr>
      <w:r w:rsidRPr="00324783">
        <w:rPr>
          <w:rFonts w:ascii="Arial" w:eastAsia="Calibri" w:hAnsi="Arial" w:cs="Arial"/>
          <w:b/>
          <w:sz w:val="20"/>
          <w:szCs w:val="20"/>
        </w:rPr>
        <w:t>To:</w:t>
      </w:r>
      <w:r w:rsidRPr="00324783">
        <w:rPr>
          <w:rFonts w:ascii="Arial" w:eastAsia="Calibri" w:hAnsi="Arial" w:cs="Arial"/>
          <w:b/>
          <w:sz w:val="20"/>
          <w:szCs w:val="20"/>
        </w:rPr>
        <w:tab/>
      </w:r>
      <w:r w:rsidRPr="00324783">
        <w:rPr>
          <w:rFonts w:ascii="Arial" w:eastAsia="Calibri" w:hAnsi="Arial" w:cs="Arial"/>
          <w:sz w:val="20"/>
          <w:szCs w:val="20"/>
        </w:rPr>
        <w:t xml:space="preserve">The London Fire Commissioner </w:t>
      </w:r>
      <w:r w:rsidR="000936FB">
        <w:rPr>
          <w:rFonts w:ascii="Arial" w:eastAsia="Calibri" w:hAnsi="Arial" w:cs="Arial"/>
          <w:sz w:val="20"/>
          <w:szCs w:val="20"/>
        </w:rPr>
        <w:t>(“</w:t>
      </w:r>
      <w:r w:rsidR="000936FB" w:rsidRPr="000936FB">
        <w:rPr>
          <w:rFonts w:ascii="Arial" w:eastAsia="Calibri" w:hAnsi="Arial" w:cs="Arial"/>
          <w:b/>
          <w:bCs/>
          <w:sz w:val="20"/>
          <w:szCs w:val="20"/>
        </w:rPr>
        <w:t>LFC</w:t>
      </w:r>
      <w:r w:rsidR="000936FB">
        <w:rPr>
          <w:rFonts w:ascii="Arial" w:eastAsia="Calibri" w:hAnsi="Arial" w:cs="Arial"/>
          <w:sz w:val="20"/>
          <w:szCs w:val="20"/>
        </w:rPr>
        <w:t>”)</w:t>
      </w:r>
    </w:p>
    <w:p w14:paraId="65081948" w14:textId="1210C18E" w:rsidR="007174B2" w:rsidRPr="00324783" w:rsidRDefault="0073149E" w:rsidP="001A010D">
      <w:pPr>
        <w:tabs>
          <w:tab w:val="left" w:pos="709"/>
        </w:tabs>
        <w:spacing w:before="240" w:after="120"/>
        <w:rPr>
          <w:rFonts w:ascii="Arial" w:eastAsia="Calibri" w:hAnsi="Arial" w:cs="Arial"/>
          <w:sz w:val="20"/>
          <w:szCs w:val="20"/>
        </w:rPr>
      </w:pPr>
      <w:r w:rsidRPr="00324783">
        <w:rPr>
          <w:rFonts w:ascii="Arial" w:eastAsia="Calibri" w:hAnsi="Arial" w:cs="Arial"/>
          <w:b/>
          <w:sz w:val="20"/>
          <w:szCs w:val="20"/>
        </w:rPr>
        <w:t>From</w:t>
      </w:r>
      <w:r w:rsidRPr="00324783">
        <w:rPr>
          <w:rFonts w:ascii="Arial" w:eastAsia="Calibri" w:hAnsi="Arial" w:cs="Arial"/>
          <w:sz w:val="20"/>
          <w:szCs w:val="20"/>
        </w:rPr>
        <w:t xml:space="preserve">: </w:t>
      </w:r>
      <w:r w:rsidRPr="00324783">
        <w:rPr>
          <w:rFonts w:ascii="Arial" w:eastAsia="Calibri" w:hAnsi="Arial" w:cs="Arial"/>
          <w:sz w:val="20"/>
          <w:szCs w:val="20"/>
        </w:rPr>
        <w:tab/>
        <w:t>[</w:t>
      </w:r>
      <w:r w:rsidR="00B4164C" w:rsidRPr="004F55E9">
        <w:rPr>
          <w:rFonts w:ascii="Arial" w:eastAsia="Calibri" w:hAnsi="Arial" w:cs="Arial"/>
          <w:color w:val="C00000"/>
          <w:sz w:val="20"/>
          <w:szCs w:val="20"/>
          <w:highlight w:val="yellow"/>
        </w:rPr>
        <w:t>Supplier</w:t>
      </w:r>
      <w:r w:rsidRPr="004F55E9">
        <w:rPr>
          <w:rFonts w:ascii="Arial" w:eastAsia="Calibri" w:hAnsi="Arial" w:cs="Arial"/>
          <w:color w:val="C00000"/>
          <w:sz w:val="20"/>
          <w:szCs w:val="20"/>
          <w:highlight w:val="yellow"/>
        </w:rPr>
        <w:t xml:space="preserve"> to insert name of organisation submitting </w:t>
      </w:r>
      <w:r w:rsidR="0026588B" w:rsidRPr="004F55E9">
        <w:rPr>
          <w:rFonts w:ascii="Arial" w:eastAsia="Calibri" w:hAnsi="Arial" w:cs="Arial"/>
          <w:color w:val="C00000"/>
          <w:sz w:val="20"/>
          <w:szCs w:val="20"/>
          <w:highlight w:val="yellow"/>
        </w:rPr>
        <w:t xml:space="preserve">a </w:t>
      </w:r>
      <w:r w:rsidRPr="004F55E9">
        <w:rPr>
          <w:rFonts w:ascii="Arial" w:eastAsia="Calibri" w:hAnsi="Arial" w:cs="Arial"/>
          <w:color w:val="C00000"/>
          <w:sz w:val="20"/>
          <w:szCs w:val="20"/>
          <w:highlight w:val="yellow"/>
        </w:rPr>
        <w:t>Tender</w:t>
      </w:r>
      <w:r w:rsidRPr="00324783">
        <w:rPr>
          <w:rFonts w:ascii="Arial" w:eastAsia="Calibri" w:hAnsi="Arial" w:cs="Arial"/>
          <w:sz w:val="20"/>
          <w:szCs w:val="20"/>
        </w:rPr>
        <w:t>]</w:t>
      </w:r>
    </w:p>
    <w:p w14:paraId="02BEC2F7" w14:textId="338F344C" w:rsidR="007174B2" w:rsidRPr="00324783" w:rsidRDefault="0073149E" w:rsidP="001A010D">
      <w:pPr>
        <w:tabs>
          <w:tab w:val="left" w:pos="709"/>
          <w:tab w:val="left" w:pos="1440"/>
        </w:tabs>
        <w:spacing w:before="240" w:after="120"/>
        <w:rPr>
          <w:rFonts w:ascii="Arial" w:eastAsia="Calibri" w:hAnsi="Arial" w:cs="Arial"/>
          <w:sz w:val="20"/>
          <w:szCs w:val="20"/>
        </w:rPr>
      </w:pPr>
      <w:r w:rsidRPr="00324783">
        <w:rPr>
          <w:rFonts w:ascii="Arial" w:eastAsia="Calibri" w:hAnsi="Arial" w:cs="Arial"/>
          <w:b/>
          <w:sz w:val="20"/>
          <w:szCs w:val="20"/>
        </w:rPr>
        <w:t>Of</w:t>
      </w:r>
      <w:r w:rsidRPr="00324783">
        <w:rPr>
          <w:rFonts w:ascii="Arial" w:eastAsia="Calibri" w:hAnsi="Arial" w:cs="Arial"/>
          <w:sz w:val="20"/>
          <w:szCs w:val="20"/>
        </w:rPr>
        <w:t>:</w:t>
      </w:r>
      <w:r w:rsidR="001A010D">
        <w:rPr>
          <w:rFonts w:ascii="Arial" w:eastAsia="Calibri" w:hAnsi="Arial" w:cs="Arial"/>
          <w:sz w:val="20"/>
          <w:szCs w:val="20"/>
        </w:rPr>
        <w:tab/>
      </w:r>
      <w:r w:rsidRPr="00324783">
        <w:rPr>
          <w:rFonts w:ascii="Arial" w:eastAsia="Calibri" w:hAnsi="Arial" w:cs="Arial"/>
          <w:sz w:val="20"/>
          <w:szCs w:val="20"/>
        </w:rPr>
        <w:t>[</w:t>
      </w:r>
      <w:r w:rsidR="00B4164C" w:rsidRPr="004F55E9">
        <w:rPr>
          <w:rFonts w:ascii="Arial" w:eastAsia="Calibri" w:hAnsi="Arial" w:cs="Arial"/>
          <w:color w:val="C00000"/>
          <w:sz w:val="20"/>
          <w:szCs w:val="20"/>
          <w:highlight w:val="yellow"/>
        </w:rPr>
        <w:t>Supplier</w:t>
      </w:r>
      <w:r w:rsidRPr="004F55E9">
        <w:rPr>
          <w:rFonts w:ascii="Arial" w:eastAsia="Calibri" w:hAnsi="Arial" w:cs="Arial"/>
          <w:color w:val="C00000"/>
          <w:sz w:val="20"/>
          <w:szCs w:val="20"/>
          <w:highlight w:val="yellow"/>
        </w:rPr>
        <w:t xml:space="preserve"> to insert registered address</w:t>
      </w:r>
      <w:r w:rsidRPr="00324783">
        <w:rPr>
          <w:rFonts w:ascii="Arial" w:eastAsia="Calibri" w:hAnsi="Arial" w:cs="Arial"/>
          <w:sz w:val="20"/>
          <w:szCs w:val="20"/>
        </w:rPr>
        <w:t>]</w:t>
      </w:r>
    </w:p>
    <w:p w14:paraId="6B4A2F1B" w14:textId="77777777" w:rsidR="007174B2" w:rsidRPr="000936FB" w:rsidRDefault="0073149E" w:rsidP="001A010D">
      <w:pPr>
        <w:spacing w:before="240" w:after="120"/>
        <w:rPr>
          <w:rFonts w:ascii="Arial" w:eastAsia="Calibri" w:hAnsi="Arial" w:cs="Arial"/>
          <w:b/>
          <w:bCs/>
          <w:sz w:val="20"/>
          <w:szCs w:val="20"/>
        </w:rPr>
      </w:pPr>
      <w:r w:rsidRPr="000936FB">
        <w:rPr>
          <w:rFonts w:ascii="Arial" w:eastAsia="Calibri" w:hAnsi="Arial" w:cs="Arial"/>
          <w:b/>
          <w:bCs/>
          <w:sz w:val="20"/>
          <w:szCs w:val="20"/>
        </w:rPr>
        <w:t>WHEREAS:</w:t>
      </w:r>
    </w:p>
    <w:p w14:paraId="506A4EF4" w14:textId="41392AA4" w:rsidR="00324783" w:rsidRDefault="0073149E" w:rsidP="009B48B0">
      <w:pPr>
        <w:pStyle w:val="ListParagraph"/>
        <w:numPr>
          <w:ilvl w:val="0"/>
          <w:numId w:val="9"/>
        </w:numPr>
        <w:ind w:left="709" w:hanging="709"/>
        <w:contextualSpacing w:val="0"/>
        <w:rPr>
          <w:rFonts w:eastAsia="Calibri" w:cs="Arial"/>
          <w:szCs w:val="20"/>
        </w:rPr>
      </w:pPr>
      <w:r>
        <w:rPr>
          <w:rFonts w:eastAsia="Calibri" w:cs="Arial"/>
          <w:szCs w:val="20"/>
        </w:rPr>
        <w:t>LFC</w:t>
      </w:r>
      <w:r w:rsidR="007174B2" w:rsidRPr="00324783">
        <w:rPr>
          <w:rFonts w:eastAsia="Calibri" w:cs="Arial"/>
          <w:szCs w:val="20"/>
        </w:rPr>
        <w:t xml:space="preserve"> is conducting a tendering process for the procurement of the Services.</w:t>
      </w:r>
    </w:p>
    <w:p w14:paraId="55963E59" w14:textId="3004D9DB" w:rsidR="00324783" w:rsidRDefault="0073149E" w:rsidP="009B48B0">
      <w:pPr>
        <w:pStyle w:val="ListParagraph"/>
        <w:numPr>
          <w:ilvl w:val="0"/>
          <w:numId w:val="9"/>
        </w:numPr>
        <w:ind w:left="709" w:hanging="709"/>
        <w:contextualSpacing w:val="0"/>
        <w:rPr>
          <w:rFonts w:eastAsia="Calibri" w:cs="Arial"/>
          <w:szCs w:val="20"/>
        </w:rPr>
      </w:pPr>
      <w:r>
        <w:rPr>
          <w:rFonts w:eastAsia="Calibri" w:cs="Arial"/>
          <w:szCs w:val="20"/>
        </w:rPr>
        <w:t>LFC</w:t>
      </w:r>
      <w:r w:rsidR="007174B2" w:rsidRPr="00324783">
        <w:rPr>
          <w:rFonts w:eastAsia="Calibri" w:cs="Arial"/>
          <w:szCs w:val="20"/>
        </w:rPr>
        <w:t xml:space="preserve"> intends to circulate certain documents and information relating to the</w:t>
      </w:r>
      <w:r w:rsidR="00603FC2">
        <w:rPr>
          <w:rFonts w:eastAsia="Calibri" w:cs="Arial"/>
          <w:szCs w:val="20"/>
        </w:rPr>
        <w:t xml:space="preserve"> EPMS Services </w:t>
      </w:r>
      <w:r w:rsidR="007174B2" w:rsidRPr="00324783">
        <w:rPr>
          <w:rFonts w:eastAsia="Calibri" w:cs="Arial"/>
          <w:szCs w:val="20"/>
        </w:rPr>
        <w:t>(the “</w:t>
      </w:r>
      <w:r w:rsidR="007174B2" w:rsidRPr="00324783">
        <w:rPr>
          <w:rFonts w:eastAsia="Calibri" w:cs="Arial"/>
          <w:b/>
          <w:bCs/>
          <w:szCs w:val="20"/>
        </w:rPr>
        <w:t>Tender Documents</w:t>
      </w:r>
      <w:r w:rsidR="007174B2" w:rsidRPr="00324783">
        <w:rPr>
          <w:rFonts w:eastAsia="Calibri" w:cs="Arial"/>
          <w:szCs w:val="20"/>
        </w:rPr>
        <w:t xml:space="preserve">”) to the </w:t>
      </w:r>
      <w:r w:rsidR="00B4164C">
        <w:rPr>
          <w:rFonts w:eastAsia="Calibri" w:cs="Arial"/>
          <w:szCs w:val="20"/>
        </w:rPr>
        <w:t>Supplier</w:t>
      </w:r>
      <w:r w:rsidR="007174B2" w:rsidRPr="00324783">
        <w:rPr>
          <w:rFonts w:eastAsia="Calibri" w:cs="Arial"/>
          <w:szCs w:val="20"/>
        </w:rPr>
        <w:t xml:space="preserve">. </w:t>
      </w:r>
    </w:p>
    <w:p w14:paraId="636BB5E5" w14:textId="27DE313D" w:rsidR="00324783" w:rsidRDefault="0073149E" w:rsidP="009B48B0">
      <w:pPr>
        <w:pStyle w:val="ListParagraph"/>
        <w:numPr>
          <w:ilvl w:val="0"/>
          <w:numId w:val="9"/>
        </w:numPr>
        <w:ind w:left="709" w:hanging="709"/>
        <w:contextualSpacing w:val="0"/>
        <w:rPr>
          <w:rFonts w:eastAsia="Calibri" w:cs="Arial"/>
          <w:szCs w:val="20"/>
        </w:rPr>
      </w:pPr>
      <w:r w:rsidRPr="00324783">
        <w:rPr>
          <w:rFonts w:eastAsia="Calibri" w:cs="Arial"/>
          <w:szCs w:val="20"/>
        </w:rPr>
        <w:t xml:space="preserve">The Tender Documents contain certain confidential information to which the </w:t>
      </w:r>
      <w:r w:rsidR="00B4164C">
        <w:rPr>
          <w:rFonts w:eastAsia="Calibri" w:cs="Arial"/>
          <w:szCs w:val="20"/>
        </w:rPr>
        <w:t>Supplier</w:t>
      </w:r>
      <w:r w:rsidRPr="00324783">
        <w:rPr>
          <w:rFonts w:eastAsia="Calibri" w:cs="Arial"/>
          <w:szCs w:val="20"/>
        </w:rPr>
        <w:t xml:space="preserve"> may have access, (</w:t>
      </w:r>
      <w:r w:rsidRPr="00324783">
        <w:rPr>
          <w:rFonts w:eastAsia="Calibri" w:cs="Arial"/>
          <w:bCs/>
          <w:szCs w:val="20"/>
        </w:rPr>
        <w:t>the</w:t>
      </w:r>
      <w:r w:rsidRPr="00324783">
        <w:rPr>
          <w:rFonts w:eastAsia="Calibri" w:cs="Arial"/>
          <w:b/>
          <w:szCs w:val="20"/>
        </w:rPr>
        <w:t xml:space="preserve"> </w:t>
      </w:r>
      <w:r w:rsidRPr="00324783">
        <w:rPr>
          <w:rFonts w:eastAsia="Calibri" w:cs="Arial"/>
          <w:bCs/>
          <w:szCs w:val="20"/>
        </w:rPr>
        <w:t>“</w:t>
      </w:r>
      <w:r w:rsidRPr="00324783">
        <w:rPr>
          <w:rFonts w:eastAsia="Calibri" w:cs="Arial"/>
          <w:b/>
          <w:szCs w:val="20"/>
        </w:rPr>
        <w:t>Confidential Information</w:t>
      </w:r>
      <w:r w:rsidRPr="00324783">
        <w:rPr>
          <w:rFonts w:eastAsia="Calibri" w:cs="Arial"/>
          <w:szCs w:val="20"/>
        </w:rPr>
        <w:t>”), which is more particularly described in the Schedule hereto and includes all other documents made available now and in the future to the Tender and identified as confidential.</w:t>
      </w:r>
    </w:p>
    <w:p w14:paraId="3DF2A5F6" w14:textId="1213C409" w:rsidR="007174B2" w:rsidRPr="00324783" w:rsidRDefault="0073149E" w:rsidP="009B48B0">
      <w:pPr>
        <w:pStyle w:val="ListParagraph"/>
        <w:numPr>
          <w:ilvl w:val="0"/>
          <w:numId w:val="9"/>
        </w:numPr>
        <w:ind w:left="709" w:hanging="709"/>
        <w:contextualSpacing w:val="0"/>
        <w:rPr>
          <w:rFonts w:eastAsia="Calibri" w:cs="Arial"/>
          <w:szCs w:val="20"/>
        </w:rPr>
      </w:pPr>
      <w:r>
        <w:rPr>
          <w:rFonts w:eastAsia="Calibri" w:cs="Arial"/>
          <w:szCs w:val="20"/>
        </w:rPr>
        <w:t>LFC</w:t>
      </w:r>
      <w:r w:rsidRPr="00324783">
        <w:rPr>
          <w:rFonts w:eastAsia="Calibri" w:cs="Arial"/>
          <w:szCs w:val="20"/>
        </w:rPr>
        <w:t xml:space="preserve"> gives to the </w:t>
      </w:r>
      <w:r w:rsidR="00B4164C">
        <w:rPr>
          <w:rFonts w:eastAsia="Calibri" w:cs="Arial"/>
          <w:szCs w:val="20"/>
        </w:rPr>
        <w:t>Supplier</w:t>
      </w:r>
      <w:r w:rsidRPr="00324783">
        <w:rPr>
          <w:rFonts w:eastAsia="Calibri" w:cs="Arial"/>
          <w:szCs w:val="20"/>
        </w:rPr>
        <w:t xml:space="preserve"> the Confidential Information in order for the </w:t>
      </w:r>
      <w:r w:rsidR="00B4164C">
        <w:rPr>
          <w:rFonts w:eastAsia="Calibri" w:cs="Arial"/>
          <w:szCs w:val="20"/>
        </w:rPr>
        <w:t>Supplier</w:t>
      </w:r>
      <w:r w:rsidRPr="00324783">
        <w:rPr>
          <w:rFonts w:eastAsia="Calibri" w:cs="Arial"/>
          <w:szCs w:val="20"/>
        </w:rPr>
        <w:t xml:space="preserve"> to submit Tenders subject to this undertaking.</w:t>
      </w:r>
    </w:p>
    <w:p w14:paraId="20D59C25" w14:textId="77777777" w:rsidR="007174B2" w:rsidRPr="00324783" w:rsidRDefault="007174B2" w:rsidP="00A92F25">
      <w:pPr>
        <w:tabs>
          <w:tab w:val="left" w:pos="567"/>
        </w:tabs>
        <w:spacing w:before="120" w:after="120"/>
        <w:ind w:left="720" w:hanging="720"/>
        <w:jc w:val="both"/>
        <w:rPr>
          <w:rFonts w:ascii="Arial" w:eastAsia="Calibri" w:hAnsi="Arial" w:cs="Arial"/>
          <w:sz w:val="20"/>
          <w:szCs w:val="20"/>
        </w:rPr>
      </w:pPr>
    </w:p>
    <w:p w14:paraId="4ADE7187" w14:textId="54171D84" w:rsidR="00324783" w:rsidRDefault="0073149E" w:rsidP="009B48B0">
      <w:pPr>
        <w:pStyle w:val="ListNumber"/>
        <w:numPr>
          <w:ilvl w:val="0"/>
          <w:numId w:val="23"/>
        </w:numPr>
      </w:pPr>
      <w:r w:rsidRPr="00324783">
        <w:t xml:space="preserve">We, the </w:t>
      </w:r>
      <w:r w:rsidR="00B4164C">
        <w:t>Supplier</w:t>
      </w:r>
      <w:r w:rsidRPr="00324783">
        <w:t xml:space="preserve">, undertake to </w:t>
      </w:r>
      <w:r w:rsidR="00CC5C5F">
        <w:t>LFC</w:t>
      </w:r>
      <w:r w:rsidRPr="00324783">
        <w:t xml:space="preserve"> in consideration of the sum of one pound sterling (£1) (the receipt of which is hereby acknowledged) that:</w:t>
      </w:r>
    </w:p>
    <w:p w14:paraId="5A0492CE" w14:textId="076F75CA" w:rsidR="00324783" w:rsidRDefault="0073149E" w:rsidP="009B48B0">
      <w:pPr>
        <w:pStyle w:val="ListNumber2"/>
        <w:numPr>
          <w:ilvl w:val="1"/>
          <w:numId w:val="14"/>
        </w:numPr>
      </w:pPr>
      <w:r>
        <w:t>w</w:t>
      </w:r>
      <w:r w:rsidR="007174B2" w:rsidRPr="00324783">
        <w:t xml:space="preserve">e will hold the Confidential Information in the strictest confidence; </w:t>
      </w:r>
    </w:p>
    <w:p w14:paraId="6F42BD84" w14:textId="5A067044" w:rsidR="00324783" w:rsidRDefault="0073149E" w:rsidP="009B48B0">
      <w:pPr>
        <w:pStyle w:val="ListNumber2"/>
        <w:numPr>
          <w:ilvl w:val="1"/>
          <w:numId w:val="14"/>
        </w:numPr>
      </w:pPr>
      <w:r>
        <w:t>w</w:t>
      </w:r>
      <w:r w:rsidR="007174B2" w:rsidRPr="00324783">
        <w:t xml:space="preserve">e will use the Confidential Information only for the purpose of preparing </w:t>
      </w:r>
      <w:r w:rsidR="0026588B">
        <w:t xml:space="preserve">a </w:t>
      </w:r>
      <w:r w:rsidR="007174B2" w:rsidRPr="00324783">
        <w:t xml:space="preserve">Tender;  </w:t>
      </w:r>
    </w:p>
    <w:p w14:paraId="27A1A85E" w14:textId="440DCF26" w:rsidR="00324783" w:rsidRDefault="0073149E" w:rsidP="009B48B0">
      <w:pPr>
        <w:pStyle w:val="ListNumber2"/>
        <w:numPr>
          <w:ilvl w:val="1"/>
          <w:numId w:val="14"/>
        </w:numPr>
      </w:pPr>
      <w:r>
        <w:t>w</w:t>
      </w:r>
      <w:r w:rsidR="007174B2" w:rsidRPr="00324783">
        <w:t>e will not disclose the Confidential Information to any third party (including without limitation to any agent, professional adviser or associated company) or to any employee other than third parties or employees who need to have access to prepare the Tender;</w:t>
      </w:r>
    </w:p>
    <w:p w14:paraId="225DB9A3" w14:textId="60D0B49A" w:rsidR="00324783" w:rsidRDefault="0073149E" w:rsidP="009B48B0">
      <w:pPr>
        <w:pStyle w:val="ListNumber2"/>
        <w:numPr>
          <w:ilvl w:val="1"/>
          <w:numId w:val="14"/>
        </w:numPr>
      </w:pPr>
      <w:r>
        <w:t>i</w:t>
      </w:r>
      <w:r w:rsidR="007174B2" w:rsidRPr="00324783">
        <w:t xml:space="preserve">n relation to those third parties or employees who are given access to this Confidential Information, we will ensure that they keep the Confidential Information confidential and are bound by personal undertaking to </w:t>
      </w:r>
      <w:r w:rsidR="00CC5C5F">
        <w:t>LFC</w:t>
      </w:r>
      <w:r w:rsidR="007174B2" w:rsidRPr="00324783">
        <w:t xml:space="preserve"> in the same terms;</w:t>
      </w:r>
    </w:p>
    <w:p w14:paraId="201057C1" w14:textId="41AD62F1" w:rsidR="00324783" w:rsidRDefault="0073149E" w:rsidP="009B48B0">
      <w:pPr>
        <w:pStyle w:val="ListNumber2"/>
        <w:numPr>
          <w:ilvl w:val="1"/>
          <w:numId w:val="14"/>
        </w:numPr>
      </w:pPr>
      <w:r>
        <w:t>w</w:t>
      </w:r>
      <w:r w:rsidR="007174B2" w:rsidRPr="00324783">
        <w:t>e will not copy or reproduce the Confidential Information in any way; and</w:t>
      </w:r>
    </w:p>
    <w:p w14:paraId="11B85CDE" w14:textId="33B9A014" w:rsidR="00324783" w:rsidRDefault="0073149E" w:rsidP="009B48B0">
      <w:pPr>
        <w:pStyle w:val="ListNumber2"/>
        <w:numPr>
          <w:ilvl w:val="1"/>
          <w:numId w:val="14"/>
        </w:numPr>
      </w:pPr>
      <w:r>
        <w:t>w</w:t>
      </w:r>
      <w:r w:rsidR="007174B2" w:rsidRPr="00324783">
        <w:t xml:space="preserve">e will not directly or indirectly use the Confidential Information for any reason or divulge it without </w:t>
      </w:r>
      <w:r w:rsidR="00CC5C5F">
        <w:t>LFC</w:t>
      </w:r>
      <w:r w:rsidR="007174B2" w:rsidRPr="00324783">
        <w:t>’s prior written consent to any person, firm, company or other organisation save where we can show that the Confidential Information, (or the relevant part thereof), has already come into the public domain or we are required to disclose the Confidential Information, (or relevant part thereof), by law.</w:t>
      </w:r>
    </w:p>
    <w:p w14:paraId="211295C6" w14:textId="5A5E01D2" w:rsidR="00324783" w:rsidRDefault="0073149E" w:rsidP="009B48B0">
      <w:pPr>
        <w:pStyle w:val="ListNumber"/>
        <w:numPr>
          <w:ilvl w:val="0"/>
          <w:numId w:val="14"/>
        </w:numPr>
      </w:pPr>
      <w:r w:rsidRPr="00324783">
        <w:t xml:space="preserve">We agree that any breach of this undertaking by us or any third party or employee to whom we release Confidential Information may result in legal proceedings being commenced against us, including a claim for the recovery of any losses or damages incurred by </w:t>
      </w:r>
      <w:r w:rsidR="00CC5C5F">
        <w:t>LFC</w:t>
      </w:r>
      <w:r w:rsidRPr="00324783">
        <w:t xml:space="preserve"> as a result of that breach. We shall in this respect be liable for and shall fully indemnify and keep indemnified </w:t>
      </w:r>
      <w:r w:rsidR="00CC5C5F">
        <w:t xml:space="preserve">LFC </w:t>
      </w:r>
      <w:r w:rsidRPr="00324783">
        <w:t>against all liabilities, damages, costs, losses, claims, demands and proceedings arising from or in connection with any breach of this undertaking, however arising, by us or any third party or employee to whom we release Confidential Information.</w:t>
      </w:r>
    </w:p>
    <w:p w14:paraId="1DEAD889" w14:textId="4E639AF5" w:rsidR="007174B2" w:rsidRPr="00324783" w:rsidRDefault="0073149E" w:rsidP="009B48B0">
      <w:pPr>
        <w:pStyle w:val="ListNumber"/>
        <w:numPr>
          <w:ilvl w:val="0"/>
          <w:numId w:val="14"/>
        </w:numPr>
      </w:pPr>
      <w:r w:rsidRPr="00324783">
        <w:lastRenderedPageBreak/>
        <w:t xml:space="preserve">We agree that this undertaking shall be subject to English </w:t>
      </w:r>
      <w:r w:rsidR="007973EC">
        <w:t>l</w:t>
      </w:r>
      <w:r w:rsidRPr="00324783">
        <w:t xml:space="preserve">aw and we hereby agree to submit to the exclusive jurisdiction of the English </w:t>
      </w:r>
      <w:r w:rsidR="007973EC">
        <w:t>c</w:t>
      </w:r>
      <w:r w:rsidRPr="00324783">
        <w:t xml:space="preserve">ourts. </w:t>
      </w:r>
    </w:p>
    <w:p w14:paraId="2EFF06CF" w14:textId="77777777" w:rsidR="00324783" w:rsidRPr="00324783" w:rsidRDefault="00324783" w:rsidP="00324783">
      <w:pPr>
        <w:spacing w:before="120" w:after="120"/>
        <w:rPr>
          <w:rFonts w:ascii="Arial" w:eastAsia="Calibri" w:hAnsi="Arial" w:cs="Arial"/>
          <w:sz w:val="20"/>
          <w:szCs w:val="20"/>
        </w:rPr>
      </w:pPr>
    </w:p>
    <w:p w14:paraId="6E446CD9" w14:textId="11C7C614"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Dated</w:t>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t>202</w:t>
      </w:r>
      <w:r w:rsidR="009A704E">
        <w:rPr>
          <w:rFonts w:ascii="Arial" w:eastAsia="Calibri" w:hAnsi="Arial" w:cs="Arial"/>
          <w:sz w:val="20"/>
          <w:szCs w:val="20"/>
        </w:rPr>
        <w:t>5</w:t>
      </w:r>
    </w:p>
    <w:p w14:paraId="5210A011" w14:textId="77777777" w:rsidR="007174B2" w:rsidRPr="00324783" w:rsidRDefault="007174B2" w:rsidP="00C505B0">
      <w:pPr>
        <w:spacing w:before="240" w:after="120"/>
        <w:rPr>
          <w:rFonts w:ascii="Arial" w:eastAsia="Calibri" w:hAnsi="Arial" w:cs="Arial"/>
          <w:sz w:val="20"/>
          <w:szCs w:val="20"/>
        </w:rPr>
      </w:pPr>
    </w:p>
    <w:p w14:paraId="62D980EB" w14:textId="77777777"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Signature</w:t>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t>…………………………………………………….</w:t>
      </w:r>
    </w:p>
    <w:p w14:paraId="4D33A1EB" w14:textId="77777777"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Printed Name</w:t>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t>…………………………………………………….</w:t>
      </w:r>
    </w:p>
    <w:p w14:paraId="50D79973" w14:textId="77777777"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Name of Organisation</w:t>
      </w:r>
      <w:r w:rsidRPr="00324783">
        <w:rPr>
          <w:rFonts w:ascii="Arial" w:eastAsia="Calibri" w:hAnsi="Arial" w:cs="Arial"/>
          <w:sz w:val="20"/>
          <w:szCs w:val="20"/>
        </w:rPr>
        <w:tab/>
      </w:r>
      <w:r w:rsidRPr="00324783">
        <w:rPr>
          <w:rFonts w:ascii="Arial" w:eastAsia="Calibri" w:hAnsi="Arial" w:cs="Arial"/>
          <w:sz w:val="20"/>
          <w:szCs w:val="20"/>
        </w:rPr>
        <w:tab/>
        <w:t>…………………………………………………….</w:t>
      </w:r>
    </w:p>
    <w:p w14:paraId="7A26ABE3" w14:textId="77777777"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Registered Office Address</w:t>
      </w:r>
      <w:r w:rsidRPr="00324783">
        <w:rPr>
          <w:rFonts w:ascii="Arial" w:eastAsia="Calibri" w:hAnsi="Arial" w:cs="Arial"/>
          <w:sz w:val="20"/>
          <w:szCs w:val="20"/>
        </w:rPr>
        <w:tab/>
        <w:t>…………………………………………………….</w:t>
      </w:r>
    </w:p>
    <w:p w14:paraId="389D1EDF" w14:textId="77777777"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r>
      <w:r w:rsidRPr="00324783">
        <w:rPr>
          <w:rFonts w:ascii="Arial" w:eastAsia="Calibri" w:hAnsi="Arial" w:cs="Arial"/>
          <w:sz w:val="20"/>
          <w:szCs w:val="20"/>
        </w:rPr>
        <w:tab/>
        <w:t>…………………………………………………….</w:t>
      </w:r>
    </w:p>
    <w:p w14:paraId="7EB63124" w14:textId="77777777" w:rsidR="007174B2" w:rsidRPr="00324783" w:rsidRDefault="007174B2" w:rsidP="00C505B0">
      <w:pPr>
        <w:spacing w:before="240" w:after="120"/>
        <w:rPr>
          <w:rFonts w:ascii="Arial" w:eastAsia="Calibri" w:hAnsi="Arial" w:cs="Arial"/>
          <w:sz w:val="20"/>
          <w:szCs w:val="20"/>
        </w:rPr>
      </w:pPr>
    </w:p>
    <w:p w14:paraId="2E883401" w14:textId="77777777" w:rsidR="007174B2" w:rsidRPr="00324783" w:rsidRDefault="0073149E" w:rsidP="00C505B0">
      <w:pPr>
        <w:numPr>
          <w:ilvl w:val="1"/>
          <w:numId w:val="0"/>
        </w:numPr>
        <w:spacing w:before="240" w:after="120"/>
        <w:rPr>
          <w:rFonts w:ascii="Arial" w:hAnsi="Arial" w:cs="Arial"/>
          <w:b/>
          <w:sz w:val="20"/>
          <w:szCs w:val="20"/>
        </w:rPr>
      </w:pPr>
      <w:r w:rsidRPr="00324783">
        <w:rPr>
          <w:rFonts w:ascii="Arial" w:hAnsi="Arial" w:cs="Arial"/>
          <w:b/>
          <w:sz w:val="20"/>
          <w:szCs w:val="20"/>
        </w:rPr>
        <w:t>SCHEDULE TO THE CONFIDENTIALITY UNDERTAKING</w:t>
      </w:r>
    </w:p>
    <w:p w14:paraId="3A3FE301" w14:textId="77777777" w:rsidR="007174B2" w:rsidRPr="00324783" w:rsidRDefault="0073149E" w:rsidP="00C505B0">
      <w:pPr>
        <w:spacing w:before="240" w:after="120"/>
        <w:rPr>
          <w:rFonts w:ascii="Arial" w:eastAsia="Calibri" w:hAnsi="Arial" w:cs="Arial"/>
          <w:sz w:val="20"/>
          <w:szCs w:val="20"/>
        </w:rPr>
      </w:pPr>
      <w:r w:rsidRPr="00324783">
        <w:rPr>
          <w:rFonts w:ascii="Arial" w:eastAsia="Calibri" w:hAnsi="Arial" w:cs="Arial"/>
          <w:sz w:val="20"/>
          <w:szCs w:val="20"/>
        </w:rPr>
        <w:t>Confidential Information shall include but not be limited to:</w:t>
      </w:r>
    </w:p>
    <w:p w14:paraId="6A452AC3" w14:textId="0E129F51" w:rsidR="00324783" w:rsidRDefault="0073149E" w:rsidP="009B48B0">
      <w:pPr>
        <w:pStyle w:val="ListNumber"/>
        <w:numPr>
          <w:ilvl w:val="0"/>
          <w:numId w:val="24"/>
        </w:numPr>
      </w:pPr>
      <w:r w:rsidRPr="00324783">
        <w:t xml:space="preserve">The documents for the </w:t>
      </w:r>
      <w:r w:rsidR="00067620">
        <w:t>Contract</w:t>
      </w:r>
      <w:r w:rsidRPr="00324783">
        <w:t xml:space="preserve"> including without limitation the Invitation to Tender and appendices, the conditions of Contract and its Schedules, the Specification, any amendments or revisions to the Tender Documents and all other documentation issued by </w:t>
      </w:r>
      <w:r w:rsidR="00CC5C5F">
        <w:t xml:space="preserve">LFC </w:t>
      </w:r>
      <w:r w:rsidRPr="00324783">
        <w:t>relating to the bid process.</w:t>
      </w:r>
    </w:p>
    <w:p w14:paraId="1FDE7F74" w14:textId="5E11C230" w:rsidR="007174B2" w:rsidRPr="00324783" w:rsidRDefault="0073149E" w:rsidP="009B48B0">
      <w:pPr>
        <w:pStyle w:val="ListNumber"/>
        <w:numPr>
          <w:ilvl w:val="0"/>
          <w:numId w:val="14"/>
        </w:numPr>
      </w:pPr>
      <w:r w:rsidRPr="00324783">
        <w:t xml:space="preserve">Details of any discussions with </w:t>
      </w:r>
      <w:r w:rsidR="00CC5C5F">
        <w:t>LFC</w:t>
      </w:r>
      <w:r w:rsidRPr="00324783">
        <w:t>, its officers or advisers in connection with the Tender Documents and any information that may be obtained by us through observation at meetings, conferences, presentations and demonstrations or as</w:t>
      </w:r>
      <w:r w:rsidR="00CC5C5F">
        <w:t xml:space="preserve"> LFC</w:t>
      </w:r>
      <w:r w:rsidRPr="00324783">
        <w:t>, its officers or advisers may provide to us whether orally or in writing, electronically, physical or visual form regarding the tender process or the clarifications or proposals for the Contract.</w:t>
      </w:r>
    </w:p>
    <w:p w14:paraId="35CC4D5F" w14:textId="77777777" w:rsidR="007174B2" w:rsidRPr="00AF0351" w:rsidRDefault="0073149E" w:rsidP="00C505B0">
      <w:pPr>
        <w:spacing w:before="240" w:after="120"/>
        <w:rPr>
          <w:rFonts w:eastAsia="Calibri" w:cs="Arial"/>
          <w:sz w:val="22"/>
          <w:szCs w:val="22"/>
        </w:rPr>
      </w:pPr>
      <w:r w:rsidRPr="00AF0351">
        <w:rPr>
          <w:rFonts w:eastAsia="Calibri" w:cs="Arial"/>
          <w:sz w:val="22"/>
          <w:szCs w:val="22"/>
        </w:rPr>
        <w:t xml:space="preserve"> </w:t>
      </w:r>
    </w:p>
    <w:p w14:paraId="2E25E2C7" w14:textId="2F3A07BF" w:rsidR="007174B2" w:rsidRPr="00D86FF6" w:rsidRDefault="0073149E" w:rsidP="007174B2">
      <w:pPr>
        <w:pStyle w:val="Heading1"/>
        <w:numPr>
          <w:ilvl w:val="0"/>
          <w:numId w:val="0"/>
        </w:numPr>
        <w:rPr>
          <w:sz w:val="40"/>
          <w:szCs w:val="44"/>
        </w:rPr>
      </w:pPr>
      <w:bookmarkStart w:id="118" w:name="_Ref190345547"/>
      <w:bookmarkStart w:id="119" w:name="_Toc195194938"/>
      <w:r w:rsidRPr="00D86FF6">
        <w:rPr>
          <w:sz w:val="40"/>
          <w:szCs w:val="44"/>
        </w:rPr>
        <w:lastRenderedPageBreak/>
        <w:t>Appendix J: S</w:t>
      </w:r>
      <w:r w:rsidR="00BD3878" w:rsidRPr="00D86FF6">
        <w:rPr>
          <w:sz w:val="40"/>
          <w:szCs w:val="44"/>
        </w:rPr>
        <w:t>upporting Information</w:t>
      </w:r>
      <w:bookmarkEnd w:id="118"/>
      <w:bookmarkEnd w:id="119"/>
    </w:p>
    <w:p w14:paraId="3D42DEAB" w14:textId="6026A388" w:rsidR="007174B2" w:rsidRPr="00324783" w:rsidRDefault="0073149E" w:rsidP="001A010D">
      <w:pPr>
        <w:spacing w:before="240" w:after="120"/>
        <w:rPr>
          <w:rFonts w:ascii="Arial" w:hAnsi="Arial" w:cs="Arial"/>
          <w:sz w:val="20"/>
          <w:szCs w:val="20"/>
        </w:rPr>
      </w:pPr>
      <w:r>
        <w:rPr>
          <w:rFonts w:ascii="Arial" w:hAnsi="Arial" w:cs="Arial"/>
          <w:sz w:val="20"/>
          <w:szCs w:val="20"/>
        </w:rPr>
        <w:t>Supplier</w:t>
      </w:r>
      <w:r w:rsidRPr="00324783">
        <w:rPr>
          <w:rFonts w:ascii="Arial" w:hAnsi="Arial" w:cs="Arial"/>
          <w:sz w:val="20"/>
          <w:szCs w:val="20"/>
        </w:rPr>
        <w:t xml:space="preserve">s must confirm that they can comply with the requirements set out below and provide the compliance information required. For the avoidance of doubt, this form will not be </w:t>
      </w:r>
      <w:r w:rsidR="00D6007E">
        <w:rPr>
          <w:rFonts w:ascii="Arial" w:hAnsi="Arial" w:cs="Arial"/>
          <w:sz w:val="20"/>
          <w:szCs w:val="20"/>
        </w:rPr>
        <w:t>assessed</w:t>
      </w:r>
      <w:r w:rsidRPr="00324783">
        <w:rPr>
          <w:rFonts w:ascii="Arial" w:hAnsi="Arial" w:cs="Arial"/>
          <w:sz w:val="20"/>
          <w:szCs w:val="20"/>
        </w:rPr>
        <w:t xml:space="preserve"> and is for information only but must be completed.</w:t>
      </w:r>
    </w:p>
    <w:p w14:paraId="2601E740" w14:textId="77777777" w:rsidR="007174B2" w:rsidRDefault="007174B2" w:rsidP="007174B2"/>
    <w:tbl>
      <w:tblPr>
        <w:tblStyle w:val="TableGrid"/>
        <w:tblW w:w="0" w:type="auto"/>
        <w:tblLook w:val="04A0" w:firstRow="1" w:lastRow="0" w:firstColumn="1" w:lastColumn="0" w:noHBand="0" w:noVBand="1"/>
      </w:tblPr>
      <w:tblGrid>
        <w:gridCol w:w="704"/>
        <w:gridCol w:w="6095"/>
        <w:gridCol w:w="2829"/>
      </w:tblGrid>
      <w:tr w:rsidR="00BD17C9" w14:paraId="5D56EE05" w14:textId="77777777" w:rsidTr="002E1B0A">
        <w:tc>
          <w:tcPr>
            <w:tcW w:w="704" w:type="dxa"/>
            <w:shd w:val="clear" w:color="auto" w:fill="BEDDFF" w:themeFill="accent2" w:themeFillTint="33"/>
          </w:tcPr>
          <w:p w14:paraId="33C9B872" w14:textId="42305728" w:rsidR="007174B2" w:rsidRPr="00324783" w:rsidRDefault="0073149E" w:rsidP="00324783">
            <w:pPr>
              <w:spacing w:before="120" w:after="120"/>
              <w:rPr>
                <w:rFonts w:ascii="Arial" w:hAnsi="Arial" w:cs="Arial"/>
                <w:b/>
                <w:bCs/>
                <w:sz w:val="20"/>
                <w:szCs w:val="20"/>
              </w:rPr>
            </w:pPr>
            <w:r w:rsidRPr="00324783">
              <w:rPr>
                <w:rFonts w:ascii="Arial" w:hAnsi="Arial" w:cs="Arial"/>
                <w:b/>
                <w:bCs/>
                <w:sz w:val="20"/>
                <w:szCs w:val="20"/>
              </w:rPr>
              <w:t>No</w:t>
            </w:r>
          </w:p>
        </w:tc>
        <w:tc>
          <w:tcPr>
            <w:tcW w:w="6095" w:type="dxa"/>
            <w:shd w:val="clear" w:color="auto" w:fill="BEDDFF" w:themeFill="accent2" w:themeFillTint="33"/>
          </w:tcPr>
          <w:p w14:paraId="5CB5AFE0" w14:textId="0570568D" w:rsidR="007174B2" w:rsidRPr="00324783" w:rsidRDefault="0073149E" w:rsidP="00324783">
            <w:pPr>
              <w:spacing w:before="120" w:after="120"/>
              <w:rPr>
                <w:rFonts w:ascii="Arial" w:hAnsi="Arial" w:cs="Arial"/>
                <w:b/>
                <w:bCs/>
                <w:sz w:val="20"/>
                <w:szCs w:val="20"/>
              </w:rPr>
            </w:pPr>
            <w:r w:rsidRPr="00324783">
              <w:rPr>
                <w:rFonts w:ascii="Arial" w:hAnsi="Arial" w:cs="Arial"/>
                <w:b/>
                <w:bCs/>
                <w:sz w:val="20"/>
                <w:szCs w:val="20"/>
              </w:rPr>
              <w:t>Requirement</w:t>
            </w:r>
          </w:p>
        </w:tc>
        <w:tc>
          <w:tcPr>
            <w:tcW w:w="2829" w:type="dxa"/>
            <w:shd w:val="clear" w:color="auto" w:fill="BEDDFF" w:themeFill="accent2" w:themeFillTint="33"/>
          </w:tcPr>
          <w:p w14:paraId="412902A3" w14:textId="00EAB845" w:rsidR="007174B2" w:rsidRPr="00324783" w:rsidRDefault="0073149E" w:rsidP="00324783">
            <w:pPr>
              <w:spacing w:before="120" w:after="120"/>
              <w:rPr>
                <w:rFonts w:ascii="Arial" w:hAnsi="Arial" w:cs="Arial"/>
                <w:b/>
                <w:bCs/>
                <w:sz w:val="20"/>
                <w:szCs w:val="20"/>
              </w:rPr>
            </w:pPr>
            <w:r w:rsidRPr="00324783">
              <w:rPr>
                <w:rFonts w:ascii="Arial" w:hAnsi="Arial" w:cs="Arial"/>
                <w:b/>
                <w:bCs/>
                <w:sz w:val="20"/>
                <w:szCs w:val="20"/>
              </w:rPr>
              <w:t xml:space="preserve">Response Requirement (not to be </w:t>
            </w:r>
            <w:r w:rsidR="00D6007E">
              <w:rPr>
                <w:rFonts w:ascii="Arial" w:hAnsi="Arial" w:cs="Arial"/>
                <w:b/>
                <w:bCs/>
                <w:sz w:val="20"/>
                <w:szCs w:val="20"/>
              </w:rPr>
              <w:t>assessed</w:t>
            </w:r>
            <w:r w:rsidRPr="00324783">
              <w:rPr>
                <w:rFonts w:ascii="Arial" w:hAnsi="Arial" w:cs="Arial"/>
                <w:b/>
                <w:bCs/>
                <w:sz w:val="20"/>
                <w:szCs w:val="20"/>
              </w:rPr>
              <w:t>)</w:t>
            </w:r>
          </w:p>
        </w:tc>
      </w:tr>
      <w:tr w:rsidR="00381C0D" w14:paraId="3D2E0E98" w14:textId="77777777" w:rsidTr="00324783">
        <w:tc>
          <w:tcPr>
            <w:tcW w:w="704" w:type="dxa"/>
          </w:tcPr>
          <w:p w14:paraId="73AD374D" w14:textId="3189FF79" w:rsidR="00381C0D" w:rsidRPr="00381C0D" w:rsidRDefault="00381C0D" w:rsidP="00381C0D">
            <w:pPr>
              <w:spacing w:before="120" w:after="120"/>
              <w:rPr>
                <w:rFonts w:ascii="Arial" w:hAnsi="Arial" w:cs="Arial"/>
                <w:sz w:val="20"/>
                <w:szCs w:val="20"/>
              </w:rPr>
            </w:pPr>
            <w:r>
              <w:rPr>
                <w:rFonts w:ascii="Arial" w:hAnsi="Arial" w:cs="Arial"/>
                <w:sz w:val="20"/>
                <w:szCs w:val="20"/>
              </w:rPr>
              <w:t>1.</w:t>
            </w:r>
          </w:p>
        </w:tc>
        <w:tc>
          <w:tcPr>
            <w:tcW w:w="6095" w:type="dxa"/>
          </w:tcPr>
          <w:p w14:paraId="572F6C26" w14:textId="161A9835" w:rsidR="00381C0D" w:rsidRPr="00324783" w:rsidRDefault="00381C0D" w:rsidP="00324783">
            <w:pPr>
              <w:spacing w:before="120" w:after="120"/>
              <w:rPr>
                <w:rFonts w:ascii="Arial" w:hAnsi="Arial" w:cs="Arial"/>
                <w:sz w:val="20"/>
                <w:szCs w:val="20"/>
                <w:highlight w:val="yellow"/>
              </w:rPr>
            </w:pPr>
            <w:r w:rsidRPr="002B28BE">
              <w:rPr>
                <w:rFonts w:ascii="Arial" w:hAnsi="Arial" w:cs="Arial"/>
                <w:sz w:val="20"/>
                <w:szCs w:val="20"/>
              </w:rPr>
              <w:t>Please confirm you can provide the correct level of supervisory competence for Service Personnel for the provision of the Services</w:t>
            </w:r>
          </w:p>
        </w:tc>
        <w:tc>
          <w:tcPr>
            <w:tcW w:w="2829" w:type="dxa"/>
          </w:tcPr>
          <w:p w14:paraId="220D4E3F" w14:textId="77777777" w:rsidR="00845394" w:rsidRPr="00324783" w:rsidRDefault="00845394" w:rsidP="00845394">
            <w:pPr>
              <w:spacing w:before="120" w:after="120" w:line="259" w:lineRule="auto"/>
              <w:rPr>
                <w:rFonts w:ascii="Arial" w:hAnsi="Arial" w:cs="Arial"/>
                <w:sz w:val="20"/>
                <w:szCs w:val="20"/>
              </w:rPr>
            </w:pPr>
            <w:r w:rsidRPr="00324783">
              <w:rPr>
                <w:rFonts w:ascii="Arial" w:hAnsi="Arial" w:cs="Arial"/>
                <w:sz w:val="20"/>
                <w:szCs w:val="20"/>
              </w:rPr>
              <w:t xml:space="preserve">Tick to confirm: </w:t>
            </w:r>
            <w:sdt>
              <w:sdtPr>
                <w:rPr>
                  <w:rFonts w:ascii="Arial" w:hAnsi="Arial" w:cs="Arial"/>
                  <w:sz w:val="20"/>
                  <w:szCs w:val="20"/>
                </w:rPr>
                <w:id w:val="1524822489"/>
                <w14:checkbox>
                  <w14:checked w14:val="0"/>
                  <w14:checkedState w14:val="00FC" w14:font="Wingdings"/>
                  <w14:uncheckedState w14:val="2610" w14:font="MS Gothic"/>
                </w14:checkbox>
              </w:sdtPr>
              <w:sdtEndPr/>
              <w:sdtContent>
                <w:r w:rsidRPr="00357D92">
                  <w:rPr>
                    <w:rFonts w:ascii="Segoe UI Symbol" w:hAnsi="Segoe UI Symbol" w:cs="Segoe UI Symbol"/>
                    <w:sz w:val="20"/>
                    <w:szCs w:val="20"/>
                  </w:rPr>
                  <w:t>☐</w:t>
                </w:r>
              </w:sdtContent>
            </w:sdt>
          </w:p>
          <w:p w14:paraId="5154CC4A" w14:textId="77777777" w:rsidR="00381C0D" w:rsidRPr="00324783" w:rsidRDefault="00381C0D" w:rsidP="00324783">
            <w:pPr>
              <w:spacing w:before="120" w:after="120"/>
              <w:rPr>
                <w:rFonts w:ascii="Arial" w:hAnsi="Arial" w:cs="Arial"/>
                <w:sz w:val="20"/>
                <w:szCs w:val="20"/>
              </w:rPr>
            </w:pPr>
          </w:p>
        </w:tc>
      </w:tr>
      <w:tr w:rsidR="00BD17C9" w14:paraId="0F7A4B8D" w14:textId="77777777" w:rsidTr="00324783">
        <w:tc>
          <w:tcPr>
            <w:tcW w:w="704" w:type="dxa"/>
          </w:tcPr>
          <w:p w14:paraId="4A62D92B" w14:textId="477F731D" w:rsidR="007174B2" w:rsidRPr="00324783" w:rsidRDefault="004C24F7" w:rsidP="00324783">
            <w:pPr>
              <w:spacing w:before="120" w:after="120"/>
              <w:rPr>
                <w:rFonts w:ascii="Arial" w:hAnsi="Arial" w:cs="Arial"/>
                <w:sz w:val="20"/>
                <w:szCs w:val="20"/>
              </w:rPr>
            </w:pPr>
            <w:r>
              <w:rPr>
                <w:rFonts w:ascii="Arial" w:hAnsi="Arial" w:cs="Arial"/>
                <w:sz w:val="20"/>
                <w:szCs w:val="20"/>
              </w:rPr>
              <w:t>2</w:t>
            </w:r>
            <w:r w:rsidR="0073149E" w:rsidRPr="00324783">
              <w:rPr>
                <w:rFonts w:ascii="Arial" w:hAnsi="Arial" w:cs="Arial"/>
                <w:sz w:val="20"/>
                <w:szCs w:val="20"/>
              </w:rPr>
              <w:t>.</w:t>
            </w:r>
          </w:p>
        </w:tc>
        <w:tc>
          <w:tcPr>
            <w:tcW w:w="6095" w:type="dxa"/>
          </w:tcPr>
          <w:p w14:paraId="4D322F85" w14:textId="04094F48" w:rsidR="007174B2" w:rsidRPr="004B3B3C" w:rsidRDefault="0073149E" w:rsidP="00324783">
            <w:pPr>
              <w:spacing w:before="120" w:after="120"/>
              <w:rPr>
                <w:rFonts w:ascii="Arial" w:hAnsi="Arial" w:cs="Arial"/>
                <w:sz w:val="20"/>
                <w:szCs w:val="20"/>
              </w:rPr>
            </w:pPr>
            <w:r w:rsidRPr="004B3B3C">
              <w:rPr>
                <w:rFonts w:ascii="Arial" w:hAnsi="Arial" w:cs="Arial"/>
                <w:sz w:val="20"/>
                <w:szCs w:val="20"/>
              </w:rPr>
              <w:t>Please confirm whether you or any of your sub-contractors use zero</w:t>
            </w:r>
            <w:r w:rsidR="009C6B4A" w:rsidRPr="004B3B3C">
              <w:rPr>
                <w:rFonts w:ascii="Arial" w:hAnsi="Arial" w:cs="Arial"/>
                <w:sz w:val="20"/>
                <w:szCs w:val="20"/>
              </w:rPr>
              <w:t xml:space="preserve"> (0)</w:t>
            </w:r>
            <w:r w:rsidRPr="004B3B3C">
              <w:rPr>
                <w:rFonts w:ascii="Arial" w:hAnsi="Arial" w:cs="Arial"/>
                <w:sz w:val="20"/>
                <w:szCs w:val="20"/>
              </w:rPr>
              <w:t xml:space="preserve"> hour contracts. </w:t>
            </w:r>
          </w:p>
        </w:tc>
        <w:tc>
          <w:tcPr>
            <w:tcW w:w="2829" w:type="dxa"/>
          </w:tcPr>
          <w:p w14:paraId="1955E68C" w14:textId="44FA54F2" w:rsidR="007174B2" w:rsidRPr="00324783" w:rsidRDefault="0073149E" w:rsidP="00324783">
            <w:pPr>
              <w:spacing w:before="120" w:after="120"/>
              <w:rPr>
                <w:rFonts w:ascii="Arial" w:hAnsi="Arial" w:cs="Arial"/>
                <w:sz w:val="20"/>
                <w:szCs w:val="20"/>
              </w:rPr>
            </w:pPr>
            <w:r w:rsidRPr="00324783">
              <w:rPr>
                <w:rFonts w:ascii="Arial" w:hAnsi="Arial" w:cs="Arial"/>
                <w:sz w:val="20"/>
                <w:szCs w:val="20"/>
              </w:rPr>
              <w:t>Delete as relevant: YES/NO</w:t>
            </w:r>
          </w:p>
        </w:tc>
      </w:tr>
      <w:tr w:rsidR="00BD17C9" w14:paraId="32A7ED2B" w14:textId="77777777" w:rsidTr="00324783">
        <w:tc>
          <w:tcPr>
            <w:tcW w:w="704" w:type="dxa"/>
          </w:tcPr>
          <w:p w14:paraId="79EB4300" w14:textId="08CC2A5D" w:rsidR="007174B2" w:rsidRPr="00324783" w:rsidRDefault="004C24F7" w:rsidP="00324783">
            <w:pPr>
              <w:spacing w:before="120" w:after="120"/>
              <w:rPr>
                <w:rFonts w:ascii="Arial" w:hAnsi="Arial" w:cs="Arial"/>
                <w:sz w:val="20"/>
                <w:szCs w:val="20"/>
              </w:rPr>
            </w:pPr>
            <w:r>
              <w:rPr>
                <w:rFonts w:ascii="Arial" w:hAnsi="Arial" w:cs="Arial"/>
                <w:sz w:val="20"/>
                <w:szCs w:val="20"/>
              </w:rPr>
              <w:t>3</w:t>
            </w:r>
            <w:r w:rsidR="0073149E" w:rsidRPr="00324783">
              <w:rPr>
                <w:rFonts w:ascii="Arial" w:hAnsi="Arial" w:cs="Arial"/>
                <w:sz w:val="20"/>
                <w:szCs w:val="20"/>
              </w:rPr>
              <w:t>.</w:t>
            </w:r>
          </w:p>
        </w:tc>
        <w:tc>
          <w:tcPr>
            <w:tcW w:w="6095" w:type="dxa"/>
          </w:tcPr>
          <w:p w14:paraId="51764226" w14:textId="5F93A5DE" w:rsidR="007174B2" w:rsidRPr="00324783" w:rsidRDefault="0073149E" w:rsidP="00324783">
            <w:pPr>
              <w:spacing w:before="120" w:after="120"/>
              <w:rPr>
                <w:rFonts w:ascii="Arial" w:hAnsi="Arial" w:cs="Arial"/>
                <w:sz w:val="20"/>
                <w:szCs w:val="20"/>
                <w:highlight w:val="yellow"/>
              </w:rPr>
            </w:pPr>
            <w:r w:rsidRPr="00F71616">
              <w:rPr>
                <w:rFonts w:ascii="Arial" w:hAnsi="Arial" w:cs="Arial"/>
                <w:sz w:val="20"/>
                <w:szCs w:val="20"/>
              </w:rPr>
              <w:t xml:space="preserve">Please submit a copy of your organisation’s Equality Policy and details of any equality standards your organisation has met. </w:t>
            </w:r>
          </w:p>
        </w:tc>
        <w:tc>
          <w:tcPr>
            <w:tcW w:w="2829" w:type="dxa"/>
          </w:tcPr>
          <w:p w14:paraId="40D47C0E" w14:textId="0875CBEF" w:rsidR="007174B2" w:rsidRPr="00324783" w:rsidRDefault="0073149E" w:rsidP="00324783">
            <w:pPr>
              <w:spacing w:before="120" w:after="120"/>
              <w:rPr>
                <w:rFonts w:ascii="Arial" w:hAnsi="Arial" w:cs="Arial"/>
                <w:sz w:val="20"/>
                <w:szCs w:val="20"/>
              </w:rPr>
            </w:pPr>
            <w:r w:rsidRPr="00324783">
              <w:rPr>
                <w:rFonts w:ascii="Arial" w:hAnsi="Arial" w:cs="Arial"/>
                <w:sz w:val="20"/>
                <w:szCs w:val="20"/>
              </w:rPr>
              <w:t xml:space="preserve">Attach to </w:t>
            </w:r>
            <w:r w:rsidR="009C6B4A">
              <w:rPr>
                <w:rFonts w:ascii="Arial" w:hAnsi="Arial" w:cs="Arial"/>
                <w:sz w:val="20"/>
                <w:szCs w:val="20"/>
              </w:rPr>
              <w:t>T</w:t>
            </w:r>
            <w:r w:rsidRPr="00324783">
              <w:rPr>
                <w:rFonts w:ascii="Arial" w:hAnsi="Arial" w:cs="Arial"/>
                <w:sz w:val="20"/>
                <w:szCs w:val="20"/>
              </w:rPr>
              <w:t>ender response.</w:t>
            </w:r>
          </w:p>
        </w:tc>
      </w:tr>
      <w:tr w:rsidR="00BD17C9" w14:paraId="04DE44F7" w14:textId="77777777" w:rsidTr="00324783">
        <w:tc>
          <w:tcPr>
            <w:tcW w:w="704" w:type="dxa"/>
          </w:tcPr>
          <w:p w14:paraId="56895951" w14:textId="2975753A" w:rsidR="007174B2" w:rsidRPr="00324783" w:rsidRDefault="004C24F7" w:rsidP="00324783">
            <w:pPr>
              <w:spacing w:before="120" w:after="120"/>
              <w:rPr>
                <w:rFonts w:ascii="Arial" w:hAnsi="Arial" w:cs="Arial"/>
                <w:sz w:val="20"/>
                <w:szCs w:val="20"/>
              </w:rPr>
            </w:pPr>
            <w:r>
              <w:rPr>
                <w:rFonts w:ascii="Arial" w:hAnsi="Arial" w:cs="Arial"/>
                <w:sz w:val="20"/>
                <w:szCs w:val="20"/>
              </w:rPr>
              <w:t>4</w:t>
            </w:r>
            <w:r w:rsidR="0073149E" w:rsidRPr="00324783">
              <w:rPr>
                <w:rFonts w:ascii="Arial" w:hAnsi="Arial" w:cs="Arial"/>
                <w:sz w:val="20"/>
                <w:szCs w:val="20"/>
              </w:rPr>
              <w:t>.</w:t>
            </w:r>
          </w:p>
        </w:tc>
        <w:tc>
          <w:tcPr>
            <w:tcW w:w="6095" w:type="dxa"/>
          </w:tcPr>
          <w:p w14:paraId="6E345AD7" w14:textId="404E930D" w:rsidR="007174B2" w:rsidRPr="00324783" w:rsidRDefault="0073149E" w:rsidP="00324783">
            <w:pPr>
              <w:spacing w:before="120" w:after="120"/>
              <w:rPr>
                <w:rFonts w:ascii="Arial" w:hAnsi="Arial" w:cs="Arial"/>
                <w:sz w:val="20"/>
                <w:szCs w:val="20"/>
                <w:highlight w:val="yellow"/>
              </w:rPr>
            </w:pPr>
            <w:r w:rsidRPr="0095180E">
              <w:rPr>
                <w:rFonts w:ascii="Arial" w:hAnsi="Arial" w:cs="Arial"/>
                <w:sz w:val="20"/>
                <w:szCs w:val="20"/>
              </w:rPr>
              <w:t>Please provide details of any other aspects you consider necessary to perform/provide the Services.</w:t>
            </w:r>
          </w:p>
        </w:tc>
        <w:tc>
          <w:tcPr>
            <w:tcW w:w="2829" w:type="dxa"/>
          </w:tcPr>
          <w:p w14:paraId="698DED87" w14:textId="1257C344" w:rsidR="007174B2" w:rsidRPr="00324783" w:rsidRDefault="0073149E" w:rsidP="00324783">
            <w:pPr>
              <w:spacing w:before="120" w:after="120"/>
              <w:rPr>
                <w:rFonts w:ascii="Arial" w:hAnsi="Arial" w:cs="Arial"/>
                <w:sz w:val="20"/>
                <w:szCs w:val="20"/>
              </w:rPr>
            </w:pPr>
            <w:r w:rsidRPr="00324783">
              <w:rPr>
                <w:rFonts w:ascii="Arial" w:hAnsi="Arial" w:cs="Arial"/>
                <w:sz w:val="20"/>
                <w:szCs w:val="20"/>
              </w:rPr>
              <w:t xml:space="preserve">Attach to </w:t>
            </w:r>
            <w:r w:rsidR="009C6B4A">
              <w:rPr>
                <w:rFonts w:ascii="Arial" w:hAnsi="Arial" w:cs="Arial"/>
                <w:sz w:val="20"/>
                <w:szCs w:val="20"/>
              </w:rPr>
              <w:t>T</w:t>
            </w:r>
            <w:r w:rsidRPr="00324783">
              <w:rPr>
                <w:rFonts w:ascii="Arial" w:hAnsi="Arial" w:cs="Arial"/>
                <w:sz w:val="20"/>
                <w:szCs w:val="20"/>
              </w:rPr>
              <w:t>ender response. Note that this should not include any marketing materials.</w:t>
            </w:r>
          </w:p>
        </w:tc>
      </w:tr>
    </w:tbl>
    <w:p w14:paraId="4D693A26" w14:textId="101B646D" w:rsidR="007174B2" w:rsidRDefault="0073149E" w:rsidP="00400D50">
      <w:pPr>
        <w:pStyle w:val="Heading1"/>
        <w:numPr>
          <w:ilvl w:val="0"/>
          <w:numId w:val="0"/>
        </w:numPr>
        <w:rPr>
          <w:sz w:val="40"/>
          <w:szCs w:val="44"/>
        </w:rPr>
      </w:pPr>
      <w:bookmarkStart w:id="120" w:name="_Ref190256092"/>
      <w:bookmarkStart w:id="121" w:name="_Toc195194939"/>
      <w:r w:rsidRPr="00D86FF6">
        <w:rPr>
          <w:sz w:val="40"/>
          <w:szCs w:val="44"/>
        </w:rPr>
        <w:lastRenderedPageBreak/>
        <w:t>A</w:t>
      </w:r>
      <w:r w:rsidR="00BD3878" w:rsidRPr="00D86FF6">
        <w:rPr>
          <w:sz w:val="40"/>
          <w:szCs w:val="44"/>
        </w:rPr>
        <w:t>ppendix</w:t>
      </w:r>
      <w:r w:rsidRPr="00D86FF6">
        <w:rPr>
          <w:sz w:val="40"/>
          <w:szCs w:val="44"/>
        </w:rPr>
        <w:t xml:space="preserve"> K: </w:t>
      </w:r>
      <w:r w:rsidR="00324783" w:rsidRPr="00D86FF6">
        <w:rPr>
          <w:sz w:val="40"/>
          <w:szCs w:val="44"/>
        </w:rPr>
        <w:t>Specification</w:t>
      </w:r>
      <w:bookmarkEnd w:id="120"/>
      <w:r w:rsidR="009A704E">
        <w:rPr>
          <w:sz w:val="40"/>
          <w:szCs w:val="44"/>
        </w:rPr>
        <w:t xml:space="preserve"> Document</w:t>
      </w:r>
      <w:bookmarkEnd w:id="121"/>
    </w:p>
    <w:p w14:paraId="5ADDEC99" w14:textId="3A415BCC" w:rsidR="00D42E14" w:rsidRPr="000E5EFC" w:rsidRDefault="00D42E14" w:rsidP="00D42E14">
      <w:r w:rsidRPr="00E850DA">
        <w:rPr>
          <w:bCs/>
          <w:sz w:val="20"/>
          <w:szCs w:val="20"/>
        </w:rPr>
        <w:t xml:space="preserve">Please review the attached document titled 'Appendix </w:t>
      </w:r>
      <w:r>
        <w:rPr>
          <w:bCs/>
          <w:sz w:val="20"/>
          <w:szCs w:val="20"/>
        </w:rPr>
        <w:t xml:space="preserve">K </w:t>
      </w:r>
      <w:r w:rsidRPr="00E850DA">
        <w:rPr>
          <w:bCs/>
          <w:sz w:val="20"/>
          <w:szCs w:val="20"/>
        </w:rPr>
        <w:t xml:space="preserve">– </w:t>
      </w:r>
      <w:r>
        <w:rPr>
          <w:bCs/>
          <w:sz w:val="20"/>
          <w:szCs w:val="20"/>
        </w:rPr>
        <w:t>Specification</w:t>
      </w:r>
      <w:r w:rsidRPr="00E850DA">
        <w:rPr>
          <w:bCs/>
          <w:sz w:val="20"/>
          <w:szCs w:val="20"/>
        </w:rPr>
        <w:t xml:space="preserve"> Document' for further details.</w:t>
      </w:r>
    </w:p>
    <w:p w14:paraId="256B7FB4" w14:textId="77777777" w:rsidR="009A704E" w:rsidRDefault="009A704E" w:rsidP="009A704E">
      <w:pPr>
        <w:rPr>
          <w:b/>
          <w:color w:val="005ABB" w:themeColor="accent2"/>
          <w:sz w:val="40"/>
          <w:szCs w:val="44"/>
        </w:rPr>
      </w:pPr>
    </w:p>
    <w:p w14:paraId="5F2EBC71" w14:textId="6FE9BAF6" w:rsidR="009A704E" w:rsidRDefault="009A704E" w:rsidP="009A704E"/>
    <w:p w14:paraId="28127506" w14:textId="6D48326B" w:rsidR="008719BE" w:rsidRPr="009A704E" w:rsidRDefault="008719BE" w:rsidP="009A704E">
      <w:r>
        <w:tab/>
      </w:r>
      <w:r>
        <w:tab/>
      </w:r>
      <w:r>
        <w:tab/>
      </w:r>
      <w:r>
        <w:tab/>
      </w:r>
      <w:r>
        <w:tab/>
      </w:r>
      <w:r>
        <w:object w:dxaOrig="1538" w:dyaOrig="1000" w14:anchorId="72421C65">
          <v:shape id="_x0000_i1031" type="#_x0000_t75" style="width:77.4pt;height:50.4pt" o:ole="">
            <v:imagedata r:id="rId27" o:title=""/>
          </v:shape>
          <o:OLEObject Type="Embed" ProgID="Word.OpenDocumentText.12" ShapeID="_x0000_i1031" DrawAspect="Icon" ObjectID="_1811838476" r:id="rId28"/>
        </w:object>
      </w:r>
    </w:p>
    <w:p w14:paraId="79A79119" w14:textId="5DF32B8F" w:rsidR="007174B2" w:rsidRPr="00D86FF6" w:rsidRDefault="0073149E" w:rsidP="00400D50">
      <w:pPr>
        <w:pStyle w:val="Heading1"/>
        <w:numPr>
          <w:ilvl w:val="0"/>
          <w:numId w:val="0"/>
        </w:numPr>
        <w:rPr>
          <w:sz w:val="40"/>
          <w:szCs w:val="44"/>
        </w:rPr>
      </w:pPr>
      <w:bookmarkStart w:id="122" w:name="_Ref189726427"/>
      <w:bookmarkStart w:id="123" w:name="_Toc195194940"/>
      <w:r w:rsidRPr="00D86FF6">
        <w:rPr>
          <w:sz w:val="40"/>
          <w:szCs w:val="44"/>
        </w:rPr>
        <w:lastRenderedPageBreak/>
        <w:t xml:space="preserve">Appendix L: </w:t>
      </w:r>
      <w:r w:rsidR="00BD3878" w:rsidRPr="00D86FF6">
        <w:rPr>
          <w:sz w:val="40"/>
          <w:szCs w:val="44"/>
        </w:rPr>
        <w:t>Response Document</w:t>
      </w:r>
      <w:bookmarkEnd w:id="122"/>
      <w:bookmarkEnd w:id="123"/>
    </w:p>
    <w:p w14:paraId="0E3A3AB0" w14:textId="77777777" w:rsidR="00BD3878" w:rsidRPr="00400D50" w:rsidRDefault="0073149E" w:rsidP="00C505B0">
      <w:pPr>
        <w:spacing w:before="240" w:after="120"/>
        <w:rPr>
          <w:rFonts w:ascii="Arial" w:hAnsi="Arial" w:cs="Arial"/>
          <w:b/>
          <w:bCs/>
          <w:sz w:val="22"/>
          <w:szCs w:val="22"/>
        </w:rPr>
      </w:pPr>
      <w:r w:rsidRPr="00400D50">
        <w:rPr>
          <w:rFonts w:ascii="Arial" w:hAnsi="Arial" w:cs="Arial"/>
          <w:b/>
          <w:bCs/>
          <w:sz w:val="22"/>
          <w:szCs w:val="22"/>
        </w:rPr>
        <w:t>Documents to be returned:</w:t>
      </w:r>
    </w:p>
    <w:p w14:paraId="737CE1EF" w14:textId="29F9A7B6" w:rsidR="00BD3878" w:rsidRPr="00400D50" w:rsidRDefault="0073149E" w:rsidP="00C505B0">
      <w:pPr>
        <w:spacing w:before="240" w:after="120"/>
        <w:rPr>
          <w:rFonts w:ascii="Arial" w:hAnsi="Arial" w:cs="Arial"/>
          <w:sz w:val="20"/>
          <w:szCs w:val="20"/>
        </w:rPr>
      </w:pPr>
      <w:r>
        <w:rPr>
          <w:rFonts w:ascii="Arial" w:hAnsi="Arial" w:cs="Arial"/>
          <w:sz w:val="20"/>
          <w:szCs w:val="20"/>
        </w:rPr>
        <w:t>Supplier</w:t>
      </w:r>
      <w:r w:rsidRPr="00400D50">
        <w:rPr>
          <w:rFonts w:ascii="Arial" w:hAnsi="Arial" w:cs="Arial"/>
          <w:sz w:val="20"/>
          <w:szCs w:val="20"/>
        </w:rPr>
        <w:t>s are to return the following documents:</w:t>
      </w:r>
    </w:p>
    <w:p w14:paraId="3A4E05E0" w14:textId="302DCDC2" w:rsidR="00BD3878" w:rsidRPr="00400D50" w:rsidRDefault="0073149E" w:rsidP="009B48B0">
      <w:pPr>
        <w:pStyle w:val="ListNumber"/>
        <w:numPr>
          <w:ilvl w:val="0"/>
          <w:numId w:val="25"/>
        </w:numPr>
      </w:pPr>
      <w:r w:rsidRPr="00400D50">
        <w:t xml:space="preserve">Tender Response Document – Part 1 – Quality </w:t>
      </w:r>
      <w:r w:rsidR="008B4E3C">
        <w:t xml:space="preserve">and Social Value </w:t>
      </w:r>
      <w:r w:rsidRPr="00400D50">
        <w:t>Questions/ Method Statements</w:t>
      </w:r>
    </w:p>
    <w:p w14:paraId="00B7ECA7" w14:textId="14D6AD79" w:rsidR="00BD3878" w:rsidRPr="00F80F37" w:rsidRDefault="0073149E" w:rsidP="009B48B0">
      <w:pPr>
        <w:pStyle w:val="ListNumber"/>
        <w:numPr>
          <w:ilvl w:val="0"/>
          <w:numId w:val="14"/>
        </w:numPr>
        <w:rPr>
          <w:lang w:val="fr-FR"/>
        </w:rPr>
      </w:pPr>
      <w:r w:rsidRPr="00F80F37">
        <w:rPr>
          <w:lang w:val="fr-FR"/>
        </w:rPr>
        <w:t xml:space="preserve">Tender Response Document – Part 2 – Pricing </w:t>
      </w:r>
      <w:r w:rsidR="002E57E6" w:rsidRPr="00F80F37">
        <w:rPr>
          <w:lang w:val="fr-FR"/>
        </w:rPr>
        <w:t>Matrix</w:t>
      </w:r>
    </w:p>
    <w:p w14:paraId="7AF57318" w14:textId="261B43D6" w:rsidR="00030C04" w:rsidRPr="00AC6954" w:rsidRDefault="00346822" w:rsidP="00AC6954">
      <w:pPr>
        <w:pStyle w:val="ListNumber"/>
        <w:numPr>
          <w:ilvl w:val="0"/>
          <w:numId w:val="25"/>
        </w:numPr>
      </w:pPr>
      <w:r w:rsidRPr="00AC6954">
        <w:t xml:space="preserve">Appendix M – Procurement Specific Questionnaire </w:t>
      </w:r>
    </w:p>
    <w:p w14:paraId="14683285" w14:textId="77777777" w:rsidR="00BD3878" w:rsidRPr="00F80F37" w:rsidRDefault="0073149E">
      <w:pPr>
        <w:rPr>
          <w:rFonts w:ascii="Arial" w:hAnsi="Arial" w:cs="Arial"/>
          <w:b/>
          <w:color w:val="005ABB" w:themeColor="accent2"/>
          <w:sz w:val="22"/>
          <w:szCs w:val="22"/>
          <w:lang w:val="fr-FR"/>
        </w:rPr>
      </w:pPr>
      <w:r w:rsidRPr="00F80F37">
        <w:rPr>
          <w:rFonts w:ascii="Arial" w:hAnsi="Arial" w:cs="Arial"/>
          <w:sz w:val="22"/>
          <w:szCs w:val="22"/>
          <w:lang w:val="fr-FR"/>
        </w:rPr>
        <w:br w:type="page"/>
      </w:r>
    </w:p>
    <w:p w14:paraId="0D7F17D8" w14:textId="7424B7CF" w:rsidR="00BD3878" w:rsidRPr="00A91FCD" w:rsidRDefault="0073149E" w:rsidP="00BD3878">
      <w:pPr>
        <w:pStyle w:val="Heading2"/>
        <w:ind w:left="720" w:hanging="720"/>
        <w:rPr>
          <w:rFonts w:ascii="Arial" w:hAnsi="Arial" w:cs="Arial"/>
          <w:szCs w:val="22"/>
        </w:rPr>
      </w:pPr>
      <w:bookmarkStart w:id="124" w:name="_Ref190345573"/>
      <w:bookmarkStart w:id="125" w:name="_Toc195194941"/>
      <w:r>
        <w:rPr>
          <w:rFonts w:ascii="Arial" w:hAnsi="Arial" w:cs="Arial"/>
          <w:szCs w:val="22"/>
        </w:rPr>
        <w:lastRenderedPageBreak/>
        <w:t xml:space="preserve">Part 1 - </w:t>
      </w:r>
      <w:r w:rsidRPr="00A91FCD">
        <w:rPr>
          <w:rFonts w:ascii="Arial" w:hAnsi="Arial" w:cs="Arial"/>
          <w:szCs w:val="22"/>
        </w:rPr>
        <w:t xml:space="preserve">Quality </w:t>
      </w:r>
      <w:r w:rsidR="00414578">
        <w:rPr>
          <w:rFonts w:ascii="Arial" w:hAnsi="Arial" w:cs="Arial"/>
          <w:szCs w:val="22"/>
        </w:rPr>
        <w:t xml:space="preserve">and Social Value </w:t>
      </w:r>
      <w:r w:rsidRPr="00A91FCD">
        <w:rPr>
          <w:rFonts w:ascii="Arial" w:hAnsi="Arial" w:cs="Arial"/>
          <w:szCs w:val="22"/>
        </w:rPr>
        <w:t>Questions/Method Statements</w:t>
      </w:r>
      <w:bookmarkEnd w:id="124"/>
      <w:bookmarkEnd w:id="125"/>
    </w:p>
    <w:p w14:paraId="4C8ACDF9" w14:textId="532F1A0D" w:rsidR="00BD3878" w:rsidRDefault="0073149E" w:rsidP="009B48B0">
      <w:pPr>
        <w:pStyle w:val="ListNumber"/>
        <w:numPr>
          <w:ilvl w:val="0"/>
          <w:numId w:val="26"/>
        </w:numPr>
      </w:pPr>
      <w:bookmarkStart w:id="126" w:name="_Ref190349511"/>
      <w:r>
        <w:t>Supplier</w:t>
      </w:r>
      <w:r w:rsidRPr="00400D50">
        <w:t>s must answer the Quality</w:t>
      </w:r>
      <w:r w:rsidR="00414578">
        <w:t xml:space="preserve"> and Social Value</w:t>
      </w:r>
      <w:r w:rsidRPr="00400D50">
        <w:t xml:space="preserve"> Questions set out below.</w:t>
      </w:r>
      <w:bookmarkEnd w:id="126"/>
      <w:r w:rsidRPr="00400D50">
        <w:t xml:space="preserve"> </w:t>
      </w:r>
    </w:p>
    <w:p w14:paraId="5C69BEE8" w14:textId="6AD440AC" w:rsidR="00BD3878" w:rsidRDefault="0073149E" w:rsidP="009B48B0">
      <w:pPr>
        <w:pStyle w:val="ListNumber"/>
        <w:numPr>
          <w:ilvl w:val="0"/>
          <w:numId w:val="14"/>
        </w:numPr>
      </w:pPr>
      <w:r>
        <w:t>Supplier</w:t>
      </w:r>
      <w:r w:rsidRPr="00400D50">
        <w:t xml:space="preserve">s should note that the Successful </w:t>
      </w:r>
      <w:r>
        <w:t>Supplier</w:t>
      </w:r>
      <w:r w:rsidRPr="00400D50">
        <w:t>’s responses to the Quality Questions</w:t>
      </w:r>
      <w:r w:rsidR="00A516FF">
        <w:t xml:space="preserve"> and Social Value Questions </w:t>
      </w:r>
      <w:r w:rsidRPr="00400D50">
        <w:t xml:space="preserve">(Method Statements) will be incorporated into the </w:t>
      </w:r>
      <w:r w:rsidR="00067620">
        <w:t>Contract</w:t>
      </w:r>
      <w:r w:rsidRPr="00400D50">
        <w:t xml:space="preserve"> and will become contractually binding on both parties. The responses to the Quality</w:t>
      </w:r>
      <w:r w:rsidR="00A516FF">
        <w:t xml:space="preserve"> and Social Value</w:t>
      </w:r>
      <w:r w:rsidRPr="00400D50">
        <w:t xml:space="preserve"> Questions should therefore be written in a manner that allows them to be incorporated into the </w:t>
      </w:r>
      <w:r w:rsidR="00067620">
        <w:t>Contract</w:t>
      </w:r>
      <w:r w:rsidRPr="00400D50">
        <w:t xml:space="preserve"> and should not contain information which is not intended to be or is not contractual.</w:t>
      </w:r>
    </w:p>
    <w:p w14:paraId="1C8F778C" w14:textId="0F766E7A" w:rsidR="00BD3878" w:rsidRDefault="0073149E" w:rsidP="009B48B0">
      <w:pPr>
        <w:pStyle w:val="ListNumber"/>
        <w:numPr>
          <w:ilvl w:val="0"/>
          <w:numId w:val="14"/>
        </w:numPr>
      </w:pPr>
      <w:r w:rsidRPr="00400D50">
        <w:t xml:space="preserve">The contents of the Method Statements will enable LFC to form a view of the competence and practicality of the resources to be assigned to the </w:t>
      </w:r>
      <w:r w:rsidR="00067620">
        <w:t>Contract</w:t>
      </w:r>
      <w:r w:rsidRPr="00400D50">
        <w:t xml:space="preserve"> and of the </w:t>
      </w:r>
      <w:r w:rsidR="00B4164C">
        <w:t>Supplier</w:t>
      </w:r>
      <w:r w:rsidRPr="00400D50">
        <w:t>'s proposals for delivering the</w:t>
      </w:r>
      <w:r w:rsidR="001151A1">
        <w:t xml:space="preserve"> Services</w:t>
      </w:r>
      <w:r w:rsidRPr="00400D50">
        <w:t xml:space="preserve"> to the required levels.</w:t>
      </w:r>
    </w:p>
    <w:p w14:paraId="335B4F54" w14:textId="282FA268" w:rsidR="00BD3878" w:rsidRDefault="0073149E" w:rsidP="009B48B0">
      <w:pPr>
        <w:pStyle w:val="ListNumber"/>
        <w:numPr>
          <w:ilvl w:val="0"/>
          <w:numId w:val="14"/>
        </w:numPr>
      </w:pPr>
      <w:r w:rsidRPr="00400D50">
        <w:t xml:space="preserve">The Method Statements provide an opportunity for the </w:t>
      </w:r>
      <w:r w:rsidR="00B4164C">
        <w:t>Supplier</w:t>
      </w:r>
      <w:r w:rsidRPr="00400D50">
        <w:t xml:space="preserve"> to demonstrate its proposals for delivering the</w:t>
      </w:r>
      <w:r w:rsidR="001151A1">
        <w:t xml:space="preserve"> Services</w:t>
      </w:r>
      <w:r w:rsidRPr="00400D50">
        <w:t xml:space="preserve"> and its understanding of LFC’s requirements. The Method Statements also enable the </w:t>
      </w:r>
      <w:r w:rsidR="00B4164C">
        <w:t>Supplier</w:t>
      </w:r>
      <w:r w:rsidRPr="00400D50">
        <w:t xml:space="preserve"> to indicate, amongst other things, difficulties which might be encountered in the performance of any particular type of work, problems which might arise and how positive solutions to them will be found.</w:t>
      </w:r>
    </w:p>
    <w:p w14:paraId="2EB9BA84" w14:textId="3FB2433B" w:rsidR="00BD3878" w:rsidRDefault="0073149E" w:rsidP="009B48B0">
      <w:pPr>
        <w:pStyle w:val="ListNumber"/>
        <w:numPr>
          <w:ilvl w:val="0"/>
          <w:numId w:val="14"/>
        </w:numPr>
      </w:pPr>
      <w:r w:rsidRPr="00400D50">
        <w:t xml:space="preserve">The </w:t>
      </w:r>
      <w:r w:rsidR="00B4164C">
        <w:t>Supplier</w:t>
      </w:r>
      <w:r w:rsidRPr="00400D50">
        <w:t xml:space="preserve"> should not assume any prior knowledge on the part of those who are to </w:t>
      </w:r>
      <w:r w:rsidR="00D6007E">
        <w:t>assess</w:t>
      </w:r>
      <w:r w:rsidRPr="00400D50">
        <w:t xml:space="preserve"> the</w:t>
      </w:r>
      <w:r w:rsidR="0026588B">
        <w:t xml:space="preserve"> </w:t>
      </w:r>
      <w:r w:rsidRPr="00400D50">
        <w:t xml:space="preserve">Tenders and should therefore include all relevant detail. The </w:t>
      </w:r>
      <w:r w:rsidR="00B4164C">
        <w:t>Supplier</w:t>
      </w:r>
      <w:r w:rsidRPr="00400D50">
        <w:t xml:space="preserve"> should avoid generalised references to procedure manuals or codes of practice. </w:t>
      </w:r>
    </w:p>
    <w:p w14:paraId="13B2EC4A" w14:textId="737CD74E" w:rsidR="00BD3878" w:rsidRPr="00400D50" w:rsidRDefault="0073149E" w:rsidP="009B48B0">
      <w:pPr>
        <w:pStyle w:val="ListNumber"/>
        <w:numPr>
          <w:ilvl w:val="0"/>
          <w:numId w:val="14"/>
        </w:numPr>
      </w:pPr>
      <w:r>
        <w:t>Supplier</w:t>
      </w:r>
      <w:r w:rsidRPr="00400D50">
        <w:t>s should note that:</w:t>
      </w:r>
    </w:p>
    <w:p w14:paraId="521F9C9D" w14:textId="62079990" w:rsidR="00BD3878" w:rsidRDefault="0073149E" w:rsidP="009B48B0">
      <w:pPr>
        <w:pStyle w:val="ListNumber2"/>
        <w:numPr>
          <w:ilvl w:val="1"/>
          <w:numId w:val="14"/>
        </w:numPr>
      </w:pPr>
      <w:r w:rsidRPr="00A91FCD">
        <w:t>Each Method Statement should be clearly labelled indicating the title and number of each Quality</w:t>
      </w:r>
      <w:r w:rsidR="00717A78">
        <w:t>/Social Value</w:t>
      </w:r>
      <w:r w:rsidRPr="00A91FCD">
        <w:t xml:space="preserve"> Question at the top of each page.</w:t>
      </w:r>
    </w:p>
    <w:p w14:paraId="21C802B0" w14:textId="77777777" w:rsidR="00BD3878" w:rsidRDefault="0073149E" w:rsidP="009B48B0">
      <w:pPr>
        <w:pStyle w:val="ListNumber2"/>
        <w:numPr>
          <w:ilvl w:val="1"/>
          <w:numId w:val="14"/>
        </w:numPr>
      </w:pPr>
      <w:r w:rsidRPr="00A91FCD">
        <w:t>The Method Statements should not include non-contractual text.</w:t>
      </w:r>
    </w:p>
    <w:p w14:paraId="111BD0A3" w14:textId="77777777" w:rsidR="00BD3878" w:rsidRDefault="0073149E" w:rsidP="009B48B0">
      <w:pPr>
        <w:pStyle w:val="ListNumber2"/>
        <w:numPr>
          <w:ilvl w:val="1"/>
          <w:numId w:val="14"/>
        </w:numPr>
      </w:pPr>
      <w:r w:rsidRPr="00A91FCD">
        <w:t xml:space="preserve">Responses should be accurate and as succinct as possible, whilst covering all the specified topics. </w:t>
      </w:r>
    </w:p>
    <w:p w14:paraId="731FC79E" w14:textId="77777777" w:rsidR="00BD3878" w:rsidRDefault="0073149E" w:rsidP="009B48B0">
      <w:pPr>
        <w:pStyle w:val="ListNumber2"/>
        <w:numPr>
          <w:ilvl w:val="1"/>
          <w:numId w:val="14"/>
        </w:numPr>
      </w:pPr>
      <w:r w:rsidRPr="00A91FCD">
        <w:t>You may include appendices to your Method Statements only as set out in the table below and provided that you follow the following guidelines:</w:t>
      </w:r>
    </w:p>
    <w:p w14:paraId="2539E067" w14:textId="77777777" w:rsidR="00BD3878" w:rsidRDefault="0073149E" w:rsidP="009B48B0">
      <w:pPr>
        <w:pStyle w:val="ListNumber3"/>
        <w:numPr>
          <w:ilvl w:val="2"/>
          <w:numId w:val="14"/>
        </w:numPr>
      </w:pPr>
      <w:r w:rsidRPr="00A91FCD">
        <w:t>Appendices must be kept to a minimum and must be relevant and proportionate to the question.</w:t>
      </w:r>
    </w:p>
    <w:p w14:paraId="38628764" w14:textId="77777777" w:rsidR="00BD3878" w:rsidRDefault="0073149E" w:rsidP="009B48B0">
      <w:pPr>
        <w:pStyle w:val="ListNumber3"/>
        <w:numPr>
          <w:ilvl w:val="2"/>
          <w:numId w:val="14"/>
        </w:numPr>
      </w:pPr>
      <w:r w:rsidRPr="00A91FCD">
        <w:t xml:space="preserve">Appendices must be limited to diagrams, flow charts, illustrations and relevant policy documents only. </w:t>
      </w:r>
    </w:p>
    <w:p w14:paraId="36F0D51B" w14:textId="77777777" w:rsidR="00BD3878" w:rsidRPr="00A91FCD" w:rsidRDefault="0073149E" w:rsidP="009B48B0">
      <w:pPr>
        <w:pStyle w:val="ListNumber3"/>
        <w:numPr>
          <w:ilvl w:val="2"/>
          <w:numId w:val="14"/>
        </w:numPr>
      </w:pPr>
      <w:r w:rsidRPr="00A91FCD">
        <w:t xml:space="preserve">Appendices will not be included in the word count. </w:t>
      </w:r>
    </w:p>
    <w:p w14:paraId="502C351D" w14:textId="175CD01D" w:rsidR="00BD3878" w:rsidRPr="00A91FCD" w:rsidRDefault="0073149E" w:rsidP="001A010D">
      <w:pPr>
        <w:spacing w:before="240" w:after="120"/>
        <w:ind w:left="1440"/>
        <w:jc w:val="both"/>
        <w:rPr>
          <w:rFonts w:ascii="Arial" w:hAnsi="Arial" w:cs="Arial"/>
          <w:sz w:val="20"/>
          <w:szCs w:val="20"/>
        </w:rPr>
      </w:pPr>
      <w:r w:rsidRPr="00A91FCD">
        <w:rPr>
          <w:rFonts w:ascii="Arial" w:hAnsi="Arial" w:cs="Arial"/>
          <w:sz w:val="20"/>
          <w:szCs w:val="20"/>
        </w:rPr>
        <w:t xml:space="preserve">Therefore, </w:t>
      </w:r>
      <w:r w:rsidR="00B4164C">
        <w:rPr>
          <w:rFonts w:ascii="Arial" w:hAnsi="Arial" w:cs="Arial"/>
          <w:sz w:val="20"/>
          <w:szCs w:val="20"/>
        </w:rPr>
        <w:t>Supplier</w:t>
      </w:r>
      <w:r w:rsidRPr="00A91FCD">
        <w:rPr>
          <w:rFonts w:ascii="Arial" w:hAnsi="Arial" w:cs="Arial"/>
          <w:sz w:val="20"/>
          <w:szCs w:val="20"/>
        </w:rPr>
        <w:t>s should ensure that all relevant information is included in the Method Statement itself.</w:t>
      </w:r>
    </w:p>
    <w:p w14:paraId="4AFE7E3D" w14:textId="18534E72" w:rsidR="00BD3878" w:rsidRDefault="0073149E" w:rsidP="009B48B0">
      <w:pPr>
        <w:pStyle w:val="ListNumber2"/>
        <w:numPr>
          <w:ilvl w:val="1"/>
          <w:numId w:val="14"/>
        </w:numPr>
      </w:pPr>
      <w:r w:rsidRPr="00A91FCD">
        <w:t xml:space="preserve">If you wish to cross reference from one </w:t>
      </w:r>
      <w:r w:rsidR="009C6B4A">
        <w:t xml:space="preserve">(1) </w:t>
      </w:r>
      <w:r w:rsidRPr="00A91FCD">
        <w:t>Method Statement to the other, you may do so provided that you follow the following guidelines:</w:t>
      </w:r>
    </w:p>
    <w:p w14:paraId="203DC8CC" w14:textId="77777777" w:rsidR="00BD3878" w:rsidRDefault="0073149E" w:rsidP="009B48B0">
      <w:pPr>
        <w:pStyle w:val="ListNumber3"/>
        <w:numPr>
          <w:ilvl w:val="2"/>
          <w:numId w:val="14"/>
        </w:numPr>
      </w:pPr>
      <w:r w:rsidRPr="00A91FCD">
        <w:t>Keep cross referencing to a minimum and only include if the material would be duplicated otherwise. If you have sufficient word count, please repeat the information.</w:t>
      </w:r>
    </w:p>
    <w:p w14:paraId="7D4CFD64" w14:textId="09DEC592" w:rsidR="00BD3878" w:rsidRDefault="0073149E" w:rsidP="009B48B0">
      <w:pPr>
        <w:pStyle w:val="ListNumber3"/>
        <w:numPr>
          <w:ilvl w:val="2"/>
          <w:numId w:val="14"/>
        </w:numPr>
      </w:pPr>
      <w:r w:rsidRPr="00A91FCD">
        <w:t xml:space="preserve">If cross referencing you must include an explicit cross reference by way of: paragraph number, page number AND </w:t>
      </w:r>
      <w:r w:rsidR="004D03E9">
        <w:t>M</w:t>
      </w:r>
      <w:r w:rsidRPr="00A91FCD">
        <w:t xml:space="preserve">ethod </w:t>
      </w:r>
      <w:r w:rsidR="004D03E9">
        <w:t>S</w:t>
      </w:r>
      <w:r w:rsidRPr="00A91FCD">
        <w:t xml:space="preserve">tatement number and title. </w:t>
      </w:r>
    </w:p>
    <w:p w14:paraId="0DA1E9E1" w14:textId="63B016BA" w:rsidR="00BD3878" w:rsidRDefault="0073149E" w:rsidP="009B48B0">
      <w:pPr>
        <w:pStyle w:val="ListNumber3"/>
        <w:numPr>
          <w:ilvl w:val="2"/>
          <w:numId w:val="14"/>
        </w:numPr>
      </w:pPr>
      <w:r w:rsidRPr="00A91FCD">
        <w:t xml:space="preserve">The </w:t>
      </w:r>
      <w:r w:rsidR="008D2D0E">
        <w:t>Assessment</w:t>
      </w:r>
      <w:r w:rsidRPr="00A91FCD">
        <w:t xml:space="preserve"> Panel will only </w:t>
      </w:r>
      <w:r w:rsidR="00D6007E">
        <w:t>assess</w:t>
      </w:r>
      <w:r w:rsidRPr="00A91FCD">
        <w:t xml:space="preserve"> the sections being cross referenced. Please note that if the cross reference is not explicit and the </w:t>
      </w:r>
      <w:r w:rsidR="00D6007E">
        <w:t>assessors</w:t>
      </w:r>
      <w:r w:rsidRPr="00A91FCD">
        <w:t xml:space="preserve"> are unable to identify the section being cross referred to then they will not </w:t>
      </w:r>
      <w:r w:rsidR="00D6007E">
        <w:t>assess</w:t>
      </w:r>
      <w:r w:rsidRPr="00A91FCD">
        <w:t xml:space="preserve"> it.</w:t>
      </w:r>
    </w:p>
    <w:p w14:paraId="17961CA8" w14:textId="37769E56" w:rsidR="00BD3878" w:rsidRPr="00A91FCD" w:rsidRDefault="0073149E" w:rsidP="009B48B0">
      <w:pPr>
        <w:pStyle w:val="ListNumber2"/>
        <w:numPr>
          <w:ilvl w:val="1"/>
          <w:numId w:val="14"/>
        </w:numPr>
      </w:pPr>
      <w:r w:rsidRPr="00A91FCD">
        <w:lastRenderedPageBreak/>
        <w:t xml:space="preserve">The </w:t>
      </w:r>
      <w:r w:rsidR="00B4164C">
        <w:t>Supplier</w:t>
      </w:r>
      <w:r w:rsidRPr="00A91FCD">
        <w:t>’s response to all the Method Statements shall be limited to</w:t>
      </w:r>
      <w:r w:rsidR="0049018F">
        <w:t xml:space="preserve"> the</w:t>
      </w:r>
      <w:r w:rsidRPr="00A91FCD">
        <w:t xml:space="preserve"> specified word count</w:t>
      </w:r>
      <w:r w:rsidR="0049018F">
        <w:t>s</w:t>
      </w:r>
      <w:r w:rsidRPr="00A91FCD">
        <w:t xml:space="preserve"> and in minimum font size Arial 10pt with normal margins. Any words over the word limit will be disregarded by the </w:t>
      </w:r>
      <w:r w:rsidR="008D2D0E">
        <w:t>Assessment</w:t>
      </w:r>
      <w:r w:rsidRPr="00A91FCD">
        <w:t xml:space="preserve"> Panel</w:t>
      </w:r>
      <w:r w:rsidR="0049018F">
        <w:t xml:space="preserve"> and not assessed</w:t>
      </w:r>
      <w:r w:rsidRPr="00A91FCD">
        <w:t>.</w:t>
      </w:r>
    </w:p>
    <w:p w14:paraId="74D60A2E" w14:textId="0707EDDF" w:rsidR="00BD3878" w:rsidRDefault="0073149E" w:rsidP="009B48B0">
      <w:pPr>
        <w:pStyle w:val="ListNumber"/>
        <w:numPr>
          <w:ilvl w:val="0"/>
          <w:numId w:val="14"/>
        </w:numPr>
      </w:pPr>
      <w:r w:rsidRPr="00400D50">
        <w:t>The Method Statements required are as follows:</w:t>
      </w:r>
    </w:p>
    <w:p w14:paraId="44292848" w14:textId="77777777" w:rsidR="00BD3878" w:rsidRDefault="00BD3878" w:rsidP="00BD387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3"/>
        <w:gridCol w:w="3299"/>
        <w:gridCol w:w="1183"/>
        <w:gridCol w:w="3629"/>
        <w:gridCol w:w="1034"/>
      </w:tblGrid>
      <w:tr w:rsidR="00BD17C9" w14:paraId="59631677" w14:textId="77777777" w:rsidTr="00865B9E">
        <w:tc>
          <w:tcPr>
            <w:tcW w:w="262" w:type="pct"/>
            <w:tcBorders>
              <w:top w:val="single" w:sz="4" w:space="0" w:color="auto"/>
              <w:left w:val="single" w:sz="4" w:space="0" w:color="auto"/>
              <w:bottom w:val="single" w:sz="4" w:space="0" w:color="auto"/>
              <w:right w:val="single" w:sz="4" w:space="0" w:color="auto"/>
            </w:tcBorders>
            <w:shd w:val="clear" w:color="auto" w:fill="BEDDFF" w:themeFill="accent2" w:themeFillTint="33"/>
          </w:tcPr>
          <w:p w14:paraId="79FB3775" w14:textId="77777777" w:rsidR="00BD3878" w:rsidRPr="009B3304" w:rsidRDefault="0073149E" w:rsidP="00A91FCD">
            <w:pPr>
              <w:spacing w:before="120" w:after="120"/>
              <w:rPr>
                <w:rFonts w:ascii="Arial" w:eastAsia="Calibri" w:hAnsi="Arial" w:cs="Times New Roman"/>
                <w:b/>
                <w:sz w:val="20"/>
              </w:rPr>
            </w:pPr>
            <w:r w:rsidRPr="009B3304">
              <w:rPr>
                <w:rFonts w:ascii="Arial" w:eastAsia="Calibri" w:hAnsi="Arial" w:cs="Times New Roman"/>
                <w:b/>
                <w:sz w:val="20"/>
              </w:rPr>
              <w:t>No</w:t>
            </w:r>
          </w:p>
        </w:tc>
        <w:tc>
          <w:tcPr>
            <w:tcW w:w="1797" w:type="pct"/>
            <w:tcBorders>
              <w:top w:val="single" w:sz="4" w:space="0" w:color="auto"/>
              <w:left w:val="single" w:sz="4" w:space="0" w:color="auto"/>
              <w:bottom w:val="single" w:sz="4" w:space="0" w:color="auto"/>
              <w:right w:val="single" w:sz="4" w:space="0" w:color="auto"/>
            </w:tcBorders>
            <w:shd w:val="clear" w:color="auto" w:fill="BEDDFF" w:themeFill="accent2" w:themeFillTint="33"/>
          </w:tcPr>
          <w:p w14:paraId="358B7386" w14:textId="16E5905C" w:rsidR="00BD3878" w:rsidRPr="009B3304" w:rsidRDefault="0073149E" w:rsidP="00A91FCD">
            <w:pPr>
              <w:spacing w:before="120" w:after="120"/>
              <w:rPr>
                <w:rFonts w:ascii="Arial" w:eastAsia="Calibri" w:hAnsi="Arial" w:cs="Times New Roman"/>
                <w:b/>
                <w:bCs/>
                <w:sz w:val="20"/>
              </w:rPr>
            </w:pPr>
            <w:r>
              <w:rPr>
                <w:rFonts w:ascii="Arial" w:eastAsia="Calibri" w:hAnsi="Arial" w:cs="Times New Roman"/>
                <w:b/>
                <w:bCs/>
                <w:sz w:val="20"/>
              </w:rPr>
              <w:t>Award</w:t>
            </w:r>
            <w:r w:rsidRPr="009B3304">
              <w:rPr>
                <w:rFonts w:ascii="Arial" w:eastAsia="Calibri" w:hAnsi="Arial" w:cs="Times New Roman"/>
                <w:b/>
                <w:bCs/>
                <w:sz w:val="20"/>
              </w:rPr>
              <w:t xml:space="preserve"> </w:t>
            </w:r>
            <w:r>
              <w:rPr>
                <w:rFonts w:ascii="Arial" w:eastAsia="Calibri" w:hAnsi="Arial" w:cs="Times New Roman"/>
                <w:b/>
                <w:bCs/>
                <w:sz w:val="20"/>
              </w:rPr>
              <w:t>C</w:t>
            </w:r>
            <w:r w:rsidRPr="009B3304">
              <w:rPr>
                <w:rFonts w:ascii="Arial" w:eastAsia="Calibri" w:hAnsi="Arial" w:cs="Times New Roman"/>
                <w:b/>
                <w:bCs/>
                <w:sz w:val="20"/>
              </w:rPr>
              <w:t>riteria</w:t>
            </w:r>
            <w:r w:rsidR="009C6B4A">
              <w:rPr>
                <w:rFonts w:ascii="Arial" w:eastAsia="Calibri" w:hAnsi="Arial" w:cs="Times New Roman"/>
                <w:b/>
                <w:bCs/>
                <w:sz w:val="20"/>
              </w:rPr>
              <w:t xml:space="preserve"> </w:t>
            </w:r>
            <w:r w:rsidRPr="009B3304">
              <w:rPr>
                <w:rFonts w:ascii="Arial" w:eastAsia="Calibri" w:hAnsi="Arial" w:cs="Times New Roman"/>
                <w:b/>
                <w:bCs/>
                <w:sz w:val="20"/>
              </w:rPr>
              <w:t>/</w:t>
            </w:r>
          </w:p>
          <w:p w14:paraId="41DBA46F" w14:textId="77777777" w:rsidR="00BD3878" w:rsidRPr="009B3304" w:rsidRDefault="0073149E" w:rsidP="00A91FCD">
            <w:pPr>
              <w:spacing w:before="120" w:after="120"/>
              <w:rPr>
                <w:rFonts w:ascii="Arial" w:eastAsia="Calibri" w:hAnsi="Arial" w:cs="Times New Roman"/>
                <w:b/>
                <w:bCs/>
                <w:sz w:val="20"/>
              </w:rPr>
            </w:pPr>
            <w:r w:rsidRPr="009B3304">
              <w:rPr>
                <w:rFonts w:ascii="Arial" w:eastAsia="Calibri" w:hAnsi="Arial" w:cs="Times New Roman"/>
                <w:b/>
                <w:bCs/>
                <w:sz w:val="20"/>
              </w:rPr>
              <w:t>Method Statement</w:t>
            </w:r>
          </w:p>
        </w:tc>
        <w:tc>
          <w:tcPr>
            <w:tcW w:w="425" w:type="pct"/>
            <w:tcBorders>
              <w:top w:val="single" w:sz="4" w:space="0" w:color="auto"/>
              <w:left w:val="single" w:sz="4" w:space="0" w:color="auto"/>
              <w:bottom w:val="single" w:sz="4" w:space="0" w:color="auto"/>
              <w:right w:val="single" w:sz="4" w:space="0" w:color="auto"/>
            </w:tcBorders>
            <w:shd w:val="clear" w:color="auto" w:fill="BEDDFF" w:themeFill="accent2" w:themeFillTint="33"/>
          </w:tcPr>
          <w:p w14:paraId="22401E7A" w14:textId="77777777" w:rsidR="00BD3878" w:rsidRPr="009B3304" w:rsidRDefault="0073149E" w:rsidP="00A91FCD">
            <w:pPr>
              <w:spacing w:before="120" w:after="120"/>
              <w:jc w:val="center"/>
              <w:rPr>
                <w:rFonts w:ascii="Arial" w:eastAsia="Calibri" w:hAnsi="Arial" w:cs="Times New Roman"/>
                <w:b/>
                <w:bCs/>
                <w:sz w:val="20"/>
              </w:rPr>
            </w:pPr>
            <w:r w:rsidRPr="009B3304">
              <w:rPr>
                <w:rFonts w:ascii="Arial" w:eastAsia="Calibri" w:hAnsi="Arial" w:cs="Times New Roman"/>
                <w:b/>
                <w:bCs/>
                <w:sz w:val="20"/>
              </w:rPr>
              <w:t>Weighting %</w:t>
            </w:r>
          </w:p>
        </w:tc>
        <w:tc>
          <w:tcPr>
            <w:tcW w:w="1932" w:type="pct"/>
            <w:tcBorders>
              <w:top w:val="single" w:sz="4" w:space="0" w:color="auto"/>
              <w:left w:val="single" w:sz="4" w:space="0" w:color="auto"/>
              <w:bottom w:val="single" w:sz="4" w:space="0" w:color="auto"/>
              <w:right w:val="single" w:sz="4" w:space="0" w:color="auto"/>
            </w:tcBorders>
            <w:shd w:val="clear" w:color="auto" w:fill="BEDDFF" w:themeFill="accent2" w:themeFillTint="33"/>
          </w:tcPr>
          <w:p w14:paraId="10DDF43B" w14:textId="77777777" w:rsidR="00BD3878" w:rsidRPr="009B3304" w:rsidRDefault="0073149E" w:rsidP="00A91FCD">
            <w:pPr>
              <w:spacing w:before="120" w:after="120"/>
              <w:rPr>
                <w:rFonts w:ascii="Arial" w:eastAsia="Calibri" w:hAnsi="Arial" w:cs="Times New Roman"/>
                <w:b/>
                <w:bCs/>
                <w:sz w:val="20"/>
              </w:rPr>
            </w:pPr>
            <w:r w:rsidRPr="009B3304">
              <w:rPr>
                <w:rFonts w:ascii="Arial" w:eastAsia="Calibri" w:hAnsi="Arial" w:cs="Times New Roman"/>
                <w:b/>
                <w:bCs/>
                <w:sz w:val="20"/>
              </w:rPr>
              <w:t>Guidance on LFC’S Requirements</w:t>
            </w:r>
          </w:p>
          <w:p w14:paraId="2DEF40F8" w14:textId="7AAB55BB" w:rsidR="00BD3878" w:rsidRPr="009B3304" w:rsidRDefault="0073149E" w:rsidP="00A91FCD">
            <w:pPr>
              <w:spacing w:before="120" w:after="120"/>
              <w:rPr>
                <w:rFonts w:ascii="Arial" w:eastAsia="Calibri" w:hAnsi="Arial" w:cs="Times New Roman"/>
                <w:b/>
                <w:bCs/>
                <w:sz w:val="20"/>
              </w:rPr>
            </w:pPr>
            <w:r>
              <w:rPr>
                <w:rFonts w:ascii="Arial" w:eastAsia="Calibri" w:hAnsi="Arial" w:cs="Times New Roman"/>
                <w:b/>
                <w:bCs/>
                <w:sz w:val="20"/>
              </w:rPr>
              <w:t>Supplier</w:t>
            </w:r>
            <w:r w:rsidRPr="009B3304">
              <w:rPr>
                <w:rFonts w:ascii="Arial" w:eastAsia="Calibri" w:hAnsi="Arial" w:cs="Times New Roman"/>
                <w:b/>
                <w:bCs/>
                <w:sz w:val="20"/>
              </w:rPr>
              <w:t xml:space="preserve">s shall prepare a </w:t>
            </w:r>
            <w:r w:rsidR="004D03E9">
              <w:rPr>
                <w:rFonts w:ascii="Arial" w:eastAsia="Calibri" w:hAnsi="Arial" w:cs="Times New Roman"/>
                <w:b/>
                <w:bCs/>
                <w:sz w:val="20"/>
              </w:rPr>
              <w:t>M</w:t>
            </w:r>
            <w:r w:rsidRPr="009B3304">
              <w:rPr>
                <w:rFonts w:ascii="Arial" w:eastAsia="Calibri" w:hAnsi="Arial" w:cs="Times New Roman"/>
                <w:b/>
                <w:bCs/>
                <w:sz w:val="20"/>
              </w:rPr>
              <w:t xml:space="preserve">ethod </w:t>
            </w:r>
            <w:r w:rsidR="004D03E9">
              <w:rPr>
                <w:rFonts w:ascii="Arial" w:eastAsia="Calibri" w:hAnsi="Arial" w:cs="Times New Roman"/>
                <w:b/>
                <w:bCs/>
                <w:sz w:val="20"/>
              </w:rPr>
              <w:t>S</w:t>
            </w:r>
            <w:r w:rsidRPr="009B3304">
              <w:rPr>
                <w:rFonts w:ascii="Arial" w:eastAsia="Calibri" w:hAnsi="Arial" w:cs="Times New Roman"/>
                <w:b/>
                <w:bCs/>
                <w:sz w:val="20"/>
              </w:rPr>
              <w:t xml:space="preserve">tatement setting out their proposals on the subject matter of the </w:t>
            </w:r>
            <w:r w:rsidR="004D03E9">
              <w:rPr>
                <w:rFonts w:ascii="Arial" w:eastAsia="Calibri" w:hAnsi="Arial" w:cs="Times New Roman"/>
                <w:b/>
                <w:bCs/>
                <w:sz w:val="20"/>
              </w:rPr>
              <w:t>M</w:t>
            </w:r>
            <w:r w:rsidRPr="009B3304">
              <w:rPr>
                <w:rFonts w:ascii="Arial" w:eastAsia="Calibri" w:hAnsi="Arial" w:cs="Times New Roman"/>
                <w:b/>
                <w:bCs/>
                <w:sz w:val="20"/>
              </w:rPr>
              <w:t xml:space="preserve">ethod </w:t>
            </w:r>
            <w:r w:rsidR="004D03E9">
              <w:rPr>
                <w:rFonts w:ascii="Arial" w:eastAsia="Calibri" w:hAnsi="Arial" w:cs="Times New Roman"/>
                <w:b/>
                <w:bCs/>
                <w:sz w:val="20"/>
              </w:rPr>
              <w:t>S</w:t>
            </w:r>
            <w:r w:rsidRPr="009B3304">
              <w:rPr>
                <w:rFonts w:ascii="Arial" w:eastAsia="Calibri" w:hAnsi="Arial" w:cs="Times New Roman"/>
                <w:b/>
                <w:bCs/>
                <w:sz w:val="20"/>
              </w:rPr>
              <w:t>tatement. Without limitation the Method Statement should also specifically include details of the items set out in this column. The elements listed below will not be marked separately. Instead, the answers to all those elements will be considered together and a mark allocated for the Method Statement as a whole.</w:t>
            </w:r>
          </w:p>
        </w:tc>
        <w:tc>
          <w:tcPr>
            <w:tcW w:w="584" w:type="pct"/>
            <w:tcBorders>
              <w:top w:val="single" w:sz="4" w:space="0" w:color="auto"/>
              <w:left w:val="single" w:sz="4" w:space="0" w:color="auto"/>
              <w:bottom w:val="single" w:sz="4" w:space="0" w:color="auto"/>
              <w:right w:val="single" w:sz="4" w:space="0" w:color="auto"/>
            </w:tcBorders>
            <w:shd w:val="clear" w:color="auto" w:fill="BEDDFF" w:themeFill="accent2" w:themeFillTint="33"/>
          </w:tcPr>
          <w:p w14:paraId="4E9C3326" w14:textId="77777777" w:rsidR="00BD3878" w:rsidRPr="009B3304" w:rsidRDefault="0073149E" w:rsidP="00A91FCD">
            <w:pPr>
              <w:spacing w:before="120" w:after="120"/>
              <w:rPr>
                <w:rFonts w:ascii="Arial" w:eastAsia="Calibri" w:hAnsi="Arial" w:cs="Times New Roman"/>
                <w:b/>
                <w:bCs/>
                <w:sz w:val="20"/>
              </w:rPr>
            </w:pPr>
            <w:r w:rsidRPr="009B3304">
              <w:rPr>
                <w:rFonts w:ascii="Arial" w:eastAsia="Calibri" w:hAnsi="Arial" w:cs="Times New Roman"/>
                <w:b/>
                <w:bCs/>
                <w:sz w:val="20"/>
              </w:rPr>
              <w:t>Word Limit</w:t>
            </w:r>
          </w:p>
        </w:tc>
      </w:tr>
      <w:tr w:rsidR="00BD17C9" w14:paraId="438419D9" w14:textId="77777777" w:rsidTr="008D17E7">
        <w:tc>
          <w:tcPr>
            <w:tcW w:w="5000" w:type="pct"/>
            <w:gridSpan w:val="5"/>
            <w:tcBorders>
              <w:left w:val="single" w:sz="4" w:space="0" w:color="auto"/>
              <w:bottom w:val="single" w:sz="4" w:space="0" w:color="auto"/>
            </w:tcBorders>
            <w:shd w:val="clear" w:color="auto" w:fill="BEDDFF" w:themeFill="accent2" w:themeFillTint="33"/>
          </w:tcPr>
          <w:p w14:paraId="4961AF04" w14:textId="66F0AFF6" w:rsidR="00BD3878" w:rsidRPr="009B3304" w:rsidRDefault="0073149E" w:rsidP="00A91FCD">
            <w:pPr>
              <w:spacing w:before="120" w:after="120"/>
              <w:rPr>
                <w:rFonts w:ascii="Arial" w:eastAsia="Calibri" w:hAnsi="Arial" w:cs="Times New Roman"/>
                <w:b/>
                <w:bCs/>
                <w:sz w:val="20"/>
              </w:rPr>
            </w:pPr>
            <w:r w:rsidRPr="009B3304">
              <w:rPr>
                <w:rFonts w:ascii="Arial" w:eastAsia="Calibri" w:hAnsi="Arial" w:cs="Arial"/>
                <w:b/>
                <w:bCs/>
                <w:sz w:val="20"/>
              </w:rPr>
              <w:t xml:space="preserve">NOTE: If the Tender is being submitted by a </w:t>
            </w:r>
            <w:r w:rsidR="002E1B0A">
              <w:rPr>
                <w:rFonts w:ascii="Arial" w:eastAsia="Calibri" w:hAnsi="Arial" w:cs="Arial"/>
                <w:b/>
                <w:bCs/>
                <w:sz w:val="20"/>
              </w:rPr>
              <w:t>g</w:t>
            </w:r>
            <w:r w:rsidRPr="009B3304">
              <w:rPr>
                <w:rFonts w:ascii="Arial" w:eastAsia="Calibri" w:hAnsi="Arial" w:cs="Arial"/>
                <w:b/>
                <w:bCs/>
                <w:sz w:val="20"/>
              </w:rPr>
              <w:t xml:space="preserve">roup the </w:t>
            </w:r>
            <w:r w:rsidR="002E1B0A">
              <w:rPr>
                <w:rFonts w:ascii="Arial" w:eastAsia="Calibri" w:hAnsi="Arial" w:cs="Arial"/>
                <w:b/>
                <w:bCs/>
                <w:sz w:val="20"/>
              </w:rPr>
              <w:t>l</w:t>
            </w:r>
            <w:r w:rsidRPr="009B3304">
              <w:rPr>
                <w:rFonts w:ascii="Arial" w:eastAsia="Calibri" w:hAnsi="Arial" w:cs="Arial"/>
                <w:b/>
                <w:bCs/>
                <w:sz w:val="20"/>
              </w:rPr>
              <w:t xml:space="preserve">ead </w:t>
            </w:r>
            <w:r w:rsidR="00B4164C">
              <w:rPr>
                <w:rFonts w:ascii="Arial" w:eastAsia="Calibri" w:hAnsi="Arial" w:cs="Arial"/>
                <w:b/>
                <w:bCs/>
                <w:sz w:val="20"/>
              </w:rPr>
              <w:t>Supplier</w:t>
            </w:r>
            <w:r w:rsidRPr="009B3304">
              <w:rPr>
                <w:rFonts w:ascii="Arial" w:eastAsia="Calibri" w:hAnsi="Arial" w:cs="Arial"/>
                <w:b/>
                <w:bCs/>
                <w:sz w:val="20"/>
              </w:rPr>
              <w:t xml:space="preserve"> must make clear the responsibilities/roles of </w:t>
            </w:r>
            <w:r w:rsidR="002E1B0A">
              <w:rPr>
                <w:rFonts w:ascii="Arial" w:eastAsia="Calibri" w:hAnsi="Arial" w:cs="Arial"/>
                <w:b/>
                <w:bCs/>
                <w:sz w:val="20"/>
              </w:rPr>
              <w:t>g</w:t>
            </w:r>
            <w:r w:rsidRPr="009B3304">
              <w:rPr>
                <w:rFonts w:ascii="Arial" w:eastAsia="Calibri" w:hAnsi="Arial" w:cs="Arial"/>
                <w:b/>
                <w:bCs/>
                <w:sz w:val="20"/>
              </w:rPr>
              <w:t>roup members in answer to each question.</w:t>
            </w:r>
          </w:p>
        </w:tc>
      </w:tr>
      <w:tr w:rsidR="00BD17C9" w14:paraId="0DF37DE3" w14:textId="77777777" w:rsidTr="00865B9E">
        <w:tc>
          <w:tcPr>
            <w:tcW w:w="262" w:type="pct"/>
            <w:tcBorders>
              <w:left w:val="single" w:sz="4" w:space="0" w:color="auto"/>
              <w:bottom w:val="single" w:sz="4" w:space="0" w:color="auto"/>
            </w:tcBorders>
            <w:shd w:val="clear" w:color="auto" w:fill="auto"/>
          </w:tcPr>
          <w:p w14:paraId="3DE07B2A" w14:textId="77777777" w:rsidR="00BD3878" w:rsidRPr="009B3304" w:rsidRDefault="0073149E" w:rsidP="00A91FCD">
            <w:pPr>
              <w:spacing w:after="140" w:line="280" w:lineRule="atLeast"/>
              <w:rPr>
                <w:rFonts w:ascii="Arial" w:eastAsia="Calibri" w:hAnsi="Arial" w:cs="Calibri"/>
                <w:b/>
                <w:bCs/>
                <w:sz w:val="20"/>
              </w:rPr>
            </w:pPr>
            <w:r w:rsidRPr="009B3304">
              <w:rPr>
                <w:rFonts w:ascii="Arial" w:eastAsia="Calibri" w:hAnsi="Arial" w:cs="Calibri"/>
                <w:bCs/>
                <w:sz w:val="20"/>
              </w:rPr>
              <w:t>1</w:t>
            </w:r>
          </w:p>
        </w:tc>
        <w:tc>
          <w:tcPr>
            <w:tcW w:w="1797" w:type="pct"/>
            <w:tcBorders>
              <w:bottom w:val="single" w:sz="4" w:space="0" w:color="auto"/>
            </w:tcBorders>
            <w:shd w:val="clear" w:color="auto" w:fill="auto"/>
          </w:tcPr>
          <w:p w14:paraId="18D08444" w14:textId="713015A4" w:rsidR="00BD3878" w:rsidRDefault="00482426" w:rsidP="00A91FCD">
            <w:pPr>
              <w:spacing w:after="140" w:line="280" w:lineRule="atLeast"/>
              <w:rPr>
                <w:rFonts w:ascii="Arial" w:eastAsia="Calibri" w:hAnsi="Arial" w:cs="Calibri"/>
                <w:b/>
                <w:sz w:val="20"/>
                <w:u w:val="single"/>
              </w:rPr>
            </w:pPr>
            <w:r w:rsidRPr="00482426">
              <w:rPr>
                <w:rFonts w:ascii="Arial" w:eastAsia="Calibri" w:hAnsi="Arial" w:cs="Calibri"/>
                <w:b/>
                <w:sz w:val="20"/>
                <w:u w:val="single"/>
              </w:rPr>
              <w:t>Service Delivery</w:t>
            </w:r>
            <w:r w:rsidR="00834BB5">
              <w:rPr>
                <w:rFonts w:ascii="Arial" w:eastAsia="Calibri" w:hAnsi="Arial" w:cs="Calibri"/>
                <w:b/>
                <w:sz w:val="20"/>
                <w:u w:val="single"/>
              </w:rPr>
              <w:t xml:space="preserve"> – Core Services</w:t>
            </w:r>
          </w:p>
          <w:p w14:paraId="57575140" w14:textId="2857294A" w:rsidR="002525E4" w:rsidRPr="00865B9E" w:rsidRDefault="00865B9E" w:rsidP="00A91FCD">
            <w:pPr>
              <w:spacing w:after="140" w:line="280" w:lineRule="atLeast"/>
              <w:rPr>
                <w:rFonts w:ascii="Arial" w:eastAsia="Calibri" w:hAnsi="Arial" w:cs="Calibri"/>
                <w:bCs/>
                <w:sz w:val="20"/>
              </w:rPr>
            </w:pPr>
            <w:r w:rsidRPr="00865B9E">
              <w:rPr>
                <w:rFonts w:ascii="Arial" w:eastAsia="Calibri" w:hAnsi="Arial" w:cs="Calibri"/>
                <w:bCs/>
                <w:sz w:val="20"/>
              </w:rPr>
              <w:t>Detail how you will deliver the Core Services of the Estates Professional Services for Telecommunications which includes but is not limited to General Estate Management, Rent/Site Annual Payment Collection, Site Access Management and Snagging Issues as per the Specification.  Please add how you will ensure an efficient, effective service that provides best value for money through proactive telecoms property management.</w:t>
            </w:r>
          </w:p>
          <w:p w14:paraId="67E1D239" w14:textId="1D85CA88" w:rsidR="00482426" w:rsidRPr="00482426" w:rsidRDefault="00482426" w:rsidP="00A91FCD">
            <w:pPr>
              <w:spacing w:after="140" w:line="280" w:lineRule="atLeast"/>
              <w:rPr>
                <w:rFonts w:ascii="Arial" w:eastAsia="Calibri" w:hAnsi="Arial" w:cs="Calibri"/>
                <w:b/>
                <w:sz w:val="20"/>
                <w:u w:val="single"/>
              </w:rPr>
            </w:pPr>
          </w:p>
        </w:tc>
        <w:tc>
          <w:tcPr>
            <w:tcW w:w="425" w:type="pct"/>
            <w:tcBorders>
              <w:bottom w:val="single" w:sz="4" w:space="0" w:color="auto"/>
            </w:tcBorders>
            <w:shd w:val="clear" w:color="auto" w:fill="auto"/>
          </w:tcPr>
          <w:p w14:paraId="5D4AB7FC" w14:textId="67C5D2E6" w:rsidR="00BD3878" w:rsidRPr="009B3304" w:rsidRDefault="00500248" w:rsidP="00A91FCD">
            <w:pPr>
              <w:spacing w:after="140" w:line="280" w:lineRule="atLeast"/>
              <w:rPr>
                <w:rFonts w:ascii="Arial" w:eastAsia="Calibri" w:hAnsi="Arial" w:cs="Calibri"/>
                <w:b/>
                <w:sz w:val="20"/>
              </w:rPr>
            </w:pPr>
            <w:r>
              <w:rPr>
                <w:rFonts w:ascii="Arial" w:eastAsia="Calibri" w:hAnsi="Arial" w:cs="Calibri"/>
                <w:b/>
                <w:sz w:val="20"/>
              </w:rPr>
              <w:t>1</w:t>
            </w:r>
            <w:r w:rsidR="00723715">
              <w:rPr>
                <w:rFonts w:ascii="Arial" w:eastAsia="Calibri" w:hAnsi="Arial" w:cs="Calibri"/>
                <w:b/>
                <w:sz w:val="20"/>
              </w:rPr>
              <w:t>3</w:t>
            </w:r>
            <w:r>
              <w:rPr>
                <w:rFonts w:ascii="Arial" w:eastAsia="Calibri" w:hAnsi="Arial" w:cs="Calibri"/>
                <w:b/>
                <w:sz w:val="20"/>
              </w:rPr>
              <w:t>%</w:t>
            </w:r>
          </w:p>
        </w:tc>
        <w:tc>
          <w:tcPr>
            <w:tcW w:w="1932" w:type="pct"/>
            <w:tcBorders>
              <w:bottom w:val="single" w:sz="4" w:space="0" w:color="auto"/>
            </w:tcBorders>
            <w:shd w:val="clear" w:color="auto" w:fill="auto"/>
          </w:tcPr>
          <w:p w14:paraId="1681323D" w14:textId="77777777" w:rsidR="00BD3878" w:rsidRPr="009B3304" w:rsidRDefault="00BD3878" w:rsidP="00A91FCD">
            <w:pPr>
              <w:spacing w:after="140" w:line="280" w:lineRule="atLeast"/>
              <w:rPr>
                <w:rFonts w:ascii="Arial" w:eastAsia="Calibri" w:hAnsi="Arial" w:cs="Calibri"/>
                <w:b/>
                <w:sz w:val="20"/>
              </w:rPr>
            </w:pPr>
          </w:p>
        </w:tc>
        <w:tc>
          <w:tcPr>
            <w:tcW w:w="584" w:type="pct"/>
            <w:tcBorders>
              <w:bottom w:val="single" w:sz="4" w:space="0" w:color="auto"/>
            </w:tcBorders>
            <w:shd w:val="clear" w:color="auto" w:fill="auto"/>
          </w:tcPr>
          <w:p w14:paraId="40782873" w14:textId="77777777" w:rsidR="00BD3878" w:rsidRDefault="00723715" w:rsidP="00A91FCD">
            <w:pPr>
              <w:spacing w:after="140" w:line="280" w:lineRule="atLeast"/>
              <w:rPr>
                <w:rFonts w:ascii="Arial" w:eastAsia="Calibri" w:hAnsi="Arial" w:cs="Calibri"/>
                <w:b/>
                <w:sz w:val="20"/>
              </w:rPr>
            </w:pPr>
            <w:r>
              <w:rPr>
                <w:rFonts w:ascii="Arial" w:eastAsia="Calibri" w:hAnsi="Arial" w:cs="Calibri"/>
                <w:b/>
                <w:sz w:val="20"/>
              </w:rPr>
              <w:t>4</w:t>
            </w:r>
            <w:r w:rsidR="001C177D">
              <w:rPr>
                <w:rFonts w:ascii="Arial" w:eastAsia="Calibri" w:hAnsi="Arial" w:cs="Calibri"/>
                <w:b/>
                <w:sz w:val="20"/>
              </w:rPr>
              <w:t xml:space="preserve"> A4 Pages</w:t>
            </w:r>
          </w:p>
          <w:p w14:paraId="75711304" w14:textId="6B76B03B" w:rsidR="00255390" w:rsidRPr="009B3304" w:rsidRDefault="00255390" w:rsidP="00A91FCD">
            <w:pPr>
              <w:spacing w:after="140" w:line="280" w:lineRule="atLeast"/>
              <w:rPr>
                <w:rFonts w:ascii="Arial" w:eastAsia="Calibri" w:hAnsi="Arial" w:cs="Calibri"/>
                <w:b/>
                <w:sz w:val="20"/>
              </w:rPr>
            </w:pPr>
            <w:r>
              <w:rPr>
                <w:rFonts w:ascii="Arial" w:eastAsia="Calibri" w:hAnsi="Arial" w:cs="Calibri"/>
                <w:b/>
                <w:sz w:val="20"/>
              </w:rPr>
              <w:t>(one sided)</w:t>
            </w:r>
          </w:p>
        </w:tc>
      </w:tr>
      <w:tr w:rsidR="00BD17C9" w14:paraId="5F37D8C0" w14:textId="77777777" w:rsidTr="00865B9E">
        <w:tc>
          <w:tcPr>
            <w:tcW w:w="262" w:type="pct"/>
            <w:tcBorders>
              <w:left w:val="single" w:sz="4" w:space="0" w:color="auto"/>
              <w:bottom w:val="single" w:sz="4" w:space="0" w:color="auto"/>
            </w:tcBorders>
            <w:shd w:val="clear" w:color="auto" w:fill="auto"/>
          </w:tcPr>
          <w:p w14:paraId="513123A3" w14:textId="77777777" w:rsidR="00BD3878" w:rsidRPr="009B3304" w:rsidRDefault="0073149E" w:rsidP="00A91FCD">
            <w:pPr>
              <w:spacing w:after="140" w:line="280" w:lineRule="atLeast"/>
              <w:rPr>
                <w:rFonts w:ascii="Arial" w:eastAsia="Calibri" w:hAnsi="Arial" w:cs="Times New Roman"/>
                <w:b/>
                <w:bCs/>
                <w:sz w:val="20"/>
              </w:rPr>
            </w:pPr>
            <w:r w:rsidRPr="009B3304">
              <w:rPr>
                <w:rFonts w:ascii="Arial" w:eastAsia="Calibri" w:hAnsi="Arial" w:cs="Times New Roman"/>
                <w:bCs/>
                <w:sz w:val="20"/>
              </w:rPr>
              <w:t>2</w:t>
            </w:r>
          </w:p>
        </w:tc>
        <w:tc>
          <w:tcPr>
            <w:tcW w:w="1797" w:type="pct"/>
            <w:tcBorders>
              <w:bottom w:val="single" w:sz="4" w:space="0" w:color="auto"/>
            </w:tcBorders>
            <w:shd w:val="clear" w:color="auto" w:fill="auto"/>
          </w:tcPr>
          <w:p w14:paraId="651CDECA" w14:textId="004ABE36" w:rsidR="00BD3878" w:rsidRPr="00D402FE" w:rsidRDefault="00482426" w:rsidP="00A91FCD">
            <w:pPr>
              <w:spacing w:after="140" w:line="280" w:lineRule="atLeast"/>
              <w:rPr>
                <w:rFonts w:ascii="Arial" w:eastAsia="Calibri" w:hAnsi="Arial" w:cs="Calibri"/>
                <w:b/>
                <w:sz w:val="20"/>
                <w:u w:val="single"/>
              </w:rPr>
            </w:pPr>
            <w:r w:rsidRPr="00D402FE">
              <w:rPr>
                <w:rFonts w:ascii="Arial" w:eastAsia="Calibri" w:hAnsi="Arial" w:cs="Calibri"/>
                <w:b/>
                <w:sz w:val="20"/>
                <w:u w:val="single"/>
              </w:rPr>
              <w:t>Service Deliver</w:t>
            </w:r>
            <w:r w:rsidR="00834BB5">
              <w:rPr>
                <w:rFonts w:ascii="Arial" w:eastAsia="Calibri" w:hAnsi="Arial" w:cs="Calibri"/>
                <w:b/>
                <w:sz w:val="20"/>
                <w:u w:val="single"/>
              </w:rPr>
              <w:t>y – Call Off Services</w:t>
            </w:r>
          </w:p>
          <w:p w14:paraId="65310A91" w14:textId="77D2F249" w:rsidR="00C10867" w:rsidRPr="00C10867" w:rsidRDefault="00C10867" w:rsidP="00A91FCD">
            <w:pPr>
              <w:spacing w:after="140" w:line="280" w:lineRule="atLeast"/>
              <w:rPr>
                <w:rFonts w:ascii="Arial" w:eastAsia="Calibri" w:hAnsi="Arial" w:cs="Times New Roman"/>
                <w:bCs/>
                <w:sz w:val="20"/>
              </w:rPr>
            </w:pPr>
            <w:r w:rsidRPr="00C10867">
              <w:rPr>
                <w:rFonts w:ascii="Arial" w:eastAsia="Calibri" w:hAnsi="Arial" w:cs="Times New Roman"/>
                <w:bCs/>
                <w:sz w:val="20"/>
              </w:rPr>
              <w:t xml:space="preserve">Detail how you will deliver the Call-Off Services as per the Specification and how you will </w:t>
            </w:r>
            <w:r w:rsidRPr="00C10867">
              <w:rPr>
                <w:rFonts w:ascii="Arial" w:eastAsia="Calibri" w:hAnsi="Arial" w:cs="Times New Roman"/>
                <w:bCs/>
                <w:sz w:val="20"/>
              </w:rPr>
              <w:lastRenderedPageBreak/>
              <w:t>ensure an efficient and responsive service that supports changing needs throughout the Contract Term.</w:t>
            </w:r>
          </w:p>
        </w:tc>
        <w:tc>
          <w:tcPr>
            <w:tcW w:w="425" w:type="pct"/>
            <w:tcBorders>
              <w:bottom w:val="single" w:sz="4" w:space="0" w:color="auto"/>
            </w:tcBorders>
            <w:shd w:val="clear" w:color="auto" w:fill="auto"/>
          </w:tcPr>
          <w:p w14:paraId="256F3B2A" w14:textId="68F7DEC6" w:rsidR="00BD3878" w:rsidRPr="009B3304" w:rsidRDefault="00C10867" w:rsidP="00A91FCD">
            <w:pPr>
              <w:spacing w:after="140" w:line="280" w:lineRule="atLeast"/>
              <w:rPr>
                <w:rFonts w:ascii="Arial" w:eastAsia="Calibri" w:hAnsi="Arial" w:cs="Times New Roman"/>
                <w:b/>
                <w:sz w:val="20"/>
              </w:rPr>
            </w:pPr>
            <w:r>
              <w:rPr>
                <w:rFonts w:ascii="Arial" w:eastAsia="Calibri" w:hAnsi="Arial" w:cs="Times New Roman"/>
                <w:b/>
                <w:sz w:val="20"/>
              </w:rPr>
              <w:lastRenderedPageBreak/>
              <w:t>1</w:t>
            </w:r>
            <w:r w:rsidR="00084219">
              <w:rPr>
                <w:rFonts w:ascii="Arial" w:eastAsia="Calibri" w:hAnsi="Arial" w:cs="Times New Roman"/>
                <w:b/>
                <w:sz w:val="20"/>
              </w:rPr>
              <w:t>3</w:t>
            </w:r>
            <w:r>
              <w:rPr>
                <w:rFonts w:ascii="Arial" w:eastAsia="Calibri" w:hAnsi="Arial" w:cs="Times New Roman"/>
                <w:b/>
                <w:sz w:val="20"/>
              </w:rPr>
              <w:t>%</w:t>
            </w:r>
          </w:p>
        </w:tc>
        <w:tc>
          <w:tcPr>
            <w:tcW w:w="1932" w:type="pct"/>
            <w:tcBorders>
              <w:bottom w:val="single" w:sz="4" w:space="0" w:color="auto"/>
            </w:tcBorders>
            <w:shd w:val="clear" w:color="auto" w:fill="auto"/>
          </w:tcPr>
          <w:p w14:paraId="373D6F9C" w14:textId="77777777" w:rsidR="00BD3878" w:rsidRPr="009B3304" w:rsidRDefault="00BD3878" w:rsidP="00A91FCD">
            <w:pPr>
              <w:contextualSpacing/>
              <w:rPr>
                <w:rFonts w:ascii="Arial" w:eastAsia="Calibri" w:hAnsi="Arial" w:cs="Calibri"/>
                <w:b/>
                <w:sz w:val="20"/>
                <w:szCs w:val="20"/>
              </w:rPr>
            </w:pPr>
          </w:p>
        </w:tc>
        <w:tc>
          <w:tcPr>
            <w:tcW w:w="584" w:type="pct"/>
            <w:tcBorders>
              <w:bottom w:val="single" w:sz="4" w:space="0" w:color="auto"/>
            </w:tcBorders>
            <w:shd w:val="clear" w:color="auto" w:fill="auto"/>
          </w:tcPr>
          <w:p w14:paraId="76783E30" w14:textId="77777777" w:rsidR="00255390" w:rsidRDefault="00255390" w:rsidP="00255390">
            <w:pPr>
              <w:spacing w:after="140" w:line="280" w:lineRule="atLeast"/>
              <w:rPr>
                <w:rFonts w:ascii="Arial" w:eastAsia="Calibri" w:hAnsi="Arial" w:cs="Calibri"/>
                <w:b/>
                <w:sz w:val="20"/>
              </w:rPr>
            </w:pPr>
            <w:r>
              <w:rPr>
                <w:rFonts w:ascii="Arial" w:eastAsia="Calibri" w:hAnsi="Arial" w:cs="Calibri"/>
                <w:b/>
                <w:sz w:val="20"/>
              </w:rPr>
              <w:t>4 A4 Pages</w:t>
            </w:r>
          </w:p>
          <w:p w14:paraId="4AEF73BC" w14:textId="7DF6BBD5" w:rsidR="00BD3878" w:rsidRPr="009B3304" w:rsidRDefault="00255390" w:rsidP="00255390">
            <w:pPr>
              <w:spacing w:after="140" w:line="280" w:lineRule="atLeast"/>
              <w:rPr>
                <w:rFonts w:ascii="Arial" w:eastAsia="Calibri" w:hAnsi="Arial" w:cs="Times New Roman"/>
                <w:b/>
                <w:sz w:val="20"/>
              </w:rPr>
            </w:pPr>
            <w:r>
              <w:rPr>
                <w:rFonts w:ascii="Arial" w:eastAsia="Calibri" w:hAnsi="Arial" w:cs="Calibri"/>
                <w:b/>
                <w:sz w:val="20"/>
              </w:rPr>
              <w:t>(one sided)</w:t>
            </w:r>
          </w:p>
        </w:tc>
      </w:tr>
      <w:tr w:rsidR="00BD17C9" w14:paraId="4BB1E411" w14:textId="77777777" w:rsidTr="00865B9E">
        <w:tc>
          <w:tcPr>
            <w:tcW w:w="262" w:type="pct"/>
            <w:tcBorders>
              <w:left w:val="single" w:sz="4" w:space="0" w:color="auto"/>
            </w:tcBorders>
            <w:shd w:val="clear" w:color="auto" w:fill="auto"/>
          </w:tcPr>
          <w:p w14:paraId="7C831556" w14:textId="77777777" w:rsidR="00BD3878" w:rsidRPr="009B3304" w:rsidRDefault="0073149E" w:rsidP="00A91FCD">
            <w:pPr>
              <w:spacing w:after="140" w:line="280" w:lineRule="atLeast"/>
              <w:rPr>
                <w:rFonts w:ascii="Arial" w:eastAsia="Calibri" w:hAnsi="Arial" w:cs="Times New Roman"/>
                <w:sz w:val="20"/>
              </w:rPr>
            </w:pPr>
            <w:r w:rsidRPr="009B3304">
              <w:rPr>
                <w:rFonts w:ascii="Arial" w:eastAsia="Calibri" w:hAnsi="Arial" w:cs="Times New Roman"/>
                <w:sz w:val="20"/>
              </w:rPr>
              <w:t>3</w:t>
            </w:r>
          </w:p>
        </w:tc>
        <w:tc>
          <w:tcPr>
            <w:tcW w:w="1797" w:type="pct"/>
            <w:shd w:val="clear" w:color="auto" w:fill="auto"/>
          </w:tcPr>
          <w:p w14:paraId="0B1A4482" w14:textId="1989623D" w:rsidR="00BD3878" w:rsidRPr="00D402FE" w:rsidRDefault="00482426" w:rsidP="00A91FCD">
            <w:pPr>
              <w:spacing w:after="140" w:line="280" w:lineRule="atLeast"/>
              <w:rPr>
                <w:rFonts w:ascii="Arial" w:eastAsia="Calibri" w:hAnsi="Arial" w:cs="Calibri"/>
                <w:b/>
                <w:sz w:val="20"/>
                <w:u w:val="single"/>
              </w:rPr>
            </w:pPr>
            <w:r w:rsidRPr="00D402FE">
              <w:rPr>
                <w:rFonts w:ascii="Arial" w:eastAsia="Calibri" w:hAnsi="Arial" w:cs="Calibri"/>
                <w:b/>
                <w:sz w:val="20"/>
                <w:u w:val="single"/>
              </w:rPr>
              <w:t>Se</w:t>
            </w:r>
            <w:r w:rsidR="00834BB5">
              <w:rPr>
                <w:rFonts w:ascii="Arial" w:eastAsia="Calibri" w:hAnsi="Arial" w:cs="Calibri"/>
                <w:b/>
                <w:sz w:val="20"/>
                <w:u w:val="single"/>
              </w:rPr>
              <w:t>rvice Delivery - Strategy</w:t>
            </w:r>
          </w:p>
          <w:p w14:paraId="4BD69168" w14:textId="528EE6EB" w:rsidR="00084219" w:rsidRPr="00084219" w:rsidRDefault="00084219" w:rsidP="00A91FCD">
            <w:pPr>
              <w:spacing w:after="140" w:line="280" w:lineRule="atLeast"/>
              <w:rPr>
                <w:rFonts w:ascii="Arial" w:eastAsia="Calibri" w:hAnsi="Arial" w:cs="Times New Roman"/>
                <w:bCs/>
                <w:sz w:val="20"/>
              </w:rPr>
            </w:pPr>
            <w:r w:rsidRPr="00084219">
              <w:rPr>
                <w:rFonts w:ascii="Arial" w:eastAsia="Calibri" w:hAnsi="Arial" w:cs="Times New Roman"/>
                <w:bCs/>
                <w:sz w:val="20"/>
              </w:rPr>
              <w:t>Detail the steps and strategies you would employ to ensure that the LFB's best interests are prioritised when your fees are being paid by the MNO?</w:t>
            </w:r>
          </w:p>
        </w:tc>
        <w:tc>
          <w:tcPr>
            <w:tcW w:w="425" w:type="pct"/>
            <w:shd w:val="clear" w:color="auto" w:fill="auto"/>
          </w:tcPr>
          <w:p w14:paraId="019524B7" w14:textId="187668D1" w:rsidR="00BD3878" w:rsidRPr="009B3304" w:rsidRDefault="00084219" w:rsidP="00A91FCD">
            <w:pPr>
              <w:spacing w:after="140" w:line="280" w:lineRule="atLeast"/>
              <w:rPr>
                <w:rFonts w:ascii="Arial" w:eastAsia="Calibri" w:hAnsi="Arial" w:cs="Times New Roman"/>
                <w:b/>
                <w:sz w:val="20"/>
              </w:rPr>
            </w:pPr>
            <w:r>
              <w:rPr>
                <w:rFonts w:ascii="Arial" w:eastAsia="Calibri" w:hAnsi="Arial" w:cs="Times New Roman"/>
                <w:b/>
                <w:sz w:val="20"/>
              </w:rPr>
              <w:t>11%</w:t>
            </w:r>
          </w:p>
        </w:tc>
        <w:tc>
          <w:tcPr>
            <w:tcW w:w="1932" w:type="pct"/>
            <w:shd w:val="clear" w:color="auto" w:fill="auto"/>
          </w:tcPr>
          <w:p w14:paraId="51AE4377" w14:textId="77777777" w:rsidR="00BD3878" w:rsidRPr="009B3304" w:rsidRDefault="00BD3878" w:rsidP="00A91FCD">
            <w:pPr>
              <w:contextualSpacing/>
              <w:rPr>
                <w:rFonts w:ascii="Arial" w:eastAsia="Calibri" w:hAnsi="Arial" w:cs="Times New Roman"/>
                <w:sz w:val="20"/>
                <w:szCs w:val="20"/>
              </w:rPr>
            </w:pPr>
          </w:p>
        </w:tc>
        <w:tc>
          <w:tcPr>
            <w:tcW w:w="584" w:type="pct"/>
            <w:shd w:val="clear" w:color="auto" w:fill="auto"/>
          </w:tcPr>
          <w:p w14:paraId="45E7EE37" w14:textId="54361F19" w:rsidR="00255390" w:rsidRDefault="00255390" w:rsidP="00255390">
            <w:pPr>
              <w:spacing w:after="140" w:line="280" w:lineRule="atLeast"/>
              <w:rPr>
                <w:rFonts w:ascii="Arial" w:eastAsia="Calibri" w:hAnsi="Arial" w:cs="Calibri"/>
                <w:b/>
                <w:sz w:val="20"/>
              </w:rPr>
            </w:pPr>
            <w:r>
              <w:rPr>
                <w:rFonts w:ascii="Arial" w:eastAsia="Calibri" w:hAnsi="Arial" w:cs="Calibri"/>
                <w:b/>
                <w:sz w:val="20"/>
              </w:rPr>
              <w:t>3 A4 Pages</w:t>
            </w:r>
          </w:p>
          <w:p w14:paraId="255F14E9" w14:textId="6DAA9C0E" w:rsidR="00BD3878" w:rsidRPr="009B3304" w:rsidRDefault="00255390" w:rsidP="00255390">
            <w:pPr>
              <w:spacing w:after="140" w:line="280" w:lineRule="atLeast"/>
              <w:rPr>
                <w:rFonts w:ascii="Arial" w:eastAsia="Calibri" w:hAnsi="Arial" w:cs="Times New Roman"/>
                <w:b/>
                <w:sz w:val="20"/>
              </w:rPr>
            </w:pPr>
            <w:r>
              <w:rPr>
                <w:rFonts w:ascii="Arial" w:eastAsia="Calibri" w:hAnsi="Arial" w:cs="Calibri"/>
                <w:b/>
                <w:sz w:val="20"/>
              </w:rPr>
              <w:t>(one sided)</w:t>
            </w:r>
          </w:p>
        </w:tc>
      </w:tr>
      <w:tr w:rsidR="00BD17C9" w14:paraId="0492CDBA" w14:textId="77777777" w:rsidTr="00865B9E">
        <w:tc>
          <w:tcPr>
            <w:tcW w:w="262" w:type="pct"/>
            <w:tcBorders>
              <w:left w:val="single" w:sz="4" w:space="0" w:color="auto"/>
            </w:tcBorders>
            <w:shd w:val="clear" w:color="auto" w:fill="auto"/>
          </w:tcPr>
          <w:p w14:paraId="02874D93" w14:textId="77777777" w:rsidR="00BD3878" w:rsidRPr="009B3304" w:rsidRDefault="0073149E" w:rsidP="00A91FCD">
            <w:pPr>
              <w:spacing w:after="140" w:line="280" w:lineRule="atLeast"/>
              <w:rPr>
                <w:rFonts w:ascii="Arial" w:eastAsia="Times New Roman" w:hAnsi="Arial" w:cs="Times New Roman"/>
                <w:b/>
                <w:sz w:val="20"/>
              </w:rPr>
            </w:pPr>
            <w:r w:rsidRPr="009B3304">
              <w:rPr>
                <w:rFonts w:ascii="Arial" w:eastAsia="Times New Roman" w:hAnsi="Arial" w:cs="Times New Roman"/>
                <w:sz w:val="20"/>
              </w:rPr>
              <w:t>4</w:t>
            </w:r>
          </w:p>
        </w:tc>
        <w:tc>
          <w:tcPr>
            <w:tcW w:w="1797" w:type="pct"/>
            <w:shd w:val="clear" w:color="auto" w:fill="auto"/>
          </w:tcPr>
          <w:p w14:paraId="6C322D2D" w14:textId="47ED936E" w:rsidR="00BD3878" w:rsidRDefault="00D402FE" w:rsidP="00A91FCD">
            <w:pPr>
              <w:spacing w:after="140" w:line="280" w:lineRule="atLeast"/>
              <w:rPr>
                <w:rFonts w:ascii="Arial" w:eastAsia="Times New Roman" w:hAnsi="Arial" w:cs="Times New Roman"/>
                <w:b/>
                <w:sz w:val="20"/>
                <w:u w:val="single"/>
              </w:rPr>
            </w:pPr>
            <w:r w:rsidRPr="00D402FE">
              <w:rPr>
                <w:rFonts w:ascii="Arial" w:eastAsia="Times New Roman" w:hAnsi="Arial" w:cs="Times New Roman"/>
                <w:b/>
                <w:sz w:val="20"/>
                <w:u w:val="single"/>
              </w:rPr>
              <w:t>Management &amp; Reporting</w:t>
            </w:r>
            <w:r w:rsidR="00834BB5">
              <w:rPr>
                <w:rFonts w:ascii="Arial" w:eastAsia="Times New Roman" w:hAnsi="Arial" w:cs="Times New Roman"/>
                <w:b/>
                <w:sz w:val="20"/>
                <w:u w:val="single"/>
              </w:rPr>
              <w:t xml:space="preserve"> – Set Up</w:t>
            </w:r>
          </w:p>
          <w:p w14:paraId="1BB7BB60" w14:textId="465D70AA" w:rsidR="00DA3191" w:rsidRPr="00DA3191" w:rsidRDefault="00DA3191" w:rsidP="00A91FCD">
            <w:pPr>
              <w:spacing w:after="140" w:line="280" w:lineRule="atLeast"/>
              <w:rPr>
                <w:rFonts w:ascii="Arial" w:eastAsia="Times New Roman" w:hAnsi="Arial" w:cs="Times New Roman"/>
                <w:bCs/>
                <w:sz w:val="20"/>
              </w:rPr>
            </w:pPr>
            <w:r w:rsidRPr="00DA3191">
              <w:rPr>
                <w:rFonts w:ascii="Arial" w:eastAsia="Times New Roman" w:hAnsi="Arial" w:cs="Times New Roman"/>
                <w:bCs/>
                <w:sz w:val="20"/>
              </w:rPr>
              <w:t>Explain how you will deliver the Set Up Services in accordance with the specification and provide a Transition Plan detailing the key activities to be undertaken and how these will be managed and monitored to ensure a timely and smooth transition to the new contract start date.</w:t>
            </w:r>
          </w:p>
        </w:tc>
        <w:tc>
          <w:tcPr>
            <w:tcW w:w="425" w:type="pct"/>
            <w:shd w:val="clear" w:color="auto" w:fill="auto"/>
          </w:tcPr>
          <w:p w14:paraId="729C037A" w14:textId="4A6CB2F9" w:rsidR="00BD3878" w:rsidRPr="009B3304" w:rsidRDefault="001C177D" w:rsidP="00A91FCD">
            <w:pPr>
              <w:spacing w:after="140" w:line="280" w:lineRule="atLeast"/>
              <w:rPr>
                <w:rFonts w:ascii="Arial" w:eastAsia="Times New Roman" w:hAnsi="Arial" w:cs="Times New Roman"/>
                <w:b/>
                <w:sz w:val="20"/>
              </w:rPr>
            </w:pPr>
            <w:r>
              <w:rPr>
                <w:rFonts w:ascii="Arial" w:eastAsia="Times New Roman" w:hAnsi="Arial" w:cs="Times New Roman"/>
                <w:b/>
                <w:sz w:val="20"/>
              </w:rPr>
              <w:t>7%</w:t>
            </w:r>
          </w:p>
        </w:tc>
        <w:tc>
          <w:tcPr>
            <w:tcW w:w="1932" w:type="pct"/>
            <w:shd w:val="clear" w:color="auto" w:fill="auto"/>
          </w:tcPr>
          <w:p w14:paraId="663E599A" w14:textId="77777777" w:rsidR="00BD3878" w:rsidRPr="009B3304" w:rsidRDefault="00BD3878" w:rsidP="00A91FCD">
            <w:pPr>
              <w:spacing w:after="140" w:line="280" w:lineRule="atLeast"/>
              <w:rPr>
                <w:rFonts w:ascii="Arial" w:eastAsia="Times New Roman" w:hAnsi="Arial" w:cs="Times New Roman"/>
                <w:sz w:val="20"/>
              </w:rPr>
            </w:pPr>
          </w:p>
        </w:tc>
        <w:tc>
          <w:tcPr>
            <w:tcW w:w="584" w:type="pct"/>
            <w:shd w:val="clear" w:color="auto" w:fill="auto"/>
          </w:tcPr>
          <w:p w14:paraId="3B53F506" w14:textId="77777777" w:rsidR="00255390" w:rsidRDefault="00255390" w:rsidP="00255390">
            <w:pPr>
              <w:spacing w:after="140" w:line="280" w:lineRule="atLeast"/>
              <w:rPr>
                <w:rFonts w:ascii="Arial" w:eastAsia="Calibri" w:hAnsi="Arial" w:cs="Calibri"/>
                <w:b/>
                <w:sz w:val="20"/>
              </w:rPr>
            </w:pPr>
            <w:r>
              <w:rPr>
                <w:rFonts w:ascii="Arial" w:eastAsia="Calibri" w:hAnsi="Arial" w:cs="Calibri"/>
                <w:b/>
                <w:sz w:val="20"/>
              </w:rPr>
              <w:t>4 A4 Pages</w:t>
            </w:r>
          </w:p>
          <w:p w14:paraId="01005393" w14:textId="1EEBB316" w:rsidR="00BD3878" w:rsidRPr="009B3304" w:rsidRDefault="00255390" w:rsidP="00255390">
            <w:pPr>
              <w:spacing w:after="140" w:line="280" w:lineRule="atLeast"/>
              <w:rPr>
                <w:rFonts w:ascii="Arial" w:eastAsia="Calibri" w:hAnsi="Arial" w:cs="Times New Roman"/>
                <w:b/>
                <w:sz w:val="20"/>
              </w:rPr>
            </w:pPr>
            <w:r>
              <w:rPr>
                <w:rFonts w:ascii="Arial" w:eastAsia="Calibri" w:hAnsi="Arial" w:cs="Calibri"/>
                <w:b/>
                <w:sz w:val="20"/>
              </w:rPr>
              <w:t>(one sided)</w:t>
            </w:r>
          </w:p>
        </w:tc>
      </w:tr>
      <w:tr w:rsidR="00BD17C9" w14:paraId="139952B5" w14:textId="77777777" w:rsidTr="00865B9E">
        <w:tc>
          <w:tcPr>
            <w:tcW w:w="262" w:type="pct"/>
            <w:tcBorders>
              <w:left w:val="single" w:sz="4" w:space="0" w:color="auto"/>
            </w:tcBorders>
            <w:shd w:val="clear" w:color="auto" w:fill="auto"/>
          </w:tcPr>
          <w:p w14:paraId="0EEB0934" w14:textId="77777777" w:rsidR="00BD3878" w:rsidRPr="009B3304" w:rsidRDefault="0073149E" w:rsidP="00A91FCD">
            <w:pPr>
              <w:spacing w:after="140" w:line="280" w:lineRule="atLeast"/>
              <w:rPr>
                <w:rFonts w:ascii="Arial" w:eastAsia="Calibri" w:hAnsi="Arial" w:cs="Times New Roman"/>
                <w:sz w:val="20"/>
              </w:rPr>
            </w:pPr>
            <w:r w:rsidRPr="009B3304">
              <w:rPr>
                <w:rFonts w:ascii="Arial" w:eastAsia="Calibri" w:hAnsi="Arial" w:cs="Times New Roman"/>
                <w:sz w:val="20"/>
              </w:rPr>
              <w:t>5</w:t>
            </w:r>
          </w:p>
        </w:tc>
        <w:tc>
          <w:tcPr>
            <w:tcW w:w="1797" w:type="pct"/>
            <w:shd w:val="clear" w:color="auto" w:fill="auto"/>
          </w:tcPr>
          <w:p w14:paraId="7B76B608" w14:textId="3604EA85" w:rsidR="00255390" w:rsidRDefault="00255390" w:rsidP="00255390">
            <w:pPr>
              <w:spacing w:after="140" w:line="280" w:lineRule="atLeast"/>
              <w:rPr>
                <w:rFonts w:ascii="Arial" w:eastAsia="Times New Roman" w:hAnsi="Arial" w:cs="Times New Roman"/>
                <w:b/>
                <w:sz w:val="20"/>
                <w:u w:val="single"/>
              </w:rPr>
            </w:pPr>
            <w:r w:rsidRPr="00D402FE">
              <w:rPr>
                <w:rFonts w:ascii="Arial" w:eastAsia="Times New Roman" w:hAnsi="Arial" w:cs="Times New Roman"/>
                <w:b/>
                <w:sz w:val="20"/>
                <w:u w:val="single"/>
              </w:rPr>
              <w:t>Management &amp; Reporting</w:t>
            </w:r>
            <w:r w:rsidR="00834BB5">
              <w:rPr>
                <w:rFonts w:ascii="Arial" w:eastAsia="Times New Roman" w:hAnsi="Arial" w:cs="Times New Roman"/>
                <w:b/>
                <w:sz w:val="20"/>
                <w:u w:val="single"/>
              </w:rPr>
              <w:t xml:space="preserve"> – Contract Management</w:t>
            </w:r>
          </w:p>
          <w:p w14:paraId="69CCCA71" w14:textId="55FEA46E" w:rsidR="00BD3878" w:rsidRPr="00CD5749" w:rsidRDefault="00CD5749" w:rsidP="00A91FCD">
            <w:pPr>
              <w:spacing w:after="140" w:line="280" w:lineRule="atLeast"/>
              <w:rPr>
                <w:rFonts w:ascii="Arial" w:eastAsia="Calibri" w:hAnsi="Arial" w:cs="Times New Roman"/>
                <w:bCs/>
                <w:sz w:val="20"/>
              </w:rPr>
            </w:pPr>
            <w:r w:rsidRPr="00CD5749">
              <w:rPr>
                <w:rFonts w:ascii="Arial" w:eastAsia="Calibri" w:hAnsi="Arial" w:cs="Times New Roman"/>
                <w:bCs/>
                <w:sz w:val="20"/>
              </w:rPr>
              <w:t>Provide your methodology for Contract Management and how you will ensure competent and experienced resources are available to support changing requirements throughout the Contract Term.  Your response should confirm the resources assigned to Core Services and how Call-Off and Additional Services will be supported including whether any Services will be subcontracted.</w:t>
            </w:r>
          </w:p>
        </w:tc>
        <w:tc>
          <w:tcPr>
            <w:tcW w:w="425" w:type="pct"/>
            <w:shd w:val="clear" w:color="auto" w:fill="auto"/>
          </w:tcPr>
          <w:p w14:paraId="707F349C" w14:textId="38AEA2E1" w:rsidR="00BD3878" w:rsidRPr="00CD5749" w:rsidRDefault="00CD5749" w:rsidP="00A91FCD">
            <w:pPr>
              <w:spacing w:after="140" w:line="280" w:lineRule="atLeast"/>
              <w:rPr>
                <w:rFonts w:ascii="Arial" w:eastAsia="Calibri" w:hAnsi="Arial" w:cs="Times New Roman"/>
                <w:b/>
                <w:bCs/>
                <w:sz w:val="20"/>
              </w:rPr>
            </w:pPr>
            <w:r w:rsidRPr="00CD5749">
              <w:rPr>
                <w:rFonts w:ascii="Arial" w:eastAsia="Calibri" w:hAnsi="Arial" w:cs="Times New Roman"/>
                <w:b/>
                <w:bCs/>
                <w:sz w:val="20"/>
              </w:rPr>
              <w:t>7%</w:t>
            </w:r>
          </w:p>
        </w:tc>
        <w:tc>
          <w:tcPr>
            <w:tcW w:w="1932" w:type="pct"/>
            <w:shd w:val="clear" w:color="auto" w:fill="auto"/>
          </w:tcPr>
          <w:p w14:paraId="5B1235BD" w14:textId="77777777" w:rsidR="00BD3878" w:rsidRPr="009B3304" w:rsidRDefault="00BD3878" w:rsidP="00A91FCD">
            <w:pPr>
              <w:spacing w:after="140" w:line="280" w:lineRule="atLeast"/>
              <w:rPr>
                <w:rFonts w:ascii="Arial" w:eastAsia="Calibri" w:hAnsi="Arial" w:cs="Times New Roman"/>
                <w:sz w:val="20"/>
              </w:rPr>
            </w:pPr>
          </w:p>
        </w:tc>
        <w:tc>
          <w:tcPr>
            <w:tcW w:w="584" w:type="pct"/>
            <w:shd w:val="clear" w:color="auto" w:fill="auto"/>
          </w:tcPr>
          <w:p w14:paraId="3497B170" w14:textId="3A5486CC" w:rsidR="00CD5749" w:rsidRDefault="00CD5749" w:rsidP="00CD5749">
            <w:pPr>
              <w:spacing w:after="140" w:line="280" w:lineRule="atLeast"/>
              <w:rPr>
                <w:rFonts w:ascii="Arial" w:eastAsia="Calibri" w:hAnsi="Arial" w:cs="Calibri"/>
                <w:b/>
                <w:sz w:val="20"/>
              </w:rPr>
            </w:pPr>
            <w:r>
              <w:rPr>
                <w:rFonts w:ascii="Arial" w:eastAsia="Calibri" w:hAnsi="Arial" w:cs="Calibri"/>
                <w:b/>
                <w:sz w:val="20"/>
              </w:rPr>
              <w:t>3 A4 Pages</w:t>
            </w:r>
          </w:p>
          <w:p w14:paraId="64A4713E" w14:textId="3A7EDB26" w:rsidR="00BD3878" w:rsidRPr="009B3304" w:rsidRDefault="00CD5749" w:rsidP="00CD5749">
            <w:pPr>
              <w:spacing w:after="140" w:line="280" w:lineRule="atLeast"/>
              <w:rPr>
                <w:rFonts w:ascii="Arial" w:eastAsia="Calibri" w:hAnsi="Arial" w:cs="Times New Roman"/>
                <w:b/>
                <w:sz w:val="20"/>
              </w:rPr>
            </w:pPr>
            <w:r>
              <w:rPr>
                <w:rFonts w:ascii="Arial" w:eastAsia="Calibri" w:hAnsi="Arial" w:cs="Calibri"/>
                <w:b/>
                <w:sz w:val="20"/>
              </w:rPr>
              <w:t>(one sided)</w:t>
            </w:r>
          </w:p>
        </w:tc>
      </w:tr>
      <w:tr w:rsidR="00D402FE" w14:paraId="6DEF7B36" w14:textId="77777777" w:rsidTr="00865B9E">
        <w:tc>
          <w:tcPr>
            <w:tcW w:w="262" w:type="pct"/>
            <w:tcBorders>
              <w:left w:val="single" w:sz="4" w:space="0" w:color="auto"/>
            </w:tcBorders>
            <w:shd w:val="clear" w:color="auto" w:fill="auto"/>
          </w:tcPr>
          <w:p w14:paraId="2BB9484E" w14:textId="57C408B7" w:rsidR="00D402FE" w:rsidRPr="009B3304" w:rsidRDefault="00CD5749" w:rsidP="00A91FCD">
            <w:pPr>
              <w:spacing w:after="140" w:line="280" w:lineRule="atLeast"/>
              <w:rPr>
                <w:rFonts w:ascii="Arial" w:eastAsia="Calibri" w:hAnsi="Arial" w:cs="Times New Roman"/>
                <w:sz w:val="20"/>
              </w:rPr>
            </w:pPr>
            <w:r>
              <w:rPr>
                <w:rFonts w:ascii="Arial" w:eastAsia="Calibri" w:hAnsi="Arial" w:cs="Times New Roman"/>
                <w:sz w:val="20"/>
              </w:rPr>
              <w:t>6</w:t>
            </w:r>
          </w:p>
        </w:tc>
        <w:tc>
          <w:tcPr>
            <w:tcW w:w="1797" w:type="pct"/>
            <w:shd w:val="clear" w:color="auto" w:fill="auto"/>
          </w:tcPr>
          <w:p w14:paraId="525C0094" w14:textId="77777777" w:rsidR="00834BB5" w:rsidRDefault="00CD5749" w:rsidP="00834BB5">
            <w:pPr>
              <w:spacing w:after="140" w:line="280" w:lineRule="atLeast"/>
              <w:rPr>
                <w:rFonts w:ascii="Arial" w:eastAsia="Times New Roman" w:hAnsi="Arial" w:cs="Times New Roman"/>
                <w:b/>
                <w:sz w:val="20"/>
                <w:u w:val="single"/>
              </w:rPr>
            </w:pPr>
            <w:r w:rsidRPr="00D402FE">
              <w:rPr>
                <w:rFonts w:ascii="Arial" w:eastAsia="Times New Roman" w:hAnsi="Arial" w:cs="Times New Roman"/>
                <w:b/>
                <w:sz w:val="20"/>
                <w:u w:val="single"/>
              </w:rPr>
              <w:t>Management &amp; Reporting</w:t>
            </w:r>
            <w:r w:rsidR="00834BB5">
              <w:rPr>
                <w:rFonts w:ascii="Arial" w:eastAsia="Times New Roman" w:hAnsi="Arial" w:cs="Times New Roman"/>
                <w:b/>
                <w:sz w:val="20"/>
                <w:u w:val="single"/>
              </w:rPr>
              <w:t xml:space="preserve"> – Performance Management</w:t>
            </w:r>
          </w:p>
          <w:p w14:paraId="7E17AD4D" w14:textId="4F9CEDCF" w:rsidR="00D402FE" w:rsidRPr="00504A2A" w:rsidRDefault="00504A2A" w:rsidP="00834BB5">
            <w:pPr>
              <w:spacing w:after="140" w:line="280" w:lineRule="atLeast"/>
              <w:rPr>
                <w:rFonts w:ascii="Arial" w:eastAsia="Calibri" w:hAnsi="Arial" w:cs="Times New Roman"/>
                <w:bCs/>
                <w:sz w:val="20"/>
              </w:rPr>
            </w:pPr>
            <w:r w:rsidRPr="00504A2A">
              <w:rPr>
                <w:rFonts w:ascii="Arial" w:eastAsia="Calibri" w:hAnsi="Arial" w:cs="Times New Roman"/>
                <w:bCs/>
                <w:sz w:val="20"/>
              </w:rPr>
              <w:t xml:space="preserve">Describe your approach in respect of the services required to performance management </w:t>
            </w:r>
            <w:r w:rsidRPr="00504A2A">
              <w:rPr>
                <w:rFonts w:ascii="Arial" w:eastAsia="Calibri" w:hAnsi="Arial" w:cs="Times New Roman"/>
                <w:bCs/>
                <w:sz w:val="20"/>
              </w:rPr>
              <w:lastRenderedPageBreak/>
              <w:t>including how you intend to provide the Authority with up-to-date, accurate performance indicators and reports.</w:t>
            </w:r>
          </w:p>
        </w:tc>
        <w:tc>
          <w:tcPr>
            <w:tcW w:w="425" w:type="pct"/>
            <w:shd w:val="clear" w:color="auto" w:fill="auto"/>
          </w:tcPr>
          <w:p w14:paraId="6D60626C" w14:textId="687189C2" w:rsidR="00D402FE" w:rsidRPr="00504A2A" w:rsidRDefault="00504A2A" w:rsidP="00A91FCD">
            <w:pPr>
              <w:spacing w:after="140" w:line="280" w:lineRule="atLeast"/>
              <w:rPr>
                <w:rFonts w:ascii="Arial" w:eastAsia="Calibri" w:hAnsi="Arial" w:cs="Times New Roman"/>
                <w:b/>
                <w:bCs/>
                <w:sz w:val="20"/>
              </w:rPr>
            </w:pPr>
            <w:r w:rsidRPr="00504A2A">
              <w:rPr>
                <w:rFonts w:ascii="Arial" w:eastAsia="Calibri" w:hAnsi="Arial" w:cs="Times New Roman"/>
                <w:b/>
                <w:bCs/>
                <w:sz w:val="20"/>
              </w:rPr>
              <w:lastRenderedPageBreak/>
              <w:t>7%</w:t>
            </w:r>
          </w:p>
        </w:tc>
        <w:tc>
          <w:tcPr>
            <w:tcW w:w="1932" w:type="pct"/>
            <w:shd w:val="clear" w:color="auto" w:fill="auto"/>
          </w:tcPr>
          <w:p w14:paraId="25ACC864" w14:textId="77777777" w:rsidR="00D402FE" w:rsidRPr="009B3304" w:rsidRDefault="00D402FE" w:rsidP="00A91FCD">
            <w:pPr>
              <w:spacing w:after="140" w:line="280" w:lineRule="atLeast"/>
              <w:rPr>
                <w:rFonts w:ascii="Arial" w:eastAsia="Calibri" w:hAnsi="Arial" w:cs="Times New Roman"/>
                <w:sz w:val="20"/>
              </w:rPr>
            </w:pPr>
          </w:p>
        </w:tc>
        <w:tc>
          <w:tcPr>
            <w:tcW w:w="584" w:type="pct"/>
            <w:shd w:val="clear" w:color="auto" w:fill="auto"/>
          </w:tcPr>
          <w:p w14:paraId="094855C8" w14:textId="5BC29EE6" w:rsidR="00504A2A" w:rsidRDefault="00504A2A" w:rsidP="00504A2A">
            <w:pPr>
              <w:spacing w:after="140" w:line="280" w:lineRule="atLeast"/>
              <w:rPr>
                <w:rFonts w:ascii="Arial" w:eastAsia="Calibri" w:hAnsi="Arial" w:cs="Calibri"/>
                <w:b/>
                <w:sz w:val="20"/>
              </w:rPr>
            </w:pPr>
            <w:r>
              <w:rPr>
                <w:rFonts w:ascii="Arial" w:eastAsia="Calibri" w:hAnsi="Arial" w:cs="Calibri"/>
                <w:b/>
                <w:sz w:val="20"/>
              </w:rPr>
              <w:t>2 A4 Pages</w:t>
            </w:r>
          </w:p>
          <w:p w14:paraId="7090613E" w14:textId="370F8929" w:rsidR="00D402FE" w:rsidRPr="009B3304" w:rsidRDefault="00504A2A" w:rsidP="00504A2A">
            <w:pPr>
              <w:spacing w:after="140" w:line="280" w:lineRule="atLeast"/>
              <w:rPr>
                <w:rFonts w:ascii="Arial" w:eastAsia="Calibri" w:hAnsi="Arial" w:cs="Times New Roman"/>
                <w:b/>
                <w:sz w:val="20"/>
              </w:rPr>
            </w:pPr>
            <w:r>
              <w:rPr>
                <w:rFonts w:ascii="Arial" w:eastAsia="Calibri" w:hAnsi="Arial" w:cs="Calibri"/>
                <w:b/>
                <w:sz w:val="20"/>
              </w:rPr>
              <w:t>(one sided)</w:t>
            </w:r>
          </w:p>
        </w:tc>
      </w:tr>
      <w:tr w:rsidR="00504A2A" w14:paraId="20162899" w14:textId="77777777" w:rsidTr="00865B9E">
        <w:tc>
          <w:tcPr>
            <w:tcW w:w="262" w:type="pct"/>
            <w:tcBorders>
              <w:left w:val="single" w:sz="4" w:space="0" w:color="auto"/>
            </w:tcBorders>
            <w:shd w:val="clear" w:color="auto" w:fill="auto"/>
          </w:tcPr>
          <w:p w14:paraId="318A0675" w14:textId="0D202B16" w:rsidR="00504A2A" w:rsidRDefault="00504A2A" w:rsidP="00A91FCD">
            <w:pPr>
              <w:spacing w:after="140" w:line="280" w:lineRule="atLeast"/>
              <w:rPr>
                <w:rFonts w:ascii="Arial" w:eastAsia="Calibri" w:hAnsi="Arial" w:cs="Times New Roman"/>
                <w:sz w:val="20"/>
              </w:rPr>
            </w:pPr>
            <w:r>
              <w:rPr>
                <w:rFonts w:ascii="Arial" w:eastAsia="Calibri" w:hAnsi="Arial" w:cs="Times New Roman"/>
                <w:sz w:val="20"/>
              </w:rPr>
              <w:t>7</w:t>
            </w:r>
          </w:p>
        </w:tc>
        <w:tc>
          <w:tcPr>
            <w:tcW w:w="1797" w:type="pct"/>
            <w:shd w:val="clear" w:color="auto" w:fill="auto"/>
          </w:tcPr>
          <w:p w14:paraId="1C4B365F" w14:textId="11F6F237" w:rsidR="00504A2A" w:rsidRDefault="00504A2A" w:rsidP="00504A2A">
            <w:pPr>
              <w:spacing w:after="140" w:line="280" w:lineRule="atLeast"/>
              <w:rPr>
                <w:rFonts w:ascii="Arial" w:eastAsia="Times New Roman" w:hAnsi="Arial" w:cs="Times New Roman"/>
                <w:b/>
                <w:sz w:val="20"/>
                <w:u w:val="single"/>
              </w:rPr>
            </w:pPr>
            <w:r w:rsidRPr="00D402FE">
              <w:rPr>
                <w:rFonts w:ascii="Arial" w:eastAsia="Times New Roman" w:hAnsi="Arial" w:cs="Times New Roman"/>
                <w:b/>
                <w:sz w:val="20"/>
                <w:u w:val="single"/>
              </w:rPr>
              <w:t>Management &amp; Reporting</w:t>
            </w:r>
            <w:r w:rsidR="00834BB5">
              <w:rPr>
                <w:rFonts w:ascii="Arial" w:eastAsia="Times New Roman" w:hAnsi="Arial" w:cs="Times New Roman"/>
                <w:b/>
                <w:sz w:val="20"/>
                <w:u w:val="single"/>
              </w:rPr>
              <w:t xml:space="preserve"> – Property Data</w:t>
            </w:r>
          </w:p>
          <w:p w14:paraId="17268974" w14:textId="2468040A" w:rsidR="00504A2A" w:rsidRPr="00E028DB" w:rsidRDefault="00E028DB" w:rsidP="00CD5749">
            <w:pPr>
              <w:spacing w:after="140" w:line="280" w:lineRule="atLeast"/>
              <w:rPr>
                <w:rFonts w:ascii="Arial" w:eastAsia="Times New Roman" w:hAnsi="Arial" w:cs="Times New Roman"/>
                <w:bCs/>
                <w:sz w:val="20"/>
              </w:rPr>
            </w:pPr>
            <w:r w:rsidRPr="00E028DB">
              <w:rPr>
                <w:rFonts w:ascii="Arial" w:eastAsia="Times New Roman" w:hAnsi="Arial" w:cs="Times New Roman"/>
                <w:bCs/>
                <w:sz w:val="20"/>
              </w:rPr>
              <w:t>Detail your approach to data management and how you will ensure property data is up to date, accurate and available. Explain how you will support the Authority in analysing this data and how you will integrate with the Authority's systems.</w:t>
            </w:r>
          </w:p>
        </w:tc>
        <w:tc>
          <w:tcPr>
            <w:tcW w:w="425" w:type="pct"/>
            <w:shd w:val="clear" w:color="auto" w:fill="auto"/>
          </w:tcPr>
          <w:p w14:paraId="3C73DD8A" w14:textId="688A21E9" w:rsidR="00504A2A" w:rsidRPr="00504A2A" w:rsidRDefault="00E028DB" w:rsidP="00A91FCD">
            <w:pPr>
              <w:spacing w:after="140" w:line="280" w:lineRule="atLeast"/>
              <w:rPr>
                <w:rFonts w:ascii="Arial" w:eastAsia="Calibri" w:hAnsi="Arial" w:cs="Times New Roman"/>
                <w:b/>
                <w:bCs/>
                <w:sz w:val="20"/>
              </w:rPr>
            </w:pPr>
            <w:r>
              <w:rPr>
                <w:rFonts w:ascii="Arial" w:eastAsia="Calibri" w:hAnsi="Arial" w:cs="Times New Roman"/>
                <w:b/>
                <w:bCs/>
                <w:sz w:val="20"/>
              </w:rPr>
              <w:t>7%</w:t>
            </w:r>
          </w:p>
        </w:tc>
        <w:tc>
          <w:tcPr>
            <w:tcW w:w="1932" w:type="pct"/>
            <w:shd w:val="clear" w:color="auto" w:fill="auto"/>
          </w:tcPr>
          <w:p w14:paraId="4406CC07" w14:textId="77777777" w:rsidR="00504A2A" w:rsidRPr="009B3304" w:rsidRDefault="00504A2A" w:rsidP="00A91FCD">
            <w:pPr>
              <w:spacing w:after="140" w:line="280" w:lineRule="atLeast"/>
              <w:rPr>
                <w:rFonts w:ascii="Arial" w:eastAsia="Calibri" w:hAnsi="Arial" w:cs="Times New Roman"/>
                <w:sz w:val="20"/>
              </w:rPr>
            </w:pPr>
          </w:p>
        </w:tc>
        <w:tc>
          <w:tcPr>
            <w:tcW w:w="584" w:type="pct"/>
            <w:shd w:val="clear" w:color="auto" w:fill="auto"/>
          </w:tcPr>
          <w:p w14:paraId="1D6C5C93" w14:textId="77777777" w:rsidR="00E028DB" w:rsidRDefault="00E028DB" w:rsidP="00E028DB">
            <w:pPr>
              <w:spacing w:after="140" w:line="280" w:lineRule="atLeast"/>
              <w:rPr>
                <w:rFonts w:ascii="Arial" w:eastAsia="Calibri" w:hAnsi="Arial" w:cs="Calibri"/>
                <w:b/>
                <w:sz w:val="20"/>
              </w:rPr>
            </w:pPr>
            <w:r>
              <w:rPr>
                <w:rFonts w:ascii="Arial" w:eastAsia="Calibri" w:hAnsi="Arial" w:cs="Calibri"/>
                <w:b/>
                <w:sz w:val="20"/>
              </w:rPr>
              <w:t>2 A4 Pages</w:t>
            </w:r>
          </w:p>
          <w:p w14:paraId="53CDFAAA" w14:textId="6128296D" w:rsidR="00504A2A" w:rsidRDefault="00E028DB" w:rsidP="00E028DB">
            <w:pPr>
              <w:spacing w:after="140" w:line="280" w:lineRule="atLeast"/>
              <w:rPr>
                <w:rFonts w:ascii="Arial" w:eastAsia="Calibri" w:hAnsi="Arial" w:cs="Calibri"/>
                <w:b/>
                <w:sz w:val="20"/>
              </w:rPr>
            </w:pPr>
            <w:r>
              <w:rPr>
                <w:rFonts w:ascii="Arial" w:eastAsia="Calibri" w:hAnsi="Arial" w:cs="Calibri"/>
                <w:b/>
                <w:sz w:val="20"/>
              </w:rPr>
              <w:t>(one sided)</w:t>
            </w:r>
          </w:p>
        </w:tc>
      </w:tr>
      <w:tr w:rsidR="00E028DB" w14:paraId="1CF76159" w14:textId="77777777" w:rsidTr="00865B9E">
        <w:tc>
          <w:tcPr>
            <w:tcW w:w="262" w:type="pct"/>
            <w:tcBorders>
              <w:left w:val="single" w:sz="4" w:space="0" w:color="auto"/>
            </w:tcBorders>
            <w:shd w:val="clear" w:color="auto" w:fill="auto"/>
          </w:tcPr>
          <w:p w14:paraId="68AB74EC" w14:textId="595E4D40" w:rsidR="00E028DB" w:rsidRDefault="00E028DB" w:rsidP="00A91FCD">
            <w:pPr>
              <w:spacing w:after="140" w:line="280" w:lineRule="atLeast"/>
              <w:rPr>
                <w:rFonts w:ascii="Arial" w:eastAsia="Calibri" w:hAnsi="Arial" w:cs="Times New Roman"/>
                <w:sz w:val="20"/>
              </w:rPr>
            </w:pPr>
            <w:r>
              <w:rPr>
                <w:rFonts w:ascii="Arial" w:eastAsia="Calibri" w:hAnsi="Arial" w:cs="Times New Roman"/>
                <w:sz w:val="20"/>
              </w:rPr>
              <w:t>8</w:t>
            </w:r>
          </w:p>
        </w:tc>
        <w:tc>
          <w:tcPr>
            <w:tcW w:w="1797" w:type="pct"/>
            <w:shd w:val="clear" w:color="auto" w:fill="auto"/>
          </w:tcPr>
          <w:p w14:paraId="4FA6B7A2" w14:textId="77777777" w:rsidR="00E028DB" w:rsidRDefault="00227B2B" w:rsidP="00504A2A">
            <w:pPr>
              <w:spacing w:after="140" w:line="280" w:lineRule="atLeast"/>
              <w:rPr>
                <w:rFonts w:ascii="Arial" w:eastAsia="Times New Roman" w:hAnsi="Arial" w:cs="Times New Roman"/>
                <w:b/>
                <w:sz w:val="20"/>
                <w:u w:val="single"/>
              </w:rPr>
            </w:pPr>
            <w:r w:rsidRPr="00227B2B">
              <w:rPr>
                <w:rFonts w:ascii="Arial" w:eastAsia="Times New Roman" w:hAnsi="Arial" w:cs="Times New Roman"/>
                <w:b/>
                <w:sz w:val="20"/>
                <w:u w:val="single"/>
              </w:rPr>
              <w:t>Continuous Improvement &amp; Partnership Working</w:t>
            </w:r>
          </w:p>
          <w:p w14:paraId="14B17A99" w14:textId="31E5A668" w:rsidR="00227B2B" w:rsidRPr="00227B2B" w:rsidRDefault="00227B2B" w:rsidP="00504A2A">
            <w:pPr>
              <w:spacing w:after="140" w:line="280" w:lineRule="atLeast"/>
              <w:rPr>
                <w:rFonts w:ascii="Arial" w:eastAsia="Times New Roman" w:hAnsi="Arial" w:cs="Times New Roman"/>
                <w:bCs/>
                <w:sz w:val="20"/>
              </w:rPr>
            </w:pPr>
            <w:r w:rsidRPr="00227B2B">
              <w:rPr>
                <w:rFonts w:ascii="Arial" w:eastAsia="Times New Roman" w:hAnsi="Arial" w:cs="Times New Roman"/>
                <w:bCs/>
                <w:sz w:val="20"/>
              </w:rPr>
              <w:t>Describe how you plan to support continuous improvement and create a partnership relationship with the Authority.</w:t>
            </w:r>
          </w:p>
        </w:tc>
        <w:tc>
          <w:tcPr>
            <w:tcW w:w="425" w:type="pct"/>
            <w:shd w:val="clear" w:color="auto" w:fill="auto"/>
          </w:tcPr>
          <w:p w14:paraId="77B8F288" w14:textId="40742710" w:rsidR="00E028DB" w:rsidRDefault="00227B2B" w:rsidP="00A91FCD">
            <w:pPr>
              <w:spacing w:after="140" w:line="280" w:lineRule="atLeast"/>
              <w:rPr>
                <w:rFonts w:ascii="Arial" w:eastAsia="Calibri" w:hAnsi="Arial" w:cs="Times New Roman"/>
                <w:b/>
                <w:bCs/>
                <w:sz w:val="20"/>
              </w:rPr>
            </w:pPr>
            <w:r>
              <w:rPr>
                <w:rFonts w:ascii="Arial" w:eastAsia="Calibri" w:hAnsi="Arial" w:cs="Times New Roman"/>
                <w:b/>
                <w:bCs/>
                <w:sz w:val="20"/>
              </w:rPr>
              <w:t>5%</w:t>
            </w:r>
          </w:p>
        </w:tc>
        <w:tc>
          <w:tcPr>
            <w:tcW w:w="1932" w:type="pct"/>
            <w:shd w:val="clear" w:color="auto" w:fill="auto"/>
          </w:tcPr>
          <w:p w14:paraId="0D3D3908" w14:textId="77777777" w:rsidR="00E028DB" w:rsidRPr="009B3304" w:rsidRDefault="00E028DB" w:rsidP="00A91FCD">
            <w:pPr>
              <w:spacing w:after="140" w:line="280" w:lineRule="atLeast"/>
              <w:rPr>
                <w:rFonts w:ascii="Arial" w:eastAsia="Calibri" w:hAnsi="Arial" w:cs="Times New Roman"/>
                <w:sz w:val="20"/>
              </w:rPr>
            </w:pPr>
          </w:p>
        </w:tc>
        <w:tc>
          <w:tcPr>
            <w:tcW w:w="584" w:type="pct"/>
            <w:shd w:val="clear" w:color="auto" w:fill="auto"/>
          </w:tcPr>
          <w:p w14:paraId="68CC2ADE" w14:textId="77777777" w:rsidR="00227B2B" w:rsidRDefault="00227B2B" w:rsidP="00227B2B">
            <w:pPr>
              <w:spacing w:after="140" w:line="280" w:lineRule="atLeast"/>
              <w:rPr>
                <w:rFonts w:ascii="Arial" w:eastAsia="Calibri" w:hAnsi="Arial" w:cs="Calibri"/>
                <w:b/>
                <w:sz w:val="20"/>
              </w:rPr>
            </w:pPr>
            <w:r>
              <w:rPr>
                <w:rFonts w:ascii="Arial" w:eastAsia="Calibri" w:hAnsi="Arial" w:cs="Calibri"/>
                <w:b/>
                <w:sz w:val="20"/>
              </w:rPr>
              <w:t>2 A4 Pages</w:t>
            </w:r>
          </w:p>
          <w:p w14:paraId="00C1917F" w14:textId="7B958593" w:rsidR="00E028DB" w:rsidRDefault="00227B2B" w:rsidP="00227B2B">
            <w:pPr>
              <w:spacing w:after="140" w:line="280" w:lineRule="atLeast"/>
              <w:rPr>
                <w:rFonts w:ascii="Arial" w:eastAsia="Calibri" w:hAnsi="Arial" w:cs="Calibri"/>
                <w:b/>
                <w:sz w:val="20"/>
              </w:rPr>
            </w:pPr>
            <w:r>
              <w:rPr>
                <w:rFonts w:ascii="Arial" w:eastAsia="Calibri" w:hAnsi="Arial" w:cs="Calibri"/>
                <w:b/>
                <w:sz w:val="20"/>
              </w:rPr>
              <w:t>(one sided)</w:t>
            </w:r>
          </w:p>
        </w:tc>
      </w:tr>
      <w:tr w:rsidR="001C6BAB" w14:paraId="4E04414E" w14:textId="77777777" w:rsidTr="00865B9E">
        <w:tc>
          <w:tcPr>
            <w:tcW w:w="262" w:type="pct"/>
            <w:tcBorders>
              <w:left w:val="single" w:sz="4" w:space="0" w:color="auto"/>
            </w:tcBorders>
            <w:shd w:val="clear" w:color="auto" w:fill="auto"/>
          </w:tcPr>
          <w:p w14:paraId="6B430F63" w14:textId="372CA327" w:rsidR="001C6BAB" w:rsidRDefault="002E7CC5" w:rsidP="00A91FCD">
            <w:pPr>
              <w:spacing w:after="140" w:line="280" w:lineRule="atLeast"/>
              <w:rPr>
                <w:rFonts w:ascii="Arial" w:eastAsia="Calibri" w:hAnsi="Arial" w:cs="Times New Roman"/>
                <w:sz w:val="20"/>
              </w:rPr>
            </w:pPr>
            <w:r>
              <w:rPr>
                <w:rFonts w:ascii="Arial" w:eastAsia="Calibri" w:hAnsi="Arial" w:cs="Times New Roman"/>
                <w:sz w:val="20"/>
              </w:rPr>
              <w:t>9</w:t>
            </w:r>
          </w:p>
        </w:tc>
        <w:tc>
          <w:tcPr>
            <w:tcW w:w="1797" w:type="pct"/>
            <w:shd w:val="clear" w:color="auto" w:fill="auto"/>
          </w:tcPr>
          <w:p w14:paraId="5029C0CF" w14:textId="73E0D1D5" w:rsidR="002E7CC5" w:rsidRDefault="002E7CC5" w:rsidP="002E7CC5">
            <w:pPr>
              <w:spacing w:after="140" w:line="280" w:lineRule="atLeast"/>
              <w:rPr>
                <w:rFonts w:ascii="Arial" w:eastAsia="Times New Roman" w:hAnsi="Arial" w:cs="Times New Roman"/>
                <w:b/>
                <w:bCs/>
                <w:sz w:val="20"/>
                <w:u w:val="single"/>
              </w:rPr>
            </w:pPr>
            <w:r w:rsidRPr="002E7CC5">
              <w:rPr>
                <w:rFonts w:ascii="Arial" w:eastAsia="Times New Roman" w:hAnsi="Arial" w:cs="Times New Roman"/>
                <w:b/>
                <w:bCs/>
                <w:sz w:val="20"/>
                <w:u w:val="single"/>
              </w:rPr>
              <w:t>Social Value (10%)</w:t>
            </w:r>
          </w:p>
          <w:p w14:paraId="26E25344" w14:textId="1A7D3759" w:rsidR="00AE764A" w:rsidRPr="00AE764A" w:rsidRDefault="00AE764A" w:rsidP="00AE764A">
            <w:pPr>
              <w:spacing w:after="140" w:line="280" w:lineRule="atLeast"/>
              <w:rPr>
                <w:rFonts w:ascii="Arial" w:eastAsia="Times New Roman" w:hAnsi="Arial" w:cs="Times New Roman"/>
                <w:sz w:val="20"/>
              </w:rPr>
            </w:pPr>
            <w:r w:rsidRPr="00AE764A">
              <w:rPr>
                <w:rFonts w:ascii="Arial" w:eastAsia="Times New Roman" w:hAnsi="Arial" w:cs="Times New Roman"/>
                <w:sz w:val="20"/>
              </w:rPr>
              <w:t>Environmental Impact</w:t>
            </w:r>
            <w:r w:rsidR="006209CE">
              <w:rPr>
                <w:rFonts w:ascii="Arial" w:eastAsia="Times New Roman" w:hAnsi="Arial" w:cs="Times New Roman"/>
                <w:sz w:val="20"/>
              </w:rPr>
              <w:t>:</w:t>
            </w:r>
          </w:p>
          <w:p w14:paraId="53A1179E" w14:textId="77777777" w:rsidR="00AE764A" w:rsidRPr="00AE764A" w:rsidRDefault="00AE764A" w:rsidP="00AE764A">
            <w:pPr>
              <w:spacing w:after="140" w:line="280" w:lineRule="atLeast"/>
              <w:rPr>
                <w:rFonts w:ascii="Arial" w:eastAsia="Times New Roman" w:hAnsi="Arial" w:cs="Times New Roman"/>
                <w:sz w:val="20"/>
              </w:rPr>
            </w:pPr>
            <w:r w:rsidRPr="00AE764A">
              <w:rPr>
                <w:rFonts w:ascii="Arial" w:eastAsia="Times New Roman" w:hAnsi="Arial" w:cs="Times New Roman"/>
                <w:sz w:val="20"/>
              </w:rPr>
              <w:t>Tenderers are required to provide a method statement setting out how they intend to manage the environmental impacts associated with the delivery of this service, that can demonstrate additional social value benefits, for example:</w:t>
            </w:r>
          </w:p>
          <w:p w14:paraId="6613DFEA" w14:textId="77777777" w:rsidR="00AE764A" w:rsidRPr="00AE764A" w:rsidRDefault="00AE764A" w:rsidP="00AE764A">
            <w:pPr>
              <w:numPr>
                <w:ilvl w:val="0"/>
                <w:numId w:val="32"/>
              </w:numPr>
              <w:spacing w:after="140" w:line="280" w:lineRule="atLeast"/>
              <w:rPr>
                <w:rFonts w:ascii="Arial" w:eastAsia="Times New Roman" w:hAnsi="Arial" w:cs="Times New Roman"/>
                <w:sz w:val="20"/>
              </w:rPr>
            </w:pPr>
            <w:r w:rsidRPr="00AE764A">
              <w:rPr>
                <w:rFonts w:ascii="Arial" w:eastAsia="Times New Roman" w:hAnsi="Arial" w:cs="Times New Roman"/>
                <w:sz w:val="20"/>
              </w:rPr>
              <w:t>Waste (e.g. reuse and recycling schemes, reduction of packaging,)</w:t>
            </w:r>
          </w:p>
          <w:p w14:paraId="2381F3D8" w14:textId="77777777" w:rsidR="00AE764A" w:rsidRPr="00AE764A" w:rsidRDefault="00AE764A" w:rsidP="00AE764A">
            <w:pPr>
              <w:numPr>
                <w:ilvl w:val="0"/>
                <w:numId w:val="32"/>
              </w:numPr>
              <w:spacing w:after="140" w:line="280" w:lineRule="atLeast"/>
              <w:rPr>
                <w:rFonts w:ascii="Arial" w:eastAsia="Times New Roman" w:hAnsi="Arial" w:cs="Times New Roman"/>
                <w:sz w:val="20"/>
              </w:rPr>
            </w:pPr>
            <w:r w:rsidRPr="00AE764A">
              <w:rPr>
                <w:rFonts w:ascii="Arial" w:eastAsia="Times New Roman" w:hAnsi="Arial" w:cs="Times New Roman"/>
                <w:sz w:val="20"/>
              </w:rPr>
              <w:t>Energy and Carbon reduction, to align with the LFC Net Zero by 2030 reduction target</w:t>
            </w:r>
          </w:p>
          <w:p w14:paraId="06B239D0" w14:textId="2C0F9AF1" w:rsidR="001C6BAB" w:rsidRPr="00227B2B" w:rsidRDefault="00AE764A" w:rsidP="006209CE">
            <w:pPr>
              <w:numPr>
                <w:ilvl w:val="0"/>
                <w:numId w:val="32"/>
              </w:numPr>
              <w:spacing w:after="140" w:line="280" w:lineRule="atLeast"/>
              <w:rPr>
                <w:rFonts w:ascii="Arial" w:eastAsia="Times New Roman" w:hAnsi="Arial" w:cs="Times New Roman"/>
                <w:b/>
                <w:sz w:val="20"/>
                <w:u w:val="single"/>
              </w:rPr>
            </w:pPr>
            <w:r w:rsidRPr="00AE764A">
              <w:rPr>
                <w:rFonts w:ascii="Arial" w:eastAsia="Times New Roman" w:hAnsi="Arial" w:cs="Times New Roman"/>
                <w:sz w:val="20"/>
              </w:rPr>
              <w:t xml:space="preserve">Reduction in air emissions (PM, NOx and, CO2) when delivering your services with regards to transportation and any </w:t>
            </w:r>
            <w:r w:rsidRPr="00AE764A">
              <w:rPr>
                <w:rFonts w:ascii="Arial" w:eastAsia="Times New Roman" w:hAnsi="Arial" w:cs="Times New Roman"/>
                <w:sz w:val="20"/>
              </w:rPr>
              <w:lastRenderedPageBreak/>
              <w:t>other sources of emissions.</w:t>
            </w:r>
          </w:p>
        </w:tc>
        <w:tc>
          <w:tcPr>
            <w:tcW w:w="425" w:type="pct"/>
            <w:shd w:val="clear" w:color="auto" w:fill="auto"/>
          </w:tcPr>
          <w:p w14:paraId="7E6082F3" w14:textId="5007B34C" w:rsidR="001C6BAB" w:rsidRDefault="00AE764A" w:rsidP="00A91FCD">
            <w:pPr>
              <w:spacing w:after="140" w:line="280" w:lineRule="atLeast"/>
              <w:rPr>
                <w:rFonts w:ascii="Arial" w:eastAsia="Calibri" w:hAnsi="Arial" w:cs="Times New Roman"/>
                <w:b/>
                <w:bCs/>
                <w:sz w:val="20"/>
              </w:rPr>
            </w:pPr>
            <w:r>
              <w:rPr>
                <w:rFonts w:ascii="Arial" w:eastAsia="Calibri" w:hAnsi="Arial" w:cs="Times New Roman"/>
                <w:b/>
                <w:bCs/>
                <w:sz w:val="20"/>
              </w:rPr>
              <w:lastRenderedPageBreak/>
              <w:t>5%</w:t>
            </w:r>
          </w:p>
        </w:tc>
        <w:tc>
          <w:tcPr>
            <w:tcW w:w="1932" w:type="pct"/>
            <w:shd w:val="clear" w:color="auto" w:fill="auto"/>
          </w:tcPr>
          <w:p w14:paraId="578CB2CA" w14:textId="77777777" w:rsidR="001C6BAB" w:rsidRPr="009B3304" w:rsidRDefault="001C6BAB" w:rsidP="00A91FCD">
            <w:pPr>
              <w:spacing w:after="140" w:line="280" w:lineRule="atLeast"/>
              <w:rPr>
                <w:rFonts w:ascii="Arial" w:eastAsia="Calibri" w:hAnsi="Arial" w:cs="Times New Roman"/>
                <w:sz w:val="20"/>
              </w:rPr>
            </w:pPr>
          </w:p>
        </w:tc>
        <w:tc>
          <w:tcPr>
            <w:tcW w:w="584" w:type="pct"/>
            <w:shd w:val="clear" w:color="auto" w:fill="auto"/>
          </w:tcPr>
          <w:p w14:paraId="7EC65046" w14:textId="042F4716" w:rsidR="006209CE" w:rsidRDefault="006209CE" w:rsidP="006209CE">
            <w:pPr>
              <w:spacing w:after="140" w:line="280" w:lineRule="atLeast"/>
              <w:rPr>
                <w:rFonts w:ascii="Arial" w:eastAsia="Calibri" w:hAnsi="Arial" w:cs="Calibri"/>
                <w:b/>
                <w:sz w:val="20"/>
              </w:rPr>
            </w:pPr>
            <w:r>
              <w:rPr>
                <w:rFonts w:ascii="Arial" w:eastAsia="Calibri" w:hAnsi="Arial" w:cs="Calibri"/>
                <w:b/>
                <w:sz w:val="20"/>
              </w:rPr>
              <w:t>5 A4 Pages</w:t>
            </w:r>
          </w:p>
          <w:p w14:paraId="4BB3DBCE" w14:textId="19029700" w:rsidR="001C6BAB" w:rsidRDefault="006209CE" w:rsidP="006209CE">
            <w:pPr>
              <w:spacing w:after="140" w:line="280" w:lineRule="atLeast"/>
              <w:rPr>
                <w:rFonts w:ascii="Arial" w:eastAsia="Calibri" w:hAnsi="Arial" w:cs="Calibri"/>
                <w:b/>
                <w:sz w:val="20"/>
              </w:rPr>
            </w:pPr>
            <w:r>
              <w:rPr>
                <w:rFonts w:ascii="Arial" w:eastAsia="Calibri" w:hAnsi="Arial" w:cs="Calibri"/>
                <w:b/>
                <w:sz w:val="20"/>
              </w:rPr>
              <w:t>(one sided)</w:t>
            </w:r>
          </w:p>
        </w:tc>
      </w:tr>
      <w:tr w:rsidR="006209CE" w14:paraId="3B52E968" w14:textId="77777777" w:rsidTr="00865B9E">
        <w:tc>
          <w:tcPr>
            <w:tcW w:w="262" w:type="pct"/>
            <w:tcBorders>
              <w:left w:val="single" w:sz="4" w:space="0" w:color="auto"/>
            </w:tcBorders>
            <w:shd w:val="clear" w:color="auto" w:fill="auto"/>
          </w:tcPr>
          <w:p w14:paraId="03A907F2" w14:textId="41C9A6C9" w:rsidR="006209CE" w:rsidRDefault="006209CE" w:rsidP="00A91FCD">
            <w:pPr>
              <w:spacing w:after="140" w:line="280" w:lineRule="atLeast"/>
              <w:rPr>
                <w:rFonts w:ascii="Arial" w:eastAsia="Calibri" w:hAnsi="Arial" w:cs="Times New Roman"/>
                <w:sz w:val="20"/>
              </w:rPr>
            </w:pPr>
            <w:r>
              <w:rPr>
                <w:rFonts w:ascii="Arial" w:eastAsia="Calibri" w:hAnsi="Arial" w:cs="Times New Roman"/>
                <w:sz w:val="20"/>
              </w:rPr>
              <w:t>10</w:t>
            </w:r>
          </w:p>
        </w:tc>
        <w:tc>
          <w:tcPr>
            <w:tcW w:w="1797" w:type="pct"/>
            <w:shd w:val="clear" w:color="auto" w:fill="auto"/>
          </w:tcPr>
          <w:p w14:paraId="6906C7C5" w14:textId="77777777" w:rsidR="006209CE" w:rsidRPr="006D18A0" w:rsidRDefault="006209CE" w:rsidP="006209CE">
            <w:pPr>
              <w:spacing w:after="140" w:line="280" w:lineRule="atLeast"/>
              <w:rPr>
                <w:rFonts w:ascii="Arial" w:eastAsia="Times New Roman" w:hAnsi="Arial" w:cs="Times New Roman"/>
                <w:b/>
                <w:bCs/>
                <w:sz w:val="20"/>
                <w:u w:val="single"/>
              </w:rPr>
            </w:pPr>
            <w:r w:rsidRPr="002E7CC5">
              <w:rPr>
                <w:rFonts w:ascii="Arial" w:eastAsia="Times New Roman" w:hAnsi="Arial" w:cs="Times New Roman"/>
                <w:b/>
                <w:bCs/>
                <w:sz w:val="20"/>
                <w:u w:val="single"/>
              </w:rPr>
              <w:t>Social Value (10%)</w:t>
            </w:r>
          </w:p>
          <w:p w14:paraId="4DD72EB3" w14:textId="20CAE5DA" w:rsidR="006D18A0" w:rsidRPr="006D18A0" w:rsidRDefault="006D18A0" w:rsidP="006D18A0">
            <w:pPr>
              <w:spacing w:after="140" w:line="280" w:lineRule="atLeast"/>
              <w:rPr>
                <w:rFonts w:ascii="Arial" w:eastAsia="Times New Roman" w:hAnsi="Arial" w:cs="Times New Roman"/>
                <w:sz w:val="20"/>
              </w:rPr>
            </w:pPr>
            <w:r w:rsidRPr="006D18A0">
              <w:rPr>
                <w:rFonts w:ascii="Arial" w:eastAsia="Times New Roman" w:hAnsi="Arial" w:cs="Times New Roman"/>
                <w:sz w:val="20"/>
              </w:rPr>
              <w:t>Social Impact</w:t>
            </w:r>
            <w:r>
              <w:rPr>
                <w:rFonts w:ascii="Arial" w:eastAsia="Times New Roman" w:hAnsi="Arial" w:cs="Times New Roman"/>
                <w:sz w:val="20"/>
              </w:rPr>
              <w:t>:</w:t>
            </w:r>
          </w:p>
          <w:p w14:paraId="53275587" w14:textId="77777777" w:rsidR="006D18A0" w:rsidRPr="006D18A0" w:rsidRDefault="006D18A0" w:rsidP="006D18A0">
            <w:pPr>
              <w:spacing w:after="140" w:line="280" w:lineRule="atLeast"/>
              <w:rPr>
                <w:rFonts w:ascii="Arial" w:eastAsia="Times New Roman" w:hAnsi="Arial" w:cs="Times New Roman"/>
                <w:sz w:val="20"/>
              </w:rPr>
            </w:pPr>
            <w:r w:rsidRPr="006D18A0">
              <w:rPr>
                <w:rFonts w:ascii="Arial" w:eastAsia="Times New Roman" w:hAnsi="Arial" w:cs="Times New Roman"/>
                <w:sz w:val="20"/>
              </w:rPr>
              <w:t>Tenderers are required to provide a method statement setting out how they intend to manage the social impacts associated with the delivery of this service, that can demonstrate additional social value benefits, for example:</w:t>
            </w:r>
          </w:p>
          <w:p w14:paraId="27090758" w14:textId="77777777" w:rsidR="006D18A0" w:rsidRPr="006D18A0" w:rsidRDefault="006D18A0" w:rsidP="006D18A0">
            <w:pPr>
              <w:numPr>
                <w:ilvl w:val="0"/>
                <w:numId w:val="33"/>
              </w:numPr>
              <w:spacing w:after="140" w:line="280" w:lineRule="atLeast"/>
              <w:rPr>
                <w:rFonts w:ascii="Arial" w:eastAsia="Times New Roman" w:hAnsi="Arial" w:cs="Times New Roman"/>
                <w:sz w:val="20"/>
              </w:rPr>
            </w:pPr>
            <w:r w:rsidRPr="006D18A0">
              <w:rPr>
                <w:rFonts w:ascii="Arial" w:eastAsia="Times New Roman" w:hAnsi="Arial" w:cs="Times New Roman"/>
                <w:sz w:val="20"/>
              </w:rPr>
              <w:t>Alignment to the four pillars of the Mayor of London’s Good Work Standard:</w:t>
            </w:r>
          </w:p>
          <w:p w14:paraId="206B72A5" w14:textId="77777777" w:rsidR="006D18A0" w:rsidRPr="006D18A0" w:rsidRDefault="006D18A0" w:rsidP="006D18A0">
            <w:pPr>
              <w:numPr>
                <w:ilvl w:val="1"/>
                <w:numId w:val="33"/>
              </w:numPr>
              <w:spacing w:after="140" w:line="280" w:lineRule="atLeast"/>
              <w:rPr>
                <w:rFonts w:ascii="Arial" w:eastAsia="Times New Roman" w:hAnsi="Arial" w:cs="Times New Roman"/>
                <w:sz w:val="20"/>
              </w:rPr>
            </w:pPr>
            <w:r w:rsidRPr="006D18A0">
              <w:rPr>
                <w:rFonts w:ascii="Arial" w:eastAsia="Times New Roman" w:hAnsi="Arial" w:cs="Times New Roman"/>
                <w:sz w:val="20"/>
              </w:rPr>
              <w:t>providing their workforce with fair pay and conditions.</w:t>
            </w:r>
          </w:p>
          <w:p w14:paraId="5519D5D8" w14:textId="77777777" w:rsidR="006D18A0" w:rsidRPr="006D18A0" w:rsidRDefault="006D18A0" w:rsidP="006D18A0">
            <w:pPr>
              <w:numPr>
                <w:ilvl w:val="1"/>
                <w:numId w:val="33"/>
              </w:numPr>
              <w:spacing w:after="140" w:line="280" w:lineRule="atLeast"/>
              <w:rPr>
                <w:rFonts w:ascii="Arial" w:eastAsia="Times New Roman" w:hAnsi="Arial" w:cs="Times New Roman"/>
                <w:sz w:val="20"/>
              </w:rPr>
            </w:pPr>
            <w:r w:rsidRPr="006D18A0">
              <w:rPr>
                <w:rFonts w:ascii="Arial" w:eastAsia="Times New Roman" w:hAnsi="Arial" w:cs="Times New Roman"/>
                <w:sz w:val="20"/>
              </w:rPr>
              <w:t>support for workplace wellbeing.</w:t>
            </w:r>
          </w:p>
          <w:p w14:paraId="5B2D9842" w14:textId="77777777" w:rsidR="006D18A0" w:rsidRPr="006D18A0" w:rsidRDefault="006D18A0" w:rsidP="006D18A0">
            <w:pPr>
              <w:numPr>
                <w:ilvl w:val="1"/>
                <w:numId w:val="33"/>
              </w:numPr>
              <w:spacing w:after="140" w:line="280" w:lineRule="atLeast"/>
              <w:rPr>
                <w:rFonts w:ascii="Arial" w:eastAsia="Times New Roman" w:hAnsi="Arial" w:cs="Times New Roman"/>
                <w:sz w:val="20"/>
              </w:rPr>
            </w:pPr>
            <w:r w:rsidRPr="006D18A0">
              <w:rPr>
                <w:rFonts w:ascii="Arial" w:eastAsia="Times New Roman" w:hAnsi="Arial" w:cs="Times New Roman"/>
                <w:sz w:val="20"/>
              </w:rPr>
              <w:t>support for skills and progression opportunities</w:t>
            </w:r>
          </w:p>
          <w:p w14:paraId="7F36FF2E" w14:textId="77777777" w:rsidR="006D18A0" w:rsidRPr="006D18A0" w:rsidRDefault="006D18A0" w:rsidP="006D18A0">
            <w:pPr>
              <w:numPr>
                <w:ilvl w:val="1"/>
                <w:numId w:val="33"/>
              </w:numPr>
              <w:spacing w:after="140" w:line="280" w:lineRule="atLeast"/>
              <w:rPr>
                <w:rFonts w:ascii="Arial" w:eastAsia="Times New Roman" w:hAnsi="Arial" w:cs="Times New Roman"/>
                <w:sz w:val="20"/>
              </w:rPr>
            </w:pPr>
            <w:r w:rsidRPr="006D18A0">
              <w:rPr>
                <w:rFonts w:ascii="Arial" w:eastAsia="Times New Roman" w:hAnsi="Arial" w:cs="Times New Roman"/>
                <w:sz w:val="20"/>
              </w:rPr>
              <w:t>support for diversity including through recruitment.</w:t>
            </w:r>
          </w:p>
          <w:p w14:paraId="7BE8746E" w14:textId="77777777" w:rsidR="006D18A0" w:rsidRPr="006D18A0" w:rsidRDefault="006D18A0" w:rsidP="006D18A0">
            <w:pPr>
              <w:numPr>
                <w:ilvl w:val="0"/>
                <w:numId w:val="33"/>
              </w:numPr>
              <w:spacing w:after="140" w:line="280" w:lineRule="atLeast"/>
              <w:rPr>
                <w:rFonts w:ascii="Arial" w:eastAsia="Times New Roman" w:hAnsi="Arial" w:cs="Times New Roman"/>
                <w:sz w:val="20"/>
              </w:rPr>
            </w:pPr>
            <w:r w:rsidRPr="006D18A0">
              <w:rPr>
                <w:rFonts w:ascii="Arial" w:eastAsia="Times New Roman" w:hAnsi="Arial" w:cs="Times New Roman"/>
                <w:sz w:val="20"/>
              </w:rPr>
              <w:t>Skills and employment opportunities should include reference to the extent of opportunities provided and any activity to address under-represented groups in the workforce and/or those experiencing barriers to employment.</w:t>
            </w:r>
          </w:p>
          <w:p w14:paraId="06A276A1" w14:textId="1FC78F62" w:rsidR="006209CE" w:rsidRPr="006D18A0" w:rsidRDefault="006D18A0" w:rsidP="006D18A0">
            <w:pPr>
              <w:spacing w:after="140" w:line="280" w:lineRule="atLeast"/>
              <w:rPr>
                <w:rFonts w:ascii="Arial" w:eastAsia="Times New Roman" w:hAnsi="Arial" w:cs="Times New Roman"/>
                <w:sz w:val="20"/>
              </w:rPr>
            </w:pPr>
            <w:r w:rsidRPr="006D18A0">
              <w:rPr>
                <w:rFonts w:ascii="Arial" w:eastAsia="Times New Roman" w:hAnsi="Arial" w:cs="Times New Roman"/>
                <w:sz w:val="20"/>
              </w:rPr>
              <w:t xml:space="preserve">Use of  Zero Hour Contracts whereby the employer is not obliged to offer the employee any work. A Zero Hour contract is </w:t>
            </w:r>
            <w:r w:rsidRPr="006D18A0">
              <w:rPr>
                <w:rFonts w:ascii="Arial" w:eastAsia="Times New Roman" w:hAnsi="Arial" w:cs="Times New Roman"/>
                <w:sz w:val="20"/>
              </w:rPr>
              <w:lastRenderedPageBreak/>
              <w:t>considered appropriate only where the conditions are agreeable to both the employer and employee.  This is considered most relevant to low paid and low skilled workers</w:t>
            </w:r>
          </w:p>
        </w:tc>
        <w:tc>
          <w:tcPr>
            <w:tcW w:w="425" w:type="pct"/>
            <w:shd w:val="clear" w:color="auto" w:fill="auto"/>
          </w:tcPr>
          <w:p w14:paraId="21ADBC4E" w14:textId="3D141848" w:rsidR="006209CE" w:rsidRDefault="006209CE" w:rsidP="00A91FCD">
            <w:pPr>
              <w:spacing w:after="140" w:line="280" w:lineRule="atLeast"/>
              <w:rPr>
                <w:rFonts w:ascii="Arial" w:eastAsia="Calibri" w:hAnsi="Arial" w:cs="Times New Roman"/>
                <w:b/>
                <w:bCs/>
                <w:sz w:val="20"/>
              </w:rPr>
            </w:pPr>
            <w:r>
              <w:rPr>
                <w:rFonts w:ascii="Arial" w:eastAsia="Calibri" w:hAnsi="Arial" w:cs="Times New Roman"/>
                <w:b/>
                <w:bCs/>
                <w:sz w:val="20"/>
              </w:rPr>
              <w:lastRenderedPageBreak/>
              <w:t>5%</w:t>
            </w:r>
          </w:p>
        </w:tc>
        <w:tc>
          <w:tcPr>
            <w:tcW w:w="1932" w:type="pct"/>
            <w:shd w:val="clear" w:color="auto" w:fill="auto"/>
          </w:tcPr>
          <w:p w14:paraId="211DD08F" w14:textId="77777777" w:rsidR="006209CE" w:rsidRPr="009B3304" w:rsidRDefault="006209CE" w:rsidP="00A91FCD">
            <w:pPr>
              <w:spacing w:after="140" w:line="280" w:lineRule="atLeast"/>
              <w:rPr>
                <w:rFonts w:ascii="Arial" w:eastAsia="Calibri" w:hAnsi="Arial" w:cs="Times New Roman"/>
                <w:sz w:val="20"/>
              </w:rPr>
            </w:pPr>
          </w:p>
        </w:tc>
        <w:tc>
          <w:tcPr>
            <w:tcW w:w="584" w:type="pct"/>
            <w:shd w:val="clear" w:color="auto" w:fill="auto"/>
          </w:tcPr>
          <w:p w14:paraId="5D513691" w14:textId="77777777" w:rsidR="00FE54D3" w:rsidRDefault="00FE54D3" w:rsidP="00FE54D3">
            <w:pPr>
              <w:spacing w:after="140" w:line="280" w:lineRule="atLeast"/>
              <w:rPr>
                <w:rFonts w:ascii="Arial" w:eastAsia="Calibri" w:hAnsi="Arial" w:cs="Calibri"/>
                <w:b/>
                <w:sz w:val="20"/>
              </w:rPr>
            </w:pPr>
            <w:r>
              <w:rPr>
                <w:rFonts w:ascii="Arial" w:eastAsia="Calibri" w:hAnsi="Arial" w:cs="Calibri"/>
                <w:b/>
                <w:sz w:val="20"/>
              </w:rPr>
              <w:t>5 A4 Pages</w:t>
            </w:r>
          </w:p>
          <w:p w14:paraId="0FD6B7B9" w14:textId="0FA74074" w:rsidR="006209CE" w:rsidRDefault="00FE54D3" w:rsidP="00FE54D3">
            <w:pPr>
              <w:spacing w:after="140" w:line="280" w:lineRule="atLeast"/>
              <w:rPr>
                <w:rFonts w:ascii="Arial" w:eastAsia="Calibri" w:hAnsi="Arial" w:cs="Calibri"/>
                <w:b/>
                <w:sz w:val="20"/>
              </w:rPr>
            </w:pPr>
            <w:r>
              <w:rPr>
                <w:rFonts w:ascii="Arial" w:eastAsia="Calibri" w:hAnsi="Arial" w:cs="Calibri"/>
                <w:b/>
                <w:sz w:val="20"/>
              </w:rPr>
              <w:t>(one sided)</w:t>
            </w:r>
          </w:p>
        </w:tc>
      </w:tr>
    </w:tbl>
    <w:p w14:paraId="10C56DF2" w14:textId="77777777" w:rsidR="005D0499" w:rsidRDefault="005D0499" w:rsidP="00FE54D3">
      <w:pPr>
        <w:pStyle w:val="Heading2"/>
        <w:rPr>
          <w:rFonts w:ascii="Arial" w:hAnsi="Arial" w:cs="Arial"/>
          <w:szCs w:val="22"/>
        </w:rPr>
      </w:pPr>
      <w:bookmarkStart w:id="127" w:name="_Ref190345582"/>
      <w:bookmarkStart w:id="128" w:name="_Toc195194942"/>
    </w:p>
    <w:p w14:paraId="00A936E4" w14:textId="77777777" w:rsidR="005D0499" w:rsidRDefault="005D0499" w:rsidP="00FE54D3">
      <w:pPr>
        <w:pStyle w:val="Heading2"/>
        <w:rPr>
          <w:rFonts w:ascii="Arial" w:hAnsi="Arial" w:cs="Arial"/>
          <w:szCs w:val="22"/>
        </w:rPr>
      </w:pPr>
    </w:p>
    <w:p w14:paraId="2C427435" w14:textId="77777777" w:rsidR="005D0499" w:rsidRDefault="005D0499" w:rsidP="00FE54D3">
      <w:pPr>
        <w:pStyle w:val="Heading2"/>
        <w:rPr>
          <w:rFonts w:ascii="Arial" w:hAnsi="Arial" w:cs="Arial"/>
          <w:szCs w:val="22"/>
        </w:rPr>
      </w:pPr>
    </w:p>
    <w:p w14:paraId="5FEDE74A" w14:textId="77777777" w:rsidR="005D0499" w:rsidRDefault="005D0499" w:rsidP="00FE54D3">
      <w:pPr>
        <w:pStyle w:val="Heading2"/>
        <w:rPr>
          <w:rFonts w:ascii="Arial" w:hAnsi="Arial" w:cs="Arial"/>
          <w:szCs w:val="22"/>
        </w:rPr>
      </w:pPr>
    </w:p>
    <w:p w14:paraId="4E4BE517" w14:textId="3C928C06" w:rsidR="00BD3878" w:rsidRDefault="0073149E" w:rsidP="00FE54D3">
      <w:pPr>
        <w:pStyle w:val="Heading2"/>
        <w:rPr>
          <w:rFonts w:ascii="Arial" w:hAnsi="Arial" w:cs="Arial"/>
          <w:szCs w:val="22"/>
        </w:rPr>
      </w:pPr>
      <w:r w:rsidRPr="00400D50">
        <w:rPr>
          <w:rFonts w:ascii="Arial" w:hAnsi="Arial" w:cs="Arial"/>
          <w:szCs w:val="22"/>
        </w:rPr>
        <w:t xml:space="preserve">Part 2 – Pricing </w:t>
      </w:r>
      <w:bookmarkEnd w:id="127"/>
      <w:r w:rsidR="002D2097">
        <w:rPr>
          <w:rFonts w:ascii="Arial" w:hAnsi="Arial" w:cs="Arial"/>
          <w:szCs w:val="22"/>
        </w:rPr>
        <w:t>Matrix</w:t>
      </w:r>
      <w:bookmarkEnd w:id="128"/>
    </w:p>
    <w:p w14:paraId="7A7CC11D" w14:textId="77777777" w:rsidR="004A40CA" w:rsidRDefault="004A40CA" w:rsidP="004A40CA"/>
    <w:p w14:paraId="4366E37A" w14:textId="6F506698" w:rsidR="006230F4" w:rsidRPr="006170A7" w:rsidRDefault="006230F4" w:rsidP="004A40CA">
      <w:pPr>
        <w:rPr>
          <w:rFonts w:ascii="Arial" w:hAnsi="Arial" w:cs="Arial"/>
          <w:bCs/>
          <w:sz w:val="20"/>
          <w:szCs w:val="20"/>
        </w:rPr>
      </w:pPr>
      <w:r w:rsidRPr="006170A7">
        <w:rPr>
          <w:rFonts w:ascii="Arial" w:hAnsi="Arial" w:cs="Arial"/>
          <w:bCs/>
          <w:sz w:val="20"/>
          <w:szCs w:val="20"/>
        </w:rPr>
        <w:t>Please re</w:t>
      </w:r>
      <w:r w:rsidR="00BB1219">
        <w:rPr>
          <w:rFonts w:ascii="Arial" w:hAnsi="Arial" w:cs="Arial"/>
          <w:bCs/>
          <w:sz w:val="20"/>
          <w:szCs w:val="20"/>
        </w:rPr>
        <w:t>view</w:t>
      </w:r>
      <w:r w:rsidRPr="006170A7">
        <w:rPr>
          <w:rFonts w:ascii="Arial" w:hAnsi="Arial" w:cs="Arial"/>
          <w:bCs/>
          <w:sz w:val="20"/>
          <w:szCs w:val="20"/>
        </w:rPr>
        <w:t xml:space="preserve"> the attached document below titled “</w:t>
      </w:r>
      <w:r w:rsidR="00737595">
        <w:rPr>
          <w:rFonts w:ascii="Arial" w:hAnsi="Arial" w:cs="Arial"/>
          <w:bCs/>
          <w:sz w:val="20"/>
          <w:szCs w:val="20"/>
        </w:rPr>
        <w:t xml:space="preserve"> </w:t>
      </w:r>
      <w:r w:rsidR="00E503FF">
        <w:rPr>
          <w:rFonts w:ascii="Arial" w:hAnsi="Arial" w:cs="Arial"/>
          <w:bCs/>
          <w:sz w:val="20"/>
          <w:szCs w:val="20"/>
        </w:rPr>
        <w:t xml:space="preserve">Appendix L – Part 2 - </w:t>
      </w:r>
      <w:r w:rsidR="00737595">
        <w:rPr>
          <w:rFonts w:ascii="Arial" w:hAnsi="Arial" w:cs="Arial"/>
          <w:bCs/>
          <w:sz w:val="20"/>
          <w:szCs w:val="20"/>
        </w:rPr>
        <w:t>Pricing Matrix”</w:t>
      </w:r>
      <w:r w:rsidRPr="006170A7">
        <w:rPr>
          <w:rFonts w:ascii="Arial" w:hAnsi="Arial" w:cs="Arial"/>
          <w:bCs/>
          <w:sz w:val="20"/>
          <w:szCs w:val="20"/>
        </w:rPr>
        <w:t>.</w:t>
      </w:r>
    </w:p>
    <w:p w14:paraId="53AA7A92" w14:textId="559661DC" w:rsidR="00BD3878" w:rsidRDefault="0073149E" w:rsidP="004A40CA">
      <w:pPr>
        <w:spacing w:before="240" w:after="120"/>
        <w:rPr>
          <w:rFonts w:ascii="Arial" w:hAnsi="Arial" w:cs="Arial"/>
          <w:sz w:val="20"/>
          <w:szCs w:val="20"/>
        </w:rPr>
      </w:pPr>
      <w:r>
        <w:rPr>
          <w:rFonts w:ascii="Arial" w:hAnsi="Arial" w:cs="Arial"/>
          <w:sz w:val="20"/>
          <w:szCs w:val="20"/>
        </w:rPr>
        <w:t>Supplier</w:t>
      </w:r>
      <w:r w:rsidRPr="00BD3878">
        <w:rPr>
          <w:rFonts w:ascii="Arial" w:hAnsi="Arial" w:cs="Arial"/>
          <w:sz w:val="20"/>
          <w:szCs w:val="20"/>
        </w:rPr>
        <w:t>s should follow the instructions</w:t>
      </w:r>
      <w:r w:rsidR="00E67FBC">
        <w:rPr>
          <w:rFonts w:ascii="Arial" w:hAnsi="Arial" w:cs="Arial"/>
          <w:sz w:val="20"/>
          <w:szCs w:val="20"/>
        </w:rPr>
        <w:t xml:space="preserve"> in </w:t>
      </w:r>
      <w:r w:rsidR="003972F9">
        <w:rPr>
          <w:rFonts w:ascii="Arial" w:hAnsi="Arial" w:cs="Arial"/>
          <w:sz w:val="20"/>
          <w:szCs w:val="20"/>
        </w:rPr>
        <w:t>tab 1 ‘Instructions</w:t>
      </w:r>
      <w:r w:rsidR="005D0499">
        <w:rPr>
          <w:rFonts w:ascii="Arial" w:hAnsi="Arial" w:cs="Arial"/>
          <w:sz w:val="20"/>
          <w:szCs w:val="20"/>
        </w:rPr>
        <w:t xml:space="preserve">’ </w:t>
      </w:r>
      <w:r w:rsidR="005D0499" w:rsidRPr="00BD3878">
        <w:rPr>
          <w:rFonts w:ascii="Arial" w:hAnsi="Arial" w:cs="Arial"/>
          <w:sz w:val="20"/>
          <w:szCs w:val="20"/>
        </w:rPr>
        <w:t>in</w:t>
      </w:r>
      <w:r w:rsidRPr="00BD3878">
        <w:rPr>
          <w:rFonts w:ascii="Arial" w:hAnsi="Arial" w:cs="Arial"/>
          <w:sz w:val="20"/>
          <w:szCs w:val="20"/>
        </w:rPr>
        <w:t xml:space="preserve"> the </w:t>
      </w:r>
      <w:r w:rsidR="00703923">
        <w:rPr>
          <w:rFonts w:ascii="Arial" w:hAnsi="Arial" w:cs="Arial"/>
          <w:sz w:val="20"/>
          <w:szCs w:val="20"/>
        </w:rPr>
        <w:t>attachment</w:t>
      </w:r>
      <w:r w:rsidRPr="00BD3878">
        <w:rPr>
          <w:rFonts w:ascii="Arial" w:hAnsi="Arial" w:cs="Arial"/>
          <w:sz w:val="20"/>
          <w:szCs w:val="20"/>
        </w:rPr>
        <w:t xml:space="preserve">. </w:t>
      </w:r>
      <w:r>
        <w:rPr>
          <w:rFonts w:ascii="Arial" w:hAnsi="Arial" w:cs="Arial"/>
          <w:sz w:val="20"/>
          <w:szCs w:val="20"/>
        </w:rPr>
        <w:t>Supplier</w:t>
      </w:r>
      <w:r w:rsidRPr="00BD3878">
        <w:rPr>
          <w:rFonts w:ascii="Arial" w:hAnsi="Arial" w:cs="Arial"/>
          <w:sz w:val="20"/>
          <w:szCs w:val="20"/>
        </w:rPr>
        <w:t xml:space="preserve">s are required to complete the </w:t>
      </w:r>
      <w:r w:rsidR="0049018F">
        <w:rPr>
          <w:rFonts w:ascii="Arial" w:hAnsi="Arial" w:cs="Arial"/>
          <w:sz w:val="20"/>
          <w:szCs w:val="20"/>
        </w:rPr>
        <w:t>P</w:t>
      </w:r>
      <w:r w:rsidRPr="00BD3878">
        <w:rPr>
          <w:rFonts w:ascii="Arial" w:hAnsi="Arial" w:cs="Arial"/>
          <w:sz w:val="20"/>
          <w:szCs w:val="20"/>
        </w:rPr>
        <w:t xml:space="preserve">ricing </w:t>
      </w:r>
      <w:r w:rsidR="00703923">
        <w:rPr>
          <w:rFonts w:ascii="Arial" w:hAnsi="Arial" w:cs="Arial"/>
          <w:sz w:val="20"/>
          <w:szCs w:val="20"/>
        </w:rPr>
        <w:t>Matrix</w:t>
      </w:r>
      <w:r w:rsidRPr="00BD3878">
        <w:rPr>
          <w:rFonts w:ascii="Arial" w:hAnsi="Arial" w:cs="Arial"/>
          <w:sz w:val="20"/>
          <w:szCs w:val="20"/>
        </w:rPr>
        <w:t xml:space="preserve"> in full.</w:t>
      </w:r>
    </w:p>
    <w:p w14:paraId="2B87D82A" w14:textId="77777777" w:rsidR="00E503FF" w:rsidRDefault="00E503FF" w:rsidP="00C505B0">
      <w:pPr>
        <w:spacing w:before="240" w:after="120"/>
        <w:rPr>
          <w:rFonts w:ascii="Arial" w:hAnsi="Arial" w:cs="Arial"/>
          <w:sz w:val="20"/>
          <w:szCs w:val="20"/>
        </w:rPr>
      </w:pPr>
    </w:p>
    <w:p w14:paraId="6B975532" w14:textId="3B97BFA2" w:rsidR="007174B2" w:rsidRPr="004A40CA" w:rsidRDefault="005D0499" w:rsidP="004A40CA">
      <w:pPr>
        <w:spacing w:before="120" w:after="120"/>
        <w:rPr>
          <w:rFonts w:ascii="Arial" w:hAnsi="Arial" w:cs="Arial"/>
          <w:sz w:val="20"/>
          <w:szCs w:val="20"/>
        </w:rPr>
      </w:pPr>
      <w:r>
        <w:object w:dxaOrig="1538" w:dyaOrig="1000" w14:anchorId="12A59325">
          <v:shape id="_x0000_i1032" type="#_x0000_t75" style="width:77.4pt;height:50.4pt" o:ole="">
            <v:imagedata r:id="rId29" o:title=""/>
          </v:shape>
          <o:OLEObject Type="Embed" ProgID="Excel.OpenDocumentSpreadsheet.12" ShapeID="_x0000_i1032" DrawAspect="Icon" ObjectID="_1811838477" r:id="rId30"/>
        </w:object>
      </w:r>
    </w:p>
    <w:p w14:paraId="2358510B" w14:textId="77777777" w:rsidR="00615DE0" w:rsidRDefault="00615DE0" w:rsidP="00400D50">
      <w:pPr>
        <w:rPr>
          <w:rFonts w:ascii="Arial" w:hAnsi="Arial" w:cs="Arial"/>
          <w:b/>
          <w:bCs/>
          <w:sz w:val="22"/>
          <w:szCs w:val="22"/>
        </w:rPr>
      </w:pPr>
    </w:p>
    <w:p w14:paraId="0B5E1DBA" w14:textId="77777777" w:rsidR="00615DE0" w:rsidRDefault="00615DE0" w:rsidP="00400D50">
      <w:pPr>
        <w:rPr>
          <w:rFonts w:ascii="Arial" w:hAnsi="Arial" w:cs="Arial"/>
          <w:b/>
          <w:bCs/>
          <w:sz w:val="22"/>
          <w:szCs w:val="22"/>
        </w:rPr>
      </w:pPr>
    </w:p>
    <w:p w14:paraId="08E915AD" w14:textId="77777777" w:rsidR="00615DE0" w:rsidRDefault="00615DE0" w:rsidP="00400D50">
      <w:pPr>
        <w:rPr>
          <w:rFonts w:ascii="Arial" w:hAnsi="Arial" w:cs="Arial"/>
          <w:b/>
          <w:bCs/>
          <w:sz w:val="22"/>
          <w:szCs w:val="22"/>
        </w:rPr>
      </w:pPr>
    </w:p>
    <w:p w14:paraId="7069F595" w14:textId="77777777" w:rsidR="00615DE0" w:rsidRDefault="00615DE0" w:rsidP="00400D50">
      <w:pPr>
        <w:rPr>
          <w:rFonts w:ascii="Arial" w:hAnsi="Arial" w:cs="Arial"/>
          <w:b/>
          <w:bCs/>
          <w:sz w:val="22"/>
          <w:szCs w:val="22"/>
        </w:rPr>
      </w:pPr>
    </w:p>
    <w:p w14:paraId="7CE3F659" w14:textId="77777777" w:rsidR="00615DE0" w:rsidRDefault="00615DE0" w:rsidP="00400D50">
      <w:pPr>
        <w:rPr>
          <w:rFonts w:ascii="Arial" w:hAnsi="Arial" w:cs="Arial"/>
          <w:b/>
          <w:bCs/>
          <w:sz w:val="22"/>
          <w:szCs w:val="22"/>
        </w:rPr>
      </w:pPr>
    </w:p>
    <w:p w14:paraId="40A96DC2" w14:textId="77777777" w:rsidR="00615DE0" w:rsidRDefault="00615DE0" w:rsidP="00400D50">
      <w:pPr>
        <w:rPr>
          <w:rFonts w:ascii="Arial" w:hAnsi="Arial" w:cs="Arial"/>
          <w:b/>
          <w:bCs/>
          <w:sz w:val="22"/>
          <w:szCs w:val="22"/>
        </w:rPr>
      </w:pPr>
    </w:p>
    <w:p w14:paraId="5E9674B6" w14:textId="77777777" w:rsidR="00615DE0" w:rsidRDefault="00615DE0" w:rsidP="00400D50">
      <w:pPr>
        <w:rPr>
          <w:rFonts w:ascii="Arial" w:hAnsi="Arial" w:cs="Arial"/>
          <w:b/>
          <w:bCs/>
          <w:sz w:val="22"/>
          <w:szCs w:val="22"/>
        </w:rPr>
      </w:pPr>
    </w:p>
    <w:p w14:paraId="51DEB745" w14:textId="77777777" w:rsidR="00615DE0" w:rsidRDefault="00615DE0" w:rsidP="00400D50">
      <w:pPr>
        <w:rPr>
          <w:rFonts w:ascii="Arial" w:hAnsi="Arial" w:cs="Arial"/>
          <w:b/>
          <w:bCs/>
          <w:sz w:val="22"/>
          <w:szCs w:val="22"/>
        </w:rPr>
      </w:pPr>
    </w:p>
    <w:p w14:paraId="21BD5491" w14:textId="77777777" w:rsidR="00615DE0" w:rsidRDefault="00615DE0" w:rsidP="00400D50">
      <w:pPr>
        <w:rPr>
          <w:rFonts w:ascii="Arial" w:hAnsi="Arial" w:cs="Arial"/>
          <w:b/>
          <w:bCs/>
          <w:sz w:val="22"/>
          <w:szCs w:val="22"/>
        </w:rPr>
      </w:pPr>
    </w:p>
    <w:p w14:paraId="0767C7BE" w14:textId="77777777" w:rsidR="00615DE0" w:rsidRDefault="00615DE0" w:rsidP="00400D50">
      <w:pPr>
        <w:rPr>
          <w:rFonts w:ascii="Arial" w:hAnsi="Arial" w:cs="Arial"/>
          <w:b/>
          <w:bCs/>
          <w:sz w:val="22"/>
          <w:szCs w:val="22"/>
        </w:rPr>
      </w:pPr>
    </w:p>
    <w:p w14:paraId="7F14235F" w14:textId="77777777" w:rsidR="00615DE0" w:rsidRDefault="00615DE0" w:rsidP="00400D50">
      <w:pPr>
        <w:rPr>
          <w:rFonts w:ascii="Arial" w:hAnsi="Arial" w:cs="Arial"/>
          <w:b/>
          <w:bCs/>
          <w:sz w:val="22"/>
          <w:szCs w:val="22"/>
        </w:rPr>
      </w:pPr>
    </w:p>
    <w:p w14:paraId="41E3367C" w14:textId="77777777" w:rsidR="00615DE0" w:rsidRDefault="00615DE0" w:rsidP="00400D50">
      <w:pPr>
        <w:rPr>
          <w:rFonts w:ascii="Arial" w:hAnsi="Arial" w:cs="Arial"/>
          <w:b/>
          <w:bCs/>
          <w:sz w:val="22"/>
          <w:szCs w:val="22"/>
        </w:rPr>
      </w:pPr>
    </w:p>
    <w:p w14:paraId="63C1172E" w14:textId="77777777" w:rsidR="00615DE0" w:rsidRDefault="00615DE0" w:rsidP="00400D50">
      <w:pPr>
        <w:rPr>
          <w:rFonts w:ascii="Arial" w:hAnsi="Arial" w:cs="Arial"/>
          <w:b/>
          <w:bCs/>
          <w:sz w:val="22"/>
          <w:szCs w:val="22"/>
        </w:rPr>
      </w:pPr>
    </w:p>
    <w:p w14:paraId="6A1D9C20" w14:textId="77777777" w:rsidR="00615DE0" w:rsidRDefault="00615DE0" w:rsidP="00400D50">
      <w:pPr>
        <w:rPr>
          <w:rFonts w:ascii="Arial" w:hAnsi="Arial" w:cs="Arial"/>
          <w:b/>
          <w:bCs/>
          <w:sz w:val="22"/>
          <w:szCs w:val="22"/>
        </w:rPr>
      </w:pPr>
    </w:p>
    <w:p w14:paraId="21AA7146" w14:textId="77777777" w:rsidR="00615DE0" w:rsidRDefault="00615DE0" w:rsidP="00400D50">
      <w:pPr>
        <w:rPr>
          <w:rFonts w:ascii="Arial" w:hAnsi="Arial" w:cs="Arial"/>
          <w:b/>
          <w:bCs/>
          <w:sz w:val="22"/>
          <w:szCs w:val="22"/>
        </w:rPr>
      </w:pPr>
    </w:p>
    <w:p w14:paraId="77633A4B" w14:textId="77777777" w:rsidR="00615DE0" w:rsidRDefault="00615DE0" w:rsidP="00400D50">
      <w:pPr>
        <w:rPr>
          <w:rFonts w:ascii="Arial" w:hAnsi="Arial" w:cs="Arial"/>
          <w:b/>
          <w:bCs/>
          <w:sz w:val="22"/>
          <w:szCs w:val="22"/>
        </w:rPr>
      </w:pPr>
    </w:p>
    <w:p w14:paraId="5166F881" w14:textId="77777777" w:rsidR="00615DE0" w:rsidRDefault="00615DE0" w:rsidP="00400D50">
      <w:pPr>
        <w:rPr>
          <w:rFonts w:ascii="Arial" w:hAnsi="Arial" w:cs="Arial"/>
          <w:b/>
          <w:bCs/>
          <w:sz w:val="22"/>
          <w:szCs w:val="22"/>
        </w:rPr>
      </w:pPr>
    </w:p>
    <w:p w14:paraId="368B774F" w14:textId="77777777" w:rsidR="00615DE0" w:rsidRDefault="00615DE0" w:rsidP="00400D50">
      <w:pPr>
        <w:rPr>
          <w:rFonts w:ascii="Arial" w:hAnsi="Arial" w:cs="Arial"/>
          <w:b/>
          <w:bCs/>
          <w:sz w:val="22"/>
          <w:szCs w:val="22"/>
        </w:rPr>
      </w:pPr>
    </w:p>
    <w:p w14:paraId="304FE1E9" w14:textId="77777777" w:rsidR="00615DE0" w:rsidRDefault="00615DE0" w:rsidP="00400D50">
      <w:pPr>
        <w:rPr>
          <w:rFonts w:ascii="Arial" w:hAnsi="Arial" w:cs="Arial"/>
          <w:b/>
          <w:bCs/>
          <w:sz w:val="22"/>
          <w:szCs w:val="22"/>
        </w:rPr>
      </w:pPr>
    </w:p>
    <w:p w14:paraId="56E8206E" w14:textId="77777777" w:rsidR="00615DE0" w:rsidRDefault="00615DE0" w:rsidP="00400D50">
      <w:pPr>
        <w:rPr>
          <w:rFonts w:ascii="Arial" w:hAnsi="Arial" w:cs="Arial"/>
          <w:b/>
          <w:bCs/>
          <w:sz w:val="22"/>
          <w:szCs w:val="22"/>
        </w:rPr>
      </w:pPr>
    </w:p>
    <w:p w14:paraId="09962505" w14:textId="2A5D998A" w:rsidR="00615DE0" w:rsidRDefault="00615DE0" w:rsidP="00615DE0">
      <w:pPr>
        <w:pStyle w:val="Heading1"/>
        <w:numPr>
          <w:ilvl w:val="0"/>
          <w:numId w:val="0"/>
        </w:numPr>
        <w:rPr>
          <w:sz w:val="40"/>
          <w:szCs w:val="44"/>
        </w:rPr>
      </w:pPr>
      <w:bookmarkStart w:id="129" w:name="_Toc195194943"/>
      <w:r w:rsidRPr="00D86FF6">
        <w:rPr>
          <w:sz w:val="40"/>
          <w:szCs w:val="44"/>
        </w:rPr>
        <w:lastRenderedPageBreak/>
        <w:t xml:space="preserve">Appendix </w:t>
      </w:r>
      <w:r>
        <w:rPr>
          <w:sz w:val="40"/>
          <w:szCs w:val="44"/>
        </w:rPr>
        <w:t>M</w:t>
      </w:r>
      <w:r w:rsidRPr="00D86FF6">
        <w:rPr>
          <w:sz w:val="40"/>
          <w:szCs w:val="44"/>
        </w:rPr>
        <w:t xml:space="preserve">: </w:t>
      </w:r>
      <w:r w:rsidR="001F6411">
        <w:rPr>
          <w:sz w:val="40"/>
          <w:szCs w:val="44"/>
        </w:rPr>
        <w:t>Procurement Specific Questionnaire</w:t>
      </w:r>
      <w:bookmarkEnd w:id="129"/>
    </w:p>
    <w:p w14:paraId="72E6AE87" w14:textId="303B7356" w:rsidR="00F17DA1" w:rsidRPr="006170A7" w:rsidRDefault="00F17DA1" w:rsidP="004A40CA">
      <w:pPr>
        <w:jc w:val="center"/>
        <w:rPr>
          <w:rFonts w:ascii="Arial" w:hAnsi="Arial" w:cs="Arial"/>
          <w:bCs/>
          <w:sz w:val="20"/>
          <w:szCs w:val="20"/>
        </w:rPr>
      </w:pPr>
      <w:r w:rsidRPr="006170A7">
        <w:rPr>
          <w:rFonts w:ascii="Arial" w:hAnsi="Arial" w:cs="Arial"/>
          <w:bCs/>
          <w:sz w:val="20"/>
          <w:szCs w:val="20"/>
        </w:rPr>
        <w:t>Please re</w:t>
      </w:r>
      <w:r>
        <w:rPr>
          <w:rFonts w:ascii="Arial" w:hAnsi="Arial" w:cs="Arial"/>
          <w:bCs/>
          <w:sz w:val="20"/>
          <w:szCs w:val="20"/>
        </w:rPr>
        <w:t>view</w:t>
      </w:r>
      <w:r w:rsidRPr="006170A7">
        <w:rPr>
          <w:rFonts w:ascii="Arial" w:hAnsi="Arial" w:cs="Arial"/>
          <w:bCs/>
          <w:sz w:val="20"/>
          <w:szCs w:val="20"/>
        </w:rPr>
        <w:t xml:space="preserve"> the attached document below titled </w:t>
      </w:r>
      <w:r w:rsidR="004A40CA" w:rsidRPr="006170A7">
        <w:rPr>
          <w:rFonts w:ascii="Arial" w:hAnsi="Arial" w:cs="Arial"/>
          <w:bCs/>
          <w:sz w:val="20"/>
          <w:szCs w:val="20"/>
        </w:rPr>
        <w:t>“</w:t>
      </w:r>
      <w:r w:rsidR="004A40CA">
        <w:rPr>
          <w:rFonts w:ascii="Arial" w:hAnsi="Arial" w:cs="Arial"/>
          <w:bCs/>
          <w:sz w:val="20"/>
          <w:szCs w:val="20"/>
        </w:rPr>
        <w:t>Appendix</w:t>
      </w:r>
      <w:r>
        <w:rPr>
          <w:rFonts w:ascii="Arial" w:hAnsi="Arial" w:cs="Arial"/>
          <w:bCs/>
          <w:sz w:val="20"/>
          <w:szCs w:val="20"/>
        </w:rPr>
        <w:t xml:space="preserve"> M – P</w:t>
      </w:r>
      <w:r w:rsidR="00C77989">
        <w:rPr>
          <w:rFonts w:ascii="Arial" w:hAnsi="Arial" w:cs="Arial"/>
          <w:bCs/>
          <w:sz w:val="20"/>
          <w:szCs w:val="20"/>
        </w:rPr>
        <w:t>rocurement Specific Questionnaire</w:t>
      </w:r>
      <w:r w:rsidR="004A40CA">
        <w:rPr>
          <w:rFonts w:ascii="Arial" w:hAnsi="Arial" w:cs="Arial"/>
          <w:bCs/>
          <w:sz w:val="20"/>
          <w:szCs w:val="20"/>
        </w:rPr>
        <w:t xml:space="preserve"> (PSQ)</w:t>
      </w:r>
      <w:r>
        <w:rPr>
          <w:rFonts w:ascii="Arial" w:hAnsi="Arial" w:cs="Arial"/>
          <w:bCs/>
          <w:sz w:val="20"/>
          <w:szCs w:val="20"/>
        </w:rPr>
        <w:t>”</w:t>
      </w:r>
      <w:r w:rsidRPr="006170A7">
        <w:rPr>
          <w:rFonts w:ascii="Arial" w:hAnsi="Arial" w:cs="Arial"/>
          <w:bCs/>
          <w:sz w:val="20"/>
          <w:szCs w:val="20"/>
        </w:rPr>
        <w:t>.</w:t>
      </w:r>
    </w:p>
    <w:p w14:paraId="72D5107E" w14:textId="77777777" w:rsidR="00F17DA1" w:rsidRPr="00F17DA1" w:rsidRDefault="00F17DA1" w:rsidP="00F17DA1"/>
    <w:p w14:paraId="4A611602" w14:textId="3D0B6E9C" w:rsidR="007174B2" w:rsidRDefault="007174B2" w:rsidP="00400D50"/>
    <w:p w14:paraId="332DDB90" w14:textId="77777777" w:rsidR="004A40CA" w:rsidRDefault="004A40CA" w:rsidP="00400D50"/>
    <w:p w14:paraId="7EAD3476" w14:textId="193CC7C4" w:rsidR="004A40CA" w:rsidRPr="006D02CF" w:rsidRDefault="004A40CA" w:rsidP="00400D50">
      <w:pPr>
        <w:rPr>
          <w:rFonts w:ascii="Arial" w:hAnsi="Arial" w:cs="Arial"/>
          <w:b/>
          <w:bCs/>
          <w:sz w:val="22"/>
          <w:szCs w:val="22"/>
        </w:rPr>
      </w:pPr>
      <w:r>
        <w:tab/>
      </w:r>
      <w:r>
        <w:tab/>
      </w:r>
      <w:r>
        <w:tab/>
      </w:r>
      <w:r>
        <w:tab/>
      </w:r>
      <w:r>
        <w:tab/>
      </w:r>
      <w:r>
        <w:object w:dxaOrig="1538" w:dyaOrig="1000" w14:anchorId="30D807DC">
          <v:shape id="_x0000_i1033" type="#_x0000_t75" style="width:77.4pt;height:50.4pt" o:ole="">
            <v:imagedata r:id="rId31" o:title=""/>
          </v:shape>
          <o:OLEObject Type="Embed" ProgID="Word.Document.12" ShapeID="_x0000_i1033" DrawAspect="Icon" ObjectID="_1811838478" r:id="rId32">
            <o:FieldCodes>\s</o:FieldCodes>
          </o:OLEObject>
        </w:object>
      </w:r>
    </w:p>
    <w:sectPr w:rsidR="004A40CA" w:rsidRPr="006D02CF" w:rsidSect="001C5F1D">
      <w:headerReference w:type="default" r:id="rId33"/>
      <w:footerReference w:type="default" r:id="rId34"/>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820EA" w14:textId="77777777" w:rsidR="00E87B88" w:rsidRDefault="00E87B88">
      <w:r>
        <w:separator/>
      </w:r>
    </w:p>
  </w:endnote>
  <w:endnote w:type="continuationSeparator" w:id="0">
    <w:p w14:paraId="1B841927" w14:textId="77777777" w:rsidR="00E87B88" w:rsidRDefault="00E87B88">
      <w:r>
        <w:continuationSeparator/>
      </w:r>
    </w:p>
  </w:endnote>
  <w:endnote w:type="continuationNotice" w:id="1">
    <w:p w14:paraId="7CB5E8D2" w14:textId="77777777" w:rsidR="00E87B88" w:rsidRDefault="00E87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oundry Sans">
    <w:panose1 w:val="02000503000000020003"/>
    <w:charset w:val="00"/>
    <w:family w:val="auto"/>
    <w:pitch w:val="variable"/>
    <w:sig w:usb0="800000A7" w:usb1="00000040" w:usb2="00000000" w:usb3="00000000" w:csb0="00000001"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5EC1" w14:textId="77777777" w:rsidR="00955916" w:rsidRDefault="0073149E" w:rsidP="00955916">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p w14:paraId="03310984" w14:textId="68BD0B5D" w:rsidR="00AB3299" w:rsidRPr="00D86FF6" w:rsidRDefault="00AB3299" w:rsidP="00AB3299">
    <w:pPr>
      <w:pStyle w:val="Head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C7C84" w14:textId="77777777" w:rsidR="00E87B88" w:rsidRDefault="00E87B88">
      <w:r>
        <w:separator/>
      </w:r>
    </w:p>
  </w:footnote>
  <w:footnote w:type="continuationSeparator" w:id="0">
    <w:p w14:paraId="5E2ECE12" w14:textId="77777777" w:rsidR="00E87B88" w:rsidRDefault="00E87B88">
      <w:r>
        <w:continuationSeparator/>
      </w:r>
    </w:p>
  </w:footnote>
  <w:footnote w:type="continuationNotice" w:id="1">
    <w:p w14:paraId="71731401" w14:textId="77777777" w:rsidR="00E87B88" w:rsidRDefault="00E87B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DD0A" w14:textId="5B9FECB9" w:rsidR="001C5F1D" w:rsidRPr="008E268B" w:rsidRDefault="008E268B" w:rsidP="001112F3">
    <w:pPr>
      <w:pStyle w:val="Header"/>
      <w:jc w:val="center"/>
      <w:rPr>
        <w:color w:val="00428C" w:themeColor="accent2" w:themeShade="BF"/>
        <w:sz w:val="20"/>
        <w:szCs w:val="20"/>
      </w:rPr>
    </w:pPr>
    <w:r w:rsidRPr="008E268B">
      <w:rPr>
        <w:color w:val="00428C" w:themeColor="accent2" w:themeShade="BF"/>
        <w:sz w:val="20"/>
        <w:szCs w:val="20"/>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B291E"/>
    <w:multiLevelType w:val="hybridMultilevel"/>
    <w:tmpl w:val="E9260F46"/>
    <w:lvl w:ilvl="0" w:tplc="BE5664D0">
      <w:start w:val="1"/>
      <w:numFmt w:val="upperLetter"/>
      <w:pStyle w:val="ListNumber"/>
      <w:lvlText w:val="%1."/>
      <w:lvlJc w:val="left"/>
      <w:pPr>
        <w:ind w:left="720" w:hanging="360"/>
      </w:pPr>
      <w:rPr>
        <w:b w:val="0"/>
        <w:bCs w:val="0"/>
      </w:rPr>
    </w:lvl>
    <w:lvl w:ilvl="1" w:tplc="1420541C">
      <w:start w:val="1"/>
      <w:numFmt w:val="lowerLetter"/>
      <w:pStyle w:val="ListNumber2"/>
      <w:lvlText w:val="%2."/>
      <w:lvlJc w:val="left"/>
      <w:pPr>
        <w:ind w:left="1440" w:hanging="360"/>
      </w:pPr>
    </w:lvl>
    <w:lvl w:ilvl="2" w:tplc="44DE8042">
      <w:start w:val="1"/>
      <w:numFmt w:val="lowerRoman"/>
      <w:pStyle w:val="ListNumber3"/>
      <w:lvlText w:val="%3."/>
      <w:lvlJc w:val="right"/>
      <w:pPr>
        <w:ind w:left="2160" w:hanging="180"/>
      </w:pPr>
    </w:lvl>
    <w:lvl w:ilvl="3" w:tplc="C9704F9A">
      <w:start w:val="1"/>
      <w:numFmt w:val="decimal"/>
      <w:pStyle w:val="ListNumber4"/>
      <w:lvlText w:val="%4."/>
      <w:lvlJc w:val="left"/>
      <w:pPr>
        <w:ind w:left="2880" w:hanging="360"/>
      </w:pPr>
    </w:lvl>
    <w:lvl w:ilvl="4" w:tplc="60AE67AE" w:tentative="1">
      <w:start w:val="1"/>
      <w:numFmt w:val="lowerLetter"/>
      <w:lvlText w:val="%5."/>
      <w:lvlJc w:val="left"/>
      <w:pPr>
        <w:ind w:left="3600" w:hanging="360"/>
      </w:pPr>
    </w:lvl>
    <w:lvl w:ilvl="5" w:tplc="EB48AC66" w:tentative="1">
      <w:start w:val="1"/>
      <w:numFmt w:val="lowerRoman"/>
      <w:lvlText w:val="%6."/>
      <w:lvlJc w:val="right"/>
      <w:pPr>
        <w:ind w:left="4320" w:hanging="180"/>
      </w:pPr>
    </w:lvl>
    <w:lvl w:ilvl="6" w:tplc="79B0EDEA" w:tentative="1">
      <w:start w:val="1"/>
      <w:numFmt w:val="decimal"/>
      <w:lvlText w:val="%7."/>
      <w:lvlJc w:val="left"/>
      <w:pPr>
        <w:ind w:left="5040" w:hanging="360"/>
      </w:pPr>
    </w:lvl>
    <w:lvl w:ilvl="7" w:tplc="E018AE52" w:tentative="1">
      <w:start w:val="1"/>
      <w:numFmt w:val="lowerLetter"/>
      <w:lvlText w:val="%8."/>
      <w:lvlJc w:val="left"/>
      <w:pPr>
        <w:ind w:left="5760" w:hanging="360"/>
      </w:pPr>
    </w:lvl>
    <w:lvl w:ilvl="8" w:tplc="EEA033A2" w:tentative="1">
      <w:start w:val="1"/>
      <w:numFmt w:val="lowerRoman"/>
      <w:lvlText w:val="%9."/>
      <w:lvlJc w:val="right"/>
      <w:pPr>
        <w:ind w:left="6480" w:hanging="180"/>
      </w:pPr>
    </w:lvl>
  </w:abstractNum>
  <w:abstractNum w:abstractNumId="1" w15:restartNumberingAfterBreak="0">
    <w:nsid w:val="0BB5402C"/>
    <w:multiLevelType w:val="hybridMultilevel"/>
    <w:tmpl w:val="0C127186"/>
    <w:lvl w:ilvl="0" w:tplc="3DA2F734">
      <w:numFmt w:val="bullet"/>
      <w:lvlText w:val="-"/>
      <w:lvlJc w:val="left"/>
      <w:pPr>
        <w:ind w:left="1080" w:hanging="360"/>
      </w:pPr>
      <w:rPr>
        <w:rFonts w:ascii="Arial" w:eastAsia="Helvetica Neue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525D83"/>
    <w:multiLevelType w:val="hybridMultilevel"/>
    <w:tmpl w:val="5854FA3C"/>
    <w:lvl w:ilvl="0" w:tplc="1F5C5DAE">
      <w:start w:val="1"/>
      <w:numFmt w:val="bullet"/>
      <w:lvlText w:val=""/>
      <w:lvlJc w:val="left"/>
      <w:pPr>
        <w:ind w:left="720" w:hanging="360"/>
      </w:pPr>
      <w:rPr>
        <w:rFonts w:ascii="Symbol" w:hAnsi="Symbol" w:hint="default"/>
      </w:rPr>
    </w:lvl>
    <w:lvl w:ilvl="1" w:tplc="51A21A2E" w:tentative="1">
      <w:start w:val="1"/>
      <w:numFmt w:val="bullet"/>
      <w:lvlText w:val="o"/>
      <w:lvlJc w:val="left"/>
      <w:pPr>
        <w:ind w:left="1440" w:hanging="360"/>
      </w:pPr>
      <w:rPr>
        <w:rFonts w:ascii="Courier New" w:hAnsi="Courier New" w:cs="Courier New" w:hint="default"/>
      </w:rPr>
    </w:lvl>
    <w:lvl w:ilvl="2" w:tplc="D6865FE4" w:tentative="1">
      <w:start w:val="1"/>
      <w:numFmt w:val="bullet"/>
      <w:lvlText w:val=""/>
      <w:lvlJc w:val="left"/>
      <w:pPr>
        <w:ind w:left="2160" w:hanging="360"/>
      </w:pPr>
      <w:rPr>
        <w:rFonts w:ascii="Wingdings" w:hAnsi="Wingdings" w:hint="default"/>
      </w:rPr>
    </w:lvl>
    <w:lvl w:ilvl="3" w:tplc="44C6E966" w:tentative="1">
      <w:start w:val="1"/>
      <w:numFmt w:val="bullet"/>
      <w:lvlText w:val=""/>
      <w:lvlJc w:val="left"/>
      <w:pPr>
        <w:ind w:left="2880" w:hanging="360"/>
      </w:pPr>
      <w:rPr>
        <w:rFonts w:ascii="Symbol" w:hAnsi="Symbol" w:hint="default"/>
      </w:rPr>
    </w:lvl>
    <w:lvl w:ilvl="4" w:tplc="87D8E48E" w:tentative="1">
      <w:start w:val="1"/>
      <w:numFmt w:val="bullet"/>
      <w:lvlText w:val="o"/>
      <w:lvlJc w:val="left"/>
      <w:pPr>
        <w:ind w:left="3600" w:hanging="360"/>
      </w:pPr>
      <w:rPr>
        <w:rFonts w:ascii="Courier New" w:hAnsi="Courier New" w:cs="Courier New" w:hint="default"/>
      </w:rPr>
    </w:lvl>
    <w:lvl w:ilvl="5" w:tplc="A6EA010C" w:tentative="1">
      <w:start w:val="1"/>
      <w:numFmt w:val="bullet"/>
      <w:lvlText w:val=""/>
      <w:lvlJc w:val="left"/>
      <w:pPr>
        <w:ind w:left="4320" w:hanging="360"/>
      </w:pPr>
      <w:rPr>
        <w:rFonts w:ascii="Wingdings" w:hAnsi="Wingdings" w:hint="default"/>
      </w:rPr>
    </w:lvl>
    <w:lvl w:ilvl="6" w:tplc="6D06FEA6" w:tentative="1">
      <w:start w:val="1"/>
      <w:numFmt w:val="bullet"/>
      <w:lvlText w:val=""/>
      <w:lvlJc w:val="left"/>
      <w:pPr>
        <w:ind w:left="5040" w:hanging="360"/>
      </w:pPr>
      <w:rPr>
        <w:rFonts w:ascii="Symbol" w:hAnsi="Symbol" w:hint="default"/>
      </w:rPr>
    </w:lvl>
    <w:lvl w:ilvl="7" w:tplc="BD06319C" w:tentative="1">
      <w:start w:val="1"/>
      <w:numFmt w:val="bullet"/>
      <w:lvlText w:val="o"/>
      <w:lvlJc w:val="left"/>
      <w:pPr>
        <w:ind w:left="5760" w:hanging="360"/>
      </w:pPr>
      <w:rPr>
        <w:rFonts w:ascii="Courier New" w:hAnsi="Courier New" w:cs="Courier New" w:hint="default"/>
      </w:rPr>
    </w:lvl>
    <w:lvl w:ilvl="8" w:tplc="B3B81604" w:tentative="1">
      <w:start w:val="1"/>
      <w:numFmt w:val="bullet"/>
      <w:lvlText w:val=""/>
      <w:lvlJc w:val="left"/>
      <w:pPr>
        <w:ind w:left="6480" w:hanging="360"/>
      </w:pPr>
      <w:rPr>
        <w:rFonts w:ascii="Wingdings" w:hAnsi="Wingdings" w:hint="default"/>
      </w:rPr>
    </w:lvl>
  </w:abstractNum>
  <w:abstractNum w:abstractNumId="3" w15:restartNumberingAfterBreak="0">
    <w:nsid w:val="219A3BD8"/>
    <w:multiLevelType w:val="hybridMultilevel"/>
    <w:tmpl w:val="3D984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7D590D"/>
    <w:multiLevelType w:val="multilevel"/>
    <w:tmpl w:val="78FA912E"/>
    <w:lvl w:ilvl="0">
      <w:start w:val="1"/>
      <w:numFmt w:val="bullet"/>
      <w:lvlText w:val=""/>
      <w:lvlJc w:val="left"/>
      <w:pPr>
        <w:ind w:left="720" w:hanging="720"/>
      </w:pPr>
      <w:rPr>
        <w:rFonts w:ascii="Symbol" w:hAnsi="Symbol" w:hint="default"/>
        <w:b w:val="0"/>
        <w:bCs/>
        <w:color w:val="auto"/>
        <w:sz w:val="20"/>
        <w:szCs w:val="2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55"/>
        </w:tabs>
        <w:ind w:left="2155" w:hanging="71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B65A26"/>
    <w:multiLevelType w:val="hybridMultilevel"/>
    <w:tmpl w:val="66A098E4"/>
    <w:lvl w:ilvl="0" w:tplc="34A4DF04">
      <w:start w:val="1"/>
      <w:numFmt w:val="decimal"/>
      <w:lvlText w:val="%1."/>
      <w:lvlJc w:val="left"/>
      <w:pPr>
        <w:ind w:left="720" w:hanging="360"/>
      </w:pPr>
      <w:rPr>
        <w:rFonts w:ascii="Arial" w:hAnsi="Arial" w:cs="Arial" w:hint="default"/>
        <w:b w:val="0"/>
        <w:bCs/>
        <w:sz w:val="20"/>
        <w:szCs w:val="20"/>
      </w:rPr>
    </w:lvl>
    <w:lvl w:ilvl="1" w:tplc="19646C8E" w:tentative="1">
      <w:start w:val="1"/>
      <w:numFmt w:val="lowerLetter"/>
      <w:lvlText w:val="%2."/>
      <w:lvlJc w:val="left"/>
      <w:pPr>
        <w:ind w:left="1440" w:hanging="360"/>
      </w:pPr>
    </w:lvl>
    <w:lvl w:ilvl="2" w:tplc="DA8CE4E6" w:tentative="1">
      <w:start w:val="1"/>
      <w:numFmt w:val="lowerRoman"/>
      <w:lvlText w:val="%3."/>
      <w:lvlJc w:val="right"/>
      <w:pPr>
        <w:ind w:left="2160" w:hanging="180"/>
      </w:pPr>
    </w:lvl>
    <w:lvl w:ilvl="3" w:tplc="F6E8DC70" w:tentative="1">
      <w:start w:val="1"/>
      <w:numFmt w:val="decimal"/>
      <w:lvlText w:val="%4."/>
      <w:lvlJc w:val="left"/>
      <w:pPr>
        <w:ind w:left="2880" w:hanging="360"/>
      </w:pPr>
    </w:lvl>
    <w:lvl w:ilvl="4" w:tplc="3032750A" w:tentative="1">
      <w:start w:val="1"/>
      <w:numFmt w:val="lowerLetter"/>
      <w:lvlText w:val="%5."/>
      <w:lvlJc w:val="left"/>
      <w:pPr>
        <w:ind w:left="3600" w:hanging="360"/>
      </w:pPr>
    </w:lvl>
    <w:lvl w:ilvl="5" w:tplc="879033B2" w:tentative="1">
      <w:start w:val="1"/>
      <w:numFmt w:val="lowerRoman"/>
      <w:lvlText w:val="%6."/>
      <w:lvlJc w:val="right"/>
      <w:pPr>
        <w:ind w:left="4320" w:hanging="180"/>
      </w:pPr>
    </w:lvl>
    <w:lvl w:ilvl="6" w:tplc="8DC653E6" w:tentative="1">
      <w:start w:val="1"/>
      <w:numFmt w:val="decimal"/>
      <w:lvlText w:val="%7."/>
      <w:lvlJc w:val="left"/>
      <w:pPr>
        <w:ind w:left="5040" w:hanging="360"/>
      </w:pPr>
    </w:lvl>
    <w:lvl w:ilvl="7" w:tplc="28C09348" w:tentative="1">
      <w:start w:val="1"/>
      <w:numFmt w:val="lowerLetter"/>
      <w:lvlText w:val="%8."/>
      <w:lvlJc w:val="left"/>
      <w:pPr>
        <w:ind w:left="5760" w:hanging="360"/>
      </w:pPr>
    </w:lvl>
    <w:lvl w:ilvl="8" w:tplc="C93A514C" w:tentative="1">
      <w:start w:val="1"/>
      <w:numFmt w:val="lowerRoman"/>
      <w:lvlText w:val="%9."/>
      <w:lvlJc w:val="right"/>
      <w:pPr>
        <w:ind w:left="6480" w:hanging="180"/>
      </w:pPr>
    </w:lvl>
  </w:abstractNum>
  <w:abstractNum w:abstractNumId="6" w15:restartNumberingAfterBreak="0">
    <w:nsid w:val="3615115D"/>
    <w:multiLevelType w:val="multilevel"/>
    <w:tmpl w:val="6A384A2E"/>
    <w:lvl w:ilvl="0">
      <w:start w:val="1"/>
      <w:numFmt w:val="bullet"/>
      <w:lvlText w:val=""/>
      <w:lvlJc w:val="left"/>
      <w:pPr>
        <w:ind w:left="720" w:hanging="720"/>
      </w:pPr>
      <w:rPr>
        <w:rFonts w:ascii="Symbol" w:hAnsi="Symbol" w:hint="default"/>
        <w:b w:val="0"/>
        <w:bCs/>
        <w:color w:val="auto"/>
        <w:sz w:val="20"/>
        <w:szCs w:val="2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55"/>
        </w:tabs>
        <w:ind w:left="2155" w:hanging="71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5B4A39"/>
    <w:multiLevelType w:val="hybridMultilevel"/>
    <w:tmpl w:val="DF625414"/>
    <w:lvl w:ilvl="0" w:tplc="6DB2C764">
      <w:start w:val="4"/>
      <w:numFmt w:val="decimal"/>
      <w:lvlText w:val="%1."/>
      <w:lvlJc w:val="left"/>
      <w:pPr>
        <w:ind w:left="2880" w:hanging="360"/>
      </w:pPr>
      <w:rPr>
        <w:rFonts w:hint="default"/>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 w15:restartNumberingAfterBreak="0">
    <w:nsid w:val="42100FA2"/>
    <w:multiLevelType w:val="multilevel"/>
    <w:tmpl w:val="F16C66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31F4F"/>
    <w:multiLevelType w:val="multilevel"/>
    <w:tmpl w:val="D48C9994"/>
    <w:lvl w:ilvl="0">
      <w:start w:val="1"/>
      <w:numFmt w:val="decimal"/>
      <w:lvlText w:val="%1."/>
      <w:lvlJc w:val="left"/>
      <w:pPr>
        <w:ind w:left="720" w:hanging="720"/>
      </w:pPr>
      <w:rPr>
        <w:rFonts w:ascii="Arial" w:hAnsi="Arial" w:cs="Arial" w:hint="default"/>
        <w:b w:val="0"/>
        <w:bCs/>
        <w:color w:val="auto"/>
        <w:sz w:val="20"/>
        <w:szCs w:val="20"/>
      </w:rPr>
    </w:lvl>
    <w:lvl w:ilvl="1">
      <w:start w:val="1"/>
      <w:numFmt w:val="lowerLetter"/>
      <w:lvlText w:val="%2)"/>
      <w:lvlJc w:val="left"/>
      <w:pPr>
        <w:ind w:left="1080" w:hanging="360"/>
      </w:pPr>
    </w:lvl>
    <w:lvl w:ilvl="2">
      <w:start w:val="1"/>
      <w:numFmt w:val="lowerRoman"/>
      <w:lvlText w:val="%3."/>
      <w:lvlJc w:val="left"/>
      <w:pPr>
        <w:tabs>
          <w:tab w:val="num" w:pos="2155"/>
        </w:tabs>
        <w:ind w:left="2155" w:hanging="71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1560C31"/>
    <w:multiLevelType w:val="hybridMultilevel"/>
    <w:tmpl w:val="B4523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624427"/>
    <w:multiLevelType w:val="hybridMultilevel"/>
    <w:tmpl w:val="B6905E7E"/>
    <w:lvl w:ilvl="0" w:tplc="5BB46DEA">
      <w:start w:val="1"/>
      <w:numFmt w:val="bullet"/>
      <w:pStyle w:val="A1"/>
      <w:lvlText w:val="•"/>
      <w:lvlJc w:val="left"/>
      <w:pPr>
        <w:tabs>
          <w:tab w:val="num" w:pos="284"/>
        </w:tabs>
        <w:ind w:left="284" w:hanging="284"/>
      </w:pPr>
      <w:rPr>
        <w:rFonts w:ascii="Palatino Linotype" w:hAnsi="Palatino Linotype" w:hint="default"/>
        <w:color w:val="auto"/>
      </w:rPr>
    </w:lvl>
    <w:lvl w:ilvl="1" w:tplc="28A8F9A6" w:tentative="1">
      <w:start w:val="1"/>
      <w:numFmt w:val="bullet"/>
      <w:pStyle w:val="A2"/>
      <w:lvlText w:val="o"/>
      <w:lvlJc w:val="left"/>
      <w:pPr>
        <w:tabs>
          <w:tab w:val="num" w:pos="1440"/>
        </w:tabs>
        <w:ind w:left="1440" w:hanging="360"/>
      </w:pPr>
      <w:rPr>
        <w:rFonts w:ascii="Courier New" w:hAnsi="Courier New" w:cs="Courier New" w:hint="default"/>
      </w:rPr>
    </w:lvl>
    <w:lvl w:ilvl="2" w:tplc="F092A242" w:tentative="1">
      <w:start w:val="1"/>
      <w:numFmt w:val="bullet"/>
      <w:pStyle w:val="A3"/>
      <w:lvlText w:val=""/>
      <w:lvlJc w:val="left"/>
      <w:pPr>
        <w:tabs>
          <w:tab w:val="num" w:pos="2160"/>
        </w:tabs>
        <w:ind w:left="2160" w:hanging="360"/>
      </w:pPr>
      <w:rPr>
        <w:rFonts w:ascii="Wingdings" w:hAnsi="Wingdings" w:hint="default"/>
      </w:rPr>
    </w:lvl>
    <w:lvl w:ilvl="3" w:tplc="42B0E174" w:tentative="1">
      <w:start w:val="1"/>
      <w:numFmt w:val="bullet"/>
      <w:lvlText w:val=""/>
      <w:lvlJc w:val="left"/>
      <w:pPr>
        <w:tabs>
          <w:tab w:val="num" w:pos="2880"/>
        </w:tabs>
        <w:ind w:left="2880" w:hanging="360"/>
      </w:pPr>
      <w:rPr>
        <w:rFonts w:ascii="Symbol" w:hAnsi="Symbol" w:hint="default"/>
      </w:rPr>
    </w:lvl>
    <w:lvl w:ilvl="4" w:tplc="E0968420" w:tentative="1">
      <w:start w:val="1"/>
      <w:numFmt w:val="bullet"/>
      <w:lvlText w:val="o"/>
      <w:lvlJc w:val="left"/>
      <w:pPr>
        <w:tabs>
          <w:tab w:val="num" w:pos="3600"/>
        </w:tabs>
        <w:ind w:left="3600" w:hanging="360"/>
      </w:pPr>
      <w:rPr>
        <w:rFonts w:ascii="Courier New" w:hAnsi="Courier New" w:cs="Courier New" w:hint="default"/>
      </w:rPr>
    </w:lvl>
    <w:lvl w:ilvl="5" w:tplc="3BAC805E" w:tentative="1">
      <w:start w:val="1"/>
      <w:numFmt w:val="bullet"/>
      <w:lvlText w:val=""/>
      <w:lvlJc w:val="left"/>
      <w:pPr>
        <w:tabs>
          <w:tab w:val="num" w:pos="4320"/>
        </w:tabs>
        <w:ind w:left="4320" w:hanging="360"/>
      </w:pPr>
      <w:rPr>
        <w:rFonts w:ascii="Wingdings" w:hAnsi="Wingdings" w:hint="default"/>
      </w:rPr>
    </w:lvl>
    <w:lvl w:ilvl="6" w:tplc="1D8287FC" w:tentative="1">
      <w:start w:val="1"/>
      <w:numFmt w:val="bullet"/>
      <w:lvlText w:val=""/>
      <w:lvlJc w:val="left"/>
      <w:pPr>
        <w:tabs>
          <w:tab w:val="num" w:pos="5040"/>
        </w:tabs>
        <w:ind w:left="5040" w:hanging="360"/>
      </w:pPr>
      <w:rPr>
        <w:rFonts w:ascii="Symbol" w:hAnsi="Symbol" w:hint="default"/>
      </w:rPr>
    </w:lvl>
    <w:lvl w:ilvl="7" w:tplc="67802592" w:tentative="1">
      <w:start w:val="1"/>
      <w:numFmt w:val="bullet"/>
      <w:lvlText w:val="o"/>
      <w:lvlJc w:val="left"/>
      <w:pPr>
        <w:tabs>
          <w:tab w:val="num" w:pos="5760"/>
        </w:tabs>
        <w:ind w:left="5760" w:hanging="360"/>
      </w:pPr>
      <w:rPr>
        <w:rFonts w:ascii="Courier New" w:hAnsi="Courier New" w:cs="Courier New" w:hint="default"/>
      </w:rPr>
    </w:lvl>
    <w:lvl w:ilvl="8" w:tplc="CDF6DE2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8E037D"/>
    <w:multiLevelType w:val="multilevel"/>
    <w:tmpl w:val="08E6B2E4"/>
    <w:lvl w:ilvl="0">
      <w:start w:val="3"/>
      <w:numFmt w:val="decimal"/>
      <w:pStyle w:val="BulletLast"/>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6226D9B"/>
    <w:multiLevelType w:val="hybridMultilevel"/>
    <w:tmpl w:val="E1949242"/>
    <w:lvl w:ilvl="0" w:tplc="5620A298">
      <w:start w:val="1"/>
      <w:numFmt w:val="bullet"/>
      <w:pStyle w:val="SP1"/>
      <w:lvlText w:val=""/>
      <w:lvlJc w:val="left"/>
      <w:pPr>
        <w:ind w:left="720" w:hanging="360"/>
      </w:pPr>
      <w:rPr>
        <w:rFonts w:ascii="Symbol" w:hAnsi="Symbol" w:hint="default"/>
        <w:b w:val="0"/>
        <w:bCs/>
      </w:rPr>
    </w:lvl>
    <w:lvl w:ilvl="1" w:tplc="241A628C" w:tentative="1">
      <w:start w:val="1"/>
      <w:numFmt w:val="lowerLetter"/>
      <w:pStyle w:val="SP2"/>
      <w:lvlText w:val="%2."/>
      <w:lvlJc w:val="left"/>
      <w:pPr>
        <w:ind w:left="1440" w:hanging="360"/>
      </w:pPr>
    </w:lvl>
    <w:lvl w:ilvl="2" w:tplc="2B82A80C" w:tentative="1">
      <w:start w:val="1"/>
      <w:numFmt w:val="lowerRoman"/>
      <w:lvlText w:val="%3."/>
      <w:lvlJc w:val="right"/>
      <w:pPr>
        <w:ind w:left="2160" w:hanging="180"/>
      </w:pPr>
    </w:lvl>
    <w:lvl w:ilvl="3" w:tplc="76F66072" w:tentative="1">
      <w:start w:val="1"/>
      <w:numFmt w:val="decimal"/>
      <w:lvlText w:val="%4."/>
      <w:lvlJc w:val="left"/>
      <w:pPr>
        <w:ind w:left="2880" w:hanging="360"/>
      </w:pPr>
    </w:lvl>
    <w:lvl w:ilvl="4" w:tplc="6E2285B8" w:tentative="1">
      <w:start w:val="1"/>
      <w:numFmt w:val="lowerLetter"/>
      <w:lvlText w:val="%5."/>
      <w:lvlJc w:val="left"/>
      <w:pPr>
        <w:ind w:left="3600" w:hanging="360"/>
      </w:pPr>
    </w:lvl>
    <w:lvl w:ilvl="5" w:tplc="503A2B18" w:tentative="1">
      <w:start w:val="1"/>
      <w:numFmt w:val="lowerRoman"/>
      <w:lvlText w:val="%6."/>
      <w:lvlJc w:val="right"/>
      <w:pPr>
        <w:ind w:left="4320" w:hanging="180"/>
      </w:pPr>
    </w:lvl>
    <w:lvl w:ilvl="6" w:tplc="C288972A" w:tentative="1">
      <w:start w:val="1"/>
      <w:numFmt w:val="decimal"/>
      <w:lvlText w:val="%7."/>
      <w:lvlJc w:val="left"/>
      <w:pPr>
        <w:ind w:left="5040" w:hanging="360"/>
      </w:pPr>
    </w:lvl>
    <w:lvl w:ilvl="7" w:tplc="BD526A62" w:tentative="1">
      <w:start w:val="1"/>
      <w:numFmt w:val="lowerLetter"/>
      <w:lvlText w:val="%8."/>
      <w:lvlJc w:val="left"/>
      <w:pPr>
        <w:ind w:left="5760" w:hanging="360"/>
      </w:pPr>
    </w:lvl>
    <w:lvl w:ilvl="8" w:tplc="C2BC2CAA" w:tentative="1">
      <w:start w:val="1"/>
      <w:numFmt w:val="lowerRoman"/>
      <w:lvlText w:val="%9."/>
      <w:lvlJc w:val="right"/>
      <w:pPr>
        <w:ind w:left="6480" w:hanging="180"/>
      </w:pPr>
    </w:lvl>
  </w:abstractNum>
  <w:abstractNum w:abstractNumId="15" w15:restartNumberingAfterBreak="0">
    <w:nsid w:val="6B0F7591"/>
    <w:multiLevelType w:val="hybridMultilevel"/>
    <w:tmpl w:val="74DC9012"/>
    <w:lvl w:ilvl="0" w:tplc="6826E5AC">
      <w:start w:val="1"/>
      <w:numFmt w:val="bullet"/>
      <w:lvlText w:val=""/>
      <w:lvlJc w:val="left"/>
      <w:pPr>
        <w:ind w:left="720" w:hanging="360"/>
      </w:pPr>
      <w:rPr>
        <w:rFonts w:ascii="Symbol" w:hAnsi="Symbol" w:hint="default"/>
        <w:b w:val="0"/>
        <w:bCs/>
      </w:rPr>
    </w:lvl>
    <w:lvl w:ilvl="1" w:tplc="A6B04ABE" w:tentative="1">
      <w:start w:val="1"/>
      <w:numFmt w:val="lowerLetter"/>
      <w:lvlText w:val="%2."/>
      <w:lvlJc w:val="left"/>
      <w:pPr>
        <w:ind w:left="1440" w:hanging="360"/>
      </w:pPr>
    </w:lvl>
    <w:lvl w:ilvl="2" w:tplc="DFAEB892" w:tentative="1">
      <w:start w:val="1"/>
      <w:numFmt w:val="lowerRoman"/>
      <w:lvlText w:val="%3."/>
      <w:lvlJc w:val="right"/>
      <w:pPr>
        <w:ind w:left="2160" w:hanging="180"/>
      </w:pPr>
    </w:lvl>
    <w:lvl w:ilvl="3" w:tplc="5C0A852C" w:tentative="1">
      <w:start w:val="1"/>
      <w:numFmt w:val="decimal"/>
      <w:lvlText w:val="%4."/>
      <w:lvlJc w:val="left"/>
      <w:pPr>
        <w:ind w:left="2880" w:hanging="360"/>
      </w:pPr>
    </w:lvl>
    <w:lvl w:ilvl="4" w:tplc="90686650" w:tentative="1">
      <w:start w:val="1"/>
      <w:numFmt w:val="lowerLetter"/>
      <w:lvlText w:val="%5."/>
      <w:lvlJc w:val="left"/>
      <w:pPr>
        <w:ind w:left="3600" w:hanging="360"/>
      </w:pPr>
    </w:lvl>
    <w:lvl w:ilvl="5" w:tplc="8466A666" w:tentative="1">
      <w:start w:val="1"/>
      <w:numFmt w:val="lowerRoman"/>
      <w:lvlText w:val="%6."/>
      <w:lvlJc w:val="right"/>
      <w:pPr>
        <w:ind w:left="4320" w:hanging="180"/>
      </w:pPr>
    </w:lvl>
    <w:lvl w:ilvl="6" w:tplc="0A1AD598" w:tentative="1">
      <w:start w:val="1"/>
      <w:numFmt w:val="decimal"/>
      <w:lvlText w:val="%7."/>
      <w:lvlJc w:val="left"/>
      <w:pPr>
        <w:ind w:left="5040" w:hanging="360"/>
      </w:pPr>
    </w:lvl>
    <w:lvl w:ilvl="7" w:tplc="D7B6DBC2" w:tentative="1">
      <w:start w:val="1"/>
      <w:numFmt w:val="lowerLetter"/>
      <w:lvlText w:val="%8."/>
      <w:lvlJc w:val="left"/>
      <w:pPr>
        <w:ind w:left="5760" w:hanging="360"/>
      </w:pPr>
    </w:lvl>
    <w:lvl w:ilvl="8" w:tplc="3BC673BA" w:tentative="1">
      <w:start w:val="1"/>
      <w:numFmt w:val="lowerRoman"/>
      <w:lvlText w:val="%9."/>
      <w:lvlJc w:val="right"/>
      <w:pPr>
        <w:ind w:left="6480" w:hanging="180"/>
      </w:pPr>
    </w:lvl>
  </w:abstractNum>
  <w:abstractNum w:abstractNumId="16" w15:restartNumberingAfterBreak="0">
    <w:nsid w:val="6D2868A3"/>
    <w:multiLevelType w:val="multilevel"/>
    <w:tmpl w:val="DF94B530"/>
    <w:lvl w:ilvl="0">
      <w:start w:val="1"/>
      <w:numFmt w:val="decimal"/>
      <w:lvlText w:val="Part %1"/>
      <w:lvlJc w:val="left"/>
      <w:pPr>
        <w:tabs>
          <w:tab w:val="num" w:pos="851"/>
        </w:tabs>
        <w:ind w:left="851" w:hanging="851"/>
      </w:pPr>
    </w:lvl>
    <w:lvl w:ilvl="1">
      <w:start w:val="1"/>
      <w:numFmt w:val="decimal"/>
      <w:lvlText w:val="%1.%2."/>
      <w:lvlJc w:val="left"/>
      <w:pPr>
        <w:tabs>
          <w:tab w:val="num" w:pos="851"/>
        </w:tabs>
        <w:ind w:left="851" w:hanging="851"/>
      </w:pPr>
      <w:rPr>
        <w:rFonts w:hint="default"/>
        <w:b w:val="0"/>
        <w:i w:val="0"/>
        <w:sz w:val="20"/>
        <w:szCs w:val="18"/>
      </w:rPr>
    </w:lvl>
    <w:lvl w:ilvl="2">
      <w:start w:val="1"/>
      <w:numFmt w:val="decimal"/>
      <w:lvlText w:val="%1.%2.%3"/>
      <w:lvlJc w:val="left"/>
      <w:pPr>
        <w:tabs>
          <w:tab w:val="num" w:pos="1701"/>
        </w:tabs>
        <w:ind w:left="1701" w:hanging="850"/>
      </w:pPr>
      <w:rPr>
        <w:rFonts w:hint="default"/>
      </w:rPr>
    </w:lvl>
    <w:lvl w:ilvl="3">
      <w:start w:val="1"/>
      <w:numFmt w:val="lowerRoman"/>
      <w:lvlText w:val="(%4)"/>
      <w:lvlJc w:val="left"/>
      <w:pPr>
        <w:tabs>
          <w:tab w:val="num" w:pos="2268"/>
        </w:tabs>
        <w:ind w:left="2268" w:hanging="567"/>
      </w:pPr>
      <w:rPr>
        <w:rFonts w:hint="default"/>
        <w:sz w:val="22"/>
      </w:rPr>
    </w:lvl>
    <w:lvl w:ilvl="4">
      <w:start w:val="1"/>
      <w:numFmt w:val="bullet"/>
      <w:lvlText w:val=""/>
      <w:lvlJc w:val="left"/>
      <w:pPr>
        <w:ind w:left="2232" w:hanging="792"/>
      </w:pPr>
      <w:rPr>
        <w:rFonts w:ascii="Wingdings" w:hAnsi="Wingding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17" w15:restartNumberingAfterBreak="0">
    <w:nsid w:val="6D2A33CC"/>
    <w:multiLevelType w:val="multilevel"/>
    <w:tmpl w:val="014ACBAA"/>
    <w:lvl w:ilvl="0">
      <w:start w:val="1"/>
      <w:numFmt w:val="decimal"/>
      <w:lvlText w:val="%1."/>
      <w:lvlJc w:val="left"/>
      <w:pPr>
        <w:tabs>
          <w:tab w:val="num" w:pos="851"/>
        </w:tabs>
        <w:ind w:left="851" w:hanging="851"/>
      </w:pPr>
      <w:rPr>
        <w:rFonts w:hint="default"/>
        <w:b/>
        <w:i w:val="0"/>
        <w:sz w:val="20"/>
        <w:szCs w:val="20"/>
      </w:rPr>
    </w:lvl>
    <w:lvl w:ilvl="1">
      <w:start w:val="1"/>
      <w:numFmt w:val="decimal"/>
      <w:lvlText w:val="%1.%2."/>
      <w:lvlJc w:val="left"/>
      <w:pPr>
        <w:tabs>
          <w:tab w:val="num" w:pos="851"/>
        </w:tabs>
        <w:ind w:left="851" w:hanging="851"/>
      </w:pPr>
      <w:rPr>
        <w:rFonts w:hint="default"/>
        <w:b w:val="0"/>
        <w:i w:val="0"/>
        <w:sz w:val="20"/>
        <w:szCs w:val="20"/>
      </w:rPr>
    </w:lvl>
    <w:lvl w:ilvl="2">
      <w:start w:val="1"/>
      <w:numFmt w:val="decimal"/>
      <w:lvlText w:val="%1.%2.%3"/>
      <w:lvlJc w:val="left"/>
      <w:pPr>
        <w:tabs>
          <w:tab w:val="num" w:pos="1701"/>
        </w:tabs>
        <w:ind w:left="1701" w:hanging="850"/>
      </w:pPr>
      <w:rPr>
        <w:rFonts w:hint="default"/>
        <w:b w:val="0"/>
        <w:bCs/>
      </w:rPr>
    </w:lvl>
    <w:lvl w:ilvl="3">
      <w:start w:val="1"/>
      <w:numFmt w:val="lowerRoman"/>
      <w:lvlText w:val="(%4)"/>
      <w:lvlJc w:val="left"/>
      <w:pPr>
        <w:tabs>
          <w:tab w:val="num" w:pos="2268"/>
        </w:tabs>
        <w:ind w:left="2268" w:hanging="567"/>
      </w:pPr>
      <w:rPr>
        <w:rFonts w:hint="default"/>
        <w:sz w:val="20"/>
        <w:szCs w:val="18"/>
      </w:rPr>
    </w:lvl>
    <w:lvl w:ilvl="4">
      <w:start w:val="1"/>
      <w:numFmt w:val="bullet"/>
      <w:lvlText w:val=""/>
      <w:lvlJc w:val="left"/>
      <w:pPr>
        <w:ind w:left="2232" w:hanging="792"/>
      </w:pPr>
      <w:rPr>
        <w:rFonts w:ascii="Wingdings" w:hAnsi="Wingding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18" w15:restartNumberingAfterBreak="0">
    <w:nsid w:val="6F6F3EF3"/>
    <w:multiLevelType w:val="multilevel"/>
    <w:tmpl w:val="1FA0AD02"/>
    <w:styleLink w:val="Style2"/>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2464267"/>
    <w:multiLevelType w:val="multilevel"/>
    <w:tmpl w:val="45E4C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443B91"/>
    <w:multiLevelType w:val="multilevel"/>
    <w:tmpl w:val="E440EA64"/>
    <w:lvl w:ilvl="0">
      <w:start w:val="1"/>
      <w:numFmt w:val="decimal"/>
      <w:pStyle w:val="Heading1"/>
      <w:lvlText w:val="%1"/>
      <w:lvlJc w:val="left"/>
      <w:pPr>
        <w:ind w:left="432" w:hanging="432"/>
      </w:pPr>
      <w:rPr>
        <w:rFonts w:hint="default"/>
      </w:rPr>
    </w:lvl>
    <w:lvl w:ilvl="1">
      <w:start w:val="1"/>
      <w:numFmt w:val="decimal"/>
      <w:lvlText w:val="%2."/>
      <w:lvlJc w:val="left"/>
      <w:pPr>
        <w:ind w:left="576" w:hanging="576"/>
      </w:pPr>
      <w:rPr>
        <w:rFonts w:ascii="Arial" w:eastAsia="Helvetica Neue Light" w:hAnsi="Arial" w:cs="Arial"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56848624">
    <w:abstractNumId w:val="11"/>
  </w:num>
  <w:num w:numId="2" w16cid:durableId="404692980">
    <w:abstractNumId w:val="20"/>
  </w:num>
  <w:num w:numId="3" w16cid:durableId="293803112">
    <w:abstractNumId w:val="18"/>
  </w:num>
  <w:num w:numId="4" w16cid:durableId="645747849">
    <w:abstractNumId w:val="13"/>
  </w:num>
  <w:num w:numId="5" w16cid:durableId="1886090775">
    <w:abstractNumId w:val="12"/>
  </w:num>
  <w:num w:numId="6" w16cid:durableId="1902522736">
    <w:abstractNumId w:val="17"/>
  </w:num>
  <w:num w:numId="7" w16cid:durableId="28574209">
    <w:abstractNumId w:val="14"/>
  </w:num>
  <w:num w:numId="8" w16cid:durableId="197860964">
    <w:abstractNumId w:val="15"/>
  </w:num>
  <w:num w:numId="9" w16cid:durableId="664015433">
    <w:abstractNumId w:val="16"/>
  </w:num>
  <w:num w:numId="10" w16cid:durableId="144469341">
    <w:abstractNumId w:val="2"/>
  </w:num>
  <w:num w:numId="11" w16cid:durableId="607128305">
    <w:abstractNumId w:val="0"/>
  </w:num>
  <w:num w:numId="12" w16cid:durableId="2118786921">
    <w:abstractNumId w:val="5"/>
  </w:num>
  <w:num w:numId="13" w16cid:durableId="1154951396">
    <w:abstractNumId w:val="9"/>
  </w:num>
  <w:num w:numId="14" w16cid:durableId="1115560847">
    <w:abstractNumId w:val="9"/>
  </w:num>
  <w:num w:numId="15" w16cid:durableId="4829356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84884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81888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37889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3008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04795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11768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5863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77515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62975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69507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75534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70688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6216935">
    <w:abstractNumId w:val="4"/>
  </w:num>
  <w:num w:numId="29" w16cid:durableId="1087460618">
    <w:abstractNumId w:val="6"/>
  </w:num>
  <w:num w:numId="30" w16cid:durableId="1538614650">
    <w:abstractNumId w:val="7"/>
  </w:num>
  <w:num w:numId="31" w16cid:durableId="526411069">
    <w:abstractNumId w:val="3"/>
  </w:num>
  <w:num w:numId="32" w16cid:durableId="717781679">
    <w:abstractNumId w:val="19"/>
  </w:num>
  <w:num w:numId="33" w16cid:durableId="218789697">
    <w:abstractNumId w:val="8"/>
    <w:lvlOverride w:ilvl="0"/>
    <w:lvlOverride w:ilvl="1">
      <w:startOverride w:val="1"/>
    </w:lvlOverride>
    <w:lvlOverride w:ilvl="2"/>
    <w:lvlOverride w:ilvl="3"/>
    <w:lvlOverride w:ilvl="4"/>
    <w:lvlOverride w:ilvl="5"/>
    <w:lvlOverride w:ilvl="6"/>
    <w:lvlOverride w:ilvl="7"/>
    <w:lvlOverride w:ilvl="8"/>
  </w:num>
  <w:num w:numId="34" w16cid:durableId="826286674">
    <w:abstractNumId w:val="10"/>
  </w:num>
  <w:num w:numId="35" w16cid:durableId="1923875776">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stylePaneSortMethod w:val="0004"/>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0281"/>
    <w:rsid w:val="00002AE0"/>
    <w:rsid w:val="00004D4C"/>
    <w:rsid w:val="00006C13"/>
    <w:rsid w:val="00012509"/>
    <w:rsid w:val="00014CDC"/>
    <w:rsid w:val="00016B41"/>
    <w:rsid w:val="00021134"/>
    <w:rsid w:val="00021D5D"/>
    <w:rsid w:val="0002477D"/>
    <w:rsid w:val="00025D28"/>
    <w:rsid w:val="00030A1F"/>
    <w:rsid w:val="00030C04"/>
    <w:rsid w:val="00031FEA"/>
    <w:rsid w:val="000320F9"/>
    <w:rsid w:val="00033DC3"/>
    <w:rsid w:val="00034ACA"/>
    <w:rsid w:val="000367D8"/>
    <w:rsid w:val="00037312"/>
    <w:rsid w:val="0004279E"/>
    <w:rsid w:val="0004464A"/>
    <w:rsid w:val="0004550B"/>
    <w:rsid w:val="00052A04"/>
    <w:rsid w:val="0005324A"/>
    <w:rsid w:val="00055209"/>
    <w:rsid w:val="00056B2F"/>
    <w:rsid w:val="0005759E"/>
    <w:rsid w:val="00061F27"/>
    <w:rsid w:val="0006253E"/>
    <w:rsid w:val="00064D43"/>
    <w:rsid w:val="00066708"/>
    <w:rsid w:val="000670EB"/>
    <w:rsid w:val="00067620"/>
    <w:rsid w:val="00072092"/>
    <w:rsid w:val="00074A8E"/>
    <w:rsid w:val="00075F0C"/>
    <w:rsid w:val="0007780E"/>
    <w:rsid w:val="000802E4"/>
    <w:rsid w:val="000825D6"/>
    <w:rsid w:val="00082BDE"/>
    <w:rsid w:val="00083C0F"/>
    <w:rsid w:val="00084219"/>
    <w:rsid w:val="00084432"/>
    <w:rsid w:val="0008504C"/>
    <w:rsid w:val="00085B0A"/>
    <w:rsid w:val="00086B14"/>
    <w:rsid w:val="00091B9B"/>
    <w:rsid w:val="00092628"/>
    <w:rsid w:val="000926AE"/>
    <w:rsid w:val="00092A59"/>
    <w:rsid w:val="000936FB"/>
    <w:rsid w:val="000A1A43"/>
    <w:rsid w:val="000A55A1"/>
    <w:rsid w:val="000A59A7"/>
    <w:rsid w:val="000A6797"/>
    <w:rsid w:val="000A6EFF"/>
    <w:rsid w:val="000A7BC6"/>
    <w:rsid w:val="000B0473"/>
    <w:rsid w:val="000B49E3"/>
    <w:rsid w:val="000B5F33"/>
    <w:rsid w:val="000B7B7E"/>
    <w:rsid w:val="000C0FC6"/>
    <w:rsid w:val="000C3492"/>
    <w:rsid w:val="000D12AB"/>
    <w:rsid w:val="000D2562"/>
    <w:rsid w:val="000D25BF"/>
    <w:rsid w:val="000D36FE"/>
    <w:rsid w:val="000D3849"/>
    <w:rsid w:val="000D4DEF"/>
    <w:rsid w:val="000D62EF"/>
    <w:rsid w:val="000D6361"/>
    <w:rsid w:val="000E5EFC"/>
    <w:rsid w:val="000E66ED"/>
    <w:rsid w:val="000F14D1"/>
    <w:rsid w:val="000F183D"/>
    <w:rsid w:val="000F2971"/>
    <w:rsid w:val="000F48CC"/>
    <w:rsid w:val="000F5026"/>
    <w:rsid w:val="000F5551"/>
    <w:rsid w:val="000F6B72"/>
    <w:rsid w:val="0010090B"/>
    <w:rsid w:val="00106278"/>
    <w:rsid w:val="0010639A"/>
    <w:rsid w:val="001100E2"/>
    <w:rsid w:val="001112F3"/>
    <w:rsid w:val="0011453E"/>
    <w:rsid w:val="00114581"/>
    <w:rsid w:val="001151A1"/>
    <w:rsid w:val="001151C6"/>
    <w:rsid w:val="00122E48"/>
    <w:rsid w:val="00126FA1"/>
    <w:rsid w:val="001275D2"/>
    <w:rsid w:val="00132A5D"/>
    <w:rsid w:val="00140C1B"/>
    <w:rsid w:val="001423A5"/>
    <w:rsid w:val="001434A2"/>
    <w:rsid w:val="00144A55"/>
    <w:rsid w:val="00146FB2"/>
    <w:rsid w:val="00146FFE"/>
    <w:rsid w:val="00154ACE"/>
    <w:rsid w:val="00160CD8"/>
    <w:rsid w:val="0016473D"/>
    <w:rsid w:val="001654E5"/>
    <w:rsid w:val="0016767E"/>
    <w:rsid w:val="001704B6"/>
    <w:rsid w:val="00170C6F"/>
    <w:rsid w:val="00173EC1"/>
    <w:rsid w:val="00174814"/>
    <w:rsid w:val="001764D1"/>
    <w:rsid w:val="001817F8"/>
    <w:rsid w:val="0018563A"/>
    <w:rsid w:val="00190CC6"/>
    <w:rsid w:val="00197009"/>
    <w:rsid w:val="0019719C"/>
    <w:rsid w:val="00197A45"/>
    <w:rsid w:val="001A010D"/>
    <w:rsid w:val="001A4B29"/>
    <w:rsid w:val="001A5F90"/>
    <w:rsid w:val="001B4DED"/>
    <w:rsid w:val="001B5DB9"/>
    <w:rsid w:val="001B7519"/>
    <w:rsid w:val="001B7722"/>
    <w:rsid w:val="001B7FC4"/>
    <w:rsid w:val="001C0AF1"/>
    <w:rsid w:val="001C10DE"/>
    <w:rsid w:val="001C177D"/>
    <w:rsid w:val="001C4AE5"/>
    <w:rsid w:val="001C5867"/>
    <w:rsid w:val="001C5F1D"/>
    <w:rsid w:val="001C64AF"/>
    <w:rsid w:val="001C6BAB"/>
    <w:rsid w:val="001C73B7"/>
    <w:rsid w:val="001D5839"/>
    <w:rsid w:val="001E0DB6"/>
    <w:rsid w:val="001E182F"/>
    <w:rsid w:val="001E377C"/>
    <w:rsid w:val="001E3D8E"/>
    <w:rsid w:val="001E7EBC"/>
    <w:rsid w:val="001F3B32"/>
    <w:rsid w:val="001F3DCC"/>
    <w:rsid w:val="001F42F0"/>
    <w:rsid w:val="001F6411"/>
    <w:rsid w:val="00200545"/>
    <w:rsid w:val="00201CFA"/>
    <w:rsid w:val="002107B6"/>
    <w:rsid w:val="00211352"/>
    <w:rsid w:val="00212BE3"/>
    <w:rsid w:val="002147DD"/>
    <w:rsid w:val="00215A5F"/>
    <w:rsid w:val="00227B2B"/>
    <w:rsid w:val="0023161F"/>
    <w:rsid w:val="00232886"/>
    <w:rsid w:val="00233B68"/>
    <w:rsid w:val="00234545"/>
    <w:rsid w:val="00240174"/>
    <w:rsid w:val="002463E9"/>
    <w:rsid w:val="002523CD"/>
    <w:rsid w:val="002525E4"/>
    <w:rsid w:val="002528E2"/>
    <w:rsid w:val="002531E9"/>
    <w:rsid w:val="00253C16"/>
    <w:rsid w:val="00255390"/>
    <w:rsid w:val="00257E13"/>
    <w:rsid w:val="00260011"/>
    <w:rsid w:val="0026551E"/>
    <w:rsid w:val="0026588B"/>
    <w:rsid w:val="00275F5B"/>
    <w:rsid w:val="00281A4F"/>
    <w:rsid w:val="00282E98"/>
    <w:rsid w:val="00282FBA"/>
    <w:rsid w:val="00287A47"/>
    <w:rsid w:val="00293180"/>
    <w:rsid w:val="00297517"/>
    <w:rsid w:val="00297B56"/>
    <w:rsid w:val="002A030D"/>
    <w:rsid w:val="002A038B"/>
    <w:rsid w:val="002A0C7C"/>
    <w:rsid w:val="002A3CCB"/>
    <w:rsid w:val="002A54DB"/>
    <w:rsid w:val="002A5630"/>
    <w:rsid w:val="002A7D36"/>
    <w:rsid w:val="002A7E9E"/>
    <w:rsid w:val="002B0D20"/>
    <w:rsid w:val="002B28BE"/>
    <w:rsid w:val="002B4971"/>
    <w:rsid w:val="002B4CE4"/>
    <w:rsid w:val="002C430C"/>
    <w:rsid w:val="002C6999"/>
    <w:rsid w:val="002C710C"/>
    <w:rsid w:val="002D0176"/>
    <w:rsid w:val="002D16CE"/>
    <w:rsid w:val="002D2097"/>
    <w:rsid w:val="002D2D83"/>
    <w:rsid w:val="002D47A9"/>
    <w:rsid w:val="002D5063"/>
    <w:rsid w:val="002E1B0A"/>
    <w:rsid w:val="002E24CD"/>
    <w:rsid w:val="002E3140"/>
    <w:rsid w:val="002E3414"/>
    <w:rsid w:val="002E3E54"/>
    <w:rsid w:val="002E406C"/>
    <w:rsid w:val="002E5383"/>
    <w:rsid w:val="002E57E6"/>
    <w:rsid w:val="002E7579"/>
    <w:rsid w:val="002E7CC5"/>
    <w:rsid w:val="002F0AA3"/>
    <w:rsid w:val="002F2474"/>
    <w:rsid w:val="002F2A9A"/>
    <w:rsid w:val="002F46D8"/>
    <w:rsid w:val="002F4A43"/>
    <w:rsid w:val="0030266B"/>
    <w:rsid w:val="00302EEC"/>
    <w:rsid w:val="00304BA3"/>
    <w:rsid w:val="00305BD1"/>
    <w:rsid w:val="00306519"/>
    <w:rsid w:val="00307AF2"/>
    <w:rsid w:val="003102C0"/>
    <w:rsid w:val="00311924"/>
    <w:rsid w:val="003170FF"/>
    <w:rsid w:val="003223AF"/>
    <w:rsid w:val="00324783"/>
    <w:rsid w:val="00327B6B"/>
    <w:rsid w:val="003313D5"/>
    <w:rsid w:val="00334403"/>
    <w:rsid w:val="00336EAA"/>
    <w:rsid w:val="00340C9E"/>
    <w:rsid w:val="003426BC"/>
    <w:rsid w:val="00343DA5"/>
    <w:rsid w:val="00343F98"/>
    <w:rsid w:val="00344395"/>
    <w:rsid w:val="00345F73"/>
    <w:rsid w:val="00346822"/>
    <w:rsid w:val="00346D49"/>
    <w:rsid w:val="00350EDC"/>
    <w:rsid w:val="003545B8"/>
    <w:rsid w:val="00357D92"/>
    <w:rsid w:val="00361269"/>
    <w:rsid w:val="00364990"/>
    <w:rsid w:val="00365F97"/>
    <w:rsid w:val="00367635"/>
    <w:rsid w:val="00372D6E"/>
    <w:rsid w:val="003766B4"/>
    <w:rsid w:val="003816D2"/>
    <w:rsid w:val="00381C0D"/>
    <w:rsid w:val="003840EC"/>
    <w:rsid w:val="00384193"/>
    <w:rsid w:val="003972F9"/>
    <w:rsid w:val="00397380"/>
    <w:rsid w:val="003A07D0"/>
    <w:rsid w:val="003A414A"/>
    <w:rsid w:val="003A4F8F"/>
    <w:rsid w:val="003A79BD"/>
    <w:rsid w:val="003A7CEF"/>
    <w:rsid w:val="003A7FB4"/>
    <w:rsid w:val="003B1466"/>
    <w:rsid w:val="003B3693"/>
    <w:rsid w:val="003B3CAC"/>
    <w:rsid w:val="003B534A"/>
    <w:rsid w:val="003B6FCE"/>
    <w:rsid w:val="003C3608"/>
    <w:rsid w:val="003C42DA"/>
    <w:rsid w:val="003C633B"/>
    <w:rsid w:val="003C738B"/>
    <w:rsid w:val="003D18E5"/>
    <w:rsid w:val="003D5696"/>
    <w:rsid w:val="003D5DCA"/>
    <w:rsid w:val="003D6381"/>
    <w:rsid w:val="003D6E3D"/>
    <w:rsid w:val="003D6FCE"/>
    <w:rsid w:val="003E3FA5"/>
    <w:rsid w:val="003E4BEE"/>
    <w:rsid w:val="003F26F3"/>
    <w:rsid w:val="003F5A65"/>
    <w:rsid w:val="003F5E2F"/>
    <w:rsid w:val="003F5E72"/>
    <w:rsid w:val="003F648F"/>
    <w:rsid w:val="003F6CC0"/>
    <w:rsid w:val="00400348"/>
    <w:rsid w:val="00400D50"/>
    <w:rsid w:val="00404E1F"/>
    <w:rsid w:val="004109BD"/>
    <w:rsid w:val="00413FF0"/>
    <w:rsid w:val="00414578"/>
    <w:rsid w:val="00416446"/>
    <w:rsid w:val="0041672D"/>
    <w:rsid w:val="004204B1"/>
    <w:rsid w:val="00421E10"/>
    <w:rsid w:val="00422C47"/>
    <w:rsid w:val="004238F7"/>
    <w:rsid w:val="0042611C"/>
    <w:rsid w:val="00434DCD"/>
    <w:rsid w:val="004444C7"/>
    <w:rsid w:val="00446EDE"/>
    <w:rsid w:val="00452F58"/>
    <w:rsid w:val="00456AC9"/>
    <w:rsid w:val="00457BC9"/>
    <w:rsid w:val="00460BAC"/>
    <w:rsid w:val="00461E11"/>
    <w:rsid w:val="00462C81"/>
    <w:rsid w:val="00465118"/>
    <w:rsid w:val="004670EB"/>
    <w:rsid w:val="004707CC"/>
    <w:rsid w:val="00470B13"/>
    <w:rsid w:val="00474431"/>
    <w:rsid w:val="00474951"/>
    <w:rsid w:val="00474DE1"/>
    <w:rsid w:val="00480568"/>
    <w:rsid w:val="0048226C"/>
    <w:rsid w:val="00482426"/>
    <w:rsid w:val="00483E53"/>
    <w:rsid w:val="004840CC"/>
    <w:rsid w:val="00484A5E"/>
    <w:rsid w:val="0049018F"/>
    <w:rsid w:val="00491EB8"/>
    <w:rsid w:val="0049274A"/>
    <w:rsid w:val="00494050"/>
    <w:rsid w:val="004A1C8E"/>
    <w:rsid w:val="004A40CA"/>
    <w:rsid w:val="004A5BF8"/>
    <w:rsid w:val="004A7E33"/>
    <w:rsid w:val="004B3044"/>
    <w:rsid w:val="004B3B3C"/>
    <w:rsid w:val="004B6334"/>
    <w:rsid w:val="004B7ECA"/>
    <w:rsid w:val="004C1664"/>
    <w:rsid w:val="004C24F7"/>
    <w:rsid w:val="004C282D"/>
    <w:rsid w:val="004C31F9"/>
    <w:rsid w:val="004C4731"/>
    <w:rsid w:val="004C75D3"/>
    <w:rsid w:val="004C7A04"/>
    <w:rsid w:val="004D0266"/>
    <w:rsid w:val="004D03E9"/>
    <w:rsid w:val="004D349F"/>
    <w:rsid w:val="004D53D4"/>
    <w:rsid w:val="004E3A01"/>
    <w:rsid w:val="004E6C89"/>
    <w:rsid w:val="004E6DDF"/>
    <w:rsid w:val="004E76AE"/>
    <w:rsid w:val="004F29FC"/>
    <w:rsid w:val="004F3E17"/>
    <w:rsid w:val="004F55E9"/>
    <w:rsid w:val="004F5D28"/>
    <w:rsid w:val="00500248"/>
    <w:rsid w:val="00504A2A"/>
    <w:rsid w:val="00504D10"/>
    <w:rsid w:val="005054C1"/>
    <w:rsid w:val="00505A6C"/>
    <w:rsid w:val="00512A03"/>
    <w:rsid w:val="00512E53"/>
    <w:rsid w:val="00520A51"/>
    <w:rsid w:val="00530B22"/>
    <w:rsid w:val="00533118"/>
    <w:rsid w:val="00533D32"/>
    <w:rsid w:val="005357D0"/>
    <w:rsid w:val="005372D1"/>
    <w:rsid w:val="00540109"/>
    <w:rsid w:val="005430FD"/>
    <w:rsid w:val="00544015"/>
    <w:rsid w:val="00544BC7"/>
    <w:rsid w:val="00547A30"/>
    <w:rsid w:val="00552D52"/>
    <w:rsid w:val="00557EB3"/>
    <w:rsid w:val="005623E4"/>
    <w:rsid w:val="0056302E"/>
    <w:rsid w:val="005636E7"/>
    <w:rsid w:val="00564369"/>
    <w:rsid w:val="00571B4E"/>
    <w:rsid w:val="00571F26"/>
    <w:rsid w:val="0057266D"/>
    <w:rsid w:val="00583110"/>
    <w:rsid w:val="00583938"/>
    <w:rsid w:val="00583E2E"/>
    <w:rsid w:val="0058482F"/>
    <w:rsid w:val="005862E9"/>
    <w:rsid w:val="00587EC3"/>
    <w:rsid w:val="00590832"/>
    <w:rsid w:val="00592588"/>
    <w:rsid w:val="005955EA"/>
    <w:rsid w:val="005963DA"/>
    <w:rsid w:val="005A65BD"/>
    <w:rsid w:val="005B2965"/>
    <w:rsid w:val="005B2973"/>
    <w:rsid w:val="005B652B"/>
    <w:rsid w:val="005C15FA"/>
    <w:rsid w:val="005C1CE5"/>
    <w:rsid w:val="005C1D48"/>
    <w:rsid w:val="005C7748"/>
    <w:rsid w:val="005D0499"/>
    <w:rsid w:val="005D16BE"/>
    <w:rsid w:val="005D1704"/>
    <w:rsid w:val="005D7F96"/>
    <w:rsid w:val="005E00C1"/>
    <w:rsid w:val="005E0B67"/>
    <w:rsid w:val="005E3804"/>
    <w:rsid w:val="005F0A79"/>
    <w:rsid w:val="005F10D6"/>
    <w:rsid w:val="005F303F"/>
    <w:rsid w:val="005F38A3"/>
    <w:rsid w:val="005F4251"/>
    <w:rsid w:val="005F4830"/>
    <w:rsid w:val="005F658A"/>
    <w:rsid w:val="005F6FA3"/>
    <w:rsid w:val="006023B5"/>
    <w:rsid w:val="00603FC2"/>
    <w:rsid w:val="006053A5"/>
    <w:rsid w:val="00605795"/>
    <w:rsid w:val="00605A14"/>
    <w:rsid w:val="006079D5"/>
    <w:rsid w:val="00615DE0"/>
    <w:rsid w:val="00616AFA"/>
    <w:rsid w:val="006170A7"/>
    <w:rsid w:val="0061744B"/>
    <w:rsid w:val="006209CE"/>
    <w:rsid w:val="006230F4"/>
    <w:rsid w:val="00623FAD"/>
    <w:rsid w:val="00624DBD"/>
    <w:rsid w:val="00630DF4"/>
    <w:rsid w:val="0063210C"/>
    <w:rsid w:val="00633DF2"/>
    <w:rsid w:val="00634D7F"/>
    <w:rsid w:val="00635371"/>
    <w:rsid w:val="006366FB"/>
    <w:rsid w:val="00643A7A"/>
    <w:rsid w:val="00645A36"/>
    <w:rsid w:val="006461CC"/>
    <w:rsid w:val="00651156"/>
    <w:rsid w:val="00657C7D"/>
    <w:rsid w:val="00661456"/>
    <w:rsid w:val="006620B6"/>
    <w:rsid w:val="00662A71"/>
    <w:rsid w:val="00663F1A"/>
    <w:rsid w:val="00663FFF"/>
    <w:rsid w:val="006658BA"/>
    <w:rsid w:val="006706A7"/>
    <w:rsid w:val="0067100A"/>
    <w:rsid w:val="00673697"/>
    <w:rsid w:val="006745FB"/>
    <w:rsid w:val="006766D5"/>
    <w:rsid w:val="00677A17"/>
    <w:rsid w:val="00681CD9"/>
    <w:rsid w:val="00682764"/>
    <w:rsid w:val="00683278"/>
    <w:rsid w:val="00687899"/>
    <w:rsid w:val="00690D35"/>
    <w:rsid w:val="00691345"/>
    <w:rsid w:val="006928CB"/>
    <w:rsid w:val="00692994"/>
    <w:rsid w:val="00692C6C"/>
    <w:rsid w:val="0069482E"/>
    <w:rsid w:val="00695956"/>
    <w:rsid w:val="00696037"/>
    <w:rsid w:val="006965BC"/>
    <w:rsid w:val="00696C43"/>
    <w:rsid w:val="006A106A"/>
    <w:rsid w:val="006A3B19"/>
    <w:rsid w:val="006A4D19"/>
    <w:rsid w:val="006A5BC5"/>
    <w:rsid w:val="006B042D"/>
    <w:rsid w:val="006B1FEA"/>
    <w:rsid w:val="006B2A3E"/>
    <w:rsid w:val="006B4295"/>
    <w:rsid w:val="006C0E62"/>
    <w:rsid w:val="006C3D5C"/>
    <w:rsid w:val="006C47D1"/>
    <w:rsid w:val="006C544D"/>
    <w:rsid w:val="006C79AE"/>
    <w:rsid w:val="006D02CF"/>
    <w:rsid w:val="006D18A0"/>
    <w:rsid w:val="006D2B63"/>
    <w:rsid w:val="006D3E26"/>
    <w:rsid w:val="006D45D6"/>
    <w:rsid w:val="006D49BF"/>
    <w:rsid w:val="006E0741"/>
    <w:rsid w:val="006E5BB0"/>
    <w:rsid w:val="006F18F9"/>
    <w:rsid w:val="006F484B"/>
    <w:rsid w:val="006F64A3"/>
    <w:rsid w:val="006F72E3"/>
    <w:rsid w:val="006F743C"/>
    <w:rsid w:val="006F765B"/>
    <w:rsid w:val="006F7D41"/>
    <w:rsid w:val="00700D5B"/>
    <w:rsid w:val="007037AA"/>
    <w:rsid w:val="00703923"/>
    <w:rsid w:val="00704134"/>
    <w:rsid w:val="0070596D"/>
    <w:rsid w:val="00705FCD"/>
    <w:rsid w:val="0071478E"/>
    <w:rsid w:val="007153C8"/>
    <w:rsid w:val="00715E00"/>
    <w:rsid w:val="007174B2"/>
    <w:rsid w:val="00717A78"/>
    <w:rsid w:val="007224D9"/>
    <w:rsid w:val="00723715"/>
    <w:rsid w:val="007268FF"/>
    <w:rsid w:val="00730753"/>
    <w:rsid w:val="0073149E"/>
    <w:rsid w:val="007315F8"/>
    <w:rsid w:val="00732D43"/>
    <w:rsid w:val="0073371C"/>
    <w:rsid w:val="00737595"/>
    <w:rsid w:val="00740432"/>
    <w:rsid w:val="00744A68"/>
    <w:rsid w:val="0074566F"/>
    <w:rsid w:val="00745C4A"/>
    <w:rsid w:val="00746081"/>
    <w:rsid w:val="00746880"/>
    <w:rsid w:val="00747ACC"/>
    <w:rsid w:val="00750365"/>
    <w:rsid w:val="0075533B"/>
    <w:rsid w:val="00756412"/>
    <w:rsid w:val="00757C56"/>
    <w:rsid w:val="0076768B"/>
    <w:rsid w:val="00771E68"/>
    <w:rsid w:val="0077551F"/>
    <w:rsid w:val="00775530"/>
    <w:rsid w:val="0077566D"/>
    <w:rsid w:val="007765ED"/>
    <w:rsid w:val="00776874"/>
    <w:rsid w:val="00781DED"/>
    <w:rsid w:val="007879FE"/>
    <w:rsid w:val="00792C2D"/>
    <w:rsid w:val="00793407"/>
    <w:rsid w:val="007973EC"/>
    <w:rsid w:val="007A2A2C"/>
    <w:rsid w:val="007A46A4"/>
    <w:rsid w:val="007A5F76"/>
    <w:rsid w:val="007A5F82"/>
    <w:rsid w:val="007B133B"/>
    <w:rsid w:val="007B196F"/>
    <w:rsid w:val="007B5A25"/>
    <w:rsid w:val="007B5E7C"/>
    <w:rsid w:val="007C58A7"/>
    <w:rsid w:val="007D00C3"/>
    <w:rsid w:val="007D346E"/>
    <w:rsid w:val="007E0812"/>
    <w:rsid w:val="007E0CE3"/>
    <w:rsid w:val="007E71A5"/>
    <w:rsid w:val="007F0FB0"/>
    <w:rsid w:val="007F1110"/>
    <w:rsid w:val="007F164F"/>
    <w:rsid w:val="007F6A19"/>
    <w:rsid w:val="007F6DC7"/>
    <w:rsid w:val="00801562"/>
    <w:rsid w:val="00801F3B"/>
    <w:rsid w:val="00810215"/>
    <w:rsid w:val="00812D5C"/>
    <w:rsid w:val="00817C44"/>
    <w:rsid w:val="00822264"/>
    <w:rsid w:val="00826571"/>
    <w:rsid w:val="0083185E"/>
    <w:rsid w:val="00831B11"/>
    <w:rsid w:val="0083458E"/>
    <w:rsid w:val="008347DB"/>
    <w:rsid w:val="00834BB5"/>
    <w:rsid w:val="0083589D"/>
    <w:rsid w:val="00842398"/>
    <w:rsid w:val="00845394"/>
    <w:rsid w:val="008455F4"/>
    <w:rsid w:val="00845A54"/>
    <w:rsid w:val="0085326F"/>
    <w:rsid w:val="00855D8C"/>
    <w:rsid w:val="00860667"/>
    <w:rsid w:val="00860B18"/>
    <w:rsid w:val="00863206"/>
    <w:rsid w:val="0086423A"/>
    <w:rsid w:val="008658F1"/>
    <w:rsid w:val="00865B9E"/>
    <w:rsid w:val="008672E4"/>
    <w:rsid w:val="0086765C"/>
    <w:rsid w:val="008719BE"/>
    <w:rsid w:val="00872071"/>
    <w:rsid w:val="008744E6"/>
    <w:rsid w:val="00876084"/>
    <w:rsid w:val="0087614D"/>
    <w:rsid w:val="008775CB"/>
    <w:rsid w:val="0088453E"/>
    <w:rsid w:val="008875F7"/>
    <w:rsid w:val="00893365"/>
    <w:rsid w:val="008937C9"/>
    <w:rsid w:val="008976AE"/>
    <w:rsid w:val="008A068D"/>
    <w:rsid w:val="008A3D54"/>
    <w:rsid w:val="008A690B"/>
    <w:rsid w:val="008A715B"/>
    <w:rsid w:val="008B0B80"/>
    <w:rsid w:val="008B170D"/>
    <w:rsid w:val="008B244A"/>
    <w:rsid w:val="008B2806"/>
    <w:rsid w:val="008B4E3C"/>
    <w:rsid w:val="008B6395"/>
    <w:rsid w:val="008B7262"/>
    <w:rsid w:val="008C2EB7"/>
    <w:rsid w:val="008C4128"/>
    <w:rsid w:val="008C5B4F"/>
    <w:rsid w:val="008D17E7"/>
    <w:rsid w:val="008D216D"/>
    <w:rsid w:val="008D2D0E"/>
    <w:rsid w:val="008D3A0F"/>
    <w:rsid w:val="008D3ADC"/>
    <w:rsid w:val="008E02D6"/>
    <w:rsid w:val="008E268B"/>
    <w:rsid w:val="008E55DA"/>
    <w:rsid w:val="008E5C97"/>
    <w:rsid w:val="008E7990"/>
    <w:rsid w:val="008F00C6"/>
    <w:rsid w:val="008F0E86"/>
    <w:rsid w:val="008F2D44"/>
    <w:rsid w:val="008F51A6"/>
    <w:rsid w:val="008F5805"/>
    <w:rsid w:val="008F6E32"/>
    <w:rsid w:val="00903D71"/>
    <w:rsid w:val="00907DFB"/>
    <w:rsid w:val="009109F4"/>
    <w:rsid w:val="0091505E"/>
    <w:rsid w:val="0092058F"/>
    <w:rsid w:val="009267F1"/>
    <w:rsid w:val="00926D0F"/>
    <w:rsid w:val="009302BC"/>
    <w:rsid w:val="00930B3D"/>
    <w:rsid w:val="00930DB3"/>
    <w:rsid w:val="00932141"/>
    <w:rsid w:val="00932238"/>
    <w:rsid w:val="00932F7E"/>
    <w:rsid w:val="0093432E"/>
    <w:rsid w:val="00936BC9"/>
    <w:rsid w:val="00937EBE"/>
    <w:rsid w:val="009401E7"/>
    <w:rsid w:val="009407D8"/>
    <w:rsid w:val="00940C03"/>
    <w:rsid w:val="00940FA9"/>
    <w:rsid w:val="009429DC"/>
    <w:rsid w:val="00942B47"/>
    <w:rsid w:val="0095180E"/>
    <w:rsid w:val="00953414"/>
    <w:rsid w:val="009541FA"/>
    <w:rsid w:val="00955916"/>
    <w:rsid w:val="00956654"/>
    <w:rsid w:val="00961FC4"/>
    <w:rsid w:val="00963669"/>
    <w:rsid w:val="009637C7"/>
    <w:rsid w:val="009672FD"/>
    <w:rsid w:val="00967C2B"/>
    <w:rsid w:val="009705FE"/>
    <w:rsid w:val="00981C50"/>
    <w:rsid w:val="00981DE7"/>
    <w:rsid w:val="009823FC"/>
    <w:rsid w:val="00982824"/>
    <w:rsid w:val="00983BDB"/>
    <w:rsid w:val="00984706"/>
    <w:rsid w:val="00987234"/>
    <w:rsid w:val="00991167"/>
    <w:rsid w:val="009A0C3F"/>
    <w:rsid w:val="009A24A0"/>
    <w:rsid w:val="009A4B1E"/>
    <w:rsid w:val="009A4CEE"/>
    <w:rsid w:val="009A65E3"/>
    <w:rsid w:val="009A6A14"/>
    <w:rsid w:val="009A704E"/>
    <w:rsid w:val="009B2468"/>
    <w:rsid w:val="009B3304"/>
    <w:rsid w:val="009B48B0"/>
    <w:rsid w:val="009B7CA3"/>
    <w:rsid w:val="009C07C1"/>
    <w:rsid w:val="009C6B4A"/>
    <w:rsid w:val="009C7290"/>
    <w:rsid w:val="009D0F86"/>
    <w:rsid w:val="009D2CC8"/>
    <w:rsid w:val="009D439C"/>
    <w:rsid w:val="009D523C"/>
    <w:rsid w:val="009E2FB0"/>
    <w:rsid w:val="009E339C"/>
    <w:rsid w:val="009E3433"/>
    <w:rsid w:val="009E4535"/>
    <w:rsid w:val="009E4BEF"/>
    <w:rsid w:val="009F0662"/>
    <w:rsid w:val="009F172C"/>
    <w:rsid w:val="009F624F"/>
    <w:rsid w:val="009F76C6"/>
    <w:rsid w:val="009F7BBC"/>
    <w:rsid w:val="00A025C1"/>
    <w:rsid w:val="00A02706"/>
    <w:rsid w:val="00A12F4B"/>
    <w:rsid w:val="00A14F67"/>
    <w:rsid w:val="00A15A18"/>
    <w:rsid w:val="00A2382C"/>
    <w:rsid w:val="00A25316"/>
    <w:rsid w:val="00A30122"/>
    <w:rsid w:val="00A3259E"/>
    <w:rsid w:val="00A36A77"/>
    <w:rsid w:val="00A4302D"/>
    <w:rsid w:val="00A43767"/>
    <w:rsid w:val="00A5084E"/>
    <w:rsid w:val="00A511D4"/>
    <w:rsid w:val="00A516FF"/>
    <w:rsid w:val="00A529E2"/>
    <w:rsid w:val="00A533CF"/>
    <w:rsid w:val="00A5471F"/>
    <w:rsid w:val="00A563D9"/>
    <w:rsid w:val="00A575FE"/>
    <w:rsid w:val="00A610CE"/>
    <w:rsid w:val="00A61C8F"/>
    <w:rsid w:val="00A63C8C"/>
    <w:rsid w:val="00A6552D"/>
    <w:rsid w:val="00A67314"/>
    <w:rsid w:val="00A67405"/>
    <w:rsid w:val="00A71D24"/>
    <w:rsid w:val="00A7344F"/>
    <w:rsid w:val="00A76CBD"/>
    <w:rsid w:val="00A77615"/>
    <w:rsid w:val="00A80358"/>
    <w:rsid w:val="00A8047E"/>
    <w:rsid w:val="00A82193"/>
    <w:rsid w:val="00A840D2"/>
    <w:rsid w:val="00A90312"/>
    <w:rsid w:val="00A91FCD"/>
    <w:rsid w:val="00A92F25"/>
    <w:rsid w:val="00A93FDC"/>
    <w:rsid w:val="00A96765"/>
    <w:rsid w:val="00AA2BB0"/>
    <w:rsid w:val="00AA78A7"/>
    <w:rsid w:val="00AB0860"/>
    <w:rsid w:val="00AB3299"/>
    <w:rsid w:val="00AB3E83"/>
    <w:rsid w:val="00AB450C"/>
    <w:rsid w:val="00AB55C5"/>
    <w:rsid w:val="00AB57AF"/>
    <w:rsid w:val="00AB7DBB"/>
    <w:rsid w:val="00AB7FAE"/>
    <w:rsid w:val="00AC1486"/>
    <w:rsid w:val="00AC2706"/>
    <w:rsid w:val="00AC6954"/>
    <w:rsid w:val="00AD1D85"/>
    <w:rsid w:val="00AD4F12"/>
    <w:rsid w:val="00AD5BE3"/>
    <w:rsid w:val="00AE0546"/>
    <w:rsid w:val="00AE2304"/>
    <w:rsid w:val="00AE2B94"/>
    <w:rsid w:val="00AE2BF7"/>
    <w:rsid w:val="00AE7425"/>
    <w:rsid w:val="00AE764A"/>
    <w:rsid w:val="00AF0351"/>
    <w:rsid w:val="00AF509D"/>
    <w:rsid w:val="00AF60CD"/>
    <w:rsid w:val="00B007C5"/>
    <w:rsid w:val="00B05527"/>
    <w:rsid w:val="00B10072"/>
    <w:rsid w:val="00B10D14"/>
    <w:rsid w:val="00B25764"/>
    <w:rsid w:val="00B25C0B"/>
    <w:rsid w:val="00B2603A"/>
    <w:rsid w:val="00B2633C"/>
    <w:rsid w:val="00B33CA2"/>
    <w:rsid w:val="00B4115C"/>
    <w:rsid w:val="00B4164C"/>
    <w:rsid w:val="00B42F0B"/>
    <w:rsid w:val="00B445F4"/>
    <w:rsid w:val="00B47953"/>
    <w:rsid w:val="00B506EB"/>
    <w:rsid w:val="00B521D4"/>
    <w:rsid w:val="00B61A9A"/>
    <w:rsid w:val="00B62102"/>
    <w:rsid w:val="00B650D6"/>
    <w:rsid w:val="00B67890"/>
    <w:rsid w:val="00B67EB2"/>
    <w:rsid w:val="00B701F2"/>
    <w:rsid w:val="00B704F9"/>
    <w:rsid w:val="00B7088C"/>
    <w:rsid w:val="00B73FD6"/>
    <w:rsid w:val="00B75A34"/>
    <w:rsid w:val="00B8099A"/>
    <w:rsid w:val="00B80D54"/>
    <w:rsid w:val="00B814FE"/>
    <w:rsid w:val="00B87C9D"/>
    <w:rsid w:val="00B903BE"/>
    <w:rsid w:val="00B91C66"/>
    <w:rsid w:val="00B931F5"/>
    <w:rsid w:val="00B93FF2"/>
    <w:rsid w:val="00B9584C"/>
    <w:rsid w:val="00B9598F"/>
    <w:rsid w:val="00BA335F"/>
    <w:rsid w:val="00BB0BB7"/>
    <w:rsid w:val="00BB1219"/>
    <w:rsid w:val="00BB3A3B"/>
    <w:rsid w:val="00BB61CF"/>
    <w:rsid w:val="00BB7BE4"/>
    <w:rsid w:val="00BC1B15"/>
    <w:rsid w:val="00BC669D"/>
    <w:rsid w:val="00BD0E2B"/>
    <w:rsid w:val="00BD17C9"/>
    <w:rsid w:val="00BD2018"/>
    <w:rsid w:val="00BD2A8A"/>
    <w:rsid w:val="00BD3878"/>
    <w:rsid w:val="00BD47A7"/>
    <w:rsid w:val="00BD7C4B"/>
    <w:rsid w:val="00BD7D5D"/>
    <w:rsid w:val="00BE4A40"/>
    <w:rsid w:val="00BE665B"/>
    <w:rsid w:val="00BF068F"/>
    <w:rsid w:val="00BF1B3C"/>
    <w:rsid w:val="00BF283B"/>
    <w:rsid w:val="00BF33DE"/>
    <w:rsid w:val="00BF3AE4"/>
    <w:rsid w:val="00BF4E05"/>
    <w:rsid w:val="00C02EED"/>
    <w:rsid w:val="00C04337"/>
    <w:rsid w:val="00C10867"/>
    <w:rsid w:val="00C12039"/>
    <w:rsid w:val="00C138F3"/>
    <w:rsid w:val="00C14721"/>
    <w:rsid w:val="00C15AE4"/>
    <w:rsid w:val="00C2272B"/>
    <w:rsid w:val="00C23199"/>
    <w:rsid w:val="00C245DD"/>
    <w:rsid w:val="00C24CF6"/>
    <w:rsid w:val="00C24FC7"/>
    <w:rsid w:val="00C31876"/>
    <w:rsid w:val="00C3341F"/>
    <w:rsid w:val="00C37CFB"/>
    <w:rsid w:val="00C4238A"/>
    <w:rsid w:val="00C43D37"/>
    <w:rsid w:val="00C4749E"/>
    <w:rsid w:val="00C505B0"/>
    <w:rsid w:val="00C549E2"/>
    <w:rsid w:val="00C56930"/>
    <w:rsid w:val="00C57318"/>
    <w:rsid w:val="00C60293"/>
    <w:rsid w:val="00C65D6B"/>
    <w:rsid w:val="00C670CB"/>
    <w:rsid w:val="00C673AD"/>
    <w:rsid w:val="00C703FE"/>
    <w:rsid w:val="00C749C7"/>
    <w:rsid w:val="00C77989"/>
    <w:rsid w:val="00C801CB"/>
    <w:rsid w:val="00C851D9"/>
    <w:rsid w:val="00C913D2"/>
    <w:rsid w:val="00C973E9"/>
    <w:rsid w:val="00CA176A"/>
    <w:rsid w:val="00CB47C1"/>
    <w:rsid w:val="00CB63E6"/>
    <w:rsid w:val="00CB75CC"/>
    <w:rsid w:val="00CC5C5F"/>
    <w:rsid w:val="00CC6E42"/>
    <w:rsid w:val="00CD11F7"/>
    <w:rsid w:val="00CD5058"/>
    <w:rsid w:val="00CD5749"/>
    <w:rsid w:val="00CE33C3"/>
    <w:rsid w:val="00CE4CF0"/>
    <w:rsid w:val="00CE54BC"/>
    <w:rsid w:val="00CE5BF1"/>
    <w:rsid w:val="00CE6C7D"/>
    <w:rsid w:val="00CF03F4"/>
    <w:rsid w:val="00CF1B26"/>
    <w:rsid w:val="00CF3D4C"/>
    <w:rsid w:val="00CF6E3A"/>
    <w:rsid w:val="00CF754E"/>
    <w:rsid w:val="00CF7B33"/>
    <w:rsid w:val="00D10227"/>
    <w:rsid w:val="00D103D9"/>
    <w:rsid w:val="00D118EA"/>
    <w:rsid w:val="00D128A0"/>
    <w:rsid w:val="00D12FE7"/>
    <w:rsid w:val="00D13322"/>
    <w:rsid w:val="00D14538"/>
    <w:rsid w:val="00D24705"/>
    <w:rsid w:val="00D30086"/>
    <w:rsid w:val="00D310F9"/>
    <w:rsid w:val="00D35478"/>
    <w:rsid w:val="00D35FD0"/>
    <w:rsid w:val="00D361CC"/>
    <w:rsid w:val="00D402FE"/>
    <w:rsid w:val="00D42E14"/>
    <w:rsid w:val="00D50F2C"/>
    <w:rsid w:val="00D522F4"/>
    <w:rsid w:val="00D56FD8"/>
    <w:rsid w:val="00D6007E"/>
    <w:rsid w:val="00D60E93"/>
    <w:rsid w:val="00D61A16"/>
    <w:rsid w:val="00D62F3A"/>
    <w:rsid w:val="00D639C3"/>
    <w:rsid w:val="00D669F5"/>
    <w:rsid w:val="00D70683"/>
    <w:rsid w:val="00D8036F"/>
    <w:rsid w:val="00D80F5E"/>
    <w:rsid w:val="00D812DA"/>
    <w:rsid w:val="00D868E5"/>
    <w:rsid w:val="00D86FF6"/>
    <w:rsid w:val="00D91801"/>
    <w:rsid w:val="00D94476"/>
    <w:rsid w:val="00D952C6"/>
    <w:rsid w:val="00D95F2F"/>
    <w:rsid w:val="00DA1FE2"/>
    <w:rsid w:val="00DA3191"/>
    <w:rsid w:val="00DA5114"/>
    <w:rsid w:val="00DB0B23"/>
    <w:rsid w:val="00DB13CD"/>
    <w:rsid w:val="00DB727B"/>
    <w:rsid w:val="00DC0FD8"/>
    <w:rsid w:val="00DC3990"/>
    <w:rsid w:val="00DD2B0D"/>
    <w:rsid w:val="00DD2E11"/>
    <w:rsid w:val="00DD3939"/>
    <w:rsid w:val="00DE02D7"/>
    <w:rsid w:val="00DE2363"/>
    <w:rsid w:val="00DE5AC7"/>
    <w:rsid w:val="00DE6DC2"/>
    <w:rsid w:val="00DF39D9"/>
    <w:rsid w:val="00DF644D"/>
    <w:rsid w:val="00DF7125"/>
    <w:rsid w:val="00DF7471"/>
    <w:rsid w:val="00E02303"/>
    <w:rsid w:val="00E028DB"/>
    <w:rsid w:val="00E10509"/>
    <w:rsid w:val="00E111CC"/>
    <w:rsid w:val="00E11A05"/>
    <w:rsid w:val="00E12CFB"/>
    <w:rsid w:val="00E1386B"/>
    <w:rsid w:val="00E210E1"/>
    <w:rsid w:val="00E222FF"/>
    <w:rsid w:val="00E236C9"/>
    <w:rsid w:val="00E246F1"/>
    <w:rsid w:val="00E24FBD"/>
    <w:rsid w:val="00E26DD7"/>
    <w:rsid w:val="00E27461"/>
    <w:rsid w:val="00E3119C"/>
    <w:rsid w:val="00E316F7"/>
    <w:rsid w:val="00E32D64"/>
    <w:rsid w:val="00E3386A"/>
    <w:rsid w:val="00E36002"/>
    <w:rsid w:val="00E41326"/>
    <w:rsid w:val="00E42034"/>
    <w:rsid w:val="00E46F0F"/>
    <w:rsid w:val="00E471D1"/>
    <w:rsid w:val="00E503FF"/>
    <w:rsid w:val="00E57C3C"/>
    <w:rsid w:val="00E64D99"/>
    <w:rsid w:val="00E65E5D"/>
    <w:rsid w:val="00E67ED8"/>
    <w:rsid w:val="00E67F97"/>
    <w:rsid w:val="00E67FBC"/>
    <w:rsid w:val="00E71B7A"/>
    <w:rsid w:val="00E74A4E"/>
    <w:rsid w:val="00E7526F"/>
    <w:rsid w:val="00E7626A"/>
    <w:rsid w:val="00E8063F"/>
    <w:rsid w:val="00E83E06"/>
    <w:rsid w:val="00E83F9E"/>
    <w:rsid w:val="00E850DA"/>
    <w:rsid w:val="00E869F1"/>
    <w:rsid w:val="00E873B3"/>
    <w:rsid w:val="00E87B88"/>
    <w:rsid w:val="00E90B6A"/>
    <w:rsid w:val="00E92BE5"/>
    <w:rsid w:val="00E93C06"/>
    <w:rsid w:val="00E94EF3"/>
    <w:rsid w:val="00E979F2"/>
    <w:rsid w:val="00EA04EE"/>
    <w:rsid w:val="00EA2677"/>
    <w:rsid w:val="00EA33D5"/>
    <w:rsid w:val="00EA57F9"/>
    <w:rsid w:val="00EB220A"/>
    <w:rsid w:val="00EB6037"/>
    <w:rsid w:val="00EB7FBD"/>
    <w:rsid w:val="00EC0473"/>
    <w:rsid w:val="00EC1618"/>
    <w:rsid w:val="00EC4E80"/>
    <w:rsid w:val="00EC533C"/>
    <w:rsid w:val="00ED0CB0"/>
    <w:rsid w:val="00ED20F0"/>
    <w:rsid w:val="00ED275A"/>
    <w:rsid w:val="00ED2B2C"/>
    <w:rsid w:val="00ED2CA5"/>
    <w:rsid w:val="00ED3EC8"/>
    <w:rsid w:val="00ED4568"/>
    <w:rsid w:val="00ED4FBA"/>
    <w:rsid w:val="00ED7C1B"/>
    <w:rsid w:val="00EE0CEA"/>
    <w:rsid w:val="00EE3BF6"/>
    <w:rsid w:val="00EE4003"/>
    <w:rsid w:val="00EE566A"/>
    <w:rsid w:val="00EE67F5"/>
    <w:rsid w:val="00EE73D1"/>
    <w:rsid w:val="00EF288B"/>
    <w:rsid w:val="00EF4479"/>
    <w:rsid w:val="00EF7056"/>
    <w:rsid w:val="00F059D0"/>
    <w:rsid w:val="00F063FD"/>
    <w:rsid w:val="00F10976"/>
    <w:rsid w:val="00F12BD4"/>
    <w:rsid w:val="00F138F7"/>
    <w:rsid w:val="00F16019"/>
    <w:rsid w:val="00F172C6"/>
    <w:rsid w:val="00F17468"/>
    <w:rsid w:val="00F17DA1"/>
    <w:rsid w:val="00F17F5B"/>
    <w:rsid w:val="00F200B1"/>
    <w:rsid w:val="00F22687"/>
    <w:rsid w:val="00F256DC"/>
    <w:rsid w:val="00F25814"/>
    <w:rsid w:val="00F25A38"/>
    <w:rsid w:val="00F26B70"/>
    <w:rsid w:val="00F27468"/>
    <w:rsid w:val="00F31C9A"/>
    <w:rsid w:val="00F33600"/>
    <w:rsid w:val="00F361B0"/>
    <w:rsid w:val="00F4019F"/>
    <w:rsid w:val="00F41D30"/>
    <w:rsid w:val="00F45913"/>
    <w:rsid w:val="00F479AC"/>
    <w:rsid w:val="00F51408"/>
    <w:rsid w:val="00F567E2"/>
    <w:rsid w:val="00F57B25"/>
    <w:rsid w:val="00F615FF"/>
    <w:rsid w:val="00F61D69"/>
    <w:rsid w:val="00F63F02"/>
    <w:rsid w:val="00F64A45"/>
    <w:rsid w:val="00F676E1"/>
    <w:rsid w:val="00F71616"/>
    <w:rsid w:val="00F72D77"/>
    <w:rsid w:val="00F72F39"/>
    <w:rsid w:val="00F7508F"/>
    <w:rsid w:val="00F768B8"/>
    <w:rsid w:val="00F80F37"/>
    <w:rsid w:val="00F8112E"/>
    <w:rsid w:val="00F81FBC"/>
    <w:rsid w:val="00F823ED"/>
    <w:rsid w:val="00F86759"/>
    <w:rsid w:val="00F873CF"/>
    <w:rsid w:val="00F87D8D"/>
    <w:rsid w:val="00F90DC6"/>
    <w:rsid w:val="00F92052"/>
    <w:rsid w:val="00F96F62"/>
    <w:rsid w:val="00FA243D"/>
    <w:rsid w:val="00FA51D1"/>
    <w:rsid w:val="00FA5BB1"/>
    <w:rsid w:val="00FA67E2"/>
    <w:rsid w:val="00FB3115"/>
    <w:rsid w:val="00FB46DA"/>
    <w:rsid w:val="00FB6154"/>
    <w:rsid w:val="00FC16A9"/>
    <w:rsid w:val="00FC2698"/>
    <w:rsid w:val="00FC5431"/>
    <w:rsid w:val="00FC5F62"/>
    <w:rsid w:val="00FC623E"/>
    <w:rsid w:val="00FD2BAE"/>
    <w:rsid w:val="00FD3A6B"/>
    <w:rsid w:val="00FD702F"/>
    <w:rsid w:val="00FD7D76"/>
    <w:rsid w:val="00FE2566"/>
    <w:rsid w:val="00FE30AF"/>
    <w:rsid w:val="00FE34A2"/>
    <w:rsid w:val="00FE47C6"/>
    <w:rsid w:val="00FE54D3"/>
    <w:rsid w:val="00FE6CE5"/>
    <w:rsid w:val="00FF4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58B6D65"/>
  <w15:docId w15:val="{A045A53C-260D-1542-A889-270E4F9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2F"/>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outlineLvl w:val="0"/>
    </w:pPr>
    <w:rPr>
      <w:b/>
      <w:color w:val="005ABB" w:themeColor="accent2"/>
      <w:sz w:val="50"/>
      <w:szCs w:val="50"/>
    </w:rPr>
  </w:style>
  <w:style w:type="paragraph" w:styleId="Heading2">
    <w:name w:val="heading 2"/>
    <w:basedOn w:val="Normal"/>
    <w:next w:val="Normal"/>
    <w:uiPriority w:val="9"/>
    <w:unhideWhenUsed/>
    <w:qFormat/>
    <w:rsid w:val="00D95F2F"/>
    <w:pPr>
      <w:keepNext/>
      <w:tabs>
        <w:tab w:val="left" w:pos="851"/>
      </w:tabs>
      <w:spacing w:before="120" w:after="120"/>
      <w:outlineLvl w:val="1"/>
    </w:pPr>
    <w:rPr>
      <w:b/>
      <w:color w:val="005ABB" w:themeColor="accent2"/>
      <w:sz w:val="22"/>
      <w:szCs w:val="32"/>
    </w:rPr>
  </w:style>
  <w:style w:type="paragraph" w:styleId="Heading3">
    <w:name w:val="heading 3"/>
    <w:basedOn w:val="Normal"/>
    <w:next w:val="Normal"/>
    <w:uiPriority w:val="9"/>
    <w:unhideWhenUsed/>
    <w:qFormat/>
    <w:rsid w:val="00AB0860"/>
    <w:pPr>
      <w:keepNext/>
      <w:keepLines/>
      <w:spacing w:after="120"/>
      <w:outlineLvl w:val="2"/>
    </w:pPr>
    <w:rPr>
      <w:b/>
      <w:color w:val="005ABB" w:themeColor="accent2"/>
      <w:sz w:val="22"/>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57" w:type="dxa"/>
        <w:right w:w="57" w:type="dxa"/>
      </w:tblCellMar>
    </w:tblPr>
  </w:style>
  <w:style w:type="table" w:styleId="TableGrid">
    <w:name w:val="Table Grid"/>
    <w:aliases w:val="Custom Default Table Grid,Table Grid-No Border"/>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6D3E26"/>
    <w:pPr>
      <w:tabs>
        <w:tab w:val="left" w:pos="397"/>
        <w:tab w:val="right" w:pos="9628"/>
      </w:tabs>
      <w:spacing w:before="120" w:after="120"/>
    </w:pPr>
    <w:rPr>
      <w:b/>
      <w:sz w:val="20"/>
    </w:rPr>
  </w:style>
  <w:style w:type="paragraph" w:styleId="TOC6">
    <w:name w:val="toc 6"/>
    <w:basedOn w:val="Normal"/>
    <w:next w:val="Normal"/>
    <w:autoRedefine/>
    <w:uiPriority w:val="39"/>
    <w:unhideWhenUsed/>
    <w:rsid w:val="0058482F"/>
    <w:pPr>
      <w:tabs>
        <w:tab w:val="right" w:pos="9628"/>
      </w:tabs>
      <w:spacing w:after="100"/>
      <w:ind w:left="284"/>
    </w:pPr>
    <w:rPr>
      <w:sz w:val="20"/>
    </w:rPr>
  </w:style>
  <w:style w:type="paragraph" w:styleId="TOC2">
    <w:name w:val="toc 2"/>
    <w:basedOn w:val="Normal"/>
    <w:next w:val="Normal"/>
    <w:autoRedefine/>
    <w:uiPriority w:val="39"/>
    <w:unhideWhenUsed/>
    <w:rsid w:val="00D95F2F"/>
    <w:pPr>
      <w:tabs>
        <w:tab w:val="right" w:pos="9628"/>
      </w:tabs>
      <w:ind w:left="964" w:hanging="567"/>
    </w:pPr>
    <w:rPr>
      <w:noProof/>
      <w:sz w:val="20"/>
    </w:rPr>
  </w:style>
  <w:style w:type="paragraph" w:styleId="ListParagraph">
    <w:name w:val="List Paragraph"/>
    <w:basedOn w:val="Normal"/>
    <w:uiPriority w:val="34"/>
    <w:qFormat/>
    <w:rsid w:val="0058482F"/>
    <w:pPr>
      <w:spacing w:before="240" w:after="120"/>
      <w:ind w:left="720"/>
      <w:contextualSpacing/>
      <w:jc w:val="both"/>
    </w:pPr>
    <w:rPr>
      <w:rFonts w:ascii="Arial" w:hAnsi="Arial"/>
      <w:sz w:val="20"/>
    </w:r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name w:val="a0"/>
    <w:basedOn w:val="TableNormal"/>
    <w:tblPr>
      <w:tblStyleRowBandSize w:val="1"/>
      <w:tblStyleColBandSize w:val="1"/>
      <w:tblCellMar>
        <w:left w:w="57" w:type="dxa"/>
        <w:right w:w="57" w:type="dxa"/>
      </w:tblCellMar>
    </w:tblPr>
  </w:style>
  <w:style w:type="table" w:customStyle="1" w:styleId="a4">
    <w:name w:val="a4"/>
    <w:basedOn w:val="TableNormal"/>
    <w:tblPr>
      <w:tblStyleRowBandSize w:val="1"/>
      <w:tblStyleColBandSize w:val="1"/>
      <w:tblCellMar>
        <w:left w:w="57" w:type="dxa"/>
        <w:right w:w="57" w:type="dxa"/>
      </w:tblCellMar>
    </w:tblPr>
  </w:style>
  <w:style w:type="table" w:customStyle="1" w:styleId="a5">
    <w:name w:val="a5"/>
    <w:basedOn w:val="TableNormal"/>
    <w:tblPr>
      <w:tblStyleRowBandSize w:val="1"/>
      <w:tblStyleColBandSize w:val="1"/>
      <w:tblCellMar>
        <w:left w:w="57" w:type="dxa"/>
        <w:right w:w="57" w:type="dxa"/>
      </w:tblCellMar>
    </w:tblPr>
  </w:style>
  <w:style w:type="table" w:customStyle="1" w:styleId="a6">
    <w:name w:val="a6"/>
    <w:basedOn w:val="TableNormal"/>
    <w:tblPr>
      <w:tblStyleRowBandSize w:val="1"/>
      <w:tblStyleColBandSize w:val="1"/>
      <w:tblCellMar>
        <w:left w:w="57" w:type="dxa"/>
        <w:right w:w="57" w:type="dxa"/>
      </w:tblCellMar>
    </w:tblPr>
  </w:style>
  <w:style w:type="table" w:customStyle="1" w:styleId="a7">
    <w:name w:val="a7"/>
    <w:basedOn w:val="TableNormal"/>
    <w:tblPr>
      <w:tblStyleRowBandSize w:val="1"/>
      <w:tblStyleColBandSize w:val="1"/>
      <w:tblCellMar>
        <w:left w:w="57" w:type="dxa"/>
        <w:right w:w="57" w:type="dxa"/>
      </w:tblCellMar>
    </w:tblPr>
  </w:style>
  <w:style w:type="table" w:customStyle="1" w:styleId="a8">
    <w:name w:val="a8"/>
    <w:basedOn w:val="TableNormal"/>
    <w:tblPr>
      <w:tblStyleRowBandSize w:val="1"/>
      <w:tblStyleColBandSize w:val="1"/>
      <w:tblCellMar>
        <w:left w:w="57" w:type="dxa"/>
        <w:right w:w="57" w:type="dxa"/>
      </w:tblCellMar>
    </w:tblPr>
  </w:style>
  <w:style w:type="table" w:customStyle="1" w:styleId="a9">
    <w:name w:val="a9"/>
    <w:basedOn w:val="TableNormal"/>
    <w:tblPr>
      <w:tblStyleRowBandSize w:val="1"/>
      <w:tblStyleColBandSize w:val="1"/>
      <w:tblCellMar>
        <w:left w:w="57" w:type="dxa"/>
        <w:right w:w="57" w:type="dxa"/>
      </w:tblCellMar>
    </w:tblPr>
  </w:style>
  <w:style w:type="table" w:customStyle="1" w:styleId="aa">
    <w:name w:val="aa"/>
    <w:basedOn w:val="TableNormal"/>
    <w:tblPr>
      <w:tblStyleRowBandSize w:val="1"/>
      <w:tblStyleColBandSize w:val="1"/>
      <w:tblCellMar>
        <w:left w:w="57" w:type="dxa"/>
        <w:right w:w="57" w:type="dxa"/>
      </w:tblCellMar>
    </w:tblPr>
  </w:style>
  <w:style w:type="table" w:customStyle="1" w:styleId="ab">
    <w:name w:val="ab"/>
    <w:basedOn w:val="TableNormal"/>
    <w:tblPr>
      <w:tblStyleRowBandSize w:val="1"/>
      <w:tblStyleColBandSize w:val="1"/>
      <w:tblCellMar>
        <w:left w:w="57" w:type="dxa"/>
        <w:right w:w="57" w:type="dxa"/>
      </w:tblCellMar>
    </w:tblPr>
  </w:style>
  <w:style w:type="table" w:customStyle="1" w:styleId="ac">
    <w:name w:val="ac"/>
    <w:basedOn w:val="TableNormal"/>
    <w:tblPr>
      <w:tblStyleRowBandSize w:val="1"/>
      <w:tblStyleColBandSize w:val="1"/>
      <w:tblCellMar>
        <w:left w:w="57" w:type="dxa"/>
        <w:right w:w="57" w:type="dxa"/>
      </w:tblCellMar>
    </w:tblPr>
  </w:style>
  <w:style w:type="table" w:customStyle="1" w:styleId="ad">
    <w:name w:val="ad"/>
    <w:basedOn w:val="TableNormal"/>
    <w:tblPr>
      <w:tblStyleRowBandSize w:val="1"/>
      <w:tblStyleColBandSize w:val="1"/>
      <w:tblCellMar>
        <w:left w:w="57" w:type="dxa"/>
        <w:right w:w="57" w:type="dxa"/>
      </w:tblCellMar>
    </w:tblPr>
  </w:style>
  <w:style w:type="table" w:customStyle="1" w:styleId="ae">
    <w:name w:val="ae"/>
    <w:basedOn w:val="TableNormal"/>
    <w:tblPr>
      <w:tblStyleRowBandSize w:val="1"/>
      <w:tblStyleColBandSize w:val="1"/>
      <w:tblCellMar>
        <w:left w:w="57" w:type="dxa"/>
        <w:right w:w="57" w:type="dxa"/>
      </w:tblCellMar>
    </w:tblPr>
  </w:style>
  <w:style w:type="table" w:customStyle="1" w:styleId="af">
    <w:name w:val="af"/>
    <w:basedOn w:val="TableNormal"/>
    <w:tblPr>
      <w:tblStyleRowBandSize w:val="1"/>
      <w:tblStyleColBandSize w:val="1"/>
      <w:tblCellMar>
        <w:left w:w="57" w:type="dxa"/>
        <w:right w:w="57" w:type="dxa"/>
      </w:tblCellMar>
    </w:tblPr>
  </w:style>
  <w:style w:type="table" w:customStyle="1" w:styleId="af0">
    <w:name w:val="af0"/>
    <w:basedOn w:val="TableNormal"/>
    <w:tblPr>
      <w:tblStyleRowBandSize w:val="1"/>
      <w:tblStyleColBandSize w:val="1"/>
      <w:tblCellMar>
        <w:left w:w="57" w:type="dxa"/>
        <w:right w:w="57" w:type="dxa"/>
      </w:tblCellMar>
    </w:tblPr>
  </w:style>
  <w:style w:type="table" w:customStyle="1" w:styleId="af1">
    <w:name w:val="af1"/>
    <w:basedOn w:val="TableNormal"/>
    <w:tblPr>
      <w:tblStyleRowBandSize w:val="1"/>
      <w:tblStyleColBandSize w:val="1"/>
      <w:tblCellMar>
        <w:left w:w="57" w:type="dxa"/>
        <w:right w:w="57" w:type="dxa"/>
      </w:tblCellMar>
    </w:tblPr>
  </w:style>
  <w:style w:type="table" w:customStyle="1" w:styleId="af2">
    <w:name w:val="af2"/>
    <w:basedOn w:val="TableNormal"/>
    <w:tblPr>
      <w:tblStyleRowBandSize w:val="1"/>
      <w:tblStyleColBandSize w:val="1"/>
      <w:tblCellMar>
        <w:left w:w="57" w:type="dxa"/>
        <w:right w:w="57" w:type="dxa"/>
      </w:tblCellMar>
    </w:tblPr>
  </w:style>
  <w:style w:type="table" w:customStyle="1" w:styleId="af3">
    <w:name w:val="af3"/>
    <w:basedOn w:val="TableNormal"/>
    <w:tblPr>
      <w:tblStyleRowBandSize w:val="1"/>
      <w:tblStyleColBandSize w:val="1"/>
      <w:tblCellMar>
        <w:left w:w="57" w:type="dxa"/>
        <w:right w:w="57" w:type="dxa"/>
      </w:tblCellMar>
    </w:tblPr>
  </w:style>
  <w:style w:type="table" w:customStyle="1" w:styleId="af4">
    <w:name w:val="af4"/>
    <w:basedOn w:val="TableNormal"/>
    <w:tblPr>
      <w:tblStyleRowBandSize w:val="1"/>
      <w:tblStyleColBandSize w:val="1"/>
      <w:tblCellMar>
        <w:left w:w="57" w:type="dxa"/>
        <w:right w:w="57" w:type="dxa"/>
      </w:tblCellMar>
    </w:tblPr>
  </w:style>
  <w:style w:type="table" w:customStyle="1" w:styleId="af5">
    <w:name w:val="af5"/>
    <w:basedOn w:val="TableNormal"/>
    <w:tblPr>
      <w:tblStyleRowBandSize w:val="1"/>
      <w:tblStyleColBandSize w:val="1"/>
      <w:tblCellMar>
        <w:left w:w="57" w:type="dxa"/>
        <w:right w:w="57" w:type="dxa"/>
      </w:tblCellMar>
    </w:tblPr>
  </w:style>
  <w:style w:type="table" w:customStyle="1" w:styleId="af6">
    <w:name w:val="af6"/>
    <w:basedOn w:val="TableNormal"/>
    <w:tblPr>
      <w:tblStyleRowBandSize w:val="1"/>
      <w:tblStyleColBandSize w:val="1"/>
      <w:tblCellMar>
        <w:left w:w="57" w:type="dxa"/>
        <w:right w:w="57" w:type="dxa"/>
      </w:tblCellMar>
    </w:tblPr>
  </w:style>
  <w:style w:type="table" w:customStyle="1" w:styleId="af7">
    <w:name w:val="af7"/>
    <w:basedOn w:val="TableNormal"/>
    <w:tblPr>
      <w:tblStyleRowBandSize w:val="1"/>
      <w:tblStyleColBandSize w:val="1"/>
      <w:tblCellMar>
        <w:left w:w="57" w:type="dxa"/>
        <w:right w:w="57" w:type="dxa"/>
      </w:tblCellMar>
    </w:tblPr>
  </w:style>
  <w:style w:type="table" w:customStyle="1" w:styleId="af8">
    <w:name w:val="af8"/>
    <w:basedOn w:val="TableNormal"/>
    <w:tblPr>
      <w:tblStyleRowBandSize w:val="1"/>
      <w:tblStyleColBandSize w:val="1"/>
      <w:tblCellMar>
        <w:left w:w="57" w:type="dxa"/>
        <w:right w:w="57" w:type="dxa"/>
      </w:tblCellMar>
    </w:tblPr>
  </w:style>
  <w:style w:type="table" w:customStyle="1" w:styleId="af9">
    <w:name w:val="af9"/>
    <w:basedOn w:val="TableNormal"/>
    <w:tblPr>
      <w:tblStyleRowBandSize w:val="1"/>
      <w:tblStyleColBandSize w:val="1"/>
      <w:tblCellMar>
        <w:left w:w="57" w:type="dxa"/>
        <w:right w:w="57" w:type="dxa"/>
      </w:tblCellMar>
    </w:tblPr>
  </w:style>
  <w:style w:type="table" w:customStyle="1" w:styleId="afa">
    <w:name w:val="afa"/>
    <w:basedOn w:val="TableNormal"/>
    <w:tblPr>
      <w:tblStyleRowBandSize w:val="1"/>
      <w:tblStyleColBandSize w:val="1"/>
      <w:tblCellMar>
        <w:left w:w="57" w:type="dxa"/>
        <w:right w:w="57" w:type="dxa"/>
      </w:tblCellMar>
    </w:tblPr>
  </w:style>
  <w:style w:type="table" w:customStyle="1" w:styleId="afb">
    <w:name w:val="afb"/>
    <w:basedOn w:val="TableNormal"/>
    <w:tblPr>
      <w:tblStyleRowBandSize w:val="1"/>
      <w:tblStyleColBandSize w:val="1"/>
      <w:tblCellMar>
        <w:left w:w="57" w:type="dxa"/>
        <w:right w:w="57" w:type="dxa"/>
      </w:tblCellMar>
    </w:tblPr>
  </w:style>
  <w:style w:type="table" w:customStyle="1" w:styleId="afc">
    <w:name w:val="afc"/>
    <w:basedOn w:val="TableNormal"/>
    <w:tblPr>
      <w:tblStyleRowBandSize w:val="1"/>
      <w:tblStyleColBandSize w:val="1"/>
      <w:tblCellMar>
        <w:left w:w="57" w:type="dxa"/>
        <w:right w:w="57" w:type="dxa"/>
      </w:tblCellMar>
    </w:tblPr>
  </w:style>
  <w:style w:type="table" w:customStyle="1" w:styleId="afd">
    <w:name w:val="afd"/>
    <w:basedOn w:val="TableNormal"/>
    <w:tblPr>
      <w:tblStyleRowBandSize w:val="1"/>
      <w:tblStyleColBandSize w:val="1"/>
      <w:tblCellMar>
        <w:left w:w="57" w:type="dxa"/>
        <w:right w:w="57" w:type="dxa"/>
      </w:tblCellMar>
    </w:tblPr>
  </w:style>
  <w:style w:type="table" w:customStyle="1" w:styleId="afe">
    <w:name w:val="afe"/>
    <w:basedOn w:val="TableNormal"/>
    <w:tblPr>
      <w:tblStyleRowBandSize w:val="1"/>
      <w:tblStyleColBandSize w:val="1"/>
      <w:tblCellMar>
        <w:left w:w="57" w:type="dxa"/>
        <w:right w:w="57" w:type="dxa"/>
      </w:tblCellMar>
    </w:tblPr>
  </w:style>
  <w:style w:type="table" w:customStyle="1" w:styleId="aff">
    <w:name w:val="aff"/>
    <w:basedOn w:val="TableNormal"/>
    <w:tblPr>
      <w:tblStyleRowBandSize w:val="1"/>
      <w:tblStyleColBandSize w:val="1"/>
      <w:tblCellMar>
        <w:left w:w="57" w:type="dxa"/>
        <w:right w:w="57" w:type="dxa"/>
      </w:tblCellMar>
    </w:tblPr>
  </w:style>
  <w:style w:type="table" w:customStyle="1" w:styleId="aff0">
    <w:name w:val="aff0"/>
    <w:basedOn w:val="TableNormal"/>
    <w:tblPr>
      <w:tblStyleRowBandSize w:val="1"/>
      <w:tblStyleColBandSize w:val="1"/>
      <w:tblCellMar>
        <w:left w:w="57" w:type="dxa"/>
        <w:right w:w="57" w:type="dxa"/>
      </w:tblCellMar>
    </w:tblPr>
  </w:style>
  <w:style w:type="table" w:customStyle="1" w:styleId="aff1">
    <w:name w:val="aff1"/>
    <w:basedOn w:val="TableNormal"/>
    <w:tblPr>
      <w:tblStyleRowBandSize w:val="1"/>
      <w:tblStyleColBandSize w:val="1"/>
      <w:tblCellMar>
        <w:left w:w="57" w:type="dxa"/>
        <w:right w:w="57" w:type="dxa"/>
      </w:tblCellMar>
    </w:tblPr>
  </w:style>
  <w:style w:type="table" w:customStyle="1" w:styleId="aff2">
    <w:name w:val="aff2"/>
    <w:basedOn w:val="TableNormal"/>
    <w:tblPr>
      <w:tblStyleRowBandSize w:val="1"/>
      <w:tblStyleColBandSize w:val="1"/>
      <w:tblCellMar>
        <w:left w:w="57" w:type="dxa"/>
        <w:right w:w="57" w:type="dxa"/>
      </w:tblCellMar>
    </w:tblPr>
  </w:style>
  <w:style w:type="table" w:customStyle="1" w:styleId="aff3">
    <w:name w:val="aff3"/>
    <w:basedOn w:val="TableNormal"/>
    <w:tblPr>
      <w:tblStyleRowBandSize w:val="1"/>
      <w:tblStyleColBandSize w:val="1"/>
      <w:tblCellMar>
        <w:left w:w="57" w:type="dxa"/>
        <w:right w:w="57" w:type="dxa"/>
      </w:tblCellMar>
    </w:tblPr>
  </w:style>
  <w:style w:type="table" w:customStyle="1" w:styleId="aff4">
    <w:name w:val="aff4"/>
    <w:basedOn w:val="TableNormal"/>
    <w:tblPr>
      <w:tblStyleRowBandSize w:val="1"/>
      <w:tblStyleColBandSize w:val="1"/>
      <w:tblCellMar>
        <w:left w:w="57" w:type="dxa"/>
        <w:right w:w="57" w:type="dxa"/>
      </w:tblCellMar>
    </w:tblPr>
  </w:style>
  <w:style w:type="table" w:customStyle="1" w:styleId="aff5">
    <w:name w:val="aff5"/>
    <w:basedOn w:val="TableNormal"/>
    <w:tblPr>
      <w:tblStyleRowBandSize w:val="1"/>
      <w:tblStyleColBandSize w:val="1"/>
      <w:tblCellMar>
        <w:left w:w="57" w:type="dxa"/>
        <w:right w:w="57" w:type="dxa"/>
      </w:tblCellMar>
    </w:tblPr>
  </w:style>
  <w:style w:type="table" w:customStyle="1" w:styleId="aff6">
    <w:name w:val="aff6"/>
    <w:basedOn w:val="TableNormal"/>
    <w:tblPr>
      <w:tblStyleRowBandSize w:val="1"/>
      <w:tblStyleColBandSize w:val="1"/>
      <w:tblCellMar>
        <w:left w:w="57" w:type="dxa"/>
        <w:right w:w="57" w:type="dxa"/>
      </w:tblCellMar>
    </w:tblPr>
  </w:style>
  <w:style w:type="table" w:customStyle="1" w:styleId="aff7">
    <w:name w:val="aff7"/>
    <w:basedOn w:val="TableNormal"/>
    <w:tblPr>
      <w:tblStyleRowBandSize w:val="1"/>
      <w:tblStyleColBandSize w:val="1"/>
      <w:tblCellMar>
        <w:left w:w="57" w:type="dxa"/>
        <w:right w:w="57" w:type="dxa"/>
      </w:tblCellMar>
    </w:tblPr>
  </w:style>
  <w:style w:type="table" w:customStyle="1" w:styleId="aff8">
    <w:name w:val="aff8"/>
    <w:basedOn w:val="TableNormal"/>
    <w:tblPr>
      <w:tblStyleRowBandSize w:val="1"/>
      <w:tblStyleColBandSize w:val="1"/>
      <w:tblCellMar>
        <w:left w:w="57" w:type="dxa"/>
        <w:right w:w="57" w:type="dxa"/>
      </w:tblCellMar>
    </w:tblPr>
  </w:style>
  <w:style w:type="table" w:customStyle="1" w:styleId="aff9">
    <w:name w:val="aff9"/>
    <w:basedOn w:val="TableNormal"/>
    <w:tblPr>
      <w:tblStyleRowBandSize w:val="1"/>
      <w:tblStyleColBandSize w:val="1"/>
      <w:tblCellMar>
        <w:left w:w="57" w:type="dxa"/>
        <w:right w:w="57" w:type="dxa"/>
      </w:tblCellMar>
    </w:tblPr>
  </w:style>
  <w:style w:type="table" w:customStyle="1" w:styleId="affa">
    <w:name w:val="affa"/>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qFormat/>
    <w:rsid w:val="0058482F"/>
    <w:pPr>
      <w:pBdr>
        <w:top w:val="nil"/>
        <w:left w:val="nil"/>
        <w:bottom w:val="nil"/>
        <w:right w:val="nil"/>
        <w:between w:val="nil"/>
      </w:pBdr>
      <w:suppressAutoHyphens/>
      <w:spacing w:before="120" w:after="120"/>
    </w:pPr>
    <w:rPr>
      <w:color w:val="000000"/>
      <w:sz w:val="2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58482F"/>
    <w:pPr>
      <w:spacing w:after="100"/>
      <w:ind w:left="480"/>
    </w:pPr>
    <w:rPr>
      <w:sz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customStyle="1" w:styleId="BulletLast">
    <w:name w:val="BulletLast"/>
    <w:basedOn w:val="Normal"/>
    <w:next w:val="Normal"/>
    <w:rsid w:val="00016B41"/>
    <w:pPr>
      <w:numPr>
        <w:numId w:val="4"/>
      </w:numPr>
      <w:tabs>
        <w:tab w:val="left" w:pos="340"/>
      </w:tabs>
      <w:spacing w:after="150" w:line="280" w:lineRule="atLeast"/>
      <w:ind w:left="340" w:hanging="340"/>
    </w:pPr>
    <w:rPr>
      <w:rFonts w:ascii="Arial" w:eastAsia="Times New Roman" w:hAnsi="Arial" w:cs="Times New Roman"/>
      <w:sz w:val="20"/>
    </w:rPr>
  </w:style>
  <w:style w:type="paragraph" w:customStyle="1" w:styleId="A1">
    <w:name w:val="A1"/>
    <w:basedOn w:val="Heading2"/>
    <w:qFormat/>
    <w:locked/>
    <w:rsid w:val="00FB3115"/>
    <w:pPr>
      <w:numPr>
        <w:numId w:val="5"/>
      </w:numPr>
      <w:tabs>
        <w:tab w:val="clear" w:pos="284"/>
        <w:tab w:val="num" w:pos="851"/>
      </w:tabs>
      <w:spacing w:before="240" w:after="140" w:line="280" w:lineRule="atLeast"/>
      <w:ind w:left="851" w:hanging="851"/>
    </w:pPr>
    <w:rPr>
      <w:rFonts w:ascii="Arial" w:eastAsia="Times New Roman" w:hAnsi="Arial" w:cs="Arial"/>
      <w:bCs/>
      <w:iCs/>
      <w:color w:val="auto"/>
      <w:sz w:val="20"/>
      <w:szCs w:val="28"/>
    </w:rPr>
  </w:style>
  <w:style w:type="paragraph" w:customStyle="1" w:styleId="A2">
    <w:name w:val="A2"/>
    <w:basedOn w:val="Normal"/>
    <w:link w:val="A2Char"/>
    <w:qFormat/>
    <w:locked/>
    <w:rsid w:val="00FB3115"/>
    <w:pPr>
      <w:numPr>
        <w:ilvl w:val="1"/>
        <w:numId w:val="5"/>
      </w:numPr>
      <w:tabs>
        <w:tab w:val="clear" w:pos="1440"/>
        <w:tab w:val="num" w:pos="851"/>
        <w:tab w:val="num" w:pos="1701"/>
      </w:tabs>
      <w:spacing w:before="120" w:after="120"/>
      <w:ind w:left="851" w:hanging="851"/>
      <w:jc w:val="both"/>
      <w:outlineLvl w:val="1"/>
    </w:pPr>
    <w:rPr>
      <w:rFonts w:ascii="Arial" w:eastAsia="Times New Roman" w:hAnsi="Arial" w:cs="Times New Roman"/>
      <w:sz w:val="20"/>
      <w:szCs w:val="20"/>
      <w:lang w:eastAsia="en-US"/>
    </w:rPr>
  </w:style>
  <w:style w:type="paragraph" w:customStyle="1" w:styleId="A3">
    <w:name w:val="A3"/>
    <w:basedOn w:val="Normal"/>
    <w:link w:val="A3CharChar"/>
    <w:qFormat/>
    <w:locked/>
    <w:rsid w:val="00FB3115"/>
    <w:pPr>
      <w:numPr>
        <w:ilvl w:val="2"/>
        <w:numId w:val="5"/>
      </w:numPr>
      <w:tabs>
        <w:tab w:val="clear" w:pos="2160"/>
        <w:tab w:val="num" w:pos="1701"/>
      </w:tabs>
      <w:spacing w:before="120" w:after="120"/>
      <w:ind w:left="1701" w:hanging="850"/>
      <w:jc w:val="both"/>
      <w:outlineLvl w:val="2"/>
    </w:pPr>
    <w:rPr>
      <w:rFonts w:ascii="Arial" w:eastAsia="Times New Roman" w:hAnsi="Arial" w:cs="Times New Roman"/>
      <w:sz w:val="20"/>
      <w:szCs w:val="20"/>
      <w:lang w:eastAsia="en-US"/>
    </w:rPr>
  </w:style>
  <w:style w:type="character" w:customStyle="1" w:styleId="A2Char">
    <w:name w:val="A2 Char"/>
    <w:link w:val="A2"/>
    <w:rsid w:val="00FB3115"/>
    <w:rPr>
      <w:rFonts w:ascii="Arial" w:eastAsia="Times New Roman" w:hAnsi="Arial" w:cs="Times New Roman"/>
      <w:sz w:val="20"/>
      <w:szCs w:val="20"/>
      <w:lang w:eastAsia="en-US"/>
    </w:rPr>
  </w:style>
  <w:style w:type="character" w:customStyle="1" w:styleId="A3CharChar">
    <w:name w:val="A3 Char Char"/>
    <w:link w:val="A3"/>
    <w:locked/>
    <w:rsid w:val="001F3DCC"/>
    <w:rPr>
      <w:rFonts w:ascii="Arial" w:eastAsia="Times New Roman" w:hAnsi="Arial" w:cs="Times New Roman"/>
      <w:sz w:val="20"/>
      <w:szCs w:val="20"/>
      <w:lang w:eastAsia="en-US"/>
    </w:rPr>
  </w:style>
  <w:style w:type="paragraph" w:customStyle="1" w:styleId="definitions">
    <w:name w:val="definitions"/>
    <w:basedOn w:val="Normal"/>
    <w:rsid w:val="00DE2363"/>
    <w:pPr>
      <w:tabs>
        <w:tab w:val="left" w:pos="567"/>
      </w:tabs>
      <w:spacing w:before="320" w:line="320" w:lineRule="atLeast"/>
      <w:ind w:left="4320" w:hanging="3600"/>
      <w:jc w:val="both"/>
    </w:pPr>
    <w:rPr>
      <w:rFonts w:ascii="Arial" w:eastAsia="Times New Roman" w:hAnsi="Arial" w:cs="Times New Roman"/>
      <w:sz w:val="23"/>
      <w:szCs w:val="20"/>
    </w:rPr>
  </w:style>
  <w:style w:type="paragraph" w:customStyle="1" w:styleId="SP2">
    <w:name w:val="SP2"/>
    <w:basedOn w:val="A2"/>
    <w:qFormat/>
    <w:rsid w:val="009B3304"/>
    <w:pPr>
      <w:numPr>
        <w:numId w:val="7"/>
      </w:numPr>
      <w:tabs>
        <w:tab w:val="num" w:pos="851"/>
      </w:tabs>
      <w:spacing w:line="288" w:lineRule="auto"/>
      <w:ind w:left="851" w:hanging="851"/>
    </w:pPr>
    <w:rPr>
      <w:bCs/>
    </w:rPr>
  </w:style>
  <w:style w:type="paragraph" w:customStyle="1" w:styleId="SP1">
    <w:name w:val="SP1"/>
    <w:basedOn w:val="Heading2"/>
    <w:qFormat/>
    <w:rsid w:val="009B3304"/>
    <w:pPr>
      <w:numPr>
        <w:numId w:val="7"/>
      </w:numPr>
      <w:tabs>
        <w:tab w:val="num" w:pos="851"/>
      </w:tabs>
      <w:spacing w:before="240" w:after="140" w:line="280" w:lineRule="atLeast"/>
      <w:ind w:left="851" w:hanging="851"/>
    </w:pPr>
    <w:rPr>
      <w:rFonts w:ascii="Arial" w:eastAsia="Times New Roman" w:hAnsi="Arial" w:cs="Arial"/>
      <w:bCs/>
      <w:iCs/>
      <w:color w:val="auto"/>
      <w:sz w:val="28"/>
      <w:szCs w:val="28"/>
      <w:lang w:eastAsia="en-US"/>
    </w:rPr>
  </w:style>
  <w:style w:type="paragraph" w:styleId="ListNumber">
    <w:name w:val="List Number"/>
    <w:basedOn w:val="Normal"/>
    <w:uiPriority w:val="99"/>
    <w:unhideWhenUsed/>
    <w:rsid w:val="0058482F"/>
    <w:pPr>
      <w:numPr>
        <w:numId w:val="11"/>
      </w:numPr>
      <w:spacing w:before="240" w:after="120"/>
      <w:jc w:val="both"/>
    </w:pPr>
    <w:rPr>
      <w:rFonts w:ascii="Arial" w:hAnsi="Arial" w:cs="Arial"/>
      <w:sz w:val="20"/>
      <w:szCs w:val="20"/>
    </w:rPr>
  </w:style>
  <w:style w:type="paragraph" w:styleId="ListNumber2">
    <w:name w:val="List Number 2"/>
    <w:basedOn w:val="Normal"/>
    <w:uiPriority w:val="99"/>
    <w:unhideWhenUsed/>
    <w:rsid w:val="0058482F"/>
    <w:pPr>
      <w:numPr>
        <w:ilvl w:val="1"/>
        <w:numId w:val="11"/>
      </w:numPr>
      <w:spacing w:before="240" w:after="120"/>
      <w:jc w:val="both"/>
    </w:pPr>
    <w:rPr>
      <w:rFonts w:ascii="Arial" w:hAnsi="Arial" w:cs="Arial"/>
      <w:sz w:val="20"/>
      <w:szCs w:val="20"/>
    </w:rPr>
  </w:style>
  <w:style w:type="paragraph" w:styleId="ListNumber3">
    <w:name w:val="List Number 3"/>
    <w:basedOn w:val="Normal"/>
    <w:uiPriority w:val="99"/>
    <w:unhideWhenUsed/>
    <w:rsid w:val="0058482F"/>
    <w:pPr>
      <w:numPr>
        <w:ilvl w:val="2"/>
        <w:numId w:val="11"/>
      </w:numPr>
      <w:tabs>
        <w:tab w:val="num" w:pos="2155"/>
      </w:tabs>
      <w:spacing w:before="240" w:after="120"/>
      <w:ind w:left="2155" w:hanging="715"/>
      <w:jc w:val="both"/>
    </w:pPr>
    <w:rPr>
      <w:rFonts w:ascii="Arial" w:hAnsi="Arial" w:cs="Arial"/>
      <w:sz w:val="20"/>
      <w:szCs w:val="20"/>
    </w:rPr>
  </w:style>
  <w:style w:type="paragraph" w:styleId="ListNumber4">
    <w:name w:val="List Number 4"/>
    <w:basedOn w:val="Normal"/>
    <w:uiPriority w:val="99"/>
    <w:unhideWhenUsed/>
    <w:rsid w:val="0058482F"/>
    <w:pPr>
      <w:numPr>
        <w:ilvl w:val="3"/>
        <w:numId w:val="11"/>
      </w:numPr>
      <w:spacing w:before="240" w:after="120"/>
      <w:contextualSpacing/>
      <w:jc w:val="both"/>
    </w:pPr>
    <w:rPr>
      <w:rFonts w:ascii="Arial" w:hAnsi="Arial"/>
      <w:sz w:val="20"/>
    </w:rPr>
  </w:style>
  <w:style w:type="character" w:styleId="UnresolvedMention">
    <w:name w:val="Unresolved Mention"/>
    <w:basedOn w:val="DefaultParagraphFont"/>
    <w:uiPriority w:val="99"/>
    <w:rsid w:val="00DB727B"/>
    <w:rPr>
      <w:color w:val="605E5C"/>
      <w:shd w:val="clear" w:color="auto" w:fill="E1DFDD"/>
    </w:rPr>
  </w:style>
  <w:style w:type="paragraph" w:styleId="NormalWeb">
    <w:name w:val="Normal (Web)"/>
    <w:basedOn w:val="Normal"/>
    <w:uiPriority w:val="99"/>
    <w:semiHidden/>
    <w:unhideWhenUsed/>
    <w:rsid w:val="00BF33D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8232">
      <w:bodyDiv w:val="1"/>
      <w:marLeft w:val="0"/>
      <w:marRight w:val="0"/>
      <w:marTop w:val="0"/>
      <w:marBottom w:val="0"/>
      <w:divBdr>
        <w:top w:val="none" w:sz="0" w:space="0" w:color="auto"/>
        <w:left w:val="none" w:sz="0" w:space="0" w:color="auto"/>
        <w:bottom w:val="none" w:sz="0" w:space="0" w:color="auto"/>
        <w:right w:val="none" w:sz="0" w:space="0" w:color="auto"/>
      </w:divBdr>
    </w:div>
    <w:div w:id="186991770">
      <w:bodyDiv w:val="1"/>
      <w:marLeft w:val="0"/>
      <w:marRight w:val="0"/>
      <w:marTop w:val="0"/>
      <w:marBottom w:val="0"/>
      <w:divBdr>
        <w:top w:val="none" w:sz="0" w:space="0" w:color="auto"/>
        <w:left w:val="none" w:sz="0" w:space="0" w:color="auto"/>
        <w:bottom w:val="none" w:sz="0" w:space="0" w:color="auto"/>
        <w:right w:val="none" w:sz="0" w:space="0" w:color="auto"/>
      </w:divBdr>
    </w:div>
    <w:div w:id="225722033">
      <w:bodyDiv w:val="1"/>
      <w:marLeft w:val="0"/>
      <w:marRight w:val="0"/>
      <w:marTop w:val="0"/>
      <w:marBottom w:val="0"/>
      <w:divBdr>
        <w:top w:val="none" w:sz="0" w:space="0" w:color="auto"/>
        <w:left w:val="none" w:sz="0" w:space="0" w:color="auto"/>
        <w:bottom w:val="none" w:sz="0" w:space="0" w:color="auto"/>
        <w:right w:val="none" w:sz="0" w:space="0" w:color="auto"/>
      </w:divBdr>
    </w:div>
    <w:div w:id="360981365">
      <w:bodyDiv w:val="1"/>
      <w:marLeft w:val="0"/>
      <w:marRight w:val="0"/>
      <w:marTop w:val="0"/>
      <w:marBottom w:val="0"/>
      <w:divBdr>
        <w:top w:val="none" w:sz="0" w:space="0" w:color="auto"/>
        <w:left w:val="none" w:sz="0" w:space="0" w:color="auto"/>
        <w:bottom w:val="none" w:sz="0" w:space="0" w:color="auto"/>
        <w:right w:val="none" w:sz="0" w:space="0" w:color="auto"/>
      </w:divBdr>
    </w:div>
    <w:div w:id="468861540">
      <w:bodyDiv w:val="1"/>
      <w:marLeft w:val="0"/>
      <w:marRight w:val="0"/>
      <w:marTop w:val="0"/>
      <w:marBottom w:val="0"/>
      <w:divBdr>
        <w:top w:val="none" w:sz="0" w:space="0" w:color="auto"/>
        <w:left w:val="none" w:sz="0" w:space="0" w:color="auto"/>
        <w:bottom w:val="none" w:sz="0" w:space="0" w:color="auto"/>
        <w:right w:val="none" w:sz="0" w:space="0" w:color="auto"/>
      </w:divBdr>
    </w:div>
    <w:div w:id="1089430074">
      <w:bodyDiv w:val="1"/>
      <w:marLeft w:val="0"/>
      <w:marRight w:val="0"/>
      <w:marTop w:val="0"/>
      <w:marBottom w:val="0"/>
      <w:divBdr>
        <w:top w:val="none" w:sz="0" w:space="0" w:color="auto"/>
        <w:left w:val="none" w:sz="0" w:space="0" w:color="auto"/>
        <w:bottom w:val="none" w:sz="0" w:space="0" w:color="auto"/>
        <w:right w:val="none" w:sz="0" w:space="0" w:color="auto"/>
      </w:divBdr>
    </w:div>
    <w:div w:id="1101804404">
      <w:bodyDiv w:val="1"/>
      <w:marLeft w:val="0"/>
      <w:marRight w:val="0"/>
      <w:marTop w:val="0"/>
      <w:marBottom w:val="0"/>
      <w:divBdr>
        <w:top w:val="none" w:sz="0" w:space="0" w:color="auto"/>
        <w:left w:val="none" w:sz="0" w:space="0" w:color="auto"/>
        <w:bottom w:val="none" w:sz="0" w:space="0" w:color="auto"/>
        <w:right w:val="none" w:sz="0" w:space="0" w:color="auto"/>
      </w:divBdr>
    </w:div>
    <w:div w:id="1138450457">
      <w:bodyDiv w:val="1"/>
      <w:marLeft w:val="0"/>
      <w:marRight w:val="0"/>
      <w:marTop w:val="0"/>
      <w:marBottom w:val="0"/>
      <w:divBdr>
        <w:top w:val="none" w:sz="0" w:space="0" w:color="auto"/>
        <w:left w:val="none" w:sz="0" w:space="0" w:color="auto"/>
        <w:bottom w:val="none" w:sz="0" w:space="0" w:color="auto"/>
        <w:right w:val="none" w:sz="0" w:space="0" w:color="auto"/>
      </w:divBdr>
    </w:div>
    <w:div w:id="1281456244">
      <w:bodyDiv w:val="1"/>
      <w:marLeft w:val="0"/>
      <w:marRight w:val="0"/>
      <w:marTop w:val="0"/>
      <w:marBottom w:val="0"/>
      <w:divBdr>
        <w:top w:val="none" w:sz="0" w:space="0" w:color="auto"/>
        <w:left w:val="none" w:sz="0" w:space="0" w:color="auto"/>
        <w:bottom w:val="none" w:sz="0" w:space="0" w:color="auto"/>
        <w:right w:val="none" w:sz="0" w:space="0" w:color="auto"/>
      </w:divBdr>
    </w:div>
    <w:div w:id="1580407247">
      <w:bodyDiv w:val="1"/>
      <w:marLeft w:val="0"/>
      <w:marRight w:val="0"/>
      <w:marTop w:val="0"/>
      <w:marBottom w:val="0"/>
      <w:divBdr>
        <w:top w:val="none" w:sz="0" w:space="0" w:color="auto"/>
        <w:left w:val="none" w:sz="0" w:space="0" w:color="auto"/>
        <w:bottom w:val="none" w:sz="0" w:space="0" w:color="auto"/>
        <w:right w:val="none" w:sz="0" w:space="0" w:color="auto"/>
      </w:divBdr>
    </w:div>
    <w:div w:id="1684086903">
      <w:bodyDiv w:val="1"/>
      <w:marLeft w:val="0"/>
      <w:marRight w:val="0"/>
      <w:marTop w:val="0"/>
      <w:marBottom w:val="0"/>
      <w:divBdr>
        <w:top w:val="none" w:sz="0" w:space="0" w:color="auto"/>
        <w:left w:val="none" w:sz="0" w:space="0" w:color="auto"/>
        <w:bottom w:val="none" w:sz="0" w:space="0" w:color="auto"/>
        <w:right w:val="none" w:sz="0" w:space="0" w:color="auto"/>
      </w:divBdr>
    </w:div>
    <w:div w:id="1714303933">
      <w:bodyDiv w:val="1"/>
      <w:marLeft w:val="0"/>
      <w:marRight w:val="0"/>
      <w:marTop w:val="0"/>
      <w:marBottom w:val="0"/>
      <w:divBdr>
        <w:top w:val="none" w:sz="0" w:space="0" w:color="auto"/>
        <w:left w:val="none" w:sz="0" w:space="0" w:color="auto"/>
        <w:bottom w:val="none" w:sz="0" w:space="0" w:color="auto"/>
        <w:right w:val="none" w:sz="0" w:space="0" w:color="auto"/>
      </w:divBdr>
    </w:div>
    <w:div w:id="1753893567">
      <w:bodyDiv w:val="1"/>
      <w:marLeft w:val="0"/>
      <w:marRight w:val="0"/>
      <w:marTop w:val="0"/>
      <w:marBottom w:val="0"/>
      <w:divBdr>
        <w:top w:val="none" w:sz="0" w:space="0" w:color="auto"/>
        <w:left w:val="none" w:sz="0" w:space="0" w:color="auto"/>
        <w:bottom w:val="none" w:sz="0" w:space="0" w:color="auto"/>
        <w:right w:val="none" w:sz="0" w:space="0" w:color="auto"/>
      </w:divBdr>
    </w:div>
    <w:div w:id="1953004177">
      <w:bodyDiv w:val="1"/>
      <w:marLeft w:val="0"/>
      <w:marRight w:val="0"/>
      <w:marTop w:val="0"/>
      <w:marBottom w:val="0"/>
      <w:divBdr>
        <w:top w:val="none" w:sz="0" w:space="0" w:color="auto"/>
        <w:left w:val="none" w:sz="0" w:space="0" w:color="auto"/>
        <w:bottom w:val="none" w:sz="0" w:space="0" w:color="auto"/>
        <w:right w:val="none" w:sz="0" w:space="0" w:color="auto"/>
      </w:divBdr>
    </w:div>
    <w:div w:id="2088188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yperlink" Target="https://www.in-tend.co.uk/" TargetMode="External"/><Relationship Id="rId3" Type="http://schemas.openxmlformats.org/officeDocument/2006/relationships/customXml" Target="../customXml/item3.xml"/><Relationship Id="rId21" Type="http://schemas.openxmlformats.org/officeDocument/2006/relationships/hyperlink" Target="https://www.in-tend.co.uk/"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package" Target="embeddings/Microsoft_Word_Document.doc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package" Target="embeddings/Microsoft_Word_Document1.docx"/><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package" Target="embeddings/Microsoft_Excel_Worksheet.xlsx"/><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CC48CF66F0334BB3F3503C973A64DD" ma:contentTypeVersion="15" ma:contentTypeDescription="Create a new document." ma:contentTypeScope="" ma:versionID="2f1a2100d68ebdb3cd622e0bf3140d87">
  <xsd:schema xmlns:xsd="http://www.w3.org/2001/XMLSchema" xmlns:xs="http://www.w3.org/2001/XMLSchema" xmlns:p="http://schemas.microsoft.com/office/2006/metadata/properties" xmlns:ns2="dbfef927-8a1e-4fb5-8bc0-7d117eb32d9e" xmlns:ns3="75edee5f-3000-4ef0-9e2b-dbb572cc3b93" targetNamespace="http://schemas.microsoft.com/office/2006/metadata/properties" ma:root="true" ma:fieldsID="474a9fd1fa71552b6f3f10c4f6faab1d" ns2:_="" ns3:_="">
    <xsd:import namespace="dbfef927-8a1e-4fb5-8bc0-7d117eb32d9e"/>
    <xsd:import namespace="75edee5f-3000-4ef0-9e2b-dbb572cc3b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ef927-8a1e-4fb5-8bc0-7d117eb32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0e804e-ced4-4d3a-8c33-56cd058c4f8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edee5f-3000-4ef0-9e2b-dbb572cc3b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e472ed-d405-4c89-a0a9-6331958b4bb6}" ma:internalName="TaxCatchAll" ma:showField="CatchAllData" ma:web="75edee5f-3000-4ef0-9e2b-dbb572cc3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fef927-8a1e-4fb5-8bc0-7d117eb32d9e">
      <Terms xmlns="http://schemas.microsoft.com/office/infopath/2007/PartnerControls"/>
    </lcf76f155ced4ddcb4097134ff3c332f>
    <TaxCatchAll xmlns="75edee5f-3000-4ef0-9e2b-dbb572cc3b93"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195B945B-1EB0-424E-91CB-3484584D8D11}">
  <ds:schemaRefs>
    <ds:schemaRef ds:uri="http://schemas.openxmlformats.org/officeDocument/2006/bibliography"/>
  </ds:schemaRefs>
</ds:datastoreItem>
</file>

<file path=customXml/itemProps2.xml><?xml version="1.0" encoding="utf-8"?>
<ds:datastoreItem xmlns:ds="http://schemas.openxmlformats.org/officeDocument/2006/customXml" ds:itemID="{BE9977D5-0AC4-4599-9A9E-049F4DBFD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ef927-8a1e-4fb5-8bc0-7d117eb32d9e"/>
    <ds:schemaRef ds:uri="75edee5f-3000-4ef0-9e2b-dbb572cc3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40ECE-08C2-42EB-B9C4-2729F74E34B5}">
  <ds:schemaRefs>
    <ds:schemaRef ds:uri="http://schemas.microsoft.com/sharepoint/v3/contenttype/forms"/>
  </ds:schemaRefs>
</ds:datastoreItem>
</file>

<file path=customXml/itemProps4.xml><?xml version="1.0" encoding="utf-8"?>
<ds:datastoreItem xmlns:ds="http://schemas.openxmlformats.org/officeDocument/2006/customXml" ds:itemID="{9B787219-0FB8-4D3B-A771-EAC16C878D57}">
  <ds:schemaRefs>
    <ds:schemaRef ds:uri="http://schemas.microsoft.com/office/2006/metadata/properties"/>
    <ds:schemaRef ds:uri="http://schemas.microsoft.com/office/infopath/2007/PartnerControls"/>
    <ds:schemaRef ds:uri="dbfef927-8a1e-4fb5-8bc0-7d117eb32d9e"/>
    <ds:schemaRef ds:uri="75edee5f-3000-4ef0-9e2b-dbb572cc3b93"/>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15168</Words>
  <Characters>86460</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Competitive Flexible Procedure Template (PA 2023)</vt:lpstr>
    </vt:vector>
  </TitlesOfParts>
  <Company/>
  <LinksUpToDate>false</LinksUpToDate>
  <CharactersWithSpaces>101426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Flexible Procedure Template (PA 2023)</dc:title>
  <dc:subject>Competitive Flexible Procedure Template (PA 2023)</dc:subject>
  <dc:creator>Ian Sears</dc:creator>
  <cp:keywords>PA; 2003; Competitive; Flexible; Procedure; Templatee; CO; GCF;</cp:keywords>
  <cp:lastModifiedBy>Habiba Begum</cp:lastModifiedBy>
  <cp:revision>73</cp:revision>
  <dcterms:created xsi:type="dcterms:W3CDTF">2025-06-05T14:24:00Z</dcterms:created>
  <dcterms:modified xsi:type="dcterms:W3CDTF">2025-06-19T10:40:00Z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0x0101007CCC48CF66F0334BB3F3503C973A64DD</vt:lpwstr>
  </property>
</Properties>
</file>