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8F44" w14:textId="18DC5DCB" w:rsidR="00051F7D" w:rsidRPr="00C239B1" w:rsidRDefault="00C239B1" w:rsidP="00C239B1">
      <w:r w:rsidRPr="00C239B1">
        <w:t>http://redirect.transaxions.com/events/70WfW</w:t>
      </w:r>
    </w:p>
    <w:sectPr w:rsidR="00051F7D" w:rsidRPr="00C23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FD"/>
    <w:rsid w:val="00051F7D"/>
    <w:rsid w:val="00085107"/>
    <w:rsid w:val="002244FD"/>
    <w:rsid w:val="003051BA"/>
    <w:rsid w:val="00BB4F47"/>
    <w:rsid w:val="00C2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3E64"/>
  <w15:chartTrackingRefBased/>
  <w15:docId w15:val="{BDD82F45-077D-4FD6-9203-A96CB546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>West Midlands Trains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Zhihui Zhao</dc:creator>
  <cp:keywords/>
  <dc:description/>
  <cp:lastModifiedBy>Zhihui Zhao</cp:lastModifiedBy>
  <cp:revision>2</cp:revision>
  <dcterms:created xsi:type="dcterms:W3CDTF">2025-03-19T07:18:00Z</dcterms:created>
  <dcterms:modified xsi:type="dcterms:W3CDTF">2025-03-19T07:24:00Z</dcterms:modified>
</cp:coreProperties>
</file>