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D2F52" w14:textId="3BC3F541" w:rsidR="0072618C" w:rsidRPr="00B852D6" w:rsidRDefault="0072618C" w:rsidP="19EED95A">
      <w:pPr>
        <w:spacing w:line="276" w:lineRule="auto"/>
        <w:textAlignment w:val="baseline"/>
        <w:rPr>
          <w:rFonts w:ascii="SMG Medium" w:eastAsia="SMG Medium" w:hAnsi="SMG Medium" w:cs="SMG Medium"/>
          <w:sz w:val="36"/>
          <w:szCs w:val="36"/>
        </w:rPr>
      </w:pPr>
    </w:p>
    <w:p w14:paraId="6BDECAF1" w14:textId="1ECA49D3" w:rsidR="0072618C" w:rsidRPr="00B852D6" w:rsidRDefault="0072618C" w:rsidP="19EED95A">
      <w:pPr>
        <w:spacing w:line="276" w:lineRule="auto"/>
        <w:textAlignment w:val="baseline"/>
        <w:rPr>
          <w:rFonts w:ascii="SMG Light" w:eastAsia="SMG Light" w:hAnsi="SMG Light" w:cs="SMG Light"/>
          <w:sz w:val="36"/>
          <w:szCs w:val="36"/>
        </w:rPr>
      </w:pPr>
    </w:p>
    <w:p w14:paraId="52259F13" w14:textId="1DCA29BF" w:rsidR="0072618C" w:rsidRPr="00B852D6" w:rsidRDefault="0072618C" w:rsidP="19EED95A">
      <w:pPr>
        <w:spacing w:line="276" w:lineRule="auto"/>
        <w:textAlignment w:val="baseline"/>
        <w:rPr>
          <w:rFonts w:ascii="SMG Light" w:eastAsia="SMG Light" w:hAnsi="SMG Light" w:cs="SMG Light"/>
          <w:sz w:val="36"/>
          <w:szCs w:val="36"/>
        </w:rPr>
      </w:pPr>
    </w:p>
    <w:p w14:paraId="37C37B87" w14:textId="5F6BCAA3" w:rsidR="0072618C" w:rsidRPr="00B852D6" w:rsidRDefault="2A661079" w:rsidP="19EED95A">
      <w:pPr>
        <w:spacing w:line="276" w:lineRule="auto"/>
        <w:textAlignment w:val="baseline"/>
        <w:rPr>
          <w:rFonts w:ascii="SMG Light" w:eastAsia="SMG Light" w:hAnsi="SMG Light" w:cs="SMG Light"/>
          <w:sz w:val="36"/>
          <w:szCs w:val="36"/>
        </w:rPr>
      </w:pPr>
      <w:r w:rsidRPr="19EED95A">
        <w:rPr>
          <w:rFonts w:ascii="SMG Light" w:eastAsia="SMG Light" w:hAnsi="SMG Light" w:cs="SMG Light"/>
          <w:sz w:val="36"/>
          <w:szCs w:val="36"/>
        </w:rPr>
        <w:t xml:space="preserve">POWER HALL + DECARBONISATION </w:t>
      </w:r>
    </w:p>
    <w:p w14:paraId="1DE23B03" w14:textId="509DD17C" w:rsidR="0072618C" w:rsidRPr="00B852D6" w:rsidRDefault="2A661079" w:rsidP="19EED95A">
      <w:pPr>
        <w:spacing w:line="276" w:lineRule="auto"/>
        <w:textAlignment w:val="baseline"/>
      </w:pPr>
      <w:r w:rsidRPr="19EED95A">
        <w:rPr>
          <w:rFonts w:ascii="SMG Light" w:eastAsia="SMG Light" w:hAnsi="SMG Light" w:cs="SMG Light"/>
          <w:sz w:val="36"/>
          <w:szCs w:val="36"/>
        </w:rPr>
        <w:t xml:space="preserve"> </w:t>
      </w:r>
    </w:p>
    <w:p w14:paraId="077DD194" w14:textId="0F12BD21" w:rsidR="0072618C" w:rsidRPr="00B852D6" w:rsidRDefault="2A661079" w:rsidP="19EED95A">
      <w:pPr>
        <w:spacing w:line="276" w:lineRule="auto"/>
        <w:textAlignment w:val="baseline"/>
      </w:pPr>
      <w:r w:rsidRPr="19EED95A">
        <w:rPr>
          <w:rFonts w:ascii="SMG Light" w:eastAsia="SMG Light" w:hAnsi="SMG Light" w:cs="SMG Light"/>
          <w:sz w:val="36"/>
          <w:szCs w:val="36"/>
        </w:rPr>
        <w:t>HISTORIC WORKING MACHINERY</w:t>
      </w:r>
    </w:p>
    <w:p w14:paraId="38E4E781" w14:textId="0FB8CBE3" w:rsidR="0072618C" w:rsidRDefault="48B835A6" w:rsidP="19EED95A">
      <w:pPr>
        <w:spacing w:line="276" w:lineRule="auto"/>
        <w:rPr>
          <w:rFonts w:ascii="SMG Light" w:eastAsia="SMG Light" w:hAnsi="SMG Light" w:cs="SMG Light"/>
          <w:sz w:val="36"/>
          <w:szCs w:val="36"/>
        </w:rPr>
      </w:pPr>
      <w:r w:rsidRPr="19EED95A">
        <w:rPr>
          <w:rFonts w:ascii="SMG Light" w:eastAsia="SMG Light" w:hAnsi="SMG Light" w:cs="SMG Light"/>
          <w:sz w:val="36"/>
          <w:szCs w:val="36"/>
        </w:rPr>
        <w:t>Historic Engine Contractor</w:t>
      </w:r>
      <w:r w:rsidR="21259A52" w:rsidRPr="19EED95A">
        <w:rPr>
          <w:rFonts w:ascii="SMG Light" w:eastAsia="SMG Light" w:hAnsi="SMG Light" w:cs="SMG Light"/>
          <w:sz w:val="36"/>
          <w:szCs w:val="36"/>
        </w:rPr>
        <w:t xml:space="preserve"> Scope of Works</w:t>
      </w:r>
    </w:p>
    <w:p w14:paraId="7396BD4E" w14:textId="77777777" w:rsidR="004A296E" w:rsidRDefault="004A296E" w:rsidP="19EED95A">
      <w:pPr>
        <w:spacing w:line="276" w:lineRule="auto"/>
        <w:rPr>
          <w:rFonts w:ascii="SMG Light" w:eastAsia="SMG Light" w:hAnsi="SMG Light" w:cs="SMG Light"/>
          <w:sz w:val="36"/>
          <w:szCs w:val="36"/>
        </w:rPr>
      </w:pPr>
    </w:p>
    <w:p w14:paraId="54526083" w14:textId="3F85861B" w:rsidR="0041596D" w:rsidRPr="00FC1559" w:rsidRDefault="0041596D" w:rsidP="19EED95A">
      <w:pPr>
        <w:spacing w:line="276" w:lineRule="auto"/>
        <w:rPr>
          <w:rFonts w:ascii="SMG Black" w:eastAsia="SMG Light" w:hAnsi="SMG Black" w:cs="SMG Light"/>
          <w:sz w:val="36"/>
          <w:szCs w:val="36"/>
        </w:rPr>
      </w:pPr>
      <w:r w:rsidRPr="00FC1559">
        <w:rPr>
          <w:rFonts w:ascii="SMG Black" w:eastAsia="SMG Light" w:hAnsi="SMG Black" w:cs="SMG Light"/>
          <w:sz w:val="36"/>
          <w:szCs w:val="36"/>
        </w:rPr>
        <w:t xml:space="preserve">ELECTRIC </w:t>
      </w:r>
      <w:r w:rsidR="004A296E" w:rsidRPr="00FC1559">
        <w:rPr>
          <w:rFonts w:ascii="SMG Black" w:eastAsia="SMG Light" w:hAnsi="SMG Black" w:cs="SMG Light"/>
          <w:sz w:val="36"/>
          <w:szCs w:val="36"/>
        </w:rPr>
        <w:t xml:space="preserve">MOTOR </w:t>
      </w:r>
      <w:r w:rsidRPr="00FC1559">
        <w:rPr>
          <w:rFonts w:ascii="SMG Black" w:eastAsia="SMG Light" w:hAnsi="SMG Black" w:cs="SMG Light"/>
          <w:sz w:val="36"/>
          <w:szCs w:val="36"/>
        </w:rPr>
        <w:t>DRIVE</w:t>
      </w:r>
      <w:r w:rsidR="00FC1559" w:rsidRPr="00FC1559">
        <w:rPr>
          <w:rFonts w:ascii="SMG Black" w:eastAsia="SMG Light" w:hAnsi="SMG Black" w:cs="SMG Light"/>
          <w:sz w:val="36"/>
          <w:szCs w:val="36"/>
        </w:rPr>
        <w:t xml:space="preserve">S TO </w:t>
      </w:r>
      <w:r w:rsidR="00FC1559">
        <w:rPr>
          <w:rFonts w:ascii="SMG Black" w:eastAsia="SMG Light" w:hAnsi="SMG Black" w:cs="SMG Light"/>
          <w:sz w:val="36"/>
          <w:szCs w:val="36"/>
        </w:rPr>
        <w:t>4 x</w:t>
      </w:r>
      <w:r w:rsidR="00FC1559" w:rsidRPr="00FC1559">
        <w:rPr>
          <w:rFonts w:ascii="SMG Black" w:eastAsia="SMG Light" w:hAnsi="SMG Black" w:cs="SMG Light"/>
          <w:sz w:val="36"/>
          <w:szCs w:val="36"/>
        </w:rPr>
        <w:t xml:space="preserve"> HISTORIC </w:t>
      </w:r>
      <w:r w:rsidR="00D95375">
        <w:rPr>
          <w:rFonts w:ascii="SMG Black" w:eastAsia="SMG Light" w:hAnsi="SMG Black" w:cs="SMG Light"/>
          <w:sz w:val="36"/>
          <w:szCs w:val="36"/>
        </w:rPr>
        <w:t>ENGINES</w:t>
      </w:r>
    </w:p>
    <w:p w14:paraId="2C4559A6" w14:textId="102914CB" w:rsidR="0072618C" w:rsidRPr="00B852D6" w:rsidRDefault="0072618C" w:rsidP="19EED95A">
      <w:pPr>
        <w:spacing w:line="276" w:lineRule="auto"/>
        <w:textAlignment w:val="baseline"/>
        <w:rPr>
          <w:rFonts w:ascii="SMG Light" w:eastAsia="SMG Light" w:hAnsi="SMG Light" w:cs="SMG Light"/>
          <w:sz w:val="36"/>
          <w:szCs w:val="36"/>
        </w:rPr>
      </w:pPr>
    </w:p>
    <w:p w14:paraId="01A9D0E4" w14:textId="2635D32E" w:rsidR="0072618C" w:rsidRPr="00B852D6" w:rsidRDefault="00FC1559" w:rsidP="19EED95A">
      <w:pPr>
        <w:spacing w:line="276" w:lineRule="auto"/>
        <w:textAlignment w:val="baseline"/>
        <w:rPr>
          <w:rFonts w:ascii="SMG Light" w:eastAsia="SMG Light" w:hAnsi="SMG Light" w:cs="SMG Light"/>
          <w:sz w:val="36"/>
          <w:szCs w:val="36"/>
        </w:rPr>
      </w:pPr>
      <w:r>
        <w:rPr>
          <w:rFonts w:ascii="SMG Light" w:eastAsia="SMG Light" w:hAnsi="SMG Light" w:cs="SMG Light"/>
          <w:sz w:val="36"/>
          <w:szCs w:val="36"/>
        </w:rPr>
        <w:t xml:space="preserve">February </w:t>
      </w:r>
      <w:r w:rsidR="48B835A6" w:rsidRPr="19EED95A">
        <w:rPr>
          <w:rFonts w:ascii="SMG Light" w:eastAsia="SMG Light" w:hAnsi="SMG Light" w:cs="SMG Light"/>
          <w:sz w:val="36"/>
          <w:szCs w:val="36"/>
        </w:rPr>
        <w:t>2025</w:t>
      </w:r>
    </w:p>
    <w:p w14:paraId="13F6FFB9" w14:textId="20092628" w:rsidR="0072618C" w:rsidRPr="00B852D6" w:rsidRDefault="2A661079" w:rsidP="19EED95A">
      <w:pPr>
        <w:textAlignment w:val="baseline"/>
      </w:pPr>
      <w:r w:rsidRPr="19EED95A">
        <w:rPr>
          <w:rFonts w:ascii="SMG Medium" w:eastAsia="SMG Medium" w:hAnsi="SMG Medium" w:cs="SMG Medium"/>
          <w:szCs w:val="22"/>
        </w:rPr>
        <w:t xml:space="preserve"> </w:t>
      </w:r>
    </w:p>
    <w:p w14:paraId="18502CB7" w14:textId="6503F214" w:rsidR="0072618C" w:rsidRPr="00B852D6" w:rsidRDefault="2A661079" w:rsidP="19EED95A">
      <w:pPr>
        <w:textAlignment w:val="baseline"/>
      </w:pPr>
      <w:r w:rsidRPr="19EED95A">
        <w:rPr>
          <w:rFonts w:ascii="SMG Medium" w:eastAsia="SMG Medium" w:hAnsi="SMG Medium" w:cs="SMG Medium"/>
          <w:szCs w:val="22"/>
        </w:rPr>
        <w:t xml:space="preserve"> </w:t>
      </w:r>
    </w:p>
    <w:p w14:paraId="5429D971" w14:textId="26615DE0" w:rsidR="0072618C" w:rsidRPr="00B852D6" w:rsidRDefault="2A661079" w:rsidP="19EED95A">
      <w:pPr>
        <w:textAlignment w:val="baseline"/>
      </w:pPr>
      <w:r w:rsidRPr="19EED95A">
        <w:rPr>
          <w:rFonts w:ascii="SMG Medium" w:eastAsia="SMG Medium" w:hAnsi="SMG Medium" w:cs="SMG Medium"/>
          <w:szCs w:val="22"/>
        </w:rPr>
        <w:t xml:space="preserve"> </w:t>
      </w:r>
    </w:p>
    <w:p w14:paraId="1192B419" w14:textId="029B4CA7" w:rsidR="0072618C" w:rsidRPr="00B852D6" w:rsidRDefault="002C6FC4" w:rsidP="00AE2FC1">
      <w:pPr>
        <w:textAlignment w:val="baseline"/>
      </w:pPr>
      <w:r>
        <w:br w:type="page"/>
      </w:r>
    </w:p>
    <w:p w14:paraId="35AFC947" w14:textId="77777777" w:rsidR="00D60188" w:rsidRDefault="00D60188" w:rsidP="00D60188">
      <w:pPr>
        <w:textAlignment w:val="baseline"/>
        <w:rPr>
          <w:rFonts w:ascii="SMG Light" w:hAnsi="SMG Light"/>
          <w:color w:val="000000" w:themeColor="text1"/>
          <w:sz w:val="20"/>
          <w:szCs w:val="20"/>
        </w:rPr>
      </w:pPr>
      <w:r w:rsidRPr="00D60188">
        <w:rPr>
          <w:rFonts w:ascii="SMG Light" w:hAnsi="SMG Light"/>
          <w:color w:val="000000" w:themeColor="text1"/>
          <w:sz w:val="20"/>
          <w:szCs w:val="20"/>
        </w:rPr>
        <w:lastRenderedPageBreak/>
        <w:t xml:space="preserve">The Science Museum Group seeks a supplier to finalise the design, manufacture, assemble, install, and commission electric drive systems for selected historic working machines (HWMs) in the Power Hall. </w:t>
      </w:r>
    </w:p>
    <w:p w14:paraId="51C573A1" w14:textId="77777777" w:rsidR="00D60188" w:rsidRDefault="00D60188" w:rsidP="00D60188">
      <w:pPr>
        <w:textAlignment w:val="baseline"/>
        <w:rPr>
          <w:rFonts w:ascii="SMG Light" w:hAnsi="SMG Light"/>
          <w:color w:val="000000" w:themeColor="text1"/>
          <w:sz w:val="20"/>
          <w:szCs w:val="20"/>
        </w:rPr>
      </w:pPr>
    </w:p>
    <w:p w14:paraId="7339E011" w14:textId="33C96F74" w:rsidR="00D60188" w:rsidRPr="00D60188" w:rsidRDefault="00D60188" w:rsidP="00D60188">
      <w:pPr>
        <w:textAlignment w:val="baseline"/>
        <w:rPr>
          <w:rFonts w:ascii="SMG Light" w:hAnsi="SMG Light"/>
          <w:color w:val="000000" w:themeColor="text1"/>
          <w:sz w:val="20"/>
          <w:szCs w:val="20"/>
        </w:rPr>
      </w:pPr>
      <w:r w:rsidRPr="00D60188">
        <w:rPr>
          <w:rFonts w:ascii="SMG Light" w:hAnsi="SMG Light"/>
          <w:color w:val="000000" w:themeColor="text1"/>
          <w:sz w:val="20"/>
          <w:szCs w:val="20"/>
        </w:rPr>
        <w:t>This work follows a preliminary audit (Stage 1) that defined the scope of work required. A detailed condition audit and benchmarking process (Stage 2) is currently underway and will run alongside this project.</w:t>
      </w:r>
    </w:p>
    <w:p w14:paraId="44C3E0F5" w14:textId="77777777" w:rsidR="00BE4835" w:rsidRDefault="00BE4835" w:rsidP="00AE2FC1">
      <w:pPr>
        <w:textAlignment w:val="baseline"/>
        <w:rPr>
          <w:rFonts w:ascii="SMG Light" w:hAnsi="SMG Light"/>
          <w:b/>
          <w:bCs/>
          <w:color w:val="000000"/>
          <w:sz w:val="20"/>
          <w:szCs w:val="20"/>
          <w:shd w:val="clear" w:color="auto" w:fill="FFFFFF"/>
        </w:rPr>
      </w:pPr>
    </w:p>
    <w:p w14:paraId="16620F20" w14:textId="6044A6E7" w:rsidR="003F62AC" w:rsidRPr="003F62AC" w:rsidRDefault="003F62AC" w:rsidP="00AE2FC1">
      <w:pPr>
        <w:textAlignment w:val="baseline"/>
        <w:rPr>
          <w:rFonts w:ascii="SMG Light" w:hAnsi="SMG Light"/>
          <w:b/>
          <w:bCs/>
          <w:color w:val="000000"/>
          <w:sz w:val="20"/>
          <w:szCs w:val="20"/>
          <w:shd w:val="clear" w:color="auto" w:fill="FFFFFF"/>
        </w:rPr>
      </w:pPr>
      <w:r w:rsidRPr="003F62AC">
        <w:rPr>
          <w:rFonts w:ascii="SMG Light" w:hAnsi="SMG Light"/>
          <w:b/>
          <w:bCs/>
          <w:color w:val="000000"/>
          <w:sz w:val="20"/>
          <w:szCs w:val="20"/>
          <w:shd w:val="clear" w:color="auto" w:fill="FFFFFF"/>
        </w:rPr>
        <w:t>Project Background</w:t>
      </w:r>
    </w:p>
    <w:p w14:paraId="323CD0A6" w14:textId="77777777" w:rsidR="003F62AC" w:rsidRDefault="003F62AC" w:rsidP="00AE2FC1">
      <w:pPr>
        <w:textAlignment w:val="baseline"/>
        <w:rPr>
          <w:rFonts w:ascii="SMG Light" w:hAnsi="SMG Light"/>
          <w:color w:val="000000"/>
          <w:sz w:val="20"/>
          <w:szCs w:val="20"/>
          <w:shd w:val="clear" w:color="auto" w:fill="FFFFFF"/>
        </w:rPr>
      </w:pPr>
    </w:p>
    <w:p w14:paraId="3C82E491" w14:textId="77777777" w:rsidR="00F17D5F" w:rsidRPr="00F17D5F" w:rsidRDefault="00F17D5F" w:rsidP="00F17D5F">
      <w:pPr>
        <w:spacing w:line="240" w:lineRule="auto"/>
        <w:rPr>
          <w:rFonts w:ascii="SMG Light" w:hAnsi="SMG Light"/>
          <w:color w:val="000000"/>
          <w:sz w:val="20"/>
          <w:szCs w:val="20"/>
          <w:shd w:val="clear" w:color="auto" w:fill="FFFFFF"/>
        </w:rPr>
      </w:pPr>
      <w:r w:rsidRPr="00F17D5F">
        <w:rPr>
          <w:rFonts w:ascii="SMG Light" w:hAnsi="SMG Light"/>
          <w:color w:val="000000"/>
          <w:sz w:val="20"/>
          <w:szCs w:val="20"/>
          <w:shd w:val="clear" w:color="auto" w:fill="FFFFFF"/>
        </w:rPr>
        <w:t>Built in 1855 as the shipping shed for Liverpool Road Station—the world’s first purpose-built passenger railway station—the Power Hall is one of the UK’s most significant industrial heritage galleries. It houses Europe’s largest collection of working steam engines, most of which were manufactured in Manchester.</w:t>
      </w:r>
    </w:p>
    <w:p w14:paraId="64793E0B" w14:textId="77777777" w:rsidR="0072618C" w:rsidRPr="00B852D6" w:rsidRDefault="0072618C" w:rsidP="0072618C">
      <w:pPr>
        <w:spacing w:line="240" w:lineRule="auto"/>
        <w:rPr>
          <w:rFonts w:ascii="SMG Light" w:hAnsi="SMG Light" w:cstheme="minorHAnsi"/>
          <w:sz w:val="20"/>
          <w:szCs w:val="20"/>
        </w:rPr>
      </w:pPr>
    </w:p>
    <w:p w14:paraId="29038317" w14:textId="77777777" w:rsidR="002466D7" w:rsidRPr="002466D7" w:rsidRDefault="002466D7" w:rsidP="002466D7">
      <w:pPr>
        <w:spacing w:line="240" w:lineRule="auto"/>
        <w:rPr>
          <w:rFonts w:ascii="SMG Light" w:hAnsi="SMG Light" w:cstheme="minorHAnsi"/>
          <w:sz w:val="20"/>
          <w:szCs w:val="20"/>
        </w:rPr>
      </w:pPr>
      <w:r w:rsidRPr="002466D7">
        <w:rPr>
          <w:rFonts w:ascii="SMG Light" w:hAnsi="SMG Light" w:cstheme="minorHAnsi"/>
          <w:sz w:val="20"/>
          <w:szCs w:val="20"/>
        </w:rPr>
        <w:t>The Grade II listed Power Hall was closed in 2018 for structural inspections, during which the historic engine collection was carefully covered and protected. Inspections revealed the need for substantial repairs and renovations. In response, the Museum undertook restoration works to address:</w:t>
      </w:r>
    </w:p>
    <w:p w14:paraId="4687E91C" w14:textId="77777777" w:rsidR="002C6FC4" w:rsidRPr="00B852D6" w:rsidRDefault="002C6FC4" w:rsidP="0072618C">
      <w:pPr>
        <w:spacing w:line="240" w:lineRule="auto"/>
        <w:rPr>
          <w:rFonts w:ascii="SMG Light" w:hAnsi="SMG Light" w:cstheme="minorHAnsi"/>
          <w:sz w:val="20"/>
          <w:szCs w:val="20"/>
        </w:rPr>
      </w:pPr>
    </w:p>
    <w:p w14:paraId="317E63AD" w14:textId="0EFA4267" w:rsidR="0072618C" w:rsidRPr="00B852D6" w:rsidRDefault="0072618C" w:rsidP="003F64F0">
      <w:pPr>
        <w:pStyle w:val="ListParagraph"/>
        <w:numPr>
          <w:ilvl w:val="0"/>
          <w:numId w:val="2"/>
        </w:numPr>
        <w:tabs>
          <w:tab w:val="clear" w:pos="284"/>
        </w:tabs>
        <w:spacing w:line="240" w:lineRule="auto"/>
        <w:rPr>
          <w:rFonts w:ascii="SMG Light" w:hAnsi="SMG Light" w:cstheme="minorHAnsi"/>
          <w:sz w:val="20"/>
          <w:szCs w:val="20"/>
        </w:rPr>
      </w:pPr>
      <w:r w:rsidRPr="00B852D6">
        <w:rPr>
          <w:rFonts w:ascii="SMG Light" w:hAnsi="SMG Light" w:cstheme="minorHAnsi"/>
          <w:sz w:val="20"/>
          <w:szCs w:val="20"/>
        </w:rPr>
        <w:t xml:space="preserve">Fabric repair – </w:t>
      </w:r>
      <w:r w:rsidR="002C6FC4" w:rsidRPr="00B852D6">
        <w:rPr>
          <w:rFonts w:ascii="SMG Light" w:hAnsi="SMG Light" w:cstheme="minorHAnsi"/>
          <w:sz w:val="20"/>
          <w:szCs w:val="20"/>
        </w:rPr>
        <w:t xml:space="preserve">Restoring the </w:t>
      </w:r>
      <w:r w:rsidRPr="00B852D6">
        <w:rPr>
          <w:rFonts w:ascii="SMG Light" w:hAnsi="SMG Light" w:cstheme="minorHAnsi"/>
          <w:sz w:val="20"/>
          <w:szCs w:val="20"/>
        </w:rPr>
        <w:t>roof, brickwork and doors</w:t>
      </w:r>
    </w:p>
    <w:p w14:paraId="58C2AC9A" w14:textId="3F2E3E88" w:rsidR="0072618C" w:rsidRPr="00B852D6" w:rsidRDefault="0072618C" w:rsidP="003F64F0">
      <w:pPr>
        <w:pStyle w:val="ListParagraph"/>
        <w:numPr>
          <w:ilvl w:val="0"/>
          <w:numId w:val="2"/>
        </w:numPr>
        <w:tabs>
          <w:tab w:val="clear" w:pos="284"/>
        </w:tabs>
        <w:spacing w:line="240" w:lineRule="auto"/>
        <w:rPr>
          <w:rFonts w:ascii="SMG Light" w:hAnsi="SMG Light" w:cstheme="minorHAnsi"/>
          <w:sz w:val="20"/>
          <w:szCs w:val="20"/>
        </w:rPr>
      </w:pPr>
      <w:r w:rsidRPr="00B852D6">
        <w:rPr>
          <w:rFonts w:ascii="SMG Light" w:hAnsi="SMG Light" w:cstheme="minorHAnsi"/>
          <w:sz w:val="20"/>
          <w:szCs w:val="20"/>
        </w:rPr>
        <w:t xml:space="preserve">Decarbonisation – </w:t>
      </w:r>
      <w:r w:rsidR="002C6FC4" w:rsidRPr="00B852D6">
        <w:rPr>
          <w:rFonts w:ascii="SMG Light" w:hAnsi="SMG Light" w:cstheme="minorHAnsi"/>
          <w:sz w:val="20"/>
          <w:szCs w:val="20"/>
        </w:rPr>
        <w:t>Reducing</w:t>
      </w:r>
      <w:r w:rsidRPr="00B852D6">
        <w:rPr>
          <w:rFonts w:ascii="SMG Light" w:hAnsi="SMG Light" w:cstheme="minorHAnsi"/>
          <w:sz w:val="20"/>
          <w:szCs w:val="20"/>
        </w:rPr>
        <w:t xml:space="preserve"> energy use and </w:t>
      </w:r>
      <w:r w:rsidR="002C6FC4" w:rsidRPr="00B852D6">
        <w:rPr>
          <w:rFonts w:ascii="SMG Light" w:hAnsi="SMG Light" w:cstheme="minorHAnsi"/>
          <w:sz w:val="20"/>
          <w:szCs w:val="20"/>
        </w:rPr>
        <w:t xml:space="preserve">dependence </w:t>
      </w:r>
      <w:r w:rsidRPr="00B852D6">
        <w:rPr>
          <w:rFonts w:ascii="SMG Light" w:hAnsi="SMG Light" w:cstheme="minorHAnsi"/>
          <w:sz w:val="20"/>
          <w:szCs w:val="20"/>
        </w:rPr>
        <w:t xml:space="preserve">on fossil fuels, </w:t>
      </w:r>
      <w:r w:rsidR="002C6FC4" w:rsidRPr="00B852D6">
        <w:rPr>
          <w:rFonts w:ascii="SMG Light" w:hAnsi="SMG Light" w:cstheme="minorHAnsi"/>
          <w:sz w:val="20"/>
          <w:szCs w:val="20"/>
        </w:rPr>
        <w:t>while exploring environmentally sustainable operation for the engines</w:t>
      </w:r>
    </w:p>
    <w:p w14:paraId="3F647819" w14:textId="18D81814" w:rsidR="0072618C" w:rsidRPr="00B852D6" w:rsidRDefault="0072618C" w:rsidP="003F64F0">
      <w:pPr>
        <w:pStyle w:val="ListParagraph"/>
        <w:numPr>
          <w:ilvl w:val="0"/>
          <w:numId w:val="2"/>
        </w:numPr>
        <w:tabs>
          <w:tab w:val="clear" w:pos="284"/>
        </w:tabs>
        <w:spacing w:line="240" w:lineRule="auto"/>
        <w:rPr>
          <w:rFonts w:ascii="SMG Light" w:hAnsi="SMG Light" w:cstheme="minorHAnsi"/>
          <w:sz w:val="20"/>
          <w:szCs w:val="20"/>
        </w:rPr>
      </w:pPr>
      <w:r w:rsidRPr="00B852D6">
        <w:rPr>
          <w:rFonts w:ascii="SMG Light" w:hAnsi="SMG Light" w:cstheme="minorHAnsi"/>
          <w:sz w:val="20"/>
          <w:szCs w:val="20"/>
        </w:rPr>
        <w:t xml:space="preserve">Visitor experience – </w:t>
      </w:r>
      <w:r w:rsidR="002C6FC4" w:rsidRPr="00B852D6">
        <w:rPr>
          <w:rFonts w:ascii="SMG Light" w:hAnsi="SMG Light" w:cstheme="minorHAnsi"/>
          <w:sz w:val="20"/>
          <w:szCs w:val="20"/>
        </w:rPr>
        <w:t>Improving access, refreshing the dated gallery, and restoring as many engines as possible to working condition for public demonstrations.</w:t>
      </w:r>
    </w:p>
    <w:p w14:paraId="0C601CFE" w14:textId="77777777" w:rsidR="0072618C" w:rsidRPr="00B852D6" w:rsidRDefault="0072618C" w:rsidP="0072618C">
      <w:pPr>
        <w:spacing w:line="276" w:lineRule="auto"/>
        <w:rPr>
          <w:rFonts w:ascii="SMG Light" w:hAnsi="SMG Light"/>
          <w:sz w:val="20"/>
          <w:szCs w:val="20"/>
        </w:rPr>
      </w:pPr>
    </w:p>
    <w:p w14:paraId="553E7FEA" w14:textId="2AD1C91C" w:rsidR="0013067F" w:rsidRPr="0013067F" w:rsidRDefault="0013067F" w:rsidP="0013067F">
      <w:pPr>
        <w:spacing w:line="276" w:lineRule="auto"/>
        <w:rPr>
          <w:rFonts w:ascii="SMG Light" w:hAnsi="SMG Light"/>
          <w:sz w:val="20"/>
          <w:szCs w:val="20"/>
        </w:rPr>
      </w:pPr>
      <w:r w:rsidRPr="0013067F">
        <w:rPr>
          <w:rFonts w:ascii="SMG Light" w:hAnsi="SMG Light"/>
          <w:sz w:val="20"/>
          <w:szCs w:val="20"/>
        </w:rPr>
        <w:t xml:space="preserve">With the building works nearing completion, the Museum is now focusing on reinstating its historic engine collection to working order. Since 2018, the engines have remained stationary, and the large gas boiler previously used to generate steam has been replaced by a more </w:t>
      </w:r>
      <w:r>
        <w:rPr>
          <w:rFonts w:ascii="SMG Light" w:hAnsi="SMG Light"/>
          <w:sz w:val="20"/>
          <w:szCs w:val="20"/>
        </w:rPr>
        <w:t>efficient</w:t>
      </w:r>
      <w:r w:rsidRPr="0013067F">
        <w:rPr>
          <w:rFonts w:ascii="SMG Light" w:hAnsi="SMG Light"/>
          <w:sz w:val="20"/>
          <w:szCs w:val="20"/>
        </w:rPr>
        <w:t xml:space="preserve"> electric boiler. Additionally, some engines will be adapted to run using electric drives.</w:t>
      </w:r>
    </w:p>
    <w:p w14:paraId="293E92A8" w14:textId="77777777" w:rsidR="002C6FC4" w:rsidRPr="00B852D6" w:rsidRDefault="002C6FC4" w:rsidP="0072618C">
      <w:pPr>
        <w:spacing w:line="276" w:lineRule="auto"/>
        <w:rPr>
          <w:rFonts w:ascii="SMG Light" w:hAnsi="SMG Light"/>
          <w:sz w:val="20"/>
          <w:szCs w:val="20"/>
        </w:rPr>
      </w:pPr>
    </w:p>
    <w:p w14:paraId="33375CDA" w14:textId="3FFE2F61" w:rsidR="00E85F76" w:rsidRPr="00D631E0" w:rsidRDefault="002C6FC4" w:rsidP="00D631E0">
      <w:pPr>
        <w:spacing w:line="276" w:lineRule="auto"/>
        <w:rPr>
          <w:rFonts w:ascii="SMG Light" w:hAnsi="SMG Light"/>
          <w:sz w:val="20"/>
          <w:szCs w:val="20"/>
        </w:rPr>
      </w:pPr>
      <w:r w:rsidRPr="00B852D6">
        <w:rPr>
          <w:rFonts w:ascii="SMG Light" w:hAnsi="SMG Light"/>
          <w:sz w:val="20"/>
          <w:szCs w:val="20"/>
        </w:rPr>
        <w:t xml:space="preserve">The work </w:t>
      </w:r>
      <w:r w:rsidR="005C7C5B">
        <w:rPr>
          <w:rFonts w:ascii="SMG Light" w:hAnsi="SMG Light"/>
          <w:sz w:val="20"/>
          <w:szCs w:val="20"/>
        </w:rPr>
        <w:t>requires a</w:t>
      </w:r>
      <w:r w:rsidR="008164D7">
        <w:rPr>
          <w:rFonts w:ascii="SMG Light" w:hAnsi="SMG Light"/>
          <w:sz w:val="20"/>
          <w:szCs w:val="20"/>
        </w:rPr>
        <w:t xml:space="preserve"> mechanical electrical engineering contractor to</w:t>
      </w:r>
      <w:r w:rsidR="00D631E0">
        <w:rPr>
          <w:rFonts w:ascii="SMG Light" w:hAnsi="SMG Light"/>
          <w:sz w:val="20"/>
          <w:szCs w:val="20"/>
        </w:rPr>
        <w:t xml:space="preserve"> f</w:t>
      </w:r>
      <w:r w:rsidR="0022236B" w:rsidRPr="00D631E0">
        <w:rPr>
          <w:rFonts w:ascii="SMG Light" w:hAnsi="SMG Light"/>
          <w:sz w:val="20"/>
          <w:szCs w:val="20"/>
        </w:rPr>
        <w:t>inalise details of the designs,</w:t>
      </w:r>
      <w:r w:rsidR="00D631E0">
        <w:rPr>
          <w:rFonts w:ascii="SMG Light" w:hAnsi="SMG Light"/>
          <w:sz w:val="20"/>
          <w:szCs w:val="20"/>
        </w:rPr>
        <w:t xml:space="preserve"> developed in collaboration with our Historic Machinery Consultant, fabricate, install and commission </w:t>
      </w:r>
      <w:r w:rsidR="006D6502" w:rsidRPr="00D631E0">
        <w:rPr>
          <w:rFonts w:ascii="SMG Light" w:hAnsi="SMG Light"/>
          <w:sz w:val="20"/>
          <w:szCs w:val="20"/>
        </w:rPr>
        <w:t>electric motor drive</w:t>
      </w:r>
      <w:r w:rsidR="00D631E0">
        <w:rPr>
          <w:rFonts w:ascii="SMG Light" w:hAnsi="SMG Light"/>
          <w:sz w:val="20"/>
          <w:szCs w:val="20"/>
        </w:rPr>
        <w:t xml:space="preserve"> systems </w:t>
      </w:r>
      <w:r w:rsidR="006D6502" w:rsidRPr="00D631E0">
        <w:rPr>
          <w:rFonts w:ascii="SMG Light" w:hAnsi="SMG Light"/>
          <w:sz w:val="20"/>
          <w:szCs w:val="20"/>
        </w:rPr>
        <w:t>for four (4) historic engines</w:t>
      </w:r>
      <w:r w:rsidR="00E85F76" w:rsidRPr="00D631E0">
        <w:rPr>
          <w:rFonts w:ascii="SMG Light" w:hAnsi="SMG Light"/>
          <w:sz w:val="20"/>
          <w:szCs w:val="20"/>
        </w:rPr>
        <w:t xml:space="preserve">. This includes </w:t>
      </w:r>
      <w:r w:rsidR="005E13FA" w:rsidRPr="005E13FA">
        <w:rPr>
          <w:rFonts w:ascii="SMG Light" w:hAnsi="SMG Light"/>
          <w:sz w:val="20"/>
          <w:szCs w:val="20"/>
        </w:rPr>
        <w:t xml:space="preserve">purchasing equipment </w:t>
      </w:r>
      <w:r w:rsidR="00973B6D">
        <w:rPr>
          <w:rFonts w:ascii="SMG Light" w:hAnsi="SMG Light"/>
          <w:sz w:val="20"/>
          <w:szCs w:val="20"/>
        </w:rPr>
        <w:t>and</w:t>
      </w:r>
      <w:r w:rsidR="005E13FA" w:rsidRPr="005E13FA">
        <w:rPr>
          <w:rFonts w:ascii="SMG Light" w:hAnsi="SMG Light"/>
          <w:sz w:val="20"/>
          <w:szCs w:val="20"/>
        </w:rPr>
        <w:t xml:space="preserve"> materials, fabricating, preassembly in works, delivery to site, installation, adjustment</w:t>
      </w:r>
      <w:r w:rsidR="00706F01">
        <w:rPr>
          <w:rFonts w:ascii="SMG Light" w:hAnsi="SMG Light"/>
          <w:sz w:val="20"/>
          <w:szCs w:val="20"/>
        </w:rPr>
        <w:t>,</w:t>
      </w:r>
      <w:r w:rsidR="005E13FA">
        <w:rPr>
          <w:rFonts w:ascii="SMG Light" w:hAnsi="SMG Light"/>
          <w:sz w:val="20"/>
          <w:szCs w:val="20"/>
        </w:rPr>
        <w:t xml:space="preserve"> </w:t>
      </w:r>
      <w:r w:rsidR="005E13FA" w:rsidRPr="005E13FA">
        <w:rPr>
          <w:rFonts w:ascii="SMG Light" w:hAnsi="SMG Light"/>
          <w:sz w:val="20"/>
          <w:szCs w:val="20"/>
        </w:rPr>
        <w:t>commissioning</w:t>
      </w:r>
      <w:r w:rsidR="007E2ECF">
        <w:rPr>
          <w:rFonts w:ascii="SMG Light" w:hAnsi="SMG Light"/>
          <w:sz w:val="20"/>
          <w:szCs w:val="20"/>
        </w:rPr>
        <w:t xml:space="preserve">, and costed </w:t>
      </w:r>
      <w:r w:rsidR="00DC5EA1">
        <w:rPr>
          <w:rFonts w:ascii="SMG Light" w:hAnsi="SMG Light"/>
          <w:sz w:val="20"/>
          <w:szCs w:val="20"/>
        </w:rPr>
        <w:t>snagging and system optimisation</w:t>
      </w:r>
      <w:r w:rsidR="007E2ECF">
        <w:rPr>
          <w:rFonts w:ascii="SMG Light" w:hAnsi="SMG Light"/>
          <w:sz w:val="20"/>
          <w:szCs w:val="20"/>
        </w:rPr>
        <w:t xml:space="preserve"> visits </w:t>
      </w:r>
      <w:r w:rsidR="00DC5EA1">
        <w:rPr>
          <w:rFonts w:ascii="SMG Light" w:hAnsi="SMG Light"/>
          <w:sz w:val="20"/>
          <w:szCs w:val="20"/>
        </w:rPr>
        <w:t xml:space="preserve">to site </w:t>
      </w:r>
      <w:r w:rsidR="007E2ECF">
        <w:rPr>
          <w:rFonts w:ascii="SMG Light" w:hAnsi="SMG Light"/>
          <w:sz w:val="20"/>
          <w:szCs w:val="20"/>
        </w:rPr>
        <w:t>at 3-months, 6-months and 12-months</w:t>
      </w:r>
      <w:r w:rsidR="00DC5EA1">
        <w:rPr>
          <w:rFonts w:ascii="SMG Light" w:hAnsi="SMG Light"/>
          <w:sz w:val="20"/>
          <w:szCs w:val="20"/>
        </w:rPr>
        <w:t xml:space="preserve"> following commissioning</w:t>
      </w:r>
      <w:r w:rsidR="005E13FA" w:rsidRPr="005E13FA">
        <w:rPr>
          <w:rFonts w:ascii="SMG Light" w:hAnsi="SMG Light"/>
          <w:sz w:val="20"/>
          <w:szCs w:val="20"/>
        </w:rPr>
        <w:t>.</w:t>
      </w:r>
    </w:p>
    <w:p w14:paraId="3C6BC6A6" w14:textId="77777777" w:rsidR="002C6FC4" w:rsidRPr="00B852D6" w:rsidRDefault="002C6FC4" w:rsidP="0072618C">
      <w:pPr>
        <w:spacing w:line="276" w:lineRule="auto"/>
        <w:rPr>
          <w:rFonts w:ascii="SMG Light" w:hAnsi="SMG Light"/>
          <w:sz w:val="20"/>
          <w:szCs w:val="20"/>
        </w:rPr>
      </w:pPr>
    </w:p>
    <w:p w14:paraId="5B4CA1EF" w14:textId="4962C8A9" w:rsidR="002C6FC4" w:rsidRPr="00B852D6" w:rsidRDefault="002C6FC4" w:rsidP="002C6FC4">
      <w:pPr>
        <w:pStyle w:val="Default"/>
        <w:rPr>
          <w:rFonts w:ascii="SMG Light" w:hAnsi="SMG Light"/>
          <w:b/>
          <w:bCs/>
          <w:sz w:val="20"/>
          <w:szCs w:val="20"/>
        </w:rPr>
      </w:pPr>
      <w:r w:rsidRPr="00B852D6">
        <w:rPr>
          <w:rFonts w:ascii="SMG Light" w:hAnsi="SMG Light"/>
          <w:b/>
          <w:bCs/>
          <w:sz w:val="20"/>
          <w:szCs w:val="20"/>
        </w:rPr>
        <w:t>Outcomes</w:t>
      </w:r>
    </w:p>
    <w:p w14:paraId="181ED67A" w14:textId="77777777" w:rsidR="002C6FC4" w:rsidRPr="00B852D6" w:rsidRDefault="002C6FC4" w:rsidP="002C6FC4">
      <w:pPr>
        <w:pStyle w:val="Default"/>
        <w:rPr>
          <w:rFonts w:ascii="SMG Light" w:hAnsi="SMG Light"/>
          <w:sz w:val="20"/>
          <w:szCs w:val="20"/>
        </w:rPr>
      </w:pPr>
    </w:p>
    <w:p w14:paraId="51EE74D6" w14:textId="191F09DC" w:rsidR="002C6FC4" w:rsidRPr="002A3293" w:rsidRDefault="002C6FC4" w:rsidP="002C6FC4">
      <w:pPr>
        <w:pStyle w:val="Default"/>
        <w:rPr>
          <w:rFonts w:ascii="SMG Light" w:hAnsi="SMG Light"/>
          <w:sz w:val="20"/>
          <w:szCs w:val="20"/>
          <w:u w:val="single"/>
        </w:rPr>
      </w:pPr>
      <w:r w:rsidRPr="002A3293">
        <w:rPr>
          <w:rFonts w:ascii="SMG Light" w:hAnsi="SMG Light"/>
          <w:sz w:val="20"/>
          <w:szCs w:val="20"/>
          <w:u w:val="single"/>
        </w:rPr>
        <w:t>This work</w:t>
      </w:r>
      <w:r w:rsidR="008A3491" w:rsidRPr="002A3293">
        <w:rPr>
          <w:rFonts w:ascii="SMG Light" w:hAnsi="SMG Light"/>
          <w:sz w:val="20"/>
          <w:szCs w:val="20"/>
          <w:u w:val="single"/>
        </w:rPr>
        <w:t xml:space="preserve"> </w:t>
      </w:r>
      <w:r w:rsidRPr="002A3293">
        <w:rPr>
          <w:rFonts w:ascii="SMG Light" w:hAnsi="SMG Light"/>
          <w:sz w:val="20"/>
          <w:szCs w:val="20"/>
          <w:u w:val="single"/>
        </w:rPr>
        <w:t xml:space="preserve">will achieve the following </w:t>
      </w:r>
      <w:r w:rsidR="00B852D6" w:rsidRPr="002A3293">
        <w:rPr>
          <w:rFonts w:ascii="SMG Light" w:hAnsi="SMG Light"/>
          <w:sz w:val="20"/>
          <w:szCs w:val="20"/>
          <w:u w:val="single"/>
        </w:rPr>
        <w:t xml:space="preserve">key </w:t>
      </w:r>
      <w:r w:rsidRPr="002A3293">
        <w:rPr>
          <w:rFonts w:ascii="SMG Light" w:hAnsi="SMG Light"/>
          <w:sz w:val="20"/>
          <w:szCs w:val="20"/>
          <w:u w:val="single"/>
        </w:rPr>
        <w:t>outcomes:</w:t>
      </w:r>
    </w:p>
    <w:p w14:paraId="69E069F3" w14:textId="3DDC6008" w:rsidR="005F7D72" w:rsidRPr="005F2660" w:rsidRDefault="00BB4C18" w:rsidP="003F64F0">
      <w:pPr>
        <w:pStyle w:val="Default"/>
        <w:numPr>
          <w:ilvl w:val="0"/>
          <w:numId w:val="9"/>
        </w:numPr>
        <w:rPr>
          <w:rFonts w:ascii="SMG Light" w:hAnsi="SMG Light"/>
          <w:sz w:val="20"/>
          <w:szCs w:val="20"/>
        </w:rPr>
      </w:pPr>
      <w:r w:rsidRPr="005F2660">
        <w:rPr>
          <w:rFonts w:ascii="SMG Light" w:hAnsi="SMG Light"/>
          <w:sz w:val="20"/>
          <w:szCs w:val="20"/>
        </w:rPr>
        <w:t xml:space="preserve">Fabrication of </w:t>
      </w:r>
      <w:r w:rsidR="00394AB6" w:rsidRPr="005F2660">
        <w:rPr>
          <w:rFonts w:ascii="SMG Light" w:hAnsi="SMG Light"/>
          <w:sz w:val="20"/>
          <w:szCs w:val="20"/>
        </w:rPr>
        <w:t xml:space="preserve">electric motor drives </w:t>
      </w:r>
      <w:r w:rsidR="00256C5A" w:rsidRPr="005F2660">
        <w:rPr>
          <w:rFonts w:ascii="SMG Light" w:hAnsi="SMG Light"/>
          <w:sz w:val="20"/>
          <w:szCs w:val="20"/>
        </w:rPr>
        <w:t xml:space="preserve">systems </w:t>
      </w:r>
      <w:r w:rsidR="00394AB6" w:rsidRPr="005F2660">
        <w:rPr>
          <w:rFonts w:ascii="SMG Light" w:hAnsi="SMG Light"/>
          <w:sz w:val="20"/>
          <w:szCs w:val="20"/>
        </w:rPr>
        <w:t xml:space="preserve">and supporting </w:t>
      </w:r>
      <w:r w:rsidR="0040561C" w:rsidRPr="005F2660">
        <w:rPr>
          <w:rFonts w:ascii="SMG Light" w:hAnsi="SMG Light"/>
          <w:sz w:val="20"/>
          <w:szCs w:val="20"/>
        </w:rPr>
        <w:t xml:space="preserve">structures </w:t>
      </w:r>
      <w:r w:rsidR="00256C5A" w:rsidRPr="005F2660">
        <w:rPr>
          <w:rFonts w:ascii="SMG Light" w:hAnsi="SMG Light"/>
          <w:sz w:val="20"/>
          <w:szCs w:val="20"/>
        </w:rPr>
        <w:t>for four (4) historic engines</w:t>
      </w:r>
      <w:r w:rsidR="007E47E3">
        <w:rPr>
          <w:rFonts w:ascii="SMG Light" w:hAnsi="SMG Light"/>
          <w:sz w:val="20"/>
          <w:szCs w:val="20"/>
        </w:rPr>
        <w:t xml:space="preserve"> in accordance with the specification</w:t>
      </w:r>
      <w:r w:rsidR="000E2DC2" w:rsidRPr="005F2660">
        <w:rPr>
          <w:rFonts w:ascii="SMG Light" w:hAnsi="SMG Light"/>
          <w:sz w:val="20"/>
          <w:szCs w:val="20"/>
        </w:rPr>
        <w:t>.</w:t>
      </w:r>
    </w:p>
    <w:p w14:paraId="7B3FA169" w14:textId="2CD5E602" w:rsidR="0040561C" w:rsidRPr="005F2660" w:rsidRDefault="000E2DC2" w:rsidP="003F64F0">
      <w:pPr>
        <w:pStyle w:val="Default"/>
        <w:numPr>
          <w:ilvl w:val="0"/>
          <w:numId w:val="9"/>
        </w:numPr>
        <w:rPr>
          <w:rFonts w:ascii="SMG Light" w:hAnsi="SMG Light"/>
          <w:sz w:val="20"/>
          <w:szCs w:val="20"/>
        </w:rPr>
      </w:pPr>
      <w:r w:rsidRPr="005F2660">
        <w:rPr>
          <w:rFonts w:ascii="SMG Light" w:hAnsi="SMG Light"/>
          <w:sz w:val="20"/>
          <w:szCs w:val="20"/>
        </w:rPr>
        <w:t>On</w:t>
      </w:r>
      <w:r w:rsidR="001F508E" w:rsidRPr="005F2660">
        <w:rPr>
          <w:rFonts w:ascii="SMG Light" w:hAnsi="SMG Light"/>
          <w:sz w:val="20"/>
          <w:szCs w:val="20"/>
        </w:rPr>
        <w:t>-Site I</w:t>
      </w:r>
      <w:r w:rsidR="00637041" w:rsidRPr="005F2660">
        <w:rPr>
          <w:rFonts w:ascii="SMG Light" w:hAnsi="SMG Light"/>
          <w:sz w:val="20"/>
          <w:szCs w:val="20"/>
        </w:rPr>
        <w:t>nstallation</w:t>
      </w:r>
      <w:r w:rsidR="00EE4406" w:rsidRPr="005F2660">
        <w:rPr>
          <w:rFonts w:ascii="SMG Light" w:hAnsi="SMG Light"/>
          <w:sz w:val="20"/>
          <w:szCs w:val="20"/>
        </w:rPr>
        <w:t xml:space="preserve">, alignment and adjustments </w:t>
      </w:r>
      <w:r w:rsidRPr="005F2660">
        <w:rPr>
          <w:rFonts w:ascii="SMG Light" w:hAnsi="SMG Light"/>
          <w:sz w:val="20"/>
          <w:szCs w:val="20"/>
        </w:rPr>
        <w:t>required</w:t>
      </w:r>
    </w:p>
    <w:p w14:paraId="1BE8295E" w14:textId="047D350C" w:rsidR="00881B68" w:rsidRDefault="00881B68" w:rsidP="003F64F0">
      <w:pPr>
        <w:pStyle w:val="Default"/>
        <w:numPr>
          <w:ilvl w:val="0"/>
          <w:numId w:val="9"/>
        </w:numPr>
        <w:rPr>
          <w:rFonts w:ascii="SMG Light" w:hAnsi="SMG Light"/>
          <w:sz w:val="20"/>
          <w:szCs w:val="20"/>
        </w:rPr>
      </w:pPr>
      <w:r w:rsidRPr="005F2660">
        <w:rPr>
          <w:rFonts w:ascii="SMG Light" w:hAnsi="SMG Light"/>
          <w:sz w:val="20"/>
          <w:szCs w:val="20"/>
        </w:rPr>
        <w:t>Commissioning of the electric drive</w:t>
      </w:r>
      <w:r w:rsidR="005F2660" w:rsidRPr="005F2660">
        <w:rPr>
          <w:rFonts w:ascii="SMG Light" w:hAnsi="SMG Light"/>
          <w:sz w:val="20"/>
          <w:szCs w:val="20"/>
        </w:rPr>
        <w:t xml:space="preserve"> for safe operation</w:t>
      </w:r>
      <w:r w:rsidR="005F2660">
        <w:rPr>
          <w:rFonts w:ascii="SMG Light" w:hAnsi="SMG Light"/>
          <w:sz w:val="20"/>
          <w:szCs w:val="20"/>
        </w:rPr>
        <w:t xml:space="preserve"> by the Museum technical and operational teams</w:t>
      </w:r>
    </w:p>
    <w:p w14:paraId="6871C6A3" w14:textId="2983BBED" w:rsidR="005F2660" w:rsidRDefault="005F2660" w:rsidP="003F64F0">
      <w:pPr>
        <w:pStyle w:val="Default"/>
        <w:numPr>
          <w:ilvl w:val="0"/>
          <w:numId w:val="9"/>
        </w:numPr>
        <w:rPr>
          <w:rFonts w:ascii="SMG Light" w:hAnsi="SMG Light"/>
          <w:sz w:val="20"/>
          <w:szCs w:val="20"/>
        </w:rPr>
      </w:pPr>
      <w:r>
        <w:rPr>
          <w:rFonts w:ascii="SMG Light" w:hAnsi="SMG Light"/>
          <w:sz w:val="20"/>
          <w:szCs w:val="20"/>
        </w:rPr>
        <w:t xml:space="preserve">Production of </w:t>
      </w:r>
      <w:r w:rsidR="00000922">
        <w:rPr>
          <w:rFonts w:ascii="SMG Light" w:hAnsi="SMG Light"/>
          <w:sz w:val="20"/>
          <w:szCs w:val="20"/>
        </w:rPr>
        <w:t xml:space="preserve">4 x </w:t>
      </w:r>
      <w:r>
        <w:rPr>
          <w:rFonts w:ascii="SMG Light" w:hAnsi="SMG Light"/>
          <w:sz w:val="20"/>
          <w:szCs w:val="20"/>
        </w:rPr>
        <w:t>Operation &amp; Maintenance manuals</w:t>
      </w:r>
      <w:r w:rsidR="00A942FF">
        <w:rPr>
          <w:rFonts w:ascii="SMG Light" w:hAnsi="SMG Light"/>
          <w:sz w:val="20"/>
          <w:szCs w:val="20"/>
        </w:rPr>
        <w:t xml:space="preserve"> in hard copy and editable, electronic format.</w:t>
      </w:r>
    </w:p>
    <w:p w14:paraId="7BAFF921" w14:textId="77777777" w:rsidR="002C6FC4" w:rsidRDefault="002C6FC4" w:rsidP="008A3491">
      <w:pPr>
        <w:rPr>
          <w:rFonts w:ascii="SMG Light" w:hAnsi="SMG Light"/>
          <w:sz w:val="20"/>
          <w:szCs w:val="20"/>
        </w:rPr>
      </w:pPr>
    </w:p>
    <w:p w14:paraId="5B654DCE" w14:textId="77777777" w:rsidR="008A3491" w:rsidRPr="008A3491" w:rsidRDefault="008A3491" w:rsidP="008A3491">
      <w:pPr>
        <w:rPr>
          <w:rFonts w:ascii="SMG Light" w:hAnsi="SMG Light"/>
          <w:sz w:val="20"/>
          <w:szCs w:val="20"/>
        </w:rPr>
      </w:pPr>
    </w:p>
    <w:p w14:paraId="6187FB49" w14:textId="31138554" w:rsidR="002C6FC4" w:rsidRPr="00B852D6" w:rsidRDefault="002C6FC4" w:rsidP="002C6FC4">
      <w:pPr>
        <w:pStyle w:val="Default"/>
        <w:rPr>
          <w:rFonts w:ascii="SMG Light" w:hAnsi="SMG Light"/>
          <w:sz w:val="20"/>
          <w:szCs w:val="20"/>
        </w:rPr>
      </w:pPr>
      <w:r w:rsidRPr="00B852D6">
        <w:rPr>
          <w:rFonts w:ascii="SMG Light" w:hAnsi="SMG Light"/>
          <w:sz w:val="20"/>
          <w:szCs w:val="20"/>
        </w:rPr>
        <w:t xml:space="preserve">The following </w:t>
      </w:r>
      <w:r w:rsidR="00B852D6" w:rsidRPr="00B852D6">
        <w:rPr>
          <w:rFonts w:ascii="SMG Light" w:hAnsi="SMG Light"/>
          <w:sz w:val="20"/>
          <w:szCs w:val="20"/>
        </w:rPr>
        <w:t xml:space="preserve">supporting </w:t>
      </w:r>
      <w:r w:rsidRPr="00B852D6">
        <w:rPr>
          <w:rFonts w:ascii="SMG Light" w:hAnsi="SMG Light"/>
          <w:sz w:val="20"/>
          <w:szCs w:val="20"/>
        </w:rPr>
        <w:t>documents are included as appendices at the end of this document.</w:t>
      </w:r>
    </w:p>
    <w:p w14:paraId="71A2F9A6" w14:textId="77777777" w:rsidR="002C6FC4" w:rsidRPr="00B852D6" w:rsidRDefault="002C6FC4" w:rsidP="002C6FC4">
      <w:pPr>
        <w:pStyle w:val="Default"/>
        <w:rPr>
          <w:rFonts w:ascii="SMG Light" w:hAnsi="SMG Light"/>
          <w:sz w:val="20"/>
          <w:szCs w:val="20"/>
        </w:rPr>
      </w:pPr>
    </w:p>
    <w:p w14:paraId="15B02A89" w14:textId="5B75F579" w:rsidR="00E92D6B" w:rsidRDefault="00E92D6B" w:rsidP="003F64F0">
      <w:pPr>
        <w:pStyle w:val="Default"/>
        <w:numPr>
          <w:ilvl w:val="0"/>
          <w:numId w:val="3"/>
        </w:numPr>
        <w:rPr>
          <w:rFonts w:ascii="SMG Light" w:hAnsi="SMG Light"/>
          <w:sz w:val="20"/>
          <w:szCs w:val="20"/>
        </w:rPr>
      </w:pPr>
      <w:r>
        <w:rPr>
          <w:rFonts w:ascii="SMG Light" w:hAnsi="SMG Light"/>
          <w:sz w:val="20"/>
          <w:szCs w:val="20"/>
        </w:rPr>
        <w:t xml:space="preserve">General Arrangement </w:t>
      </w:r>
      <w:r w:rsidR="004F4CD3">
        <w:rPr>
          <w:rFonts w:ascii="SMG Light" w:hAnsi="SMG Light"/>
          <w:sz w:val="20"/>
          <w:szCs w:val="20"/>
        </w:rPr>
        <w:t xml:space="preserve">Drawings </w:t>
      </w:r>
      <w:r w:rsidR="00C07EEF">
        <w:rPr>
          <w:rFonts w:ascii="SMG Light" w:hAnsi="SMG Light"/>
          <w:sz w:val="20"/>
          <w:szCs w:val="20"/>
        </w:rPr>
        <w:t xml:space="preserve">for each Electric Motor Drive System, </w:t>
      </w:r>
      <w:r w:rsidR="004F4CD3">
        <w:rPr>
          <w:rFonts w:ascii="SMG Light" w:hAnsi="SMG Light"/>
          <w:sz w:val="20"/>
          <w:szCs w:val="20"/>
        </w:rPr>
        <w:t xml:space="preserve">developed </w:t>
      </w:r>
      <w:r w:rsidR="004F4CD3" w:rsidRPr="00B852D6">
        <w:rPr>
          <w:rFonts w:ascii="SMG Light" w:hAnsi="SMG Light"/>
          <w:sz w:val="20"/>
          <w:szCs w:val="20"/>
        </w:rPr>
        <w:t>by the Historic Machinery Consultant</w:t>
      </w:r>
    </w:p>
    <w:p w14:paraId="0C6D8E23" w14:textId="152BA4E6" w:rsidR="00DC5EA1" w:rsidRPr="00B852D6" w:rsidRDefault="00C07EEF" w:rsidP="003F64F0">
      <w:pPr>
        <w:pStyle w:val="Default"/>
        <w:numPr>
          <w:ilvl w:val="0"/>
          <w:numId w:val="3"/>
        </w:numPr>
        <w:rPr>
          <w:rFonts w:ascii="SMG Light" w:hAnsi="SMG Light"/>
          <w:sz w:val="20"/>
          <w:szCs w:val="20"/>
        </w:rPr>
      </w:pPr>
      <w:r>
        <w:rPr>
          <w:rFonts w:ascii="SMG Light" w:hAnsi="SMG Light"/>
          <w:sz w:val="20"/>
          <w:szCs w:val="20"/>
        </w:rPr>
        <w:lastRenderedPageBreak/>
        <w:t>Indicative Schedule</w:t>
      </w:r>
      <w:r w:rsidR="004F4CD3">
        <w:rPr>
          <w:rFonts w:ascii="SMG Light" w:hAnsi="SMG Light"/>
          <w:sz w:val="20"/>
          <w:szCs w:val="20"/>
        </w:rPr>
        <w:t xml:space="preserve"> </w:t>
      </w:r>
      <w:r>
        <w:rPr>
          <w:rFonts w:ascii="SMG Light" w:hAnsi="SMG Light"/>
          <w:sz w:val="20"/>
          <w:szCs w:val="20"/>
        </w:rPr>
        <w:t xml:space="preserve">of Parts for each Electric </w:t>
      </w:r>
      <w:r w:rsidR="00700B52">
        <w:rPr>
          <w:rFonts w:ascii="SMG Light" w:hAnsi="SMG Light"/>
          <w:sz w:val="20"/>
          <w:szCs w:val="20"/>
        </w:rPr>
        <w:t xml:space="preserve">Motor </w:t>
      </w:r>
      <w:r>
        <w:rPr>
          <w:rFonts w:ascii="SMG Light" w:hAnsi="SMG Light"/>
          <w:sz w:val="20"/>
          <w:szCs w:val="20"/>
        </w:rPr>
        <w:t xml:space="preserve">Drive System developed </w:t>
      </w:r>
      <w:r w:rsidRPr="00B852D6">
        <w:rPr>
          <w:rFonts w:ascii="SMG Light" w:hAnsi="SMG Light"/>
          <w:sz w:val="20"/>
          <w:szCs w:val="20"/>
        </w:rPr>
        <w:t>by the Historic Machinery Consultant</w:t>
      </w:r>
    </w:p>
    <w:p w14:paraId="2AAA2324" w14:textId="76DE0719" w:rsidR="002C6FC4" w:rsidRDefault="00E55DEF" w:rsidP="003F64F0">
      <w:pPr>
        <w:pStyle w:val="Default"/>
        <w:numPr>
          <w:ilvl w:val="0"/>
          <w:numId w:val="3"/>
        </w:numPr>
        <w:rPr>
          <w:rFonts w:ascii="SMG Light" w:hAnsi="SMG Light"/>
          <w:sz w:val="20"/>
          <w:szCs w:val="20"/>
        </w:rPr>
      </w:pPr>
      <w:r w:rsidRPr="00B852D6">
        <w:rPr>
          <w:rFonts w:ascii="SMG Light" w:hAnsi="SMG Light"/>
          <w:sz w:val="20"/>
          <w:szCs w:val="20"/>
        </w:rPr>
        <w:t xml:space="preserve">Latest </w:t>
      </w:r>
      <w:r w:rsidR="002C6FC4" w:rsidRPr="00B852D6">
        <w:rPr>
          <w:rFonts w:ascii="SMG Light" w:hAnsi="SMG Light"/>
          <w:sz w:val="20"/>
          <w:szCs w:val="20"/>
        </w:rPr>
        <w:t>Asbestos Containing Material</w:t>
      </w:r>
      <w:r w:rsidRPr="00B852D6">
        <w:rPr>
          <w:rFonts w:ascii="SMG Light" w:hAnsi="SMG Light"/>
          <w:sz w:val="20"/>
          <w:szCs w:val="20"/>
        </w:rPr>
        <w:t xml:space="preserve"> (ACM) Surveys for the engines being assessed as part of this work.</w:t>
      </w:r>
    </w:p>
    <w:p w14:paraId="2FF2DBAE" w14:textId="419F76D5" w:rsidR="00700B52" w:rsidRDefault="00700B52" w:rsidP="003F64F0">
      <w:pPr>
        <w:pStyle w:val="Default"/>
        <w:numPr>
          <w:ilvl w:val="0"/>
          <w:numId w:val="3"/>
        </w:numPr>
        <w:rPr>
          <w:rFonts w:ascii="SMG Light" w:hAnsi="SMG Light"/>
          <w:sz w:val="20"/>
          <w:szCs w:val="20"/>
        </w:rPr>
      </w:pPr>
      <w:r>
        <w:rPr>
          <w:rFonts w:ascii="SMG Light" w:hAnsi="SMG Light"/>
          <w:sz w:val="20"/>
          <w:szCs w:val="20"/>
        </w:rPr>
        <w:t>Stage 2 Condition and Benchmarking reports for each engine (where this information is available)</w:t>
      </w:r>
    </w:p>
    <w:p w14:paraId="46233C4C" w14:textId="77777777" w:rsidR="000903FC" w:rsidRDefault="000903FC" w:rsidP="000903FC">
      <w:pPr>
        <w:pStyle w:val="Default"/>
        <w:rPr>
          <w:rFonts w:ascii="SMG Light" w:hAnsi="SMG Light"/>
          <w:sz w:val="20"/>
          <w:szCs w:val="20"/>
        </w:rPr>
      </w:pPr>
    </w:p>
    <w:p w14:paraId="1E390EF3" w14:textId="4015CA1C" w:rsidR="00700B52" w:rsidRPr="00E5152C" w:rsidRDefault="009273C3" w:rsidP="000903FC">
      <w:pPr>
        <w:pStyle w:val="Default"/>
        <w:rPr>
          <w:rFonts w:ascii="SMG Light" w:hAnsi="SMG Light"/>
          <w:b/>
          <w:bCs/>
          <w:sz w:val="20"/>
          <w:szCs w:val="20"/>
        </w:rPr>
      </w:pPr>
      <w:r w:rsidRPr="00E5152C">
        <w:rPr>
          <w:rFonts w:ascii="SMG Light" w:hAnsi="SMG Light"/>
          <w:b/>
          <w:bCs/>
          <w:sz w:val="20"/>
          <w:szCs w:val="20"/>
        </w:rPr>
        <w:t>Electric Motor Drive System Design</w:t>
      </w:r>
    </w:p>
    <w:p w14:paraId="07EAEE13" w14:textId="77777777" w:rsidR="00E5152C" w:rsidRDefault="00E5152C" w:rsidP="00E5152C">
      <w:pPr>
        <w:pStyle w:val="Default"/>
        <w:rPr>
          <w:rFonts w:ascii="SMG Light" w:hAnsi="SMG Light"/>
          <w:sz w:val="20"/>
          <w:szCs w:val="20"/>
        </w:rPr>
      </w:pPr>
    </w:p>
    <w:p w14:paraId="0C429058" w14:textId="70474CD5" w:rsidR="00E5152C" w:rsidRDefault="00E5152C" w:rsidP="00E5152C">
      <w:pPr>
        <w:pStyle w:val="Default"/>
        <w:rPr>
          <w:rFonts w:ascii="SMG Light" w:hAnsi="SMG Light"/>
          <w:sz w:val="20"/>
          <w:szCs w:val="20"/>
        </w:rPr>
      </w:pPr>
      <w:r w:rsidRPr="00E5152C">
        <w:rPr>
          <w:rFonts w:ascii="SMG Light" w:hAnsi="SMG Light"/>
          <w:sz w:val="20"/>
          <w:szCs w:val="20"/>
        </w:rPr>
        <w:t xml:space="preserve">The electric drives have been designed </w:t>
      </w:r>
      <w:r>
        <w:rPr>
          <w:rFonts w:ascii="SMG Light" w:hAnsi="SMG Light"/>
          <w:sz w:val="20"/>
          <w:szCs w:val="20"/>
        </w:rPr>
        <w:t xml:space="preserve">in collaboration with our Historic Machinery Consultant </w:t>
      </w:r>
      <w:r w:rsidRPr="00E5152C">
        <w:rPr>
          <w:rFonts w:ascii="SMG Light" w:hAnsi="SMG Light"/>
          <w:sz w:val="20"/>
          <w:szCs w:val="20"/>
        </w:rPr>
        <w:t>on the following basis:</w:t>
      </w:r>
    </w:p>
    <w:p w14:paraId="37FBE498" w14:textId="77777777" w:rsidR="00E5152C" w:rsidRPr="00E5152C" w:rsidRDefault="00E5152C" w:rsidP="00E5152C">
      <w:pPr>
        <w:pStyle w:val="Default"/>
        <w:rPr>
          <w:rFonts w:ascii="SMG Light" w:hAnsi="SMG Light"/>
          <w:sz w:val="20"/>
          <w:szCs w:val="20"/>
        </w:rPr>
      </w:pPr>
    </w:p>
    <w:p w14:paraId="70A82C40" w14:textId="77777777" w:rsidR="00E5152C" w:rsidRDefault="00E5152C" w:rsidP="003F64F0">
      <w:pPr>
        <w:pStyle w:val="Default"/>
        <w:numPr>
          <w:ilvl w:val="0"/>
          <w:numId w:val="11"/>
        </w:numPr>
        <w:rPr>
          <w:rFonts w:ascii="SMG Light" w:hAnsi="SMG Light"/>
          <w:sz w:val="20"/>
          <w:szCs w:val="20"/>
        </w:rPr>
      </w:pPr>
      <w:r w:rsidRPr="00E5152C">
        <w:rPr>
          <w:rFonts w:ascii="SMG Light" w:hAnsi="SMG Light"/>
          <w:b/>
          <w:sz w:val="20"/>
          <w:szCs w:val="20"/>
        </w:rPr>
        <w:t>Rotational speed.</w:t>
      </w:r>
      <w:r w:rsidRPr="00E5152C">
        <w:rPr>
          <w:rFonts w:ascii="SMG Light" w:hAnsi="SMG Light"/>
          <w:sz w:val="20"/>
          <w:szCs w:val="20"/>
        </w:rPr>
        <w:t xml:space="preserve">  A reasonable proportion of original service speed to give visitors a reasonable impression of the original appearance.</w:t>
      </w:r>
    </w:p>
    <w:p w14:paraId="7C2E75B3" w14:textId="77777777" w:rsidR="00E5152C" w:rsidRPr="00E5152C" w:rsidRDefault="00E5152C" w:rsidP="00E5152C">
      <w:pPr>
        <w:pStyle w:val="Default"/>
        <w:ind w:left="720"/>
        <w:rPr>
          <w:rFonts w:ascii="SMG Light" w:hAnsi="SMG Light"/>
          <w:sz w:val="20"/>
          <w:szCs w:val="20"/>
        </w:rPr>
      </w:pPr>
    </w:p>
    <w:p w14:paraId="24FFCA5B" w14:textId="690DD2EA" w:rsidR="00E5152C" w:rsidRPr="00E5152C" w:rsidRDefault="00E5152C" w:rsidP="003F64F0">
      <w:pPr>
        <w:pStyle w:val="Default"/>
        <w:numPr>
          <w:ilvl w:val="0"/>
          <w:numId w:val="11"/>
        </w:numPr>
        <w:rPr>
          <w:rFonts w:ascii="SMG Light" w:hAnsi="SMG Light"/>
          <w:sz w:val="20"/>
          <w:szCs w:val="20"/>
        </w:rPr>
      </w:pPr>
      <w:r w:rsidRPr="00E5152C">
        <w:rPr>
          <w:rFonts w:ascii="SMG Light" w:hAnsi="SMG Light"/>
          <w:b/>
          <w:sz w:val="20"/>
          <w:szCs w:val="20"/>
        </w:rPr>
        <w:t>Visibility.</w:t>
      </w:r>
      <w:r w:rsidRPr="00E5152C">
        <w:rPr>
          <w:rFonts w:ascii="SMG Light" w:hAnsi="SMG Light"/>
          <w:sz w:val="20"/>
          <w:szCs w:val="20"/>
        </w:rPr>
        <w:t xml:space="preserve">  No attempt has been made to hide equipment, as it is understood some may be required as part of the interpretation of developing energy use.</w:t>
      </w:r>
    </w:p>
    <w:p w14:paraId="78CE77C8" w14:textId="77777777" w:rsidR="00E5152C" w:rsidRPr="00E5152C" w:rsidRDefault="00E5152C" w:rsidP="00E5152C">
      <w:pPr>
        <w:pStyle w:val="Default"/>
        <w:ind w:left="720"/>
        <w:rPr>
          <w:rFonts w:ascii="SMG Light" w:hAnsi="SMG Light"/>
          <w:sz w:val="20"/>
          <w:szCs w:val="20"/>
        </w:rPr>
      </w:pPr>
    </w:p>
    <w:p w14:paraId="39866607" w14:textId="6A74BCE2" w:rsidR="00E5152C" w:rsidRDefault="00E5152C" w:rsidP="003F64F0">
      <w:pPr>
        <w:pStyle w:val="Default"/>
        <w:numPr>
          <w:ilvl w:val="0"/>
          <w:numId w:val="11"/>
        </w:numPr>
        <w:rPr>
          <w:rFonts w:ascii="SMG Light" w:hAnsi="SMG Light"/>
          <w:sz w:val="20"/>
          <w:szCs w:val="20"/>
        </w:rPr>
      </w:pPr>
      <w:r w:rsidRPr="00E5152C">
        <w:rPr>
          <w:rFonts w:ascii="SMG Light" w:hAnsi="SMG Light"/>
          <w:b/>
          <w:sz w:val="20"/>
          <w:szCs w:val="20"/>
        </w:rPr>
        <w:t>Reversibility.</w:t>
      </w:r>
      <w:r w:rsidRPr="00E5152C">
        <w:rPr>
          <w:rFonts w:ascii="SMG Light" w:hAnsi="SMG Light"/>
          <w:sz w:val="20"/>
          <w:szCs w:val="20"/>
        </w:rPr>
        <w:t xml:space="preserve">  Permanent alteration to any </w:t>
      </w:r>
      <w:r>
        <w:rPr>
          <w:rFonts w:ascii="SMG Light" w:hAnsi="SMG Light"/>
          <w:sz w:val="20"/>
          <w:szCs w:val="20"/>
        </w:rPr>
        <w:t xml:space="preserve">historic working machine </w:t>
      </w:r>
      <w:r w:rsidRPr="00E5152C">
        <w:rPr>
          <w:rFonts w:ascii="SMG Light" w:hAnsi="SMG Light"/>
          <w:sz w:val="20"/>
          <w:szCs w:val="20"/>
        </w:rPr>
        <w:t>has been avoided. Friction drives have therefore been used on Buxton, Pender and the Workshop engine.  On Firgrove the option of motorising the barring engine or removing it have been discounted as too intrusive, so a separate drive to the rack has been adopted.</w:t>
      </w:r>
    </w:p>
    <w:p w14:paraId="74175717" w14:textId="77777777" w:rsidR="00E5152C" w:rsidRPr="00E5152C" w:rsidRDefault="00E5152C" w:rsidP="00E5152C">
      <w:pPr>
        <w:pStyle w:val="Default"/>
        <w:rPr>
          <w:rFonts w:ascii="SMG Light" w:hAnsi="SMG Light"/>
          <w:sz w:val="20"/>
          <w:szCs w:val="20"/>
        </w:rPr>
      </w:pPr>
    </w:p>
    <w:p w14:paraId="7404F92D" w14:textId="77777777" w:rsidR="00E5152C" w:rsidRPr="00E5152C" w:rsidRDefault="00E5152C" w:rsidP="003F64F0">
      <w:pPr>
        <w:pStyle w:val="Default"/>
        <w:numPr>
          <w:ilvl w:val="0"/>
          <w:numId w:val="11"/>
        </w:numPr>
        <w:rPr>
          <w:rFonts w:ascii="SMG Light" w:hAnsi="SMG Light"/>
          <w:sz w:val="20"/>
          <w:szCs w:val="20"/>
        </w:rPr>
      </w:pPr>
      <w:r w:rsidRPr="00E5152C">
        <w:rPr>
          <w:rFonts w:ascii="SMG Light" w:hAnsi="SMG Light"/>
          <w:b/>
          <w:sz w:val="20"/>
          <w:szCs w:val="20"/>
        </w:rPr>
        <w:t>Loadings.</w:t>
      </w:r>
      <w:r w:rsidRPr="00E5152C">
        <w:rPr>
          <w:rFonts w:ascii="SMG Light" w:hAnsi="SMG Light"/>
          <w:sz w:val="20"/>
          <w:szCs w:val="20"/>
        </w:rPr>
        <w:t xml:space="preserve">  Where feasible, drives have been designed to minimise the loads on historic working parts and their bearings.  For example, on the workshop engine the drive is below the flywheel to reduce the load on its original plain bearings.</w:t>
      </w:r>
    </w:p>
    <w:p w14:paraId="15A3167F" w14:textId="77777777" w:rsidR="009273C3" w:rsidRDefault="009273C3" w:rsidP="000903FC">
      <w:pPr>
        <w:pStyle w:val="Default"/>
        <w:rPr>
          <w:rFonts w:ascii="SMG Light" w:hAnsi="SMG Light"/>
          <w:sz w:val="20"/>
          <w:szCs w:val="20"/>
        </w:rPr>
      </w:pPr>
    </w:p>
    <w:p w14:paraId="6582F751" w14:textId="438E4DFE" w:rsidR="000903FC" w:rsidRPr="00677724" w:rsidRDefault="000903FC" w:rsidP="000903FC">
      <w:pPr>
        <w:pStyle w:val="Default"/>
        <w:rPr>
          <w:rFonts w:ascii="SMG Light" w:hAnsi="SMG Light"/>
          <w:b/>
          <w:bCs/>
          <w:sz w:val="20"/>
          <w:szCs w:val="20"/>
        </w:rPr>
      </w:pPr>
      <w:r w:rsidRPr="00677724">
        <w:rPr>
          <w:rFonts w:ascii="SMG Light" w:hAnsi="SMG Light"/>
          <w:b/>
          <w:bCs/>
          <w:sz w:val="20"/>
          <w:szCs w:val="20"/>
        </w:rPr>
        <w:t xml:space="preserve">Technical </w:t>
      </w:r>
      <w:r w:rsidR="00922FB2" w:rsidRPr="00677724">
        <w:rPr>
          <w:rFonts w:ascii="SMG Light" w:hAnsi="SMG Light"/>
          <w:b/>
          <w:bCs/>
          <w:sz w:val="20"/>
          <w:szCs w:val="20"/>
        </w:rPr>
        <w:t>Risks</w:t>
      </w:r>
    </w:p>
    <w:p w14:paraId="115233E3" w14:textId="77777777" w:rsidR="005F26DF" w:rsidRDefault="005F26DF" w:rsidP="00E254AA">
      <w:pPr>
        <w:pStyle w:val="Default"/>
        <w:rPr>
          <w:rFonts w:ascii="SMG Light" w:hAnsi="SMG Light"/>
          <w:sz w:val="22"/>
          <w:szCs w:val="22"/>
        </w:rPr>
      </w:pPr>
    </w:p>
    <w:p w14:paraId="27EEF841" w14:textId="5284E1CC" w:rsidR="00E254AA" w:rsidRDefault="00280A7D" w:rsidP="00E254AA">
      <w:pPr>
        <w:pStyle w:val="Default"/>
        <w:rPr>
          <w:rFonts w:ascii="SMG Light" w:hAnsi="SMG Light"/>
          <w:sz w:val="20"/>
          <w:szCs w:val="20"/>
        </w:rPr>
      </w:pPr>
      <w:r>
        <w:rPr>
          <w:rFonts w:ascii="SMG Light" w:hAnsi="SMG Light"/>
          <w:sz w:val="20"/>
          <w:szCs w:val="20"/>
        </w:rPr>
        <w:t xml:space="preserve">Over </w:t>
      </w:r>
      <w:r w:rsidR="005F26DF" w:rsidRPr="005F26DF">
        <w:rPr>
          <w:rFonts w:ascii="SMG Light" w:hAnsi="SMG Light"/>
          <w:sz w:val="20"/>
          <w:szCs w:val="20"/>
        </w:rPr>
        <w:t xml:space="preserve">running building work has restricted the access to carry out </w:t>
      </w:r>
      <w:r>
        <w:rPr>
          <w:rFonts w:ascii="SMG Light" w:hAnsi="SMG Light"/>
          <w:sz w:val="20"/>
          <w:szCs w:val="20"/>
        </w:rPr>
        <w:t xml:space="preserve">the detailed Stage 2 Condition Checking and Benchmarking work. </w:t>
      </w:r>
      <w:r w:rsidR="002B0D98">
        <w:rPr>
          <w:rFonts w:ascii="SMG Light" w:hAnsi="SMG Light"/>
          <w:sz w:val="20"/>
          <w:szCs w:val="20"/>
        </w:rPr>
        <w:t>Consequently</w:t>
      </w:r>
      <w:r>
        <w:rPr>
          <w:rFonts w:ascii="SMG Light" w:hAnsi="SMG Light"/>
          <w:sz w:val="20"/>
          <w:szCs w:val="20"/>
        </w:rPr>
        <w:t xml:space="preserve">, it is necessary for this Stage of condition checking to run concurrently with this work. </w:t>
      </w:r>
      <w:r w:rsidR="002B0D98">
        <w:rPr>
          <w:rFonts w:ascii="SMG Light" w:hAnsi="SMG Light"/>
          <w:sz w:val="20"/>
          <w:szCs w:val="20"/>
        </w:rPr>
        <w:t xml:space="preserve">This presents the following </w:t>
      </w:r>
      <w:r w:rsidR="00887D73">
        <w:rPr>
          <w:rFonts w:ascii="SMG Light" w:hAnsi="SMG Light"/>
          <w:sz w:val="20"/>
          <w:szCs w:val="20"/>
        </w:rPr>
        <w:t xml:space="preserve">technical </w:t>
      </w:r>
      <w:r w:rsidR="002B0D98">
        <w:rPr>
          <w:rFonts w:ascii="SMG Light" w:hAnsi="SMG Light"/>
          <w:sz w:val="20"/>
          <w:szCs w:val="20"/>
        </w:rPr>
        <w:t>challenges:</w:t>
      </w:r>
    </w:p>
    <w:p w14:paraId="47D59DAD" w14:textId="77777777" w:rsidR="002B0D98" w:rsidRDefault="002B0D98" w:rsidP="00E254AA">
      <w:pPr>
        <w:pStyle w:val="Default"/>
        <w:rPr>
          <w:rFonts w:ascii="SMG Light" w:hAnsi="SMG Light"/>
          <w:sz w:val="20"/>
          <w:szCs w:val="20"/>
        </w:rPr>
      </w:pPr>
    </w:p>
    <w:p w14:paraId="7B02A4EC" w14:textId="4ED6E089" w:rsidR="002B0D98" w:rsidRDefault="00675E5C" w:rsidP="003F64F0">
      <w:pPr>
        <w:pStyle w:val="Default"/>
        <w:numPr>
          <w:ilvl w:val="0"/>
          <w:numId w:val="10"/>
        </w:numPr>
        <w:rPr>
          <w:rFonts w:ascii="SMG Light" w:hAnsi="SMG Light"/>
          <w:sz w:val="20"/>
          <w:szCs w:val="20"/>
        </w:rPr>
      </w:pPr>
      <w:r>
        <w:rPr>
          <w:rFonts w:ascii="SMG Light" w:hAnsi="SMG Light"/>
          <w:sz w:val="20"/>
          <w:szCs w:val="20"/>
        </w:rPr>
        <w:t xml:space="preserve">On appointment, the </w:t>
      </w:r>
      <w:r w:rsidR="00D8673D">
        <w:rPr>
          <w:rFonts w:ascii="SMG Light" w:hAnsi="SMG Light"/>
          <w:sz w:val="20"/>
          <w:szCs w:val="20"/>
        </w:rPr>
        <w:t xml:space="preserve">contractor will be </w:t>
      </w:r>
      <w:r w:rsidR="00D14B9F">
        <w:rPr>
          <w:rFonts w:ascii="SMG Light" w:hAnsi="SMG Light"/>
          <w:sz w:val="20"/>
          <w:szCs w:val="20"/>
        </w:rPr>
        <w:t xml:space="preserve">responsible for </w:t>
      </w:r>
      <w:r w:rsidR="00D8673D">
        <w:rPr>
          <w:rFonts w:ascii="SMG Light" w:hAnsi="SMG Light"/>
          <w:sz w:val="20"/>
          <w:szCs w:val="20"/>
        </w:rPr>
        <w:t>finalis</w:t>
      </w:r>
      <w:r>
        <w:rPr>
          <w:rFonts w:ascii="SMG Light" w:hAnsi="SMG Light"/>
          <w:sz w:val="20"/>
          <w:szCs w:val="20"/>
        </w:rPr>
        <w:t>ing</w:t>
      </w:r>
      <w:r w:rsidR="00D8673D">
        <w:rPr>
          <w:rFonts w:ascii="SMG Light" w:hAnsi="SMG Light"/>
          <w:sz w:val="20"/>
          <w:szCs w:val="20"/>
        </w:rPr>
        <w:t xml:space="preserve"> the designs of the </w:t>
      </w:r>
      <w:r w:rsidR="00E07538" w:rsidRPr="00675E5C">
        <w:rPr>
          <w:rFonts w:ascii="SMG Light" w:hAnsi="SMG Light"/>
          <w:sz w:val="20"/>
          <w:szCs w:val="20"/>
        </w:rPr>
        <w:t>Electric Motor Drive System</w:t>
      </w:r>
      <w:r>
        <w:rPr>
          <w:rFonts w:ascii="SMG Light" w:hAnsi="SMG Light"/>
          <w:sz w:val="20"/>
          <w:szCs w:val="20"/>
        </w:rPr>
        <w:t>s for the specified four engines</w:t>
      </w:r>
      <w:r w:rsidR="00E07538">
        <w:rPr>
          <w:rFonts w:ascii="SMG Light" w:hAnsi="SMG Light"/>
          <w:b/>
          <w:bCs/>
          <w:sz w:val="20"/>
          <w:szCs w:val="20"/>
        </w:rPr>
        <w:t xml:space="preserve">. </w:t>
      </w:r>
      <w:r w:rsidR="00E07538" w:rsidRPr="00E07538">
        <w:rPr>
          <w:rFonts w:ascii="SMG Light" w:hAnsi="SMG Light"/>
          <w:sz w:val="20"/>
          <w:szCs w:val="20"/>
        </w:rPr>
        <w:t>This is likely to involve</w:t>
      </w:r>
      <w:r w:rsidR="00E07538">
        <w:rPr>
          <w:rFonts w:ascii="SMG Light" w:hAnsi="SMG Light"/>
          <w:sz w:val="20"/>
          <w:szCs w:val="20"/>
        </w:rPr>
        <w:t xml:space="preserve"> at least on</w:t>
      </w:r>
      <w:r w:rsidR="00AD3ABE">
        <w:rPr>
          <w:rFonts w:ascii="SMG Light" w:hAnsi="SMG Light"/>
          <w:sz w:val="20"/>
          <w:szCs w:val="20"/>
        </w:rPr>
        <w:t xml:space="preserve">e </w:t>
      </w:r>
      <w:r>
        <w:rPr>
          <w:rFonts w:ascii="SMG Light" w:hAnsi="SMG Light"/>
          <w:sz w:val="20"/>
          <w:szCs w:val="20"/>
        </w:rPr>
        <w:t xml:space="preserve">pre-works </w:t>
      </w:r>
      <w:r w:rsidR="00AD3ABE">
        <w:rPr>
          <w:rFonts w:ascii="SMG Light" w:hAnsi="SMG Light"/>
          <w:sz w:val="20"/>
          <w:szCs w:val="20"/>
        </w:rPr>
        <w:t xml:space="preserve">site visit </w:t>
      </w:r>
      <w:r w:rsidR="00B751D1">
        <w:rPr>
          <w:rFonts w:ascii="SMG Light" w:hAnsi="SMG Light"/>
          <w:sz w:val="20"/>
          <w:szCs w:val="20"/>
        </w:rPr>
        <w:t xml:space="preserve">at the outset of the contract </w:t>
      </w:r>
      <w:r w:rsidR="00AD3ABE">
        <w:rPr>
          <w:rFonts w:ascii="SMG Light" w:hAnsi="SMG Light"/>
          <w:sz w:val="20"/>
          <w:szCs w:val="20"/>
        </w:rPr>
        <w:t xml:space="preserve">to </w:t>
      </w:r>
      <w:r w:rsidR="00E65C8D">
        <w:rPr>
          <w:rFonts w:ascii="SMG Light" w:hAnsi="SMG Light"/>
          <w:sz w:val="20"/>
          <w:szCs w:val="20"/>
        </w:rPr>
        <w:t xml:space="preserve">inspect </w:t>
      </w:r>
      <w:r w:rsidR="00B751D1">
        <w:rPr>
          <w:rFonts w:ascii="SMG Light" w:hAnsi="SMG Light"/>
          <w:sz w:val="20"/>
          <w:szCs w:val="20"/>
        </w:rPr>
        <w:t xml:space="preserve">and familiarise themselves with </w:t>
      </w:r>
      <w:r w:rsidR="00E65C8D">
        <w:rPr>
          <w:rFonts w:ascii="SMG Light" w:hAnsi="SMG Light"/>
          <w:sz w:val="20"/>
          <w:szCs w:val="20"/>
        </w:rPr>
        <w:t xml:space="preserve">the engines, confirm measurements etc. and </w:t>
      </w:r>
      <w:r w:rsidR="00557A5F">
        <w:rPr>
          <w:rFonts w:ascii="SMG Light" w:hAnsi="SMG Light"/>
          <w:sz w:val="20"/>
          <w:szCs w:val="20"/>
        </w:rPr>
        <w:t xml:space="preserve">engage with our Historic Machinery Consultant </w:t>
      </w:r>
      <w:r w:rsidR="00C746AC">
        <w:rPr>
          <w:rFonts w:ascii="SMG Light" w:hAnsi="SMG Light"/>
          <w:sz w:val="20"/>
          <w:szCs w:val="20"/>
        </w:rPr>
        <w:t>to develop the detailed design</w:t>
      </w:r>
      <w:r w:rsidR="00210816">
        <w:rPr>
          <w:rFonts w:ascii="SMG Light" w:hAnsi="SMG Light"/>
          <w:sz w:val="20"/>
          <w:szCs w:val="20"/>
        </w:rPr>
        <w:t>, resolve any queries etc.</w:t>
      </w:r>
    </w:p>
    <w:p w14:paraId="5E83EC6B" w14:textId="77777777" w:rsidR="00751BB5" w:rsidRDefault="00751BB5" w:rsidP="00751BB5">
      <w:pPr>
        <w:pStyle w:val="Default"/>
        <w:ind w:left="720"/>
        <w:rPr>
          <w:rFonts w:ascii="SMG Light" w:hAnsi="SMG Light"/>
          <w:sz w:val="20"/>
          <w:szCs w:val="20"/>
        </w:rPr>
      </w:pPr>
    </w:p>
    <w:p w14:paraId="2BE2DCDD" w14:textId="32CB434A" w:rsidR="005E7D4E" w:rsidRPr="00887D73" w:rsidRDefault="00887D73" w:rsidP="003F64F0">
      <w:pPr>
        <w:pStyle w:val="ListParagraph"/>
        <w:numPr>
          <w:ilvl w:val="0"/>
          <w:numId w:val="10"/>
        </w:numPr>
        <w:tabs>
          <w:tab w:val="clear" w:pos="284"/>
        </w:tabs>
        <w:spacing w:after="160" w:line="259" w:lineRule="auto"/>
        <w:rPr>
          <w:rFonts w:ascii="SMG Light" w:hAnsi="SMG Light"/>
          <w:sz w:val="20"/>
          <w:szCs w:val="20"/>
        </w:rPr>
      </w:pPr>
      <w:r>
        <w:rPr>
          <w:rFonts w:ascii="SMG Light" w:hAnsi="SMG Light" w:cs="Calibri"/>
          <w:color w:val="000000"/>
          <w:sz w:val="20"/>
          <w:szCs w:val="20"/>
          <w14:ligatures w14:val="standardContextual"/>
        </w:rPr>
        <w:t xml:space="preserve">Each of </w:t>
      </w:r>
      <w:r w:rsidR="00751BB5" w:rsidRPr="00751BB5">
        <w:rPr>
          <w:rFonts w:ascii="SMG Light" w:hAnsi="SMG Light" w:cs="Calibri"/>
          <w:color w:val="000000"/>
          <w:sz w:val="20"/>
          <w:szCs w:val="20"/>
          <w14:ligatures w14:val="standardContextual"/>
        </w:rPr>
        <w:t>the</w:t>
      </w:r>
      <w:r>
        <w:rPr>
          <w:rFonts w:ascii="SMG Light" w:hAnsi="SMG Light" w:cs="Calibri"/>
          <w:color w:val="000000"/>
          <w:sz w:val="20"/>
          <w:szCs w:val="20"/>
          <w14:ligatures w14:val="standardContextual"/>
        </w:rPr>
        <w:t>se</w:t>
      </w:r>
      <w:r w:rsidR="00751BB5" w:rsidRPr="00751BB5">
        <w:rPr>
          <w:rFonts w:ascii="SMG Light" w:hAnsi="SMG Light" w:cs="Calibri"/>
          <w:color w:val="000000"/>
          <w:sz w:val="20"/>
          <w:szCs w:val="20"/>
          <w14:ligatures w14:val="standardContextual"/>
        </w:rPr>
        <w:t xml:space="preserve"> </w:t>
      </w:r>
      <w:r w:rsidR="005E7D4E">
        <w:rPr>
          <w:rFonts w:ascii="SMG Light" w:hAnsi="SMG Light" w:cs="Calibri"/>
          <w:color w:val="000000"/>
          <w:sz w:val="20"/>
          <w:szCs w:val="20"/>
          <w14:ligatures w14:val="standardContextual"/>
        </w:rPr>
        <w:t xml:space="preserve">engines </w:t>
      </w:r>
      <w:r w:rsidR="00751BB5" w:rsidRPr="00751BB5">
        <w:rPr>
          <w:rFonts w:ascii="SMG Light" w:hAnsi="SMG Light" w:cs="Calibri"/>
          <w:color w:val="000000"/>
          <w:sz w:val="20"/>
          <w:szCs w:val="20"/>
          <w14:ligatures w14:val="standardContextual"/>
        </w:rPr>
        <w:t xml:space="preserve">have plain bearings with sliding not rolling contact. They rely on a film of oil or grease to be retained between the sliding surfaces to reduce friction and prevent wear.  When an engine is stationary the lubricant tends to be lost from the bearing and the torque required to re-start it rises significantly.  Electric motors do not naturally provide high torque on starting, so, whilst theoretically they are of sufficient size, some modifications and balancing may be required if starting difficulties are encountered. </w:t>
      </w:r>
    </w:p>
    <w:p w14:paraId="4636447D" w14:textId="77777777" w:rsidR="00887D73" w:rsidRPr="00887D73" w:rsidRDefault="00887D73" w:rsidP="00887D73">
      <w:pPr>
        <w:pStyle w:val="ListParagraph"/>
        <w:rPr>
          <w:rFonts w:ascii="SMG Light" w:hAnsi="SMG Light"/>
          <w:sz w:val="20"/>
          <w:szCs w:val="20"/>
        </w:rPr>
      </w:pPr>
    </w:p>
    <w:p w14:paraId="68A504D8" w14:textId="28754882" w:rsidR="001C2B71" w:rsidRDefault="005B22A7" w:rsidP="003F64F0">
      <w:pPr>
        <w:pStyle w:val="ListParagraph"/>
        <w:numPr>
          <w:ilvl w:val="0"/>
          <w:numId w:val="10"/>
        </w:numPr>
        <w:tabs>
          <w:tab w:val="clear" w:pos="284"/>
        </w:tabs>
        <w:spacing w:after="160" w:line="259" w:lineRule="auto"/>
        <w:rPr>
          <w:rFonts w:ascii="SMG Light" w:hAnsi="SMG Light"/>
          <w:sz w:val="20"/>
          <w:szCs w:val="20"/>
        </w:rPr>
      </w:pPr>
      <w:r w:rsidRPr="3D558537">
        <w:rPr>
          <w:rFonts w:ascii="SMG Light" w:hAnsi="SMG Light"/>
          <w:sz w:val="20"/>
          <w:szCs w:val="20"/>
        </w:rPr>
        <w:t xml:space="preserve">Due to Stage 2 </w:t>
      </w:r>
      <w:r w:rsidR="00677724" w:rsidRPr="3D558537">
        <w:rPr>
          <w:rFonts w:ascii="SMG Light" w:hAnsi="SMG Light"/>
          <w:sz w:val="20"/>
          <w:szCs w:val="20"/>
        </w:rPr>
        <w:t>C</w:t>
      </w:r>
      <w:r w:rsidRPr="3D558537">
        <w:rPr>
          <w:rFonts w:ascii="SMG Light" w:hAnsi="SMG Light"/>
          <w:sz w:val="20"/>
          <w:szCs w:val="20"/>
        </w:rPr>
        <w:t xml:space="preserve">ondition checking works running concurrently with </w:t>
      </w:r>
      <w:r w:rsidR="00166421" w:rsidRPr="3D558537">
        <w:rPr>
          <w:rFonts w:ascii="SMG Light" w:hAnsi="SMG Light"/>
          <w:sz w:val="20"/>
          <w:szCs w:val="20"/>
        </w:rPr>
        <w:t xml:space="preserve">these works, </w:t>
      </w:r>
      <w:r w:rsidR="001C2B71" w:rsidRPr="3D558537">
        <w:rPr>
          <w:rFonts w:ascii="SMG Light" w:hAnsi="SMG Light"/>
          <w:sz w:val="20"/>
          <w:szCs w:val="20"/>
        </w:rPr>
        <w:t xml:space="preserve">there is a likelihood that defects and issues may be discovered that will not have been allowed for in these designs, requiring </w:t>
      </w:r>
      <w:r w:rsidR="00E1111E" w:rsidRPr="3D558537">
        <w:rPr>
          <w:rFonts w:ascii="SMG Light" w:hAnsi="SMG Light"/>
          <w:sz w:val="20"/>
          <w:szCs w:val="20"/>
        </w:rPr>
        <w:t xml:space="preserve">alterations to the drive </w:t>
      </w:r>
      <w:r w:rsidR="006711E9" w:rsidRPr="3D558537">
        <w:rPr>
          <w:rFonts w:ascii="SMG Light" w:hAnsi="SMG Light"/>
          <w:sz w:val="20"/>
          <w:szCs w:val="20"/>
        </w:rPr>
        <w:t>equipment and/or HWM</w:t>
      </w:r>
      <w:r w:rsidR="00D30755" w:rsidRPr="3D558537">
        <w:rPr>
          <w:rFonts w:ascii="SMG Light" w:hAnsi="SMG Light"/>
          <w:sz w:val="20"/>
          <w:szCs w:val="20"/>
        </w:rPr>
        <w:t xml:space="preserve">’s </w:t>
      </w:r>
      <w:r w:rsidR="001C3AA9" w:rsidRPr="3D558537">
        <w:rPr>
          <w:rFonts w:ascii="SMG Light" w:hAnsi="SMG Light"/>
          <w:sz w:val="20"/>
          <w:szCs w:val="20"/>
        </w:rPr>
        <w:t xml:space="preserve">during design </w:t>
      </w:r>
      <w:r w:rsidR="00C40BFC" w:rsidRPr="3D558537">
        <w:rPr>
          <w:rFonts w:ascii="SMG Light" w:hAnsi="SMG Light"/>
          <w:sz w:val="20"/>
          <w:szCs w:val="20"/>
        </w:rPr>
        <w:t xml:space="preserve">finalisation </w:t>
      </w:r>
      <w:r w:rsidR="006D6205" w:rsidRPr="3D558537">
        <w:rPr>
          <w:rFonts w:ascii="SMG Light" w:hAnsi="SMG Light"/>
          <w:sz w:val="20"/>
          <w:szCs w:val="20"/>
        </w:rPr>
        <w:t xml:space="preserve">or </w:t>
      </w:r>
      <w:r w:rsidR="001C2B71" w:rsidRPr="3D558537">
        <w:rPr>
          <w:rFonts w:ascii="SMG Light" w:hAnsi="SMG Light"/>
          <w:sz w:val="20"/>
          <w:szCs w:val="20"/>
        </w:rPr>
        <w:t xml:space="preserve">after commissioning. </w:t>
      </w:r>
      <w:r w:rsidR="006D6205" w:rsidRPr="3D558537">
        <w:rPr>
          <w:rFonts w:ascii="SMG Light" w:hAnsi="SMG Light"/>
          <w:sz w:val="20"/>
          <w:szCs w:val="20"/>
        </w:rPr>
        <w:t>For this reason, this package requests</w:t>
      </w:r>
      <w:r w:rsidR="00990C2A" w:rsidRPr="3D558537">
        <w:rPr>
          <w:rFonts w:ascii="SMG Light" w:hAnsi="SMG Light"/>
          <w:sz w:val="20"/>
          <w:szCs w:val="20"/>
        </w:rPr>
        <w:t xml:space="preserve"> </w:t>
      </w:r>
      <w:r w:rsidR="006D6205" w:rsidRPr="3D558537">
        <w:rPr>
          <w:rFonts w:ascii="SMG Light" w:hAnsi="SMG Light"/>
          <w:sz w:val="20"/>
          <w:szCs w:val="20"/>
        </w:rPr>
        <w:t xml:space="preserve">follow-up visits </w:t>
      </w:r>
      <w:r w:rsidR="00C40BFC" w:rsidRPr="3D558537">
        <w:rPr>
          <w:rFonts w:ascii="SMG Light" w:hAnsi="SMG Light"/>
          <w:sz w:val="20"/>
          <w:szCs w:val="20"/>
        </w:rPr>
        <w:t xml:space="preserve">for system optimisation, snagging and servicing </w:t>
      </w:r>
      <w:r w:rsidR="006D6205" w:rsidRPr="3D558537">
        <w:rPr>
          <w:rFonts w:ascii="SMG Light" w:hAnsi="SMG Light"/>
          <w:sz w:val="20"/>
          <w:szCs w:val="20"/>
        </w:rPr>
        <w:t xml:space="preserve">to be costed </w:t>
      </w:r>
      <w:r w:rsidR="00FF3F47" w:rsidRPr="3D558537">
        <w:rPr>
          <w:rFonts w:ascii="SMG Light" w:hAnsi="SMG Light"/>
          <w:sz w:val="20"/>
          <w:szCs w:val="20"/>
        </w:rPr>
        <w:t>for 3-months, 6-months and 12-months after the commissioning date.</w:t>
      </w:r>
    </w:p>
    <w:p w14:paraId="0CE964A5" w14:textId="77777777" w:rsidR="00524110" w:rsidRPr="00524110" w:rsidRDefault="00524110" w:rsidP="00524110">
      <w:pPr>
        <w:pStyle w:val="ListParagraph"/>
        <w:rPr>
          <w:rFonts w:ascii="SMG Light" w:hAnsi="SMG Light"/>
          <w:sz w:val="20"/>
          <w:szCs w:val="20"/>
        </w:rPr>
      </w:pPr>
    </w:p>
    <w:p w14:paraId="00B3CDC3" w14:textId="51FA80C2" w:rsidR="00524110" w:rsidRPr="002C7225" w:rsidRDefault="00524110" w:rsidP="003F64F0">
      <w:pPr>
        <w:pStyle w:val="ListParagraph"/>
        <w:numPr>
          <w:ilvl w:val="0"/>
          <w:numId w:val="10"/>
        </w:numPr>
        <w:tabs>
          <w:tab w:val="clear" w:pos="284"/>
        </w:tabs>
        <w:spacing w:line="240" w:lineRule="auto"/>
        <w:rPr>
          <w:rFonts w:asciiTheme="minorHAnsi" w:hAnsiTheme="minorHAnsi"/>
          <w:szCs w:val="22"/>
        </w:rPr>
      </w:pPr>
      <w:r>
        <w:t xml:space="preserve">Where steam engines are to be driven by electric power, alternative means of internal lubrication must be provided, and wear-mitigation alterations made.  Without these engines running for long periods will wear, so they should not be run until Stages 2 </w:t>
      </w:r>
      <w:r w:rsidR="00B00C7D">
        <w:t xml:space="preserve">benchmarking and Stage 3 remedials works are completed. This may potentially cause delays to </w:t>
      </w:r>
      <w:proofErr w:type="gramStart"/>
      <w:r w:rsidR="00B00C7D">
        <w:t>commissioning</w:t>
      </w:r>
      <w:proofErr w:type="gramEnd"/>
      <w:r w:rsidR="00B00C7D">
        <w:t>.</w:t>
      </w:r>
    </w:p>
    <w:p w14:paraId="2A776BE0" w14:textId="77777777" w:rsidR="002C7225" w:rsidRPr="002C7225" w:rsidRDefault="002C7225" w:rsidP="002C7225">
      <w:pPr>
        <w:pStyle w:val="ListParagraph"/>
        <w:rPr>
          <w:rFonts w:asciiTheme="minorHAnsi" w:hAnsiTheme="minorHAnsi"/>
          <w:szCs w:val="22"/>
        </w:rPr>
      </w:pPr>
    </w:p>
    <w:p w14:paraId="4F311ECD" w14:textId="77777777" w:rsidR="002C7225" w:rsidRPr="0047059F" w:rsidRDefault="002C7225" w:rsidP="00C246D2">
      <w:pPr>
        <w:pStyle w:val="ListParagraph"/>
        <w:tabs>
          <w:tab w:val="clear" w:pos="284"/>
        </w:tabs>
        <w:spacing w:line="240" w:lineRule="auto"/>
        <w:rPr>
          <w:rFonts w:asciiTheme="minorHAnsi" w:hAnsiTheme="minorHAnsi"/>
          <w:szCs w:val="22"/>
        </w:rPr>
      </w:pPr>
    </w:p>
    <w:p w14:paraId="574A3D2D" w14:textId="48535320" w:rsidR="00AE2FC1" w:rsidRPr="007A7F94" w:rsidRDefault="007A7F94" w:rsidP="00E254AA">
      <w:pPr>
        <w:textAlignment w:val="baseline"/>
        <w:rPr>
          <w:rStyle w:val="eop"/>
          <w:rFonts w:ascii="SMG" w:hAnsi="SMG"/>
          <w:b/>
          <w:bCs/>
          <w:color w:val="000000"/>
          <w:sz w:val="28"/>
          <w:szCs w:val="28"/>
          <w:shd w:val="clear" w:color="auto" w:fill="FFFFFF"/>
        </w:rPr>
      </w:pPr>
      <w:r w:rsidRPr="007A7F94">
        <w:rPr>
          <w:rStyle w:val="eop"/>
          <w:rFonts w:ascii="SMG" w:hAnsi="SMG"/>
          <w:b/>
          <w:bCs/>
          <w:color w:val="000000"/>
          <w:sz w:val="28"/>
          <w:szCs w:val="28"/>
          <w:shd w:val="clear" w:color="auto" w:fill="FFFFFF"/>
        </w:rPr>
        <w:t>WORK PACKAGES</w:t>
      </w:r>
    </w:p>
    <w:p w14:paraId="2E8093C3" w14:textId="77777777" w:rsidR="00C246D2" w:rsidRDefault="00C246D2" w:rsidP="00E254AA">
      <w:pPr>
        <w:textAlignment w:val="baseline"/>
        <w:rPr>
          <w:rStyle w:val="eop"/>
          <w:rFonts w:ascii="SMG" w:hAnsi="SMG"/>
          <w:b/>
          <w:bCs/>
          <w:color w:val="000000"/>
          <w:szCs w:val="22"/>
          <w:shd w:val="clear" w:color="auto" w:fill="FFFFFF"/>
        </w:rPr>
      </w:pPr>
    </w:p>
    <w:p w14:paraId="64C30CCA" w14:textId="7DE28F70" w:rsidR="00C246D2" w:rsidRDefault="00C246D2" w:rsidP="00E254AA">
      <w:pPr>
        <w:textAlignment w:val="baseline"/>
        <w:rPr>
          <w:rStyle w:val="eop"/>
          <w:rFonts w:ascii="SMG" w:hAnsi="SMG"/>
          <w:b/>
          <w:bCs/>
          <w:color w:val="000000"/>
          <w:szCs w:val="22"/>
          <w:shd w:val="clear" w:color="auto" w:fill="FFFFFF"/>
        </w:rPr>
      </w:pPr>
    </w:p>
    <w:p w14:paraId="2CFD81F4" w14:textId="3D92274D" w:rsidR="00C246D2" w:rsidRDefault="00C246D2" w:rsidP="00E254AA">
      <w:pPr>
        <w:textAlignment w:val="baseline"/>
        <w:rPr>
          <w:rStyle w:val="eop"/>
          <w:rFonts w:ascii="SMG" w:hAnsi="SMG"/>
          <w:color w:val="000000"/>
          <w:szCs w:val="22"/>
          <w:shd w:val="clear" w:color="auto" w:fill="FFFFFF"/>
        </w:rPr>
      </w:pPr>
      <w:r w:rsidRPr="00C246D2">
        <w:rPr>
          <w:rStyle w:val="eop"/>
          <w:rFonts w:ascii="SMG" w:hAnsi="SMG"/>
          <w:color w:val="000000"/>
          <w:szCs w:val="22"/>
          <w:shd w:val="clear" w:color="auto" w:fill="FFFFFF"/>
        </w:rPr>
        <w:t>WP1:</w:t>
      </w:r>
      <w:r>
        <w:rPr>
          <w:rStyle w:val="eop"/>
          <w:rFonts w:ascii="SMG" w:hAnsi="SMG"/>
          <w:color w:val="000000"/>
          <w:szCs w:val="22"/>
          <w:shd w:val="clear" w:color="auto" w:fill="FFFFFF"/>
        </w:rPr>
        <w:t xml:space="preserve"> </w:t>
      </w:r>
      <w:r w:rsidR="00530251">
        <w:rPr>
          <w:rStyle w:val="eop"/>
          <w:rFonts w:ascii="SMG" w:hAnsi="SMG"/>
          <w:color w:val="000000"/>
          <w:szCs w:val="22"/>
          <w:shd w:val="clear" w:color="auto" w:fill="FFFFFF"/>
        </w:rPr>
        <w:t xml:space="preserve">Isle of Man </w:t>
      </w:r>
      <w:r w:rsidR="0004160E">
        <w:rPr>
          <w:rStyle w:val="eop"/>
          <w:rFonts w:ascii="SMG" w:hAnsi="SMG"/>
          <w:color w:val="000000"/>
          <w:szCs w:val="22"/>
          <w:shd w:val="clear" w:color="auto" w:fill="FFFFFF"/>
        </w:rPr>
        <w:t xml:space="preserve">Locomotive No. 3 </w:t>
      </w:r>
      <w:r w:rsidR="00891E2B">
        <w:rPr>
          <w:rStyle w:val="eop"/>
          <w:rFonts w:ascii="SMG" w:hAnsi="SMG"/>
          <w:color w:val="000000"/>
          <w:szCs w:val="22"/>
          <w:shd w:val="clear" w:color="auto" w:fill="FFFFFF"/>
        </w:rPr>
        <w:t>‘Pender’ (</w:t>
      </w:r>
      <w:r w:rsidR="0061514D">
        <w:rPr>
          <w:rStyle w:val="eop"/>
          <w:rFonts w:ascii="SMG" w:hAnsi="SMG"/>
          <w:color w:val="000000"/>
          <w:szCs w:val="22"/>
          <w:shd w:val="clear" w:color="auto" w:fill="FFFFFF"/>
        </w:rPr>
        <w:t>Y1980.12)</w:t>
      </w:r>
    </w:p>
    <w:p w14:paraId="0B79518D" w14:textId="77777777" w:rsidR="00B448FC" w:rsidRDefault="00B448FC" w:rsidP="00E254AA">
      <w:pPr>
        <w:textAlignment w:val="baseline"/>
        <w:rPr>
          <w:rStyle w:val="eop"/>
          <w:rFonts w:ascii="SMG" w:hAnsi="SMG"/>
          <w:color w:val="000000"/>
          <w:szCs w:val="22"/>
          <w:shd w:val="clear" w:color="auto" w:fill="FFFFFF"/>
        </w:rPr>
      </w:pPr>
    </w:p>
    <w:p w14:paraId="7C17374B" w14:textId="4B5FBACB" w:rsidR="00B448FC" w:rsidRPr="00C246D2" w:rsidRDefault="00C3165C" w:rsidP="00E254AA">
      <w:pPr>
        <w:textAlignment w:val="baseline"/>
        <w:rPr>
          <w:rStyle w:val="eop"/>
          <w:rFonts w:ascii="SMG" w:hAnsi="SMG"/>
          <w:color w:val="000000"/>
          <w:szCs w:val="22"/>
          <w:shd w:val="clear" w:color="auto" w:fill="FFFFFF"/>
        </w:rPr>
      </w:pPr>
      <w:r>
        <w:rPr>
          <w:noProof/>
        </w:rPr>
        <w:drawing>
          <wp:inline distT="0" distB="0" distL="0" distR="0" wp14:anchorId="328DED04" wp14:editId="45C05677">
            <wp:extent cx="5475767" cy="3642798"/>
            <wp:effectExtent l="0" t="0" r="0" b="0"/>
            <wp:docPr id="1" name="Picture 1" descr="A train museum with a train eng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rain museum with a train engine&#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90924" cy="3652881"/>
                    </a:xfrm>
                    <a:prstGeom prst="rect">
                      <a:avLst/>
                    </a:prstGeom>
                    <a:noFill/>
                    <a:ln>
                      <a:noFill/>
                    </a:ln>
                  </pic:spPr>
                </pic:pic>
              </a:graphicData>
            </a:graphic>
          </wp:inline>
        </w:drawing>
      </w:r>
    </w:p>
    <w:p w14:paraId="5619C156" w14:textId="77777777" w:rsidR="00AE2FC1" w:rsidRPr="00B852D6" w:rsidRDefault="00AE2FC1" w:rsidP="00AE2FC1">
      <w:pPr>
        <w:textAlignment w:val="baseline"/>
        <w:rPr>
          <w:rStyle w:val="eop"/>
          <w:rFonts w:ascii="SMG Light" w:hAnsi="SMG Light"/>
          <w:color w:val="000000"/>
          <w:szCs w:val="22"/>
          <w:shd w:val="clear" w:color="auto" w:fill="FFFFFF"/>
        </w:rPr>
      </w:pPr>
    </w:p>
    <w:p w14:paraId="35C0CBCA" w14:textId="77777777" w:rsidR="00BB3358" w:rsidRPr="00BB3358" w:rsidRDefault="00BB3358" w:rsidP="00BB3358">
      <w:pPr>
        <w:tabs>
          <w:tab w:val="clear" w:pos="284"/>
        </w:tabs>
        <w:spacing w:after="160" w:line="259" w:lineRule="auto"/>
        <w:rPr>
          <w:rFonts w:ascii="SMG Light" w:hAnsi="SMG Light"/>
          <w:color w:val="000000"/>
          <w:sz w:val="20"/>
          <w:szCs w:val="20"/>
          <w:shd w:val="clear" w:color="auto" w:fill="FFFFFF"/>
        </w:rPr>
      </w:pPr>
      <w:r w:rsidRPr="00BB3358">
        <w:rPr>
          <w:rFonts w:ascii="SMG Light" w:hAnsi="SMG Light"/>
          <w:color w:val="000000"/>
          <w:sz w:val="20"/>
          <w:szCs w:val="20"/>
          <w:shd w:val="clear" w:color="auto" w:fill="FFFFFF"/>
        </w:rPr>
        <w:t>Pender is one of the first batch of locomotives built for the Isle of Man Railway by Beyer, Peacock &amp; Company. It is a visually striking exhibit, offering visitors a classic example of a steam locomotive. One of its most engaging features is the sectioned side, which allows visitors to observe the piston mechanism in operation.</w:t>
      </w:r>
    </w:p>
    <w:p w14:paraId="4056DDB3" w14:textId="77777777" w:rsidR="00BB3358" w:rsidRPr="00BB3358" w:rsidRDefault="00BB3358" w:rsidP="00BB3358">
      <w:pPr>
        <w:tabs>
          <w:tab w:val="clear" w:pos="284"/>
        </w:tabs>
        <w:spacing w:after="160" w:line="259" w:lineRule="auto"/>
        <w:rPr>
          <w:rFonts w:ascii="SMG Light" w:hAnsi="SMG Light"/>
          <w:color w:val="000000"/>
          <w:sz w:val="20"/>
          <w:szCs w:val="20"/>
          <w:shd w:val="clear" w:color="auto" w:fill="FFFFFF"/>
        </w:rPr>
      </w:pPr>
      <w:r w:rsidRPr="00BB3358">
        <w:rPr>
          <w:rFonts w:ascii="SMG Light" w:hAnsi="SMG Light"/>
          <w:color w:val="000000"/>
          <w:sz w:val="20"/>
          <w:szCs w:val="20"/>
          <w:shd w:val="clear" w:color="auto" w:fill="FFFFFF"/>
        </w:rPr>
        <w:t>Pender has been operating on electric drive for several years and, therefore, does not require the same level of conversion as other Historic Working Machines (HWMs) in this project. However, the previous roller system supporting the wheelsets resulted in alignment issues, necessitating a redesigned roller arrangement. This revised design depends on the friction levels between the rollers and the worn wheels. Since the exact friction levels cannot be predicted with certainty, reasonable assumptions have been made. If these prove incorrect—resulting in wheel slippage on start-up—further modifications may be required.</w:t>
      </w:r>
    </w:p>
    <w:p w14:paraId="5F83E348" w14:textId="77777777" w:rsidR="00BB3358" w:rsidRPr="00BB3358" w:rsidRDefault="00BB3358" w:rsidP="00BB3358">
      <w:pPr>
        <w:tabs>
          <w:tab w:val="clear" w:pos="284"/>
        </w:tabs>
        <w:spacing w:after="160" w:line="259" w:lineRule="auto"/>
        <w:rPr>
          <w:rFonts w:ascii="SMG Light" w:hAnsi="SMG Light"/>
          <w:color w:val="000000"/>
          <w:sz w:val="20"/>
          <w:szCs w:val="20"/>
          <w:shd w:val="clear" w:color="auto" w:fill="FFFFFF"/>
        </w:rPr>
      </w:pPr>
      <w:r w:rsidRPr="00BB3358">
        <w:rPr>
          <w:rFonts w:ascii="SMG Light" w:hAnsi="SMG Light"/>
          <w:color w:val="000000"/>
          <w:sz w:val="20"/>
          <w:szCs w:val="20"/>
          <w:shd w:val="clear" w:color="auto" w:fill="FFFFFF"/>
        </w:rPr>
        <w:t>A Stage 2 condition assessment has been completed for Pender, and a copy of the report is included as an appendix to this document.</w:t>
      </w:r>
    </w:p>
    <w:p w14:paraId="662D3940" w14:textId="77777777" w:rsidR="007D2FFD" w:rsidRDefault="007D2FFD" w:rsidP="0085603D">
      <w:pPr>
        <w:tabs>
          <w:tab w:val="clear" w:pos="284"/>
        </w:tabs>
        <w:spacing w:after="160" w:line="259" w:lineRule="auto"/>
        <w:rPr>
          <w:rFonts w:ascii="SMG Light" w:hAnsi="SMG Light"/>
          <w:color w:val="000000"/>
          <w:sz w:val="20"/>
          <w:szCs w:val="20"/>
          <w:shd w:val="clear" w:color="auto" w:fill="FFFFFF"/>
        </w:rPr>
      </w:pPr>
    </w:p>
    <w:p w14:paraId="27CF8722" w14:textId="77777777" w:rsidR="00677F0B" w:rsidRDefault="00677F0B">
      <w:pPr>
        <w:tabs>
          <w:tab w:val="clear" w:pos="284"/>
        </w:tabs>
        <w:spacing w:after="160" w:line="259" w:lineRule="auto"/>
        <w:rPr>
          <w:rFonts w:ascii="SMG Light" w:hAnsi="SMG Light"/>
          <w:color w:val="000000"/>
          <w:sz w:val="20"/>
          <w:szCs w:val="20"/>
          <w:shd w:val="clear" w:color="auto" w:fill="FFFFFF"/>
        </w:rPr>
      </w:pPr>
      <w:r>
        <w:rPr>
          <w:rFonts w:ascii="SMG Light" w:hAnsi="SMG Light"/>
          <w:color w:val="000000"/>
          <w:sz w:val="20"/>
          <w:szCs w:val="20"/>
          <w:shd w:val="clear" w:color="auto" w:fill="FFFFFF"/>
        </w:rPr>
        <w:br w:type="page"/>
      </w:r>
    </w:p>
    <w:p w14:paraId="74CE6695" w14:textId="4D49B4A6" w:rsidR="007B34C6" w:rsidRDefault="00B679B9" w:rsidP="0085603D">
      <w:pPr>
        <w:tabs>
          <w:tab w:val="clear" w:pos="284"/>
        </w:tabs>
        <w:spacing w:after="160" w:line="259" w:lineRule="auto"/>
        <w:rPr>
          <w:rFonts w:ascii="SMG Light" w:hAnsi="SMG Light"/>
          <w:color w:val="000000"/>
          <w:sz w:val="20"/>
          <w:szCs w:val="20"/>
          <w:shd w:val="clear" w:color="auto" w:fill="FFFFFF"/>
        </w:rPr>
      </w:pPr>
      <w:r>
        <w:rPr>
          <w:noProof/>
        </w:rPr>
        <w:lastRenderedPageBreak/>
        <w:drawing>
          <wp:inline distT="0" distB="0" distL="0" distR="0" wp14:anchorId="1FA43214" wp14:editId="55AF01A5">
            <wp:extent cx="5465135" cy="3636340"/>
            <wp:effectExtent l="0" t="0" r="2540" b="2540"/>
            <wp:docPr id="1319021974" name="Picture 1319021974"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21974" name="Picture 1319021974" descr="A close-up of a machin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4879" cy="3642824"/>
                    </a:xfrm>
                    <a:prstGeom prst="rect">
                      <a:avLst/>
                    </a:prstGeom>
                    <a:noFill/>
                    <a:ln>
                      <a:noFill/>
                    </a:ln>
                  </pic:spPr>
                </pic:pic>
              </a:graphicData>
            </a:graphic>
          </wp:inline>
        </w:drawing>
      </w:r>
    </w:p>
    <w:p w14:paraId="6655ED8A" w14:textId="77777777" w:rsidR="007B34C6" w:rsidRDefault="007B34C6" w:rsidP="0085603D">
      <w:pPr>
        <w:tabs>
          <w:tab w:val="clear" w:pos="284"/>
        </w:tabs>
        <w:spacing w:after="160" w:line="259" w:lineRule="auto"/>
        <w:rPr>
          <w:rFonts w:ascii="SMG Light" w:hAnsi="SMG Light"/>
          <w:color w:val="000000"/>
          <w:sz w:val="20"/>
          <w:szCs w:val="20"/>
          <w:shd w:val="clear" w:color="auto" w:fill="FFFFFF"/>
        </w:rPr>
      </w:pPr>
    </w:p>
    <w:p w14:paraId="6E2BE8A4" w14:textId="11A868F2" w:rsidR="007D2FFD" w:rsidRPr="00EE271B" w:rsidRDefault="007D2FFD" w:rsidP="0085603D">
      <w:pPr>
        <w:tabs>
          <w:tab w:val="clear" w:pos="284"/>
        </w:tabs>
        <w:spacing w:after="160" w:line="259" w:lineRule="auto"/>
        <w:rPr>
          <w:rFonts w:ascii="SMG" w:hAnsi="SMG"/>
          <w:color w:val="000000"/>
          <w:szCs w:val="22"/>
          <w:shd w:val="clear" w:color="auto" w:fill="FFFFFF"/>
        </w:rPr>
      </w:pPr>
      <w:r w:rsidRPr="00EE271B">
        <w:rPr>
          <w:rFonts w:ascii="SMG" w:hAnsi="SMG"/>
          <w:color w:val="000000"/>
          <w:szCs w:val="22"/>
          <w:shd w:val="clear" w:color="auto" w:fill="FFFFFF"/>
        </w:rPr>
        <w:t xml:space="preserve">WP2: </w:t>
      </w:r>
      <w:r w:rsidR="00EC52DC" w:rsidRPr="00EE271B">
        <w:rPr>
          <w:rFonts w:ascii="SMG" w:hAnsi="SMG"/>
          <w:color w:val="000000"/>
          <w:szCs w:val="22"/>
          <w:shd w:val="clear" w:color="auto" w:fill="FFFFFF"/>
        </w:rPr>
        <w:t>National Buxton Diesel Engine</w:t>
      </w:r>
      <w:r w:rsidR="006F359E" w:rsidRPr="00EE271B">
        <w:rPr>
          <w:rFonts w:ascii="SMG" w:hAnsi="SMG"/>
          <w:color w:val="000000"/>
          <w:szCs w:val="22"/>
          <w:shd w:val="clear" w:color="auto" w:fill="FFFFFF"/>
        </w:rPr>
        <w:t xml:space="preserve"> &amp; </w:t>
      </w:r>
      <w:r w:rsidR="00EE271B">
        <w:rPr>
          <w:rFonts w:ascii="SMG" w:hAnsi="SMG"/>
          <w:color w:val="000000"/>
          <w:szCs w:val="22"/>
          <w:shd w:val="clear" w:color="auto" w:fill="FFFFFF"/>
        </w:rPr>
        <w:t>G</w:t>
      </w:r>
      <w:r w:rsidR="006F359E" w:rsidRPr="00EE271B">
        <w:rPr>
          <w:rFonts w:ascii="SMG" w:hAnsi="SMG"/>
          <w:color w:val="000000"/>
          <w:szCs w:val="22"/>
          <w:shd w:val="clear" w:color="auto" w:fill="FFFFFF"/>
        </w:rPr>
        <w:t xml:space="preserve">enerator </w:t>
      </w:r>
      <w:r w:rsidR="00EE271B">
        <w:rPr>
          <w:rFonts w:ascii="SMG" w:hAnsi="SMG"/>
          <w:color w:val="000000"/>
          <w:szCs w:val="22"/>
          <w:shd w:val="clear" w:color="auto" w:fill="FFFFFF"/>
        </w:rPr>
        <w:t>S</w:t>
      </w:r>
      <w:r w:rsidR="006F359E" w:rsidRPr="00EE271B">
        <w:rPr>
          <w:rFonts w:ascii="SMG" w:hAnsi="SMG"/>
          <w:color w:val="000000"/>
          <w:szCs w:val="22"/>
          <w:shd w:val="clear" w:color="auto" w:fill="FFFFFF"/>
        </w:rPr>
        <w:t>et</w:t>
      </w:r>
      <w:r w:rsidR="00524AED" w:rsidRPr="00EE271B">
        <w:rPr>
          <w:rFonts w:ascii="SMG" w:hAnsi="SMG"/>
          <w:color w:val="000000"/>
          <w:szCs w:val="22"/>
          <w:shd w:val="clear" w:color="auto" w:fill="FFFFFF"/>
        </w:rPr>
        <w:t xml:space="preserve"> (</w:t>
      </w:r>
      <w:r w:rsidR="006F57CD" w:rsidRPr="00EE271B">
        <w:rPr>
          <w:rFonts w:ascii="SMG" w:hAnsi="SMG"/>
          <w:color w:val="000000"/>
          <w:szCs w:val="22"/>
          <w:shd w:val="clear" w:color="auto" w:fill="FFFFFF"/>
        </w:rPr>
        <w:t>Y1983.7)</w:t>
      </w:r>
    </w:p>
    <w:p w14:paraId="33823FC4" w14:textId="77777777" w:rsidR="00677F0B" w:rsidRPr="00677F0B" w:rsidRDefault="00677F0B" w:rsidP="00677F0B">
      <w:pPr>
        <w:tabs>
          <w:tab w:val="clear" w:pos="284"/>
        </w:tabs>
        <w:spacing w:after="160" w:line="259" w:lineRule="auto"/>
        <w:rPr>
          <w:rFonts w:ascii="SMG Light" w:hAnsi="SMG Light"/>
          <w:color w:val="000000"/>
          <w:sz w:val="20"/>
          <w:szCs w:val="20"/>
          <w:shd w:val="clear" w:color="auto" w:fill="FFFFFF"/>
        </w:rPr>
      </w:pPr>
      <w:r w:rsidRPr="00677F0B">
        <w:rPr>
          <w:rFonts w:ascii="SMG Light" w:hAnsi="SMG Light"/>
          <w:color w:val="000000"/>
          <w:sz w:val="20"/>
          <w:szCs w:val="20"/>
          <w:shd w:val="clear" w:color="auto" w:fill="FFFFFF"/>
        </w:rPr>
        <w:t>This engine originally provided power for the Buxton Safety in Mines Research Establishment until the arrival of the National Grid. Even after grid connection, it continued to supply electricity to remote areas of the site that were not connected to the main network.</w:t>
      </w:r>
    </w:p>
    <w:p w14:paraId="43E6095C" w14:textId="1345B476" w:rsidR="00C01ED9" w:rsidRDefault="00677F0B" w:rsidP="0001596E">
      <w:pPr>
        <w:tabs>
          <w:tab w:val="clear" w:pos="284"/>
        </w:tabs>
        <w:spacing w:after="160" w:line="259" w:lineRule="auto"/>
        <w:rPr>
          <w:rFonts w:ascii="SMG Light" w:hAnsi="SMG Light"/>
          <w:color w:val="000000"/>
          <w:sz w:val="20"/>
          <w:szCs w:val="20"/>
          <w:shd w:val="clear" w:color="auto" w:fill="FFFFFF"/>
        </w:rPr>
      </w:pPr>
      <w:r w:rsidRPr="00677F0B">
        <w:rPr>
          <w:rFonts w:ascii="SMG Light" w:hAnsi="SMG Light"/>
          <w:color w:val="000000"/>
          <w:sz w:val="20"/>
          <w:szCs w:val="20"/>
          <w:shd w:val="clear" w:color="auto" w:fill="FFFFFF"/>
        </w:rPr>
        <w:t>Technologically, the engine represents a key transition in fuel injection methods, demonstrating the shift from air-blast injection to mechanical pump systems. Previously operating on diesel, this project is part of its conversion to electric drive.</w:t>
      </w:r>
      <w:r w:rsidR="0001596E">
        <w:rPr>
          <w:rFonts w:ascii="SMG Light" w:hAnsi="SMG Light"/>
          <w:color w:val="000000"/>
          <w:sz w:val="20"/>
          <w:szCs w:val="20"/>
          <w:shd w:val="clear" w:color="auto" w:fill="FFFFFF"/>
        </w:rPr>
        <w:t xml:space="preserve"> </w:t>
      </w:r>
      <w:r w:rsidR="000820BF">
        <w:rPr>
          <w:rFonts w:ascii="SMG Light" w:hAnsi="SMG Light"/>
          <w:color w:val="000000"/>
          <w:sz w:val="20"/>
          <w:szCs w:val="20"/>
          <w:shd w:val="clear" w:color="auto" w:fill="FFFFFF"/>
        </w:rPr>
        <w:t>T</w:t>
      </w:r>
      <w:r w:rsidR="000820BF" w:rsidRPr="000820BF">
        <w:rPr>
          <w:rFonts w:ascii="SMG Light" w:hAnsi="SMG Light"/>
          <w:color w:val="000000"/>
          <w:sz w:val="20"/>
          <w:szCs w:val="20"/>
          <w:shd w:val="clear" w:color="auto" w:fill="FFFFFF"/>
        </w:rPr>
        <w:t xml:space="preserve">his engine </w:t>
      </w:r>
      <w:r w:rsidR="000820BF">
        <w:rPr>
          <w:rFonts w:ascii="SMG Light" w:hAnsi="SMG Light"/>
          <w:color w:val="000000"/>
          <w:sz w:val="20"/>
          <w:szCs w:val="20"/>
          <w:shd w:val="clear" w:color="auto" w:fill="FFFFFF"/>
        </w:rPr>
        <w:t xml:space="preserve">previously </w:t>
      </w:r>
      <w:r w:rsidR="000820BF" w:rsidRPr="000820BF">
        <w:rPr>
          <w:rFonts w:ascii="SMG Light" w:hAnsi="SMG Light"/>
          <w:color w:val="000000"/>
          <w:sz w:val="20"/>
          <w:szCs w:val="20"/>
          <w:shd w:val="clear" w:color="auto" w:fill="FFFFFF"/>
        </w:rPr>
        <w:t>power</w:t>
      </w:r>
      <w:r w:rsidR="000820BF">
        <w:rPr>
          <w:rFonts w:ascii="SMG Light" w:hAnsi="SMG Light"/>
          <w:color w:val="000000"/>
          <w:sz w:val="20"/>
          <w:szCs w:val="20"/>
          <w:shd w:val="clear" w:color="auto" w:fill="FFFFFF"/>
        </w:rPr>
        <w:t>ed</w:t>
      </w:r>
      <w:r w:rsidR="000820BF" w:rsidRPr="000820BF">
        <w:rPr>
          <w:rFonts w:ascii="SMG Light" w:hAnsi="SMG Light"/>
          <w:color w:val="000000"/>
          <w:sz w:val="20"/>
          <w:szCs w:val="20"/>
          <w:shd w:val="clear" w:color="auto" w:fill="FFFFFF"/>
        </w:rPr>
        <w:t xml:space="preserve"> a generator which powers several electric lamps</w:t>
      </w:r>
      <w:r w:rsidR="000820BF">
        <w:rPr>
          <w:rFonts w:ascii="SMG Light" w:hAnsi="SMG Light"/>
          <w:color w:val="000000"/>
          <w:sz w:val="20"/>
          <w:szCs w:val="20"/>
          <w:shd w:val="clear" w:color="auto" w:fill="FFFFFF"/>
        </w:rPr>
        <w:t xml:space="preserve"> around the machine</w:t>
      </w:r>
      <w:r w:rsidR="007A4F45">
        <w:rPr>
          <w:rFonts w:ascii="SMG Light" w:hAnsi="SMG Light"/>
          <w:color w:val="000000"/>
          <w:sz w:val="20"/>
          <w:szCs w:val="20"/>
          <w:shd w:val="clear" w:color="auto" w:fill="FFFFFF"/>
        </w:rPr>
        <w:t>.</w:t>
      </w:r>
      <w:r w:rsidR="000820BF" w:rsidRPr="000820BF">
        <w:rPr>
          <w:rFonts w:ascii="SMG Light" w:hAnsi="SMG Light"/>
          <w:color w:val="000000"/>
          <w:sz w:val="20"/>
          <w:szCs w:val="20"/>
          <w:shd w:val="clear" w:color="auto" w:fill="FFFFFF"/>
        </w:rPr>
        <w:t xml:space="preserve"> </w:t>
      </w:r>
      <w:r w:rsidR="007A4F45">
        <w:rPr>
          <w:rFonts w:ascii="SMG Light" w:hAnsi="SMG Light"/>
          <w:color w:val="000000"/>
          <w:sz w:val="20"/>
          <w:szCs w:val="20"/>
          <w:shd w:val="clear" w:color="auto" w:fill="FFFFFF"/>
        </w:rPr>
        <w:t>Whilst not a</w:t>
      </w:r>
      <w:r w:rsidR="00992783">
        <w:rPr>
          <w:rFonts w:ascii="SMG Light" w:hAnsi="SMG Light"/>
          <w:color w:val="000000"/>
          <w:sz w:val="20"/>
          <w:szCs w:val="20"/>
          <w:shd w:val="clear" w:color="auto" w:fill="FFFFFF"/>
        </w:rPr>
        <w:t xml:space="preserve"> </w:t>
      </w:r>
      <w:r w:rsidR="007A4F45">
        <w:rPr>
          <w:rFonts w:ascii="SMG Light" w:hAnsi="SMG Light"/>
          <w:color w:val="000000"/>
          <w:sz w:val="20"/>
          <w:szCs w:val="20"/>
          <w:shd w:val="clear" w:color="auto" w:fill="FFFFFF"/>
        </w:rPr>
        <w:t xml:space="preserve">critical element of </w:t>
      </w:r>
      <w:r w:rsidR="000820BF" w:rsidRPr="000820BF">
        <w:rPr>
          <w:rFonts w:ascii="SMG Light" w:hAnsi="SMG Light"/>
          <w:color w:val="000000"/>
          <w:sz w:val="20"/>
          <w:szCs w:val="20"/>
          <w:shd w:val="clear" w:color="auto" w:fill="FFFFFF"/>
        </w:rPr>
        <w:t xml:space="preserve">this </w:t>
      </w:r>
      <w:r w:rsidR="007A4F45">
        <w:rPr>
          <w:rFonts w:ascii="SMG Light" w:hAnsi="SMG Light"/>
          <w:color w:val="000000"/>
          <w:sz w:val="20"/>
          <w:szCs w:val="20"/>
          <w:shd w:val="clear" w:color="auto" w:fill="FFFFFF"/>
        </w:rPr>
        <w:t xml:space="preserve">work package, the museum would </w:t>
      </w:r>
      <w:r w:rsidR="006B64FC">
        <w:rPr>
          <w:rFonts w:ascii="SMG Light" w:hAnsi="SMG Light"/>
          <w:color w:val="000000"/>
          <w:sz w:val="20"/>
          <w:szCs w:val="20"/>
          <w:shd w:val="clear" w:color="auto" w:fill="FFFFFF"/>
        </w:rPr>
        <w:t xml:space="preserve">be keen to reintroduce this element </w:t>
      </w:r>
      <w:r w:rsidR="000820BF" w:rsidRPr="000820BF">
        <w:rPr>
          <w:rFonts w:ascii="SMG Light" w:hAnsi="SMG Light"/>
          <w:color w:val="000000"/>
          <w:sz w:val="20"/>
          <w:szCs w:val="20"/>
          <w:shd w:val="clear" w:color="auto" w:fill="FFFFFF"/>
        </w:rPr>
        <w:t xml:space="preserve">as part of the </w:t>
      </w:r>
      <w:r w:rsidR="006B64FC">
        <w:rPr>
          <w:rFonts w:ascii="SMG Light" w:hAnsi="SMG Light"/>
          <w:color w:val="000000"/>
          <w:sz w:val="20"/>
          <w:szCs w:val="20"/>
          <w:shd w:val="clear" w:color="auto" w:fill="FFFFFF"/>
        </w:rPr>
        <w:t xml:space="preserve">electric drive </w:t>
      </w:r>
      <w:r w:rsidR="000820BF" w:rsidRPr="000820BF">
        <w:rPr>
          <w:rFonts w:ascii="SMG Light" w:hAnsi="SMG Light"/>
          <w:color w:val="000000"/>
          <w:sz w:val="20"/>
          <w:szCs w:val="20"/>
          <w:shd w:val="clear" w:color="auto" w:fill="FFFFFF"/>
        </w:rPr>
        <w:t>operation of the engine</w:t>
      </w:r>
      <w:r w:rsidR="006B64FC">
        <w:rPr>
          <w:rFonts w:ascii="SMG Light" w:hAnsi="SMG Light"/>
          <w:color w:val="000000"/>
          <w:sz w:val="20"/>
          <w:szCs w:val="20"/>
          <w:shd w:val="clear" w:color="auto" w:fill="FFFFFF"/>
        </w:rPr>
        <w:t xml:space="preserve"> and would welcome suggestions</w:t>
      </w:r>
      <w:r w:rsidR="00323299">
        <w:rPr>
          <w:rFonts w:ascii="SMG Light" w:hAnsi="SMG Light"/>
          <w:color w:val="000000"/>
          <w:sz w:val="20"/>
          <w:szCs w:val="20"/>
          <w:shd w:val="clear" w:color="auto" w:fill="FFFFFF"/>
        </w:rPr>
        <w:t xml:space="preserve"> of </w:t>
      </w:r>
      <w:r w:rsidR="00EE271B">
        <w:rPr>
          <w:rFonts w:ascii="SMG Light" w:hAnsi="SMG Light"/>
          <w:color w:val="000000"/>
          <w:sz w:val="20"/>
          <w:szCs w:val="20"/>
          <w:shd w:val="clear" w:color="auto" w:fill="FFFFFF"/>
        </w:rPr>
        <w:t xml:space="preserve">how to integrate </w:t>
      </w:r>
      <w:r w:rsidR="00323299">
        <w:rPr>
          <w:rFonts w:ascii="SMG Light" w:hAnsi="SMG Light"/>
          <w:color w:val="000000"/>
          <w:sz w:val="20"/>
          <w:szCs w:val="20"/>
          <w:shd w:val="clear" w:color="auto" w:fill="FFFFFF"/>
        </w:rPr>
        <w:t>this within the electric drive start-up.</w:t>
      </w:r>
    </w:p>
    <w:p w14:paraId="49C8254F" w14:textId="77777777" w:rsidR="00C01ED9" w:rsidRDefault="0001596E" w:rsidP="00677F0B">
      <w:pPr>
        <w:tabs>
          <w:tab w:val="clear" w:pos="284"/>
        </w:tabs>
        <w:spacing w:after="160" w:line="259" w:lineRule="auto"/>
        <w:rPr>
          <w:rFonts w:ascii="SMG Light" w:hAnsi="SMG Light"/>
          <w:color w:val="000000"/>
          <w:sz w:val="20"/>
          <w:szCs w:val="20"/>
          <w:shd w:val="clear" w:color="auto" w:fill="FFFFFF"/>
        </w:rPr>
      </w:pPr>
      <w:r w:rsidRPr="0001596E">
        <w:rPr>
          <w:rFonts w:ascii="SMG Light" w:hAnsi="SMG Light"/>
          <w:color w:val="000000"/>
          <w:sz w:val="20"/>
          <w:szCs w:val="20"/>
          <w:shd w:val="clear" w:color="auto" w:fill="FFFFFF"/>
        </w:rPr>
        <w:t>The</w:t>
      </w:r>
      <w:r>
        <w:rPr>
          <w:rFonts w:ascii="SMG Light" w:hAnsi="SMG Light"/>
          <w:color w:val="000000"/>
          <w:sz w:val="20"/>
          <w:szCs w:val="20"/>
          <w:shd w:val="clear" w:color="auto" w:fill="FFFFFF"/>
        </w:rPr>
        <w:t xml:space="preserve"> engine</w:t>
      </w:r>
      <w:r w:rsidRPr="0001596E">
        <w:rPr>
          <w:rFonts w:ascii="SMG Light" w:hAnsi="SMG Light"/>
          <w:color w:val="000000"/>
          <w:sz w:val="20"/>
          <w:szCs w:val="20"/>
          <w:shd w:val="clear" w:color="auto" w:fill="FFFFFF"/>
        </w:rPr>
        <w:t xml:space="preserve"> will be driven by friction-wheels held against the flywheels by springs. Contact loads will need adjustment on commissioning, and wheels may need to be changed if slippage occurs.</w:t>
      </w:r>
      <w:r w:rsidR="00C01ED9">
        <w:rPr>
          <w:rFonts w:ascii="SMG Light" w:hAnsi="SMG Light"/>
          <w:color w:val="000000"/>
          <w:sz w:val="20"/>
          <w:szCs w:val="20"/>
          <w:shd w:val="clear" w:color="auto" w:fill="FFFFFF"/>
        </w:rPr>
        <w:t xml:space="preserve"> </w:t>
      </w:r>
      <w:r w:rsidRPr="0001596E">
        <w:rPr>
          <w:rFonts w:ascii="SMG Light" w:hAnsi="SMG Light"/>
          <w:color w:val="000000"/>
          <w:sz w:val="20"/>
          <w:szCs w:val="20"/>
          <w:shd w:val="clear" w:color="auto" w:fill="FFFFFF"/>
        </w:rPr>
        <w:t>The spring-post of the Buxton Engine will apply a high upward pull of 9,000N on the concrete plinth adjacent the Flywheel</w:t>
      </w:r>
      <w:r w:rsidR="00C01ED9">
        <w:rPr>
          <w:rFonts w:ascii="SMG Light" w:hAnsi="SMG Light"/>
          <w:color w:val="000000"/>
          <w:sz w:val="20"/>
          <w:szCs w:val="20"/>
          <w:shd w:val="clear" w:color="auto" w:fill="FFFFFF"/>
        </w:rPr>
        <w:t xml:space="preserve">. </w:t>
      </w:r>
    </w:p>
    <w:p w14:paraId="54D60F61" w14:textId="5743019B" w:rsidR="00677F0B" w:rsidRDefault="00677F0B" w:rsidP="00677F0B">
      <w:pPr>
        <w:tabs>
          <w:tab w:val="clear" w:pos="284"/>
        </w:tabs>
        <w:spacing w:after="160" w:line="259" w:lineRule="auto"/>
        <w:rPr>
          <w:rFonts w:ascii="SMG Light" w:hAnsi="SMG Light"/>
          <w:color w:val="000000"/>
          <w:sz w:val="20"/>
          <w:szCs w:val="20"/>
          <w:shd w:val="clear" w:color="auto" w:fill="FFFFFF"/>
        </w:rPr>
      </w:pPr>
      <w:r w:rsidRPr="00677F0B">
        <w:rPr>
          <w:rFonts w:ascii="SMG Light" w:hAnsi="SMG Light"/>
          <w:color w:val="000000"/>
          <w:sz w:val="20"/>
          <w:szCs w:val="20"/>
          <w:shd w:val="clear" w:color="auto" w:fill="FFFFFF"/>
        </w:rPr>
        <w:t xml:space="preserve">The engine is mounted on a low concrete plinth, but to facilitate the conversion, a pilot hole drilled in January 2025 revealed that the existing sub-structure was insufficient to support the electric drive installation. As a result, reinforced flooring is being installed to support </w:t>
      </w:r>
      <w:r w:rsidR="00C01ED9">
        <w:rPr>
          <w:rFonts w:ascii="SMG Light" w:hAnsi="SMG Light"/>
          <w:color w:val="000000"/>
          <w:sz w:val="20"/>
          <w:szCs w:val="20"/>
          <w:shd w:val="clear" w:color="auto" w:fill="FFFFFF"/>
        </w:rPr>
        <w:t xml:space="preserve">the upward pull </w:t>
      </w:r>
      <w:r w:rsidRPr="00677F0B">
        <w:rPr>
          <w:rFonts w:ascii="SMG Light" w:hAnsi="SMG Light"/>
          <w:color w:val="000000"/>
          <w:sz w:val="20"/>
          <w:szCs w:val="20"/>
          <w:shd w:val="clear" w:color="auto" w:fill="FFFFFF"/>
        </w:rPr>
        <w:t>load of 9,000N, equivalent to approximately half a cubic meter of concrete.</w:t>
      </w:r>
    </w:p>
    <w:p w14:paraId="52D4F43B" w14:textId="41F08E42" w:rsidR="0085685C" w:rsidRPr="00677F0B" w:rsidRDefault="0085685C" w:rsidP="00677F0B">
      <w:pPr>
        <w:tabs>
          <w:tab w:val="clear" w:pos="284"/>
        </w:tabs>
        <w:spacing w:after="160" w:line="259" w:lineRule="auto"/>
        <w:rPr>
          <w:rFonts w:ascii="SMG Light" w:hAnsi="SMG Light"/>
          <w:color w:val="000000"/>
          <w:sz w:val="20"/>
          <w:szCs w:val="20"/>
          <w:shd w:val="clear" w:color="auto" w:fill="FFFFFF"/>
        </w:rPr>
      </w:pPr>
      <w:r>
        <w:rPr>
          <w:rFonts w:ascii="SMG Light" w:hAnsi="SMG Light"/>
          <w:color w:val="000000"/>
          <w:sz w:val="20"/>
          <w:szCs w:val="20"/>
          <w:shd w:val="clear" w:color="auto" w:fill="FFFFFF"/>
        </w:rPr>
        <w:t xml:space="preserve">Stage 2 </w:t>
      </w:r>
      <w:r w:rsidR="00EE271B">
        <w:rPr>
          <w:rFonts w:ascii="SMG Light" w:hAnsi="SMG Light"/>
          <w:color w:val="000000"/>
          <w:sz w:val="20"/>
          <w:szCs w:val="20"/>
          <w:shd w:val="clear" w:color="auto" w:fill="FFFFFF"/>
        </w:rPr>
        <w:t xml:space="preserve">condition checking </w:t>
      </w:r>
      <w:r>
        <w:rPr>
          <w:rFonts w:ascii="SMG Light" w:hAnsi="SMG Light"/>
          <w:color w:val="000000"/>
          <w:sz w:val="20"/>
          <w:szCs w:val="20"/>
          <w:shd w:val="clear" w:color="auto" w:fill="FFFFFF"/>
        </w:rPr>
        <w:t>work is in-progress on this engine</w:t>
      </w:r>
      <w:r w:rsidR="00EE271B">
        <w:rPr>
          <w:rFonts w:ascii="SMG Light" w:hAnsi="SMG Light"/>
          <w:color w:val="000000"/>
          <w:sz w:val="20"/>
          <w:szCs w:val="20"/>
          <w:shd w:val="clear" w:color="auto" w:fill="FFFFFF"/>
        </w:rPr>
        <w:t xml:space="preserve">. </w:t>
      </w:r>
    </w:p>
    <w:p w14:paraId="76F9733F" w14:textId="41825BBD" w:rsidR="00992783" w:rsidRDefault="00992783">
      <w:pPr>
        <w:tabs>
          <w:tab w:val="clear" w:pos="284"/>
        </w:tabs>
        <w:spacing w:after="160" w:line="259" w:lineRule="auto"/>
        <w:rPr>
          <w:rFonts w:ascii="SMG Light" w:hAnsi="SMG Light"/>
          <w:color w:val="000000"/>
          <w:sz w:val="20"/>
          <w:szCs w:val="20"/>
          <w:shd w:val="clear" w:color="auto" w:fill="FFFFFF"/>
        </w:rPr>
      </w:pPr>
      <w:r>
        <w:rPr>
          <w:rFonts w:ascii="SMG Light" w:hAnsi="SMG Light"/>
          <w:color w:val="000000"/>
          <w:sz w:val="20"/>
          <w:szCs w:val="20"/>
          <w:shd w:val="clear" w:color="auto" w:fill="FFFFFF"/>
        </w:rPr>
        <w:br w:type="page"/>
      </w:r>
    </w:p>
    <w:p w14:paraId="41064145" w14:textId="2B87DDF3" w:rsidR="007D2FFD" w:rsidRDefault="00932E10" w:rsidP="0085603D">
      <w:pPr>
        <w:tabs>
          <w:tab w:val="clear" w:pos="284"/>
        </w:tabs>
        <w:spacing w:after="160" w:line="259" w:lineRule="auto"/>
        <w:rPr>
          <w:rFonts w:ascii="SMG Light" w:hAnsi="SMG Light"/>
          <w:color w:val="000000"/>
          <w:sz w:val="20"/>
          <w:szCs w:val="20"/>
          <w:shd w:val="clear" w:color="auto" w:fill="FFFFFF"/>
        </w:rPr>
      </w:pPr>
      <w:r>
        <w:rPr>
          <w:noProof/>
        </w:rPr>
        <w:lastRenderedPageBreak/>
        <w:drawing>
          <wp:inline distT="0" distB="0" distL="0" distR="0" wp14:anchorId="165A803C" wp14:editId="5059ED9D">
            <wp:extent cx="4944140" cy="3289130"/>
            <wp:effectExtent l="0" t="0" r="0" b="6985"/>
            <wp:docPr id="1659545147" name="Picture 1659545147" descr="A green and red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545147" name="Picture 1659545147" descr="A green and red machin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8392" cy="3291958"/>
                    </a:xfrm>
                    <a:prstGeom prst="rect">
                      <a:avLst/>
                    </a:prstGeom>
                    <a:noFill/>
                    <a:ln>
                      <a:noFill/>
                    </a:ln>
                  </pic:spPr>
                </pic:pic>
              </a:graphicData>
            </a:graphic>
          </wp:inline>
        </w:drawing>
      </w:r>
    </w:p>
    <w:p w14:paraId="25C4D328" w14:textId="31CD9616" w:rsidR="000B1A42" w:rsidRPr="00EE271B" w:rsidRDefault="000B1A42" w:rsidP="000B1A42">
      <w:pPr>
        <w:tabs>
          <w:tab w:val="clear" w:pos="284"/>
        </w:tabs>
        <w:spacing w:after="160" w:line="259" w:lineRule="auto"/>
        <w:rPr>
          <w:rFonts w:ascii="SMG" w:hAnsi="SMG"/>
          <w:color w:val="000000"/>
          <w:szCs w:val="22"/>
          <w:shd w:val="clear" w:color="auto" w:fill="FFFFFF"/>
        </w:rPr>
      </w:pPr>
      <w:r w:rsidRPr="00EE271B">
        <w:rPr>
          <w:rFonts w:ascii="SMG" w:hAnsi="SMG"/>
          <w:color w:val="000000"/>
          <w:szCs w:val="22"/>
          <w:shd w:val="clear" w:color="auto" w:fill="FFFFFF"/>
        </w:rPr>
        <w:t>WP</w:t>
      </w:r>
      <w:r w:rsidR="009E12AF">
        <w:rPr>
          <w:rFonts w:ascii="SMG" w:hAnsi="SMG"/>
          <w:color w:val="000000"/>
          <w:szCs w:val="22"/>
          <w:shd w:val="clear" w:color="auto" w:fill="FFFFFF"/>
        </w:rPr>
        <w:t>3</w:t>
      </w:r>
      <w:r w:rsidRPr="00EE271B">
        <w:rPr>
          <w:rFonts w:ascii="SMG" w:hAnsi="SMG"/>
          <w:color w:val="000000"/>
          <w:szCs w:val="22"/>
          <w:shd w:val="clear" w:color="auto" w:fill="FFFFFF"/>
        </w:rPr>
        <w:t xml:space="preserve">: National </w:t>
      </w:r>
      <w:r>
        <w:rPr>
          <w:rFonts w:ascii="SMG" w:hAnsi="SMG"/>
          <w:color w:val="000000"/>
          <w:szCs w:val="22"/>
          <w:shd w:val="clear" w:color="auto" w:fill="FFFFFF"/>
        </w:rPr>
        <w:t>Gas ‘Workshop’</w:t>
      </w:r>
      <w:r w:rsidRPr="00EE271B">
        <w:rPr>
          <w:rFonts w:ascii="SMG" w:hAnsi="SMG"/>
          <w:color w:val="000000"/>
          <w:szCs w:val="22"/>
          <w:shd w:val="clear" w:color="auto" w:fill="FFFFFF"/>
        </w:rPr>
        <w:t xml:space="preserve"> Engine (Y19</w:t>
      </w:r>
      <w:r w:rsidR="009E12AF">
        <w:rPr>
          <w:rFonts w:ascii="SMG" w:hAnsi="SMG"/>
          <w:color w:val="000000"/>
          <w:szCs w:val="22"/>
          <w:shd w:val="clear" w:color="auto" w:fill="FFFFFF"/>
        </w:rPr>
        <w:t>76</w:t>
      </w:r>
      <w:r w:rsidRPr="00EE271B">
        <w:rPr>
          <w:rFonts w:ascii="SMG" w:hAnsi="SMG"/>
          <w:color w:val="000000"/>
          <w:szCs w:val="22"/>
          <w:shd w:val="clear" w:color="auto" w:fill="FFFFFF"/>
        </w:rPr>
        <w:t>.</w:t>
      </w:r>
      <w:r w:rsidR="009E12AF">
        <w:rPr>
          <w:rFonts w:ascii="SMG" w:hAnsi="SMG"/>
          <w:color w:val="000000"/>
          <w:szCs w:val="22"/>
          <w:shd w:val="clear" w:color="auto" w:fill="FFFFFF"/>
        </w:rPr>
        <w:t>22.1)</w:t>
      </w:r>
    </w:p>
    <w:p w14:paraId="26755498" w14:textId="77777777" w:rsidR="000B1A42" w:rsidRPr="000B1A42" w:rsidRDefault="000B1A42" w:rsidP="000B1A42">
      <w:pPr>
        <w:tabs>
          <w:tab w:val="clear" w:pos="284"/>
        </w:tabs>
        <w:spacing w:line="259" w:lineRule="auto"/>
        <w:rPr>
          <w:rFonts w:ascii="SMG Light" w:hAnsi="SMG Light"/>
          <w:color w:val="000000"/>
          <w:sz w:val="20"/>
          <w:szCs w:val="20"/>
          <w:shd w:val="clear" w:color="auto" w:fill="FFFFFF"/>
        </w:rPr>
      </w:pPr>
      <w:r w:rsidRPr="000B1A42">
        <w:rPr>
          <w:rFonts w:ascii="SMG Light" w:hAnsi="SMG Light"/>
          <w:color w:val="000000"/>
          <w:sz w:val="20"/>
          <w:szCs w:val="20"/>
          <w:shd w:val="clear" w:color="auto" w:fill="FFFFFF"/>
        </w:rPr>
        <w:t>This engine was mass-produced, and numerous examples still survive. Within the National Gas &amp; Oil Engine Co. B Series range—both Diesel and Gas variants—at least 50 examples exist in the UK, with approximately half in operational condition. Many more examples are preserved worldwide.</w:t>
      </w:r>
    </w:p>
    <w:p w14:paraId="7E3B07FB" w14:textId="5D215A2A" w:rsidR="000B1A42" w:rsidRDefault="000B1A42" w:rsidP="000B1A42">
      <w:pPr>
        <w:tabs>
          <w:tab w:val="clear" w:pos="284"/>
        </w:tabs>
        <w:spacing w:line="259" w:lineRule="auto"/>
        <w:rPr>
          <w:rFonts w:ascii="SMG Light" w:hAnsi="SMG Light"/>
          <w:color w:val="000000"/>
          <w:sz w:val="20"/>
          <w:szCs w:val="20"/>
          <w:shd w:val="clear" w:color="auto" w:fill="FFFFFF"/>
        </w:rPr>
      </w:pPr>
      <w:r w:rsidRPr="000B1A42">
        <w:rPr>
          <w:rFonts w:ascii="SMG Light" w:hAnsi="SMG Light"/>
          <w:color w:val="000000"/>
          <w:sz w:val="20"/>
          <w:szCs w:val="20"/>
          <w:shd w:val="clear" w:color="auto" w:fill="FFFFFF"/>
        </w:rPr>
        <w:t>During its display at the Museum’s former Grosvenor Street premises (19</w:t>
      </w:r>
      <w:r w:rsidR="009E12AF">
        <w:rPr>
          <w:rFonts w:ascii="SMG Light" w:hAnsi="SMG Light"/>
          <w:color w:val="000000"/>
          <w:sz w:val="20"/>
          <w:szCs w:val="20"/>
          <w:shd w:val="clear" w:color="auto" w:fill="FFFFFF"/>
        </w:rPr>
        <w:t>76</w:t>
      </w:r>
      <w:r w:rsidRPr="000B1A42">
        <w:rPr>
          <w:rFonts w:ascii="SMG Light" w:hAnsi="SMG Light"/>
          <w:color w:val="000000"/>
          <w:sz w:val="20"/>
          <w:szCs w:val="20"/>
          <w:shd w:val="clear" w:color="auto" w:fill="FFFFFF"/>
        </w:rPr>
        <w:t xml:space="preserve">–1983), there is a strong possibility that it was operated on electric drive. Its high display value comes from its integration with the </w:t>
      </w:r>
      <w:proofErr w:type="spellStart"/>
      <w:r w:rsidRPr="000B1A42">
        <w:rPr>
          <w:rFonts w:ascii="SMG Light" w:hAnsi="SMG Light"/>
          <w:color w:val="000000"/>
          <w:sz w:val="20"/>
          <w:szCs w:val="20"/>
          <w:shd w:val="clear" w:color="auto" w:fill="FFFFFF"/>
        </w:rPr>
        <w:t>lineshafting</w:t>
      </w:r>
      <w:proofErr w:type="spellEnd"/>
      <w:r w:rsidRPr="000B1A42">
        <w:rPr>
          <w:rFonts w:ascii="SMG Light" w:hAnsi="SMG Light"/>
          <w:color w:val="000000"/>
          <w:sz w:val="20"/>
          <w:szCs w:val="20"/>
          <w:shd w:val="clear" w:color="auto" w:fill="FFFFFF"/>
        </w:rPr>
        <w:t xml:space="preserve"> system and machine tools, providing visitors with a realistic demonstration of its historical use.</w:t>
      </w:r>
    </w:p>
    <w:p w14:paraId="79A085AC" w14:textId="77777777" w:rsidR="000B1A42" w:rsidRPr="000B1A42" w:rsidRDefault="000B1A42" w:rsidP="000B1A42">
      <w:pPr>
        <w:tabs>
          <w:tab w:val="clear" w:pos="284"/>
        </w:tabs>
        <w:spacing w:line="259" w:lineRule="auto"/>
        <w:rPr>
          <w:rFonts w:ascii="SMG Light" w:hAnsi="SMG Light"/>
          <w:color w:val="000000"/>
          <w:sz w:val="20"/>
          <w:szCs w:val="20"/>
          <w:shd w:val="clear" w:color="auto" w:fill="FFFFFF"/>
        </w:rPr>
      </w:pPr>
    </w:p>
    <w:p w14:paraId="39AE344D" w14:textId="77777777" w:rsidR="000B1A42" w:rsidRPr="000B1A42" w:rsidRDefault="000B1A42" w:rsidP="000B1A42">
      <w:pPr>
        <w:tabs>
          <w:tab w:val="clear" w:pos="284"/>
        </w:tabs>
        <w:spacing w:line="259" w:lineRule="auto"/>
        <w:rPr>
          <w:rFonts w:ascii="SMG Light" w:hAnsi="SMG Light"/>
          <w:color w:val="000000"/>
          <w:sz w:val="20"/>
          <w:szCs w:val="20"/>
          <w:shd w:val="clear" w:color="auto" w:fill="FFFFFF"/>
        </w:rPr>
      </w:pPr>
      <w:r w:rsidRPr="000B1A42">
        <w:rPr>
          <w:rFonts w:ascii="SMG Light" w:hAnsi="SMG Light"/>
          <w:color w:val="000000"/>
          <w:sz w:val="20"/>
          <w:szCs w:val="20"/>
          <w:shd w:val="clear" w:color="auto" w:fill="FFFFFF"/>
        </w:rPr>
        <w:t>The engine is installed on a ground-floor plinth and drives a lineshaft system via a flat belt on the crankshaft pulley. This system powers up to four machine tools:</w:t>
      </w:r>
    </w:p>
    <w:p w14:paraId="6B193B39" w14:textId="77777777" w:rsidR="000B1A42" w:rsidRPr="000B1A42" w:rsidRDefault="000B1A42" w:rsidP="000B1A42">
      <w:pPr>
        <w:numPr>
          <w:ilvl w:val="0"/>
          <w:numId w:val="17"/>
        </w:numPr>
        <w:tabs>
          <w:tab w:val="clear" w:pos="284"/>
        </w:tabs>
        <w:spacing w:line="259" w:lineRule="auto"/>
        <w:rPr>
          <w:rFonts w:ascii="SMG Light" w:hAnsi="SMG Light"/>
          <w:color w:val="000000"/>
          <w:sz w:val="20"/>
          <w:szCs w:val="20"/>
          <w:shd w:val="clear" w:color="auto" w:fill="FFFFFF"/>
        </w:rPr>
      </w:pPr>
      <w:r w:rsidRPr="000B1A42">
        <w:rPr>
          <w:rFonts w:ascii="SMG Light" w:hAnsi="SMG Light"/>
          <w:color w:val="000000"/>
          <w:sz w:val="20"/>
          <w:szCs w:val="20"/>
          <w:shd w:val="clear" w:color="auto" w:fill="FFFFFF"/>
        </w:rPr>
        <w:t>A lathe</w:t>
      </w:r>
    </w:p>
    <w:p w14:paraId="4201DDF6" w14:textId="77777777" w:rsidR="000B1A42" w:rsidRPr="000B1A42" w:rsidRDefault="000B1A42" w:rsidP="000B1A42">
      <w:pPr>
        <w:numPr>
          <w:ilvl w:val="0"/>
          <w:numId w:val="17"/>
        </w:numPr>
        <w:tabs>
          <w:tab w:val="clear" w:pos="284"/>
        </w:tabs>
        <w:spacing w:line="259" w:lineRule="auto"/>
        <w:rPr>
          <w:rFonts w:ascii="SMG Light" w:hAnsi="SMG Light"/>
          <w:color w:val="000000"/>
          <w:sz w:val="20"/>
          <w:szCs w:val="20"/>
          <w:shd w:val="clear" w:color="auto" w:fill="FFFFFF"/>
        </w:rPr>
      </w:pPr>
      <w:r w:rsidRPr="000B1A42">
        <w:rPr>
          <w:rFonts w:ascii="SMG Light" w:hAnsi="SMG Light"/>
          <w:color w:val="000000"/>
          <w:sz w:val="20"/>
          <w:szCs w:val="20"/>
          <w:shd w:val="clear" w:color="auto" w:fill="FFFFFF"/>
        </w:rPr>
        <w:t>A horizontal milling machine</w:t>
      </w:r>
    </w:p>
    <w:p w14:paraId="5CAD01B4" w14:textId="77777777" w:rsidR="000B1A42" w:rsidRPr="000B1A42" w:rsidRDefault="000B1A42" w:rsidP="000B1A42">
      <w:pPr>
        <w:numPr>
          <w:ilvl w:val="0"/>
          <w:numId w:val="17"/>
        </w:numPr>
        <w:tabs>
          <w:tab w:val="clear" w:pos="284"/>
        </w:tabs>
        <w:spacing w:line="259" w:lineRule="auto"/>
        <w:rPr>
          <w:rFonts w:ascii="SMG Light" w:hAnsi="SMG Light"/>
          <w:color w:val="000000"/>
          <w:sz w:val="20"/>
          <w:szCs w:val="20"/>
          <w:shd w:val="clear" w:color="auto" w:fill="FFFFFF"/>
        </w:rPr>
      </w:pPr>
      <w:r w:rsidRPr="000B1A42">
        <w:rPr>
          <w:rFonts w:ascii="SMG Light" w:hAnsi="SMG Light"/>
          <w:color w:val="000000"/>
          <w:sz w:val="20"/>
          <w:szCs w:val="20"/>
          <w:shd w:val="clear" w:color="auto" w:fill="FFFFFF"/>
        </w:rPr>
        <w:t>A pillar drill</w:t>
      </w:r>
    </w:p>
    <w:p w14:paraId="74274056" w14:textId="77777777" w:rsidR="000B1A42" w:rsidRPr="000B1A42" w:rsidRDefault="000B1A42" w:rsidP="000B1A42">
      <w:pPr>
        <w:numPr>
          <w:ilvl w:val="0"/>
          <w:numId w:val="17"/>
        </w:numPr>
        <w:tabs>
          <w:tab w:val="clear" w:pos="284"/>
        </w:tabs>
        <w:spacing w:line="259" w:lineRule="auto"/>
        <w:rPr>
          <w:rFonts w:ascii="SMG Light" w:hAnsi="SMG Light"/>
          <w:color w:val="000000"/>
          <w:sz w:val="20"/>
          <w:szCs w:val="20"/>
          <w:shd w:val="clear" w:color="auto" w:fill="FFFFFF"/>
        </w:rPr>
      </w:pPr>
      <w:r w:rsidRPr="000B1A42">
        <w:rPr>
          <w:rFonts w:ascii="SMG Light" w:hAnsi="SMG Light"/>
          <w:color w:val="000000"/>
          <w:sz w:val="20"/>
          <w:szCs w:val="20"/>
          <w:shd w:val="clear" w:color="auto" w:fill="FFFFFF"/>
        </w:rPr>
        <w:t>A grinder</w:t>
      </w:r>
    </w:p>
    <w:p w14:paraId="7296123E" w14:textId="77777777" w:rsidR="000B1A42" w:rsidRDefault="000B1A42" w:rsidP="000B1A42">
      <w:pPr>
        <w:tabs>
          <w:tab w:val="clear" w:pos="284"/>
        </w:tabs>
        <w:spacing w:line="259" w:lineRule="auto"/>
        <w:rPr>
          <w:rFonts w:ascii="SMG Light" w:hAnsi="SMG Light"/>
          <w:color w:val="000000"/>
          <w:sz w:val="20"/>
          <w:szCs w:val="20"/>
          <w:shd w:val="clear" w:color="auto" w:fill="FFFFFF"/>
        </w:rPr>
      </w:pPr>
    </w:p>
    <w:p w14:paraId="20DC1D4D" w14:textId="1E3501E3" w:rsidR="000B1A42" w:rsidRPr="000B1A42" w:rsidRDefault="000B1A42" w:rsidP="000B1A42">
      <w:pPr>
        <w:tabs>
          <w:tab w:val="clear" w:pos="284"/>
        </w:tabs>
        <w:spacing w:line="259" w:lineRule="auto"/>
        <w:rPr>
          <w:rFonts w:ascii="SMG Light" w:hAnsi="SMG Light"/>
          <w:color w:val="000000"/>
          <w:sz w:val="20"/>
          <w:szCs w:val="20"/>
          <w:shd w:val="clear" w:color="auto" w:fill="FFFFFF"/>
        </w:rPr>
      </w:pPr>
      <w:r w:rsidRPr="000B1A42">
        <w:rPr>
          <w:rFonts w:ascii="SMG Light" w:hAnsi="SMG Light"/>
          <w:color w:val="000000"/>
          <w:sz w:val="20"/>
          <w:szCs w:val="20"/>
          <w:shd w:val="clear" w:color="auto" w:fill="FFFFFF"/>
        </w:rPr>
        <w:t>A slotting machine is positioned next to the pillar drill, but it is not currently set up for lineshaft operation. The lineshaft system is engaged via a modern electrically operated clutch, while drive to individual machines is controlled by manually shifting belts between the drive pulley and a dummy pulley.</w:t>
      </w:r>
    </w:p>
    <w:p w14:paraId="6E09072E" w14:textId="77777777" w:rsidR="000B1A42" w:rsidRDefault="000B1A42" w:rsidP="000B1A42">
      <w:pPr>
        <w:tabs>
          <w:tab w:val="clear" w:pos="284"/>
        </w:tabs>
        <w:spacing w:line="259" w:lineRule="auto"/>
        <w:rPr>
          <w:rFonts w:ascii="SMG Light" w:hAnsi="SMG Light"/>
          <w:color w:val="000000"/>
          <w:sz w:val="20"/>
          <w:szCs w:val="20"/>
          <w:shd w:val="clear" w:color="auto" w:fill="FFFFFF"/>
        </w:rPr>
      </w:pPr>
    </w:p>
    <w:p w14:paraId="375CE8C4" w14:textId="2BD70007" w:rsidR="000B1A42" w:rsidRDefault="000B1A42" w:rsidP="000B1A42">
      <w:pPr>
        <w:tabs>
          <w:tab w:val="clear" w:pos="284"/>
        </w:tabs>
        <w:spacing w:line="259" w:lineRule="auto"/>
        <w:rPr>
          <w:rFonts w:ascii="SMG Light" w:hAnsi="SMG Light"/>
          <w:color w:val="000000"/>
          <w:sz w:val="20"/>
          <w:szCs w:val="20"/>
          <w:shd w:val="clear" w:color="auto" w:fill="FFFFFF"/>
        </w:rPr>
      </w:pPr>
      <w:r w:rsidRPr="000B1A42">
        <w:rPr>
          <w:rFonts w:ascii="SMG Light" w:hAnsi="SMG Light"/>
          <w:color w:val="000000"/>
          <w:sz w:val="20"/>
          <w:szCs w:val="20"/>
          <w:shd w:val="clear" w:color="auto" w:fill="FFFFFF"/>
        </w:rPr>
        <w:t>Before mothballing in 2018, this engine operated on Simulated Town Gas. As part of this project, it will be converted to electric drive. Like the Buxton engine, it will be powered by friction wheels held against the flywheels by springs. During commissioning, contact loads will need to be adjusted, and if slippage occurs, the friction wheels may require replacement.</w:t>
      </w:r>
    </w:p>
    <w:p w14:paraId="0B089C91" w14:textId="77777777" w:rsidR="00C53127" w:rsidRDefault="00C53127">
      <w:pPr>
        <w:tabs>
          <w:tab w:val="clear" w:pos="284"/>
        </w:tabs>
        <w:spacing w:after="160" w:line="259" w:lineRule="auto"/>
        <w:rPr>
          <w:rFonts w:ascii="SMG Light" w:hAnsi="SMG Light"/>
          <w:color w:val="000000"/>
          <w:sz w:val="20"/>
          <w:szCs w:val="20"/>
          <w:shd w:val="clear" w:color="auto" w:fill="FFFFFF"/>
        </w:rPr>
      </w:pPr>
    </w:p>
    <w:p w14:paraId="646B2A2F" w14:textId="77777777" w:rsidR="00C53127" w:rsidRPr="00677F0B" w:rsidRDefault="00C53127" w:rsidP="00C53127">
      <w:pPr>
        <w:tabs>
          <w:tab w:val="clear" w:pos="284"/>
        </w:tabs>
        <w:spacing w:after="160" w:line="259" w:lineRule="auto"/>
        <w:rPr>
          <w:rFonts w:ascii="SMG Light" w:hAnsi="SMG Light"/>
          <w:color w:val="000000"/>
          <w:sz w:val="20"/>
          <w:szCs w:val="20"/>
          <w:shd w:val="clear" w:color="auto" w:fill="FFFFFF"/>
        </w:rPr>
      </w:pPr>
      <w:r>
        <w:rPr>
          <w:rFonts w:ascii="SMG Light" w:hAnsi="SMG Light"/>
          <w:color w:val="000000"/>
          <w:sz w:val="20"/>
          <w:szCs w:val="20"/>
          <w:shd w:val="clear" w:color="auto" w:fill="FFFFFF"/>
        </w:rPr>
        <w:t xml:space="preserve">Stage 2 condition checking work is in-progress on this engine. </w:t>
      </w:r>
    </w:p>
    <w:p w14:paraId="1E49FB3D" w14:textId="008F0D94" w:rsidR="009E12AF" w:rsidRDefault="009E12AF">
      <w:pPr>
        <w:tabs>
          <w:tab w:val="clear" w:pos="284"/>
        </w:tabs>
        <w:spacing w:after="160" w:line="259" w:lineRule="auto"/>
        <w:rPr>
          <w:rFonts w:ascii="SMG Light" w:hAnsi="SMG Light"/>
          <w:color w:val="000000"/>
          <w:sz w:val="20"/>
          <w:szCs w:val="20"/>
          <w:shd w:val="clear" w:color="auto" w:fill="FFFFFF"/>
        </w:rPr>
      </w:pPr>
      <w:r>
        <w:rPr>
          <w:rFonts w:ascii="SMG Light" w:hAnsi="SMG Light"/>
          <w:color w:val="000000"/>
          <w:sz w:val="20"/>
          <w:szCs w:val="20"/>
          <w:shd w:val="clear" w:color="auto" w:fill="FFFFFF"/>
        </w:rPr>
        <w:br w:type="page"/>
      </w:r>
    </w:p>
    <w:p w14:paraId="23ED92C6" w14:textId="77777777" w:rsidR="00774571" w:rsidRDefault="00774571">
      <w:pPr>
        <w:tabs>
          <w:tab w:val="clear" w:pos="284"/>
        </w:tabs>
        <w:spacing w:after="160" w:line="259" w:lineRule="auto"/>
        <w:rPr>
          <w:rFonts w:ascii="SMG Light" w:hAnsi="SMG Light"/>
          <w:color w:val="000000"/>
          <w:sz w:val="18"/>
          <w:szCs w:val="18"/>
          <w:shd w:val="clear" w:color="auto" w:fill="FFFFFF"/>
        </w:rPr>
      </w:pPr>
      <w:r>
        <w:rPr>
          <w:noProof/>
        </w:rPr>
        <w:lastRenderedPageBreak/>
        <w:drawing>
          <wp:inline distT="0" distB="0" distL="0" distR="0" wp14:anchorId="57970D89" wp14:editId="0D67AC40">
            <wp:extent cx="5348177" cy="3565451"/>
            <wp:effectExtent l="0" t="0" r="5080" b="0"/>
            <wp:docPr id="2" name="Picture 1" descr="Large machine in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arge machine in a factor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56338" cy="3570892"/>
                    </a:xfrm>
                    <a:prstGeom prst="rect">
                      <a:avLst/>
                    </a:prstGeom>
                    <a:noFill/>
                    <a:ln>
                      <a:noFill/>
                    </a:ln>
                  </pic:spPr>
                </pic:pic>
              </a:graphicData>
            </a:graphic>
          </wp:inline>
        </w:drawing>
      </w:r>
    </w:p>
    <w:p w14:paraId="4D201E9D" w14:textId="77777777" w:rsidR="00774571" w:rsidRDefault="00774571">
      <w:pPr>
        <w:tabs>
          <w:tab w:val="clear" w:pos="284"/>
        </w:tabs>
        <w:spacing w:after="160" w:line="259" w:lineRule="auto"/>
        <w:rPr>
          <w:rFonts w:ascii="SMG Light" w:hAnsi="SMG Light"/>
          <w:color w:val="000000"/>
          <w:sz w:val="18"/>
          <w:szCs w:val="18"/>
          <w:shd w:val="clear" w:color="auto" w:fill="FFFFFF"/>
        </w:rPr>
      </w:pPr>
    </w:p>
    <w:p w14:paraId="5A32CA58" w14:textId="105D4358" w:rsidR="00F22B37" w:rsidRPr="00EE271B" w:rsidRDefault="00F22B37" w:rsidP="00F22B37">
      <w:pPr>
        <w:tabs>
          <w:tab w:val="clear" w:pos="284"/>
        </w:tabs>
        <w:spacing w:after="160" w:line="259" w:lineRule="auto"/>
        <w:rPr>
          <w:rFonts w:ascii="SMG" w:hAnsi="SMG"/>
          <w:color w:val="000000"/>
          <w:szCs w:val="22"/>
          <w:shd w:val="clear" w:color="auto" w:fill="FFFFFF"/>
        </w:rPr>
      </w:pPr>
      <w:r w:rsidRPr="00EE271B">
        <w:rPr>
          <w:rFonts w:ascii="SMG" w:hAnsi="SMG"/>
          <w:color w:val="000000"/>
          <w:szCs w:val="22"/>
          <w:shd w:val="clear" w:color="auto" w:fill="FFFFFF"/>
        </w:rPr>
        <w:t>WP</w:t>
      </w:r>
      <w:r>
        <w:rPr>
          <w:rFonts w:ascii="SMG" w:hAnsi="SMG"/>
          <w:color w:val="000000"/>
          <w:szCs w:val="22"/>
          <w:shd w:val="clear" w:color="auto" w:fill="FFFFFF"/>
        </w:rPr>
        <w:t>4</w:t>
      </w:r>
      <w:r w:rsidRPr="00EE271B">
        <w:rPr>
          <w:rFonts w:ascii="SMG" w:hAnsi="SMG"/>
          <w:color w:val="000000"/>
          <w:szCs w:val="22"/>
          <w:shd w:val="clear" w:color="auto" w:fill="FFFFFF"/>
        </w:rPr>
        <w:t xml:space="preserve">: </w:t>
      </w:r>
      <w:r>
        <w:rPr>
          <w:rFonts w:ascii="SMG" w:hAnsi="SMG"/>
          <w:color w:val="000000"/>
          <w:szCs w:val="22"/>
          <w:shd w:val="clear" w:color="auto" w:fill="FFFFFF"/>
        </w:rPr>
        <w:t xml:space="preserve">Firgrove Mill </w:t>
      </w:r>
      <w:r w:rsidRPr="00EE271B">
        <w:rPr>
          <w:rFonts w:ascii="SMG" w:hAnsi="SMG"/>
          <w:color w:val="000000"/>
          <w:szCs w:val="22"/>
          <w:shd w:val="clear" w:color="auto" w:fill="FFFFFF"/>
        </w:rPr>
        <w:t>Engine (Y19</w:t>
      </w:r>
      <w:r>
        <w:rPr>
          <w:rFonts w:ascii="SMG" w:hAnsi="SMG"/>
          <w:color w:val="000000"/>
          <w:szCs w:val="22"/>
          <w:shd w:val="clear" w:color="auto" w:fill="FFFFFF"/>
        </w:rPr>
        <w:t>76</w:t>
      </w:r>
      <w:r w:rsidRPr="00EE271B">
        <w:rPr>
          <w:rFonts w:ascii="SMG" w:hAnsi="SMG"/>
          <w:color w:val="000000"/>
          <w:szCs w:val="22"/>
          <w:shd w:val="clear" w:color="auto" w:fill="FFFFFF"/>
        </w:rPr>
        <w:t>.</w:t>
      </w:r>
      <w:r>
        <w:rPr>
          <w:rFonts w:ascii="SMG" w:hAnsi="SMG"/>
          <w:color w:val="000000"/>
          <w:szCs w:val="22"/>
          <w:shd w:val="clear" w:color="auto" w:fill="FFFFFF"/>
        </w:rPr>
        <w:t>22.1)</w:t>
      </w:r>
    </w:p>
    <w:p w14:paraId="19BEFE0B" w14:textId="5A2D4AD8" w:rsidR="00A64E7C" w:rsidRPr="00A64E7C" w:rsidRDefault="00A64E7C" w:rsidP="00A64E7C">
      <w:pPr>
        <w:tabs>
          <w:tab w:val="clear" w:pos="284"/>
        </w:tabs>
        <w:spacing w:after="160" w:line="259" w:lineRule="auto"/>
        <w:rPr>
          <w:rFonts w:ascii="SMG Light" w:hAnsi="SMG Light"/>
          <w:color w:val="000000"/>
          <w:sz w:val="20"/>
          <w:szCs w:val="20"/>
          <w:shd w:val="clear" w:color="auto" w:fill="FFFFFF"/>
        </w:rPr>
      </w:pPr>
      <w:r w:rsidRPr="00A64E7C">
        <w:rPr>
          <w:rFonts w:ascii="SMG Light" w:hAnsi="SMG Light"/>
          <w:color w:val="000000"/>
          <w:sz w:val="20"/>
          <w:szCs w:val="20"/>
          <w:shd w:val="clear" w:color="auto" w:fill="FFFFFF"/>
        </w:rPr>
        <w:t>Whilst not unique, this engine is an exemplary representation of a typical mill engine from the late 19th to early 20th century, featuring compound expansion. Its historical integrity is enhanced by the inclusion of its original expansion (Corliss) cut-off valve gear and rope drive. This engine plays a crucial role in illustrating Manchester’s steam technology heritage, with its significance rooted in being a common yet essential example of its type.</w:t>
      </w:r>
    </w:p>
    <w:p w14:paraId="4F24BD98" w14:textId="77777777" w:rsidR="00A64E7C" w:rsidRPr="00A64E7C" w:rsidRDefault="00A64E7C" w:rsidP="00A64E7C">
      <w:pPr>
        <w:tabs>
          <w:tab w:val="clear" w:pos="284"/>
        </w:tabs>
        <w:spacing w:after="160" w:line="259" w:lineRule="auto"/>
        <w:rPr>
          <w:rFonts w:ascii="SMG Light" w:hAnsi="SMG Light"/>
          <w:color w:val="000000"/>
          <w:sz w:val="20"/>
          <w:szCs w:val="20"/>
          <w:shd w:val="clear" w:color="auto" w:fill="FFFFFF"/>
        </w:rPr>
      </w:pPr>
      <w:r w:rsidRPr="00A64E7C">
        <w:rPr>
          <w:rFonts w:ascii="SMG Light" w:hAnsi="SMG Light"/>
          <w:color w:val="000000"/>
          <w:sz w:val="20"/>
          <w:szCs w:val="20"/>
          <w:shd w:val="clear" w:color="auto" w:fill="FFFFFF"/>
        </w:rPr>
        <w:t>The engine has been out of operation since June 2017, having previously run on steam and condensate at approximately 80 rpm. Its barring rack is ‘as cast’, meaning the pitch and profile of its teeth may be inconsistent. As a result, rattling or clunking noises may occur after commissioning, potentially requiring remedial work on the rack or a reduction in drive speed.</w:t>
      </w:r>
    </w:p>
    <w:p w14:paraId="4F8A42A4" w14:textId="77777777" w:rsidR="00A64E7C" w:rsidRPr="00A64E7C" w:rsidRDefault="00A64E7C" w:rsidP="00A64E7C">
      <w:pPr>
        <w:tabs>
          <w:tab w:val="clear" w:pos="284"/>
        </w:tabs>
        <w:spacing w:after="160" w:line="259" w:lineRule="auto"/>
        <w:rPr>
          <w:rFonts w:ascii="SMG Light" w:hAnsi="SMG Light"/>
          <w:color w:val="000000"/>
          <w:sz w:val="20"/>
          <w:szCs w:val="20"/>
          <w:shd w:val="clear" w:color="auto" w:fill="FFFFFF"/>
        </w:rPr>
      </w:pPr>
      <w:r w:rsidRPr="00A64E7C">
        <w:rPr>
          <w:rFonts w:ascii="SMG Light" w:hAnsi="SMG Light"/>
          <w:color w:val="000000"/>
          <w:sz w:val="20"/>
          <w:szCs w:val="20"/>
          <w:shd w:val="clear" w:color="auto" w:fill="FFFFFF"/>
        </w:rPr>
        <w:t>Access to the underfloor areas of this engine is severely restricted, limiting viable installation points for the drive onto the barring rack. The only practical location is within the flywheel pit, which is just 500mm wide. This constraint may present installation difficulties, potentially requiring modifications to the strut-frame.</w:t>
      </w:r>
    </w:p>
    <w:p w14:paraId="062B5FEE" w14:textId="77777777" w:rsidR="00A64E7C" w:rsidRPr="00A64E7C" w:rsidRDefault="00A64E7C" w:rsidP="00A64E7C">
      <w:pPr>
        <w:tabs>
          <w:tab w:val="clear" w:pos="284"/>
        </w:tabs>
        <w:spacing w:after="160" w:line="259" w:lineRule="auto"/>
        <w:rPr>
          <w:rFonts w:ascii="SMG Light" w:hAnsi="SMG Light"/>
          <w:color w:val="000000"/>
          <w:sz w:val="20"/>
          <w:szCs w:val="20"/>
          <w:shd w:val="clear" w:color="auto" w:fill="FFFFFF"/>
        </w:rPr>
      </w:pPr>
      <w:r w:rsidRPr="00A64E7C">
        <w:rPr>
          <w:rFonts w:ascii="SMG Light" w:hAnsi="SMG Light"/>
          <w:color w:val="000000"/>
          <w:sz w:val="20"/>
          <w:szCs w:val="20"/>
          <w:shd w:val="clear" w:color="auto" w:fill="FFFFFF"/>
        </w:rPr>
        <w:t>Additionally, the main-bearing pump oiler must be removed before motor-drive installation and reinstalled in a new position afterward. However, the exact location and drive method for the oiler cannot be determined until the motor-drive installation is complete.</w:t>
      </w:r>
    </w:p>
    <w:p w14:paraId="490BD27A" w14:textId="77777777" w:rsidR="00A64E7C" w:rsidRPr="00A64E7C" w:rsidRDefault="00A64E7C" w:rsidP="00A64E7C">
      <w:pPr>
        <w:tabs>
          <w:tab w:val="clear" w:pos="284"/>
        </w:tabs>
        <w:spacing w:after="160" w:line="259" w:lineRule="auto"/>
        <w:rPr>
          <w:rFonts w:ascii="SMG Light" w:hAnsi="SMG Light"/>
          <w:color w:val="000000"/>
          <w:sz w:val="20"/>
          <w:szCs w:val="20"/>
          <w:shd w:val="clear" w:color="auto" w:fill="FFFFFF"/>
        </w:rPr>
      </w:pPr>
      <w:r w:rsidRPr="00A64E7C">
        <w:rPr>
          <w:rFonts w:ascii="SMG Light" w:hAnsi="SMG Light"/>
          <w:color w:val="000000"/>
          <w:sz w:val="20"/>
          <w:szCs w:val="20"/>
          <w:shd w:val="clear" w:color="auto" w:fill="FFFFFF"/>
        </w:rPr>
        <w:t>Stage 2 condition assessment is scheduled for April 21st – May 31st, 2025. To accommodate any findings or necessary design adjustments arising from this assessment, the final completion date for this work package has been set for September 2025.</w:t>
      </w:r>
    </w:p>
    <w:p w14:paraId="6D24AF93" w14:textId="77777777" w:rsidR="00C53127" w:rsidRPr="000D7953" w:rsidRDefault="00C53127" w:rsidP="000D7953">
      <w:pPr>
        <w:tabs>
          <w:tab w:val="clear" w:pos="284"/>
        </w:tabs>
        <w:spacing w:after="160" w:line="259" w:lineRule="auto"/>
        <w:rPr>
          <w:rFonts w:ascii="SMG Light" w:hAnsi="SMG Light"/>
          <w:color w:val="000000"/>
          <w:sz w:val="20"/>
          <w:szCs w:val="20"/>
          <w:shd w:val="clear" w:color="auto" w:fill="FFFFFF"/>
        </w:rPr>
      </w:pPr>
    </w:p>
    <w:p w14:paraId="09BF0DD0" w14:textId="03B2A832" w:rsidR="008B0494" w:rsidRDefault="00F16CFC">
      <w:pPr>
        <w:tabs>
          <w:tab w:val="clear" w:pos="284"/>
        </w:tabs>
        <w:spacing w:after="160" w:line="259" w:lineRule="auto"/>
        <w:rPr>
          <w:rFonts w:ascii="SMG Light" w:hAnsi="SMG Light"/>
          <w:color w:val="000000"/>
          <w:sz w:val="18"/>
          <w:szCs w:val="18"/>
          <w:shd w:val="clear" w:color="auto" w:fill="FFFFFF"/>
        </w:rPr>
      </w:pPr>
      <w:r>
        <w:rPr>
          <w:rFonts w:ascii="SMG Light" w:hAnsi="SMG Light"/>
          <w:color w:val="000000"/>
          <w:sz w:val="18"/>
          <w:szCs w:val="18"/>
          <w:shd w:val="clear" w:color="auto" w:fill="FFFFFF"/>
        </w:rPr>
        <w:t xml:space="preserve"> </w:t>
      </w:r>
      <w:r w:rsidR="008B0494">
        <w:rPr>
          <w:rFonts w:ascii="SMG Light" w:hAnsi="SMG Light"/>
          <w:color w:val="000000"/>
          <w:sz w:val="18"/>
          <w:szCs w:val="18"/>
          <w:shd w:val="clear" w:color="auto" w:fill="FFFFFF"/>
        </w:rPr>
        <w:br w:type="page"/>
      </w:r>
    </w:p>
    <w:p w14:paraId="48B96050" w14:textId="2EC06A6D" w:rsidR="000074AB" w:rsidRPr="00E2727F" w:rsidRDefault="00E2727F" w:rsidP="0085603D">
      <w:pPr>
        <w:tabs>
          <w:tab w:val="clear" w:pos="284"/>
        </w:tabs>
        <w:spacing w:after="160" w:line="259" w:lineRule="auto"/>
        <w:rPr>
          <w:rFonts w:ascii="SMG Black" w:hAnsi="SMG Black"/>
          <w:color w:val="000000"/>
          <w:sz w:val="28"/>
          <w:szCs w:val="28"/>
          <w:shd w:val="clear" w:color="auto" w:fill="FFFFFF"/>
        </w:rPr>
      </w:pPr>
      <w:r>
        <w:rPr>
          <w:rFonts w:ascii="SMG Black" w:hAnsi="SMG Black"/>
          <w:color w:val="000000"/>
          <w:sz w:val="28"/>
          <w:szCs w:val="28"/>
          <w:shd w:val="clear" w:color="auto" w:fill="FFFFFF"/>
        </w:rPr>
        <w:lastRenderedPageBreak/>
        <w:t>SCOPE OF WORKS</w:t>
      </w:r>
    </w:p>
    <w:p w14:paraId="63E8E74A" w14:textId="3446792F" w:rsidR="00881869" w:rsidRPr="00881869" w:rsidRDefault="00881869" w:rsidP="00881869">
      <w:pPr>
        <w:tabs>
          <w:tab w:val="clear" w:pos="284"/>
        </w:tabs>
        <w:spacing w:after="160" w:line="259"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 xml:space="preserve">The contractor </w:t>
      </w:r>
      <w:r w:rsidR="00AA2AD8" w:rsidRPr="009875EA">
        <w:rPr>
          <w:rFonts w:ascii="SMG Light" w:hAnsi="SMG Light"/>
          <w:color w:val="000000"/>
          <w:sz w:val="20"/>
          <w:szCs w:val="20"/>
          <w:shd w:val="clear" w:color="auto" w:fill="FFFFFF"/>
        </w:rPr>
        <w:t>will...</w:t>
      </w:r>
    </w:p>
    <w:p w14:paraId="307FB86A" w14:textId="08851355" w:rsidR="00721101" w:rsidRPr="009875EA" w:rsidRDefault="00721101" w:rsidP="003F64F0">
      <w:pPr>
        <w:pStyle w:val="ListParagraph"/>
        <w:numPr>
          <w:ilvl w:val="0"/>
          <w:numId w:val="12"/>
        </w:numPr>
        <w:tabs>
          <w:tab w:val="clear" w:pos="284"/>
        </w:tabs>
        <w:spacing w:after="160" w:line="259"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Review all drawings, verifying components specified as ‘contractor-design’ to ensure compliance</w:t>
      </w:r>
      <w:r w:rsidR="00F4088C" w:rsidRPr="009875EA">
        <w:rPr>
          <w:rFonts w:ascii="SMG Light" w:hAnsi="SMG Light"/>
          <w:color w:val="000000"/>
          <w:sz w:val="20"/>
          <w:szCs w:val="20"/>
          <w:shd w:val="clear" w:color="auto" w:fill="FFFFFF"/>
        </w:rPr>
        <w:t xml:space="preserve"> and correct function.</w:t>
      </w:r>
    </w:p>
    <w:p w14:paraId="48E69BCE" w14:textId="20B08F8C" w:rsidR="00881869" w:rsidRPr="009875EA" w:rsidRDefault="00881869" w:rsidP="003F64F0">
      <w:pPr>
        <w:pStyle w:val="ListParagraph"/>
        <w:numPr>
          <w:ilvl w:val="0"/>
          <w:numId w:val="12"/>
        </w:numPr>
        <w:tabs>
          <w:tab w:val="clear" w:pos="284"/>
        </w:tabs>
        <w:spacing w:after="160" w:line="259"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Supply</w:t>
      </w:r>
      <w:r w:rsidR="00882C5B" w:rsidRPr="009875EA">
        <w:rPr>
          <w:rFonts w:ascii="SMG Light" w:hAnsi="SMG Light"/>
          <w:color w:val="000000"/>
          <w:sz w:val="20"/>
          <w:szCs w:val="20"/>
          <w:shd w:val="clear" w:color="auto" w:fill="FFFFFF"/>
        </w:rPr>
        <w:t xml:space="preserve">, fabricate and finish all </w:t>
      </w:r>
      <w:r w:rsidRPr="009875EA">
        <w:rPr>
          <w:rFonts w:ascii="SMG Light" w:hAnsi="SMG Light"/>
          <w:color w:val="000000"/>
          <w:sz w:val="20"/>
          <w:szCs w:val="20"/>
          <w:shd w:val="clear" w:color="auto" w:fill="FFFFFF"/>
        </w:rPr>
        <w:t>components</w:t>
      </w:r>
      <w:r w:rsidR="00882C5B" w:rsidRPr="009875EA">
        <w:rPr>
          <w:rFonts w:ascii="SMG Light" w:hAnsi="SMG Light"/>
          <w:color w:val="000000"/>
          <w:sz w:val="20"/>
          <w:szCs w:val="20"/>
          <w:shd w:val="clear" w:color="auto" w:fill="FFFFFF"/>
        </w:rPr>
        <w:t xml:space="preserve"> and </w:t>
      </w:r>
      <w:r w:rsidRPr="009875EA">
        <w:rPr>
          <w:rFonts w:ascii="SMG Light" w:hAnsi="SMG Light"/>
          <w:color w:val="000000"/>
          <w:sz w:val="20"/>
          <w:szCs w:val="20"/>
          <w:shd w:val="clear" w:color="auto" w:fill="FFFFFF"/>
        </w:rPr>
        <w:t>materials</w:t>
      </w:r>
    </w:p>
    <w:p w14:paraId="0556D97B" w14:textId="7236CA78" w:rsidR="00881869" w:rsidRPr="009875EA" w:rsidRDefault="00881869" w:rsidP="003F64F0">
      <w:pPr>
        <w:pStyle w:val="ListParagraph"/>
        <w:numPr>
          <w:ilvl w:val="0"/>
          <w:numId w:val="12"/>
        </w:numPr>
        <w:tabs>
          <w:tab w:val="clear" w:pos="284"/>
        </w:tabs>
        <w:spacing w:after="160" w:line="259"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Preassembl</w:t>
      </w:r>
      <w:r w:rsidR="0020009E" w:rsidRPr="009875EA">
        <w:rPr>
          <w:rFonts w:ascii="SMG Light" w:hAnsi="SMG Light"/>
          <w:color w:val="000000"/>
          <w:sz w:val="20"/>
          <w:szCs w:val="20"/>
          <w:shd w:val="clear" w:color="auto" w:fill="FFFFFF"/>
        </w:rPr>
        <w:t>y</w:t>
      </w:r>
      <w:r w:rsidRPr="009875EA">
        <w:rPr>
          <w:rFonts w:ascii="SMG Light" w:hAnsi="SMG Light"/>
          <w:color w:val="000000"/>
          <w:sz w:val="20"/>
          <w:szCs w:val="20"/>
          <w:shd w:val="clear" w:color="auto" w:fill="FFFFFF"/>
        </w:rPr>
        <w:t xml:space="preserve"> at </w:t>
      </w:r>
      <w:r w:rsidR="0020009E" w:rsidRPr="009875EA">
        <w:rPr>
          <w:rFonts w:ascii="SMG Light" w:hAnsi="SMG Light"/>
          <w:color w:val="000000"/>
          <w:sz w:val="20"/>
          <w:szCs w:val="20"/>
          <w:shd w:val="clear" w:color="auto" w:fill="FFFFFF"/>
        </w:rPr>
        <w:t>their facility</w:t>
      </w:r>
    </w:p>
    <w:p w14:paraId="3A79A623" w14:textId="665D55C9" w:rsidR="00881869" w:rsidRPr="009875EA" w:rsidRDefault="00881869" w:rsidP="003F64F0">
      <w:pPr>
        <w:pStyle w:val="ListParagraph"/>
        <w:numPr>
          <w:ilvl w:val="0"/>
          <w:numId w:val="12"/>
        </w:numPr>
        <w:tabs>
          <w:tab w:val="clear" w:pos="284"/>
        </w:tabs>
        <w:spacing w:after="160" w:line="259"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Deliver to site, install and adjust as required</w:t>
      </w:r>
    </w:p>
    <w:p w14:paraId="60B649A4" w14:textId="552D647D" w:rsidR="00881869" w:rsidRPr="009875EA" w:rsidRDefault="00881869" w:rsidP="003F64F0">
      <w:pPr>
        <w:pStyle w:val="ListParagraph"/>
        <w:numPr>
          <w:ilvl w:val="0"/>
          <w:numId w:val="12"/>
        </w:numPr>
        <w:tabs>
          <w:tab w:val="clear" w:pos="284"/>
        </w:tabs>
        <w:spacing w:after="160" w:line="259"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Provide temporary guarding</w:t>
      </w:r>
      <w:r w:rsidR="0013016F" w:rsidRPr="009875EA">
        <w:rPr>
          <w:rFonts w:ascii="SMG Light" w:hAnsi="SMG Light"/>
          <w:color w:val="000000"/>
          <w:sz w:val="20"/>
          <w:szCs w:val="20"/>
          <w:shd w:val="clear" w:color="auto" w:fill="FFFFFF"/>
        </w:rPr>
        <w:t xml:space="preserve"> where </w:t>
      </w:r>
      <w:r w:rsidR="00FF5C67">
        <w:rPr>
          <w:rFonts w:ascii="SMG Light" w:hAnsi="SMG Light"/>
          <w:color w:val="000000"/>
          <w:sz w:val="20"/>
          <w:szCs w:val="20"/>
          <w:shd w:val="clear" w:color="auto" w:fill="FFFFFF"/>
        </w:rPr>
        <w:t>required</w:t>
      </w:r>
    </w:p>
    <w:p w14:paraId="620973F9" w14:textId="3EC4C6F2" w:rsidR="00BC1243" w:rsidRPr="009875EA" w:rsidRDefault="00BC1243" w:rsidP="003F64F0">
      <w:pPr>
        <w:pStyle w:val="ListParagraph"/>
        <w:numPr>
          <w:ilvl w:val="0"/>
          <w:numId w:val="12"/>
        </w:numPr>
        <w:tabs>
          <w:tab w:val="clear" w:pos="284"/>
        </w:tabs>
        <w:spacing w:after="160" w:line="259"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Commission the Electric Motor Drive system</w:t>
      </w:r>
    </w:p>
    <w:p w14:paraId="57913EC2" w14:textId="77777777" w:rsidR="000355E2" w:rsidRPr="009875EA" w:rsidRDefault="0013016F" w:rsidP="003F64F0">
      <w:pPr>
        <w:pStyle w:val="ListParagraph"/>
        <w:numPr>
          <w:ilvl w:val="0"/>
          <w:numId w:val="12"/>
        </w:numPr>
        <w:tabs>
          <w:tab w:val="clear" w:pos="284"/>
        </w:tabs>
        <w:spacing w:after="160" w:line="259"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 xml:space="preserve">Supply </w:t>
      </w:r>
      <w:r w:rsidR="00BC1243" w:rsidRPr="009875EA">
        <w:rPr>
          <w:rFonts w:ascii="SMG Light" w:hAnsi="SMG Light"/>
          <w:color w:val="000000"/>
          <w:sz w:val="20"/>
          <w:szCs w:val="20"/>
          <w:shd w:val="clear" w:color="auto" w:fill="FFFFFF"/>
        </w:rPr>
        <w:t>Operation &amp; Maintenance Manuals for each installation</w:t>
      </w:r>
      <w:r w:rsidRPr="009875EA">
        <w:rPr>
          <w:rFonts w:ascii="SMG Light" w:hAnsi="SMG Light"/>
          <w:color w:val="000000"/>
          <w:sz w:val="20"/>
          <w:szCs w:val="20"/>
          <w:shd w:val="clear" w:color="auto" w:fill="FFFFFF"/>
        </w:rPr>
        <w:t xml:space="preserve"> in hard-copy and editable electronic document (.docx) format</w:t>
      </w:r>
    </w:p>
    <w:p w14:paraId="0FB03DAA" w14:textId="27AB1BC6" w:rsidR="00076F8D" w:rsidRDefault="000355E2" w:rsidP="003F64F0">
      <w:pPr>
        <w:pStyle w:val="ListParagraph"/>
        <w:numPr>
          <w:ilvl w:val="0"/>
          <w:numId w:val="12"/>
        </w:numPr>
        <w:tabs>
          <w:tab w:val="clear" w:pos="284"/>
        </w:tabs>
        <w:spacing w:after="160" w:line="259"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After commissioning, ensure all newly installed work is re-protected against damage or deterioration.</w:t>
      </w:r>
    </w:p>
    <w:p w14:paraId="18C5F5DE" w14:textId="77777777" w:rsidR="00C67D35" w:rsidRDefault="00C67D35" w:rsidP="00C67D35">
      <w:pPr>
        <w:tabs>
          <w:tab w:val="clear" w:pos="284"/>
        </w:tabs>
        <w:spacing w:after="160" w:line="259" w:lineRule="auto"/>
        <w:rPr>
          <w:rFonts w:ascii="SMG Light" w:hAnsi="SMG Light"/>
          <w:color w:val="000000"/>
          <w:sz w:val="20"/>
          <w:szCs w:val="20"/>
          <w:shd w:val="clear" w:color="auto" w:fill="FFFFFF"/>
        </w:rPr>
      </w:pPr>
    </w:p>
    <w:p w14:paraId="4F334B66" w14:textId="01E0B991" w:rsidR="00C67D35" w:rsidRPr="00C67D35" w:rsidRDefault="00C67D35" w:rsidP="00C67D35">
      <w:pPr>
        <w:spacing w:line="240" w:lineRule="auto"/>
        <w:rPr>
          <w:rFonts w:ascii="SMG Black" w:hAnsi="SMG Black"/>
          <w:b/>
          <w:bCs/>
          <w:sz w:val="28"/>
          <w:szCs w:val="28"/>
        </w:rPr>
      </w:pPr>
      <w:r>
        <w:rPr>
          <w:rFonts w:ascii="SMG Black" w:hAnsi="SMG Black"/>
          <w:b/>
          <w:bCs/>
          <w:sz w:val="28"/>
          <w:szCs w:val="28"/>
        </w:rPr>
        <w:t>PROJECT DELIVERABLE</w:t>
      </w:r>
      <w:r w:rsidR="00B41501">
        <w:rPr>
          <w:rFonts w:ascii="SMG Black" w:hAnsi="SMG Black"/>
          <w:b/>
          <w:bCs/>
          <w:sz w:val="28"/>
          <w:szCs w:val="28"/>
        </w:rPr>
        <w:t>S</w:t>
      </w:r>
    </w:p>
    <w:p w14:paraId="7DE076F2" w14:textId="77777777" w:rsidR="00C67D35" w:rsidRPr="00175D7D" w:rsidRDefault="00C67D35" w:rsidP="00C67D35">
      <w:pPr>
        <w:spacing w:line="240" w:lineRule="auto"/>
        <w:rPr>
          <w:rFonts w:ascii="SMG Light" w:hAnsi="SMG Light"/>
          <w:b/>
          <w:bCs/>
          <w:sz w:val="20"/>
          <w:szCs w:val="20"/>
        </w:rPr>
      </w:pPr>
    </w:p>
    <w:p w14:paraId="27401B86" w14:textId="67C7FAF3" w:rsidR="00C67D35" w:rsidRPr="00175D7D" w:rsidRDefault="00C67D35" w:rsidP="00C67D35">
      <w:pPr>
        <w:spacing w:line="240" w:lineRule="auto"/>
        <w:rPr>
          <w:rFonts w:ascii="SMG Light" w:hAnsi="SMG Light"/>
          <w:sz w:val="20"/>
          <w:szCs w:val="20"/>
        </w:rPr>
      </w:pPr>
      <w:r w:rsidRPr="00175D7D">
        <w:rPr>
          <w:rFonts w:ascii="SMG Light" w:hAnsi="SMG Light"/>
          <w:sz w:val="20"/>
          <w:szCs w:val="20"/>
        </w:rPr>
        <w:t>In response to these Work Packages, The Contractor must:</w:t>
      </w:r>
    </w:p>
    <w:p w14:paraId="616CB606" w14:textId="77777777" w:rsidR="00C67D35" w:rsidRPr="00175D7D" w:rsidRDefault="00C67D35" w:rsidP="00C67D35">
      <w:pPr>
        <w:pStyle w:val="ListParagraph"/>
        <w:spacing w:line="240" w:lineRule="auto"/>
        <w:rPr>
          <w:rFonts w:ascii="SMG Light" w:eastAsia="Calibri" w:hAnsi="SMG Light" w:cs="Arial"/>
          <w:sz w:val="20"/>
          <w:szCs w:val="20"/>
        </w:rPr>
      </w:pPr>
      <w:r w:rsidRPr="00175D7D">
        <w:rPr>
          <w:rFonts w:ascii="SMG Light" w:eastAsia="Calibri" w:hAnsi="SMG Light" w:cs="Arial"/>
          <w:sz w:val="20"/>
          <w:szCs w:val="20"/>
        </w:rPr>
        <w:tab/>
      </w:r>
    </w:p>
    <w:p w14:paraId="2A29ABED" w14:textId="0B606A8F" w:rsidR="00C946F2" w:rsidRDefault="00D40BB6" w:rsidP="003F64F0">
      <w:pPr>
        <w:pStyle w:val="Default"/>
        <w:numPr>
          <w:ilvl w:val="0"/>
          <w:numId w:val="16"/>
        </w:numPr>
        <w:rPr>
          <w:rFonts w:ascii="SMG Light" w:hAnsi="SMG Light" w:cstheme="minorBidi"/>
          <w:color w:val="auto"/>
          <w:sz w:val="20"/>
          <w:szCs w:val="20"/>
          <w14:ligatures w14:val="none"/>
        </w:rPr>
      </w:pPr>
      <w:r w:rsidRPr="00D40BB6">
        <w:rPr>
          <w:rFonts w:ascii="SMG Light" w:hAnsi="SMG Light" w:cstheme="minorBidi"/>
          <w:b/>
          <w:bCs/>
          <w:color w:val="auto"/>
          <w:sz w:val="20"/>
          <w:szCs w:val="20"/>
          <w14:ligatures w14:val="none"/>
        </w:rPr>
        <w:t>Conduct a Pre-Works Site Survey</w:t>
      </w:r>
      <w:r w:rsidRPr="00D40BB6">
        <w:rPr>
          <w:rFonts w:ascii="SMG Light" w:hAnsi="SMG Light" w:cstheme="minorBidi"/>
          <w:color w:val="auto"/>
          <w:sz w:val="20"/>
          <w:szCs w:val="20"/>
          <w14:ligatures w14:val="none"/>
        </w:rPr>
        <w:t xml:space="preserve"> – </w:t>
      </w:r>
      <w:r w:rsidRPr="00DC65B6">
        <w:rPr>
          <w:rFonts w:ascii="SMG Light" w:hAnsi="SMG Light" w:cstheme="minorBidi"/>
          <w:color w:val="auto"/>
          <w:sz w:val="20"/>
          <w:szCs w:val="20"/>
          <w14:ligatures w14:val="none"/>
        </w:rPr>
        <w:t>Undertake at least one site visit before commencing works to assess access requirements, site conditions, and the scope of work. This visit will support the preparation of detailed Risk Assessments and Method Statements (RAMS) for each historic engine package.</w:t>
      </w:r>
    </w:p>
    <w:p w14:paraId="4CF47786" w14:textId="77777777" w:rsidR="00552D26" w:rsidRDefault="00552D26" w:rsidP="00552D26">
      <w:pPr>
        <w:pStyle w:val="Default"/>
        <w:ind w:left="720"/>
        <w:rPr>
          <w:rFonts w:ascii="SMG Light" w:hAnsi="SMG Light" w:cstheme="minorBidi"/>
          <w:color w:val="auto"/>
          <w:sz w:val="20"/>
          <w:szCs w:val="20"/>
          <w14:ligatures w14:val="none"/>
        </w:rPr>
      </w:pPr>
    </w:p>
    <w:p w14:paraId="3CE8566D" w14:textId="64D52E24" w:rsidR="00552D26" w:rsidRDefault="00552D26" w:rsidP="003F64F0">
      <w:pPr>
        <w:pStyle w:val="Default"/>
        <w:numPr>
          <w:ilvl w:val="0"/>
          <w:numId w:val="16"/>
        </w:numPr>
        <w:rPr>
          <w:rFonts w:ascii="SMG Light" w:hAnsi="SMG Light" w:cstheme="minorBidi"/>
          <w:color w:val="auto"/>
          <w:sz w:val="20"/>
          <w:szCs w:val="20"/>
          <w14:ligatures w14:val="none"/>
        </w:rPr>
      </w:pPr>
      <w:r w:rsidRPr="00552D26">
        <w:rPr>
          <w:rFonts w:ascii="SMG Light" w:hAnsi="SMG Light" w:cstheme="minorBidi"/>
          <w:b/>
          <w:bCs/>
          <w:color w:val="auto"/>
          <w:sz w:val="20"/>
          <w:szCs w:val="20"/>
          <w14:ligatures w14:val="none"/>
        </w:rPr>
        <w:t>Finali</w:t>
      </w:r>
      <w:r>
        <w:rPr>
          <w:rFonts w:ascii="SMG Light" w:hAnsi="SMG Light" w:cstheme="minorBidi"/>
          <w:b/>
          <w:bCs/>
          <w:color w:val="auto"/>
          <w:sz w:val="20"/>
          <w:szCs w:val="20"/>
          <w14:ligatures w14:val="none"/>
        </w:rPr>
        <w:t>s</w:t>
      </w:r>
      <w:r w:rsidRPr="00552D26">
        <w:rPr>
          <w:rFonts w:ascii="SMG Light" w:hAnsi="SMG Light" w:cstheme="minorBidi"/>
          <w:b/>
          <w:bCs/>
          <w:color w:val="auto"/>
          <w:sz w:val="20"/>
          <w:szCs w:val="20"/>
          <w14:ligatures w14:val="none"/>
        </w:rPr>
        <w:t xml:space="preserve">e Design &amp; Engineering </w:t>
      </w:r>
      <w:r>
        <w:rPr>
          <w:rFonts w:ascii="SMG Light" w:hAnsi="SMG Light" w:cstheme="minorBidi"/>
          <w:b/>
          <w:bCs/>
          <w:color w:val="auto"/>
          <w:sz w:val="20"/>
          <w:szCs w:val="20"/>
          <w14:ligatures w14:val="none"/>
        </w:rPr>
        <w:t xml:space="preserve">for 4 x Electric Motor Drive Systems - </w:t>
      </w:r>
      <w:r w:rsidRPr="00552D26">
        <w:rPr>
          <w:rFonts w:ascii="SMG Light" w:hAnsi="SMG Light" w:cstheme="minorBidi"/>
          <w:color w:val="auto"/>
          <w:sz w:val="20"/>
          <w:szCs w:val="20"/>
          <w14:ligatures w14:val="none"/>
        </w:rPr>
        <w:t>The Contractor is responsible for the final design of the four (4) Electric Motor Drive Systems</w:t>
      </w:r>
      <w:r w:rsidR="00361551">
        <w:rPr>
          <w:rFonts w:ascii="SMG Light" w:hAnsi="SMG Light" w:cstheme="minorBidi"/>
          <w:color w:val="auto"/>
          <w:sz w:val="20"/>
          <w:szCs w:val="20"/>
          <w14:ligatures w14:val="none"/>
        </w:rPr>
        <w:t xml:space="preserve"> as detailed in the work packages and supporting documents</w:t>
      </w:r>
      <w:r w:rsidRPr="00552D26">
        <w:rPr>
          <w:rFonts w:ascii="SMG Light" w:hAnsi="SMG Light" w:cstheme="minorBidi"/>
          <w:color w:val="auto"/>
          <w:sz w:val="20"/>
          <w:szCs w:val="20"/>
          <w14:ligatures w14:val="none"/>
        </w:rPr>
        <w:t xml:space="preserve">, ensuring correct level, </w:t>
      </w:r>
      <w:r w:rsidR="00B54C5E">
        <w:rPr>
          <w:rFonts w:ascii="SMG Light" w:hAnsi="SMG Light" w:cstheme="minorBidi"/>
          <w:color w:val="auto"/>
          <w:sz w:val="20"/>
          <w:szCs w:val="20"/>
          <w14:ligatures w14:val="none"/>
        </w:rPr>
        <w:t xml:space="preserve">balancing, </w:t>
      </w:r>
      <w:r w:rsidRPr="00552D26">
        <w:rPr>
          <w:rFonts w:ascii="SMG Light" w:hAnsi="SMG Light" w:cstheme="minorBidi"/>
          <w:color w:val="auto"/>
          <w:sz w:val="20"/>
          <w:szCs w:val="20"/>
          <w14:ligatures w14:val="none"/>
        </w:rPr>
        <w:t xml:space="preserve">alignment, fit, and suitability of all components and fabrications. The Principal Contractor, Historic Machinery Consultant, and internal Museum teams will be available to provide guidance and support throughout the process. Collaboration with these teams is essential to ensure the design aligns with project specifications, </w:t>
      </w:r>
      <w:r>
        <w:rPr>
          <w:rFonts w:ascii="SMG Light" w:hAnsi="SMG Light" w:cstheme="minorBidi"/>
          <w:color w:val="auto"/>
          <w:sz w:val="20"/>
          <w:szCs w:val="20"/>
          <w14:ligatures w14:val="none"/>
        </w:rPr>
        <w:t xml:space="preserve">conservation </w:t>
      </w:r>
      <w:r w:rsidRPr="00552D26">
        <w:rPr>
          <w:rFonts w:ascii="SMG Light" w:hAnsi="SMG Light" w:cstheme="minorBidi"/>
          <w:color w:val="auto"/>
          <w:sz w:val="20"/>
          <w:szCs w:val="20"/>
          <w14:ligatures w14:val="none"/>
        </w:rPr>
        <w:t>requirements, and installation constraints.</w:t>
      </w:r>
    </w:p>
    <w:p w14:paraId="38485550" w14:textId="77777777" w:rsidR="00552D26" w:rsidRDefault="00552D26" w:rsidP="00552D26">
      <w:pPr>
        <w:pStyle w:val="ListParagraph"/>
        <w:rPr>
          <w:rFonts w:ascii="SMG Light" w:hAnsi="SMG Light"/>
          <w:b/>
          <w:bCs/>
          <w:sz w:val="20"/>
          <w:szCs w:val="20"/>
        </w:rPr>
      </w:pPr>
    </w:p>
    <w:p w14:paraId="5B784664" w14:textId="7A09D5C1" w:rsidR="00552D26" w:rsidRPr="00552D26" w:rsidRDefault="00E947D9" w:rsidP="003F64F0">
      <w:pPr>
        <w:pStyle w:val="Default"/>
        <w:numPr>
          <w:ilvl w:val="0"/>
          <w:numId w:val="16"/>
        </w:numPr>
        <w:rPr>
          <w:rFonts w:ascii="SMG Light" w:hAnsi="SMG Light" w:cstheme="minorBidi"/>
          <w:color w:val="auto"/>
          <w:sz w:val="20"/>
          <w:szCs w:val="20"/>
          <w14:ligatures w14:val="none"/>
        </w:rPr>
      </w:pPr>
      <w:r w:rsidRPr="00552D26">
        <w:rPr>
          <w:rFonts w:ascii="SMG Light" w:hAnsi="SMG Light"/>
          <w:b/>
          <w:bCs/>
          <w:sz w:val="20"/>
          <w:szCs w:val="20"/>
        </w:rPr>
        <w:t>Fabricate Electric Motor Drive Systems &amp; Supporting Structures</w:t>
      </w:r>
      <w:r w:rsidRPr="00552D26">
        <w:rPr>
          <w:rFonts w:ascii="SMG Light" w:hAnsi="SMG Light"/>
          <w:sz w:val="20"/>
          <w:szCs w:val="20"/>
        </w:rPr>
        <w:t xml:space="preserve"> – Manufacture the electric motor drive systems and structural supports for four (4) historic engines</w:t>
      </w:r>
      <w:r w:rsidR="00361551">
        <w:rPr>
          <w:rFonts w:ascii="SMG Light" w:hAnsi="SMG Light"/>
          <w:sz w:val="20"/>
          <w:szCs w:val="20"/>
        </w:rPr>
        <w:t xml:space="preserve"> </w:t>
      </w:r>
      <w:r w:rsidR="00361551">
        <w:rPr>
          <w:rFonts w:ascii="SMG Light" w:hAnsi="SMG Light" w:cstheme="minorBidi"/>
          <w:color w:val="auto"/>
          <w:sz w:val="20"/>
          <w:szCs w:val="20"/>
          <w14:ligatures w14:val="none"/>
        </w:rPr>
        <w:t>as detailed in the work packages and supporting documents</w:t>
      </w:r>
      <w:r w:rsidRPr="00552D26">
        <w:rPr>
          <w:rFonts w:ascii="SMG Light" w:hAnsi="SMG Light"/>
          <w:sz w:val="20"/>
          <w:szCs w:val="20"/>
        </w:rPr>
        <w:t xml:space="preserve">, ensuring full </w:t>
      </w:r>
      <w:r w:rsidR="00552D26">
        <w:rPr>
          <w:rFonts w:ascii="SMG Light" w:hAnsi="SMG Light"/>
          <w:sz w:val="20"/>
          <w:szCs w:val="20"/>
        </w:rPr>
        <w:t>adherence</w:t>
      </w:r>
      <w:r w:rsidRPr="00552D26">
        <w:rPr>
          <w:rFonts w:ascii="SMG Light" w:hAnsi="SMG Light"/>
          <w:sz w:val="20"/>
          <w:szCs w:val="20"/>
        </w:rPr>
        <w:t xml:space="preserve"> with the Specification and Scope of Works.</w:t>
      </w:r>
    </w:p>
    <w:p w14:paraId="3031563A" w14:textId="77777777" w:rsidR="00552D26" w:rsidRDefault="00552D26" w:rsidP="00552D26">
      <w:pPr>
        <w:pStyle w:val="ListParagraph"/>
        <w:rPr>
          <w:rFonts w:ascii="SMG Light" w:hAnsi="SMG Light"/>
          <w:b/>
          <w:bCs/>
          <w:sz w:val="20"/>
          <w:szCs w:val="20"/>
        </w:rPr>
      </w:pPr>
    </w:p>
    <w:p w14:paraId="1595A05E" w14:textId="77777777" w:rsidR="006F7FAE" w:rsidRPr="006F7FAE" w:rsidRDefault="00E947D9" w:rsidP="003F64F0">
      <w:pPr>
        <w:pStyle w:val="Default"/>
        <w:numPr>
          <w:ilvl w:val="0"/>
          <w:numId w:val="16"/>
        </w:numPr>
        <w:rPr>
          <w:rFonts w:ascii="SMG Light" w:hAnsi="SMG Light" w:cstheme="minorBidi"/>
          <w:color w:val="auto"/>
          <w:sz w:val="20"/>
          <w:szCs w:val="20"/>
          <w14:ligatures w14:val="none"/>
        </w:rPr>
      </w:pPr>
      <w:r w:rsidRPr="00552D26">
        <w:rPr>
          <w:rFonts w:ascii="SMG Light" w:hAnsi="SMG Light"/>
          <w:b/>
          <w:bCs/>
          <w:sz w:val="20"/>
          <w:szCs w:val="20"/>
        </w:rPr>
        <w:t>On-Site Installation &amp; Commissioning</w:t>
      </w:r>
      <w:r w:rsidRPr="00552D26">
        <w:rPr>
          <w:rFonts w:ascii="SMG Light" w:hAnsi="SMG Light"/>
          <w:sz w:val="20"/>
          <w:szCs w:val="20"/>
        </w:rPr>
        <w:t xml:space="preserve"> – Install the four (4) Electric Motor Drive Systems on-site, carrying out all necessary alignments</w:t>
      </w:r>
      <w:r w:rsidR="006F7FAE">
        <w:rPr>
          <w:rFonts w:ascii="SMG Light" w:hAnsi="SMG Light"/>
          <w:sz w:val="20"/>
          <w:szCs w:val="20"/>
        </w:rPr>
        <w:t xml:space="preserve">, balancing and </w:t>
      </w:r>
      <w:r w:rsidRPr="00552D26">
        <w:rPr>
          <w:rFonts w:ascii="SMG Light" w:hAnsi="SMG Light"/>
          <w:sz w:val="20"/>
          <w:szCs w:val="20"/>
        </w:rPr>
        <w:t xml:space="preserve">adjustments to ensure proper functionality and integration. Systems must be tested and commissioned in full </w:t>
      </w:r>
      <w:r w:rsidR="006F7FAE">
        <w:rPr>
          <w:rFonts w:ascii="SMG Light" w:hAnsi="SMG Light"/>
          <w:sz w:val="20"/>
          <w:szCs w:val="20"/>
        </w:rPr>
        <w:t xml:space="preserve">adherence </w:t>
      </w:r>
      <w:r w:rsidRPr="00552D26">
        <w:rPr>
          <w:rFonts w:ascii="SMG Light" w:hAnsi="SMG Light"/>
          <w:sz w:val="20"/>
          <w:szCs w:val="20"/>
        </w:rPr>
        <w:t>with the Specification and Scope of Works.</w:t>
      </w:r>
    </w:p>
    <w:p w14:paraId="283600A1" w14:textId="77777777" w:rsidR="006F7FAE" w:rsidRDefault="006F7FAE" w:rsidP="006F7FAE">
      <w:pPr>
        <w:pStyle w:val="ListParagraph"/>
        <w:rPr>
          <w:rFonts w:ascii="SMG Light" w:hAnsi="SMG Light"/>
          <w:b/>
          <w:bCs/>
          <w:sz w:val="20"/>
          <w:szCs w:val="20"/>
        </w:rPr>
      </w:pPr>
    </w:p>
    <w:p w14:paraId="21EA08E9" w14:textId="77777777" w:rsidR="00B54C5E" w:rsidRPr="00B54C5E" w:rsidRDefault="00DC65B6" w:rsidP="003F64F0">
      <w:pPr>
        <w:pStyle w:val="Default"/>
        <w:numPr>
          <w:ilvl w:val="0"/>
          <w:numId w:val="16"/>
        </w:numPr>
        <w:rPr>
          <w:rFonts w:ascii="SMG Light" w:hAnsi="SMG Light" w:cstheme="minorBidi"/>
          <w:color w:val="auto"/>
          <w:sz w:val="20"/>
          <w:szCs w:val="20"/>
          <w14:ligatures w14:val="none"/>
        </w:rPr>
      </w:pPr>
      <w:r w:rsidRPr="006F7FAE">
        <w:rPr>
          <w:rFonts w:ascii="SMG Light" w:hAnsi="SMG Light"/>
          <w:b/>
          <w:bCs/>
          <w:sz w:val="20"/>
          <w:szCs w:val="20"/>
        </w:rPr>
        <w:t>Deliver Operation &amp; Maintenance Manuals</w:t>
      </w:r>
      <w:r w:rsidRPr="006F7FAE">
        <w:rPr>
          <w:rFonts w:ascii="SMG Light" w:hAnsi="SMG Light"/>
          <w:sz w:val="20"/>
          <w:szCs w:val="20"/>
        </w:rPr>
        <w:t xml:space="preserve"> – Produce four (4) comprehensive Operation &amp; Maintenance (O&amp;M) manuals in both hard copy and editable electronic format, detailing installation, operation, maintenance, and troubleshooting procedures in line with the Specification and Scope of Works.</w:t>
      </w:r>
    </w:p>
    <w:p w14:paraId="2A648BD1" w14:textId="77777777" w:rsidR="00B54C5E" w:rsidRDefault="00B54C5E" w:rsidP="00B54C5E">
      <w:pPr>
        <w:pStyle w:val="ListParagraph"/>
        <w:rPr>
          <w:rFonts w:ascii="SMG Light" w:hAnsi="SMG Light"/>
          <w:b/>
          <w:bCs/>
          <w:sz w:val="20"/>
          <w:szCs w:val="20"/>
        </w:rPr>
      </w:pPr>
    </w:p>
    <w:p w14:paraId="1A063327" w14:textId="4D8FD4F8" w:rsidR="00DC65B6" w:rsidRPr="00B54C5E" w:rsidRDefault="00DC65B6" w:rsidP="003F64F0">
      <w:pPr>
        <w:pStyle w:val="Default"/>
        <w:numPr>
          <w:ilvl w:val="0"/>
          <w:numId w:val="16"/>
        </w:numPr>
        <w:rPr>
          <w:rFonts w:ascii="SMG Light" w:hAnsi="SMG Light" w:cstheme="minorBidi"/>
          <w:color w:val="auto"/>
          <w:sz w:val="20"/>
          <w:szCs w:val="20"/>
          <w14:ligatures w14:val="none"/>
        </w:rPr>
      </w:pPr>
      <w:r w:rsidRPr="00B54C5E">
        <w:rPr>
          <w:rFonts w:ascii="SMG Light" w:hAnsi="SMG Light"/>
          <w:b/>
          <w:bCs/>
          <w:sz w:val="20"/>
          <w:szCs w:val="20"/>
        </w:rPr>
        <w:t>Provide Post-Commissioning Monitoring &amp; Support</w:t>
      </w:r>
      <w:r w:rsidRPr="00B54C5E">
        <w:rPr>
          <w:rFonts w:ascii="SMG Light" w:hAnsi="SMG Light"/>
          <w:sz w:val="20"/>
          <w:szCs w:val="20"/>
        </w:rPr>
        <w:t xml:space="preserve"> – Conduct scheduled monitoring, servicing, optimization, and snagging visits at approximately three-month, six-month, and twelve-month intervals following the commissioning date.</w:t>
      </w:r>
    </w:p>
    <w:p w14:paraId="2B1B3E57" w14:textId="77777777" w:rsidR="00C67D35" w:rsidRPr="00C67D35" w:rsidRDefault="00C67D35" w:rsidP="00C67D35">
      <w:pPr>
        <w:tabs>
          <w:tab w:val="clear" w:pos="284"/>
        </w:tabs>
        <w:spacing w:after="160" w:line="259" w:lineRule="auto"/>
        <w:rPr>
          <w:rFonts w:ascii="SMG Light" w:hAnsi="SMG Light"/>
          <w:color w:val="000000"/>
          <w:sz w:val="20"/>
          <w:szCs w:val="20"/>
          <w:shd w:val="clear" w:color="auto" w:fill="FFFFFF"/>
        </w:rPr>
      </w:pPr>
    </w:p>
    <w:p w14:paraId="553AA572" w14:textId="77777777" w:rsidR="008B1AF8" w:rsidRDefault="008B1AF8">
      <w:pPr>
        <w:tabs>
          <w:tab w:val="clear" w:pos="284"/>
        </w:tabs>
        <w:spacing w:after="160" w:line="259" w:lineRule="auto"/>
        <w:rPr>
          <w:rFonts w:ascii="SMG Light" w:hAnsi="SMG Light"/>
          <w:color w:val="000000"/>
          <w:sz w:val="18"/>
          <w:szCs w:val="18"/>
          <w:shd w:val="clear" w:color="auto" w:fill="FFFFFF"/>
        </w:rPr>
      </w:pPr>
      <w:r>
        <w:rPr>
          <w:rFonts w:ascii="SMG Light" w:hAnsi="SMG Light"/>
          <w:color w:val="000000"/>
          <w:sz w:val="18"/>
          <w:szCs w:val="18"/>
          <w:shd w:val="clear" w:color="auto" w:fill="FFFFFF"/>
        </w:rPr>
        <w:br w:type="page"/>
      </w:r>
    </w:p>
    <w:p w14:paraId="1F395564" w14:textId="2B5E2192" w:rsidR="00076F8D" w:rsidRPr="00E2727F" w:rsidRDefault="007368D5" w:rsidP="00076F8D">
      <w:pPr>
        <w:tabs>
          <w:tab w:val="clear" w:pos="284"/>
        </w:tabs>
        <w:spacing w:after="160" w:line="259" w:lineRule="auto"/>
        <w:rPr>
          <w:rFonts w:ascii="SMG Black" w:hAnsi="SMG Black"/>
          <w:b/>
          <w:bCs/>
          <w:color w:val="000000"/>
          <w:sz w:val="28"/>
          <w:szCs w:val="28"/>
          <w:shd w:val="clear" w:color="auto" w:fill="FFFFFF"/>
        </w:rPr>
      </w:pPr>
      <w:r w:rsidRPr="00E2727F">
        <w:rPr>
          <w:rFonts w:ascii="SMG Black" w:hAnsi="SMG Black"/>
          <w:b/>
          <w:bCs/>
          <w:color w:val="000000"/>
          <w:sz w:val="28"/>
          <w:szCs w:val="28"/>
          <w:shd w:val="clear" w:color="auto" w:fill="FFFFFF"/>
        </w:rPr>
        <w:lastRenderedPageBreak/>
        <w:t>GENERAL SPECIFICAITONS</w:t>
      </w:r>
    </w:p>
    <w:p w14:paraId="2BAF1462" w14:textId="77777777" w:rsidR="00CA608E" w:rsidRDefault="00CA608E" w:rsidP="00845102">
      <w:pPr>
        <w:tabs>
          <w:tab w:val="clear" w:pos="284"/>
        </w:tabs>
        <w:spacing w:line="259" w:lineRule="auto"/>
        <w:rPr>
          <w:rFonts w:ascii="SMG Light" w:hAnsi="SMG Light"/>
          <w:color w:val="000000"/>
          <w:sz w:val="18"/>
          <w:szCs w:val="18"/>
          <w:u w:val="single"/>
          <w:shd w:val="clear" w:color="auto" w:fill="FFFFFF"/>
        </w:rPr>
      </w:pPr>
    </w:p>
    <w:p w14:paraId="3380A76E" w14:textId="2B3F04FC" w:rsidR="00076F8D" w:rsidRPr="009875EA" w:rsidRDefault="00076F8D" w:rsidP="00845102">
      <w:pPr>
        <w:tabs>
          <w:tab w:val="clear" w:pos="284"/>
        </w:tabs>
        <w:spacing w:line="259" w:lineRule="auto"/>
        <w:rPr>
          <w:rFonts w:ascii="SMG Light" w:hAnsi="SMG Light"/>
          <w:color w:val="000000"/>
          <w:sz w:val="20"/>
          <w:szCs w:val="20"/>
          <w:u w:val="single"/>
          <w:shd w:val="clear" w:color="auto" w:fill="FFFFFF"/>
        </w:rPr>
      </w:pPr>
      <w:r w:rsidRPr="009875EA">
        <w:rPr>
          <w:rFonts w:ascii="SMG Light" w:hAnsi="SMG Light"/>
          <w:color w:val="000000"/>
          <w:sz w:val="20"/>
          <w:szCs w:val="20"/>
          <w:u w:val="single"/>
          <w:shd w:val="clear" w:color="auto" w:fill="FFFFFF"/>
        </w:rPr>
        <w:t>Responsibility for Detailing</w:t>
      </w:r>
    </w:p>
    <w:p w14:paraId="64C123B9" w14:textId="750C4914" w:rsidR="00076F8D" w:rsidRPr="009875EA" w:rsidRDefault="00483363" w:rsidP="00845102">
      <w:pPr>
        <w:tabs>
          <w:tab w:val="clear" w:pos="284"/>
        </w:tabs>
        <w:spacing w:line="259"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The contractor must ensure correct levelling, alignment, and fit of all components, supplying any required packers, shims, and washers etc. as necessary. The fabricator is responsible for ensuring proper fit, compatibility, serviceability</w:t>
      </w:r>
      <w:r w:rsidR="00354332" w:rsidRPr="009875EA">
        <w:rPr>
          <w:rFonts w:ascii="SMG Light" w:hAnsi="SMG Light"/>
          <w:color w:val="000000"/>
          <w:sz w:val="20"/>
          <w:szCs w:val="20"/>
          <w:shd w:val="clear" w:color="auto" w:fill="FFFFFF"/>
        </w:rPr>
        <w:t xml:space="preserve"> and fitness for purpose of all parts. </w:t>
      </w:r>
      <w:r w:rsidR="00C15A77" w:rsidRPr="009875EA">
        <w:rPr>
          <w:rFonts w:ascii="SMG Light" w:hAnsi="SMG Light"/>
          <w:color w:val="000000"/>
          <w:sz w:val="20"/>
          <w:szCs w:val="20"/>
          <w:shd w:val="clear" w:color="auto" w:fill="FFFFFF"/>
        </w:rPr>
        <w:t>P</w:t>
      </w:r>
      <w:r w:rsidRPr="009875EA">
        <w:rPr>
          <w:rFonts w:ascii="SMG Light" w:hAnsi="SMG Light"/>
          <w:color w:val="000000"/>
          <w:sz w:val="20"/>
          <w:szCs w:val="20"/>
          <w:shd w:val="clear" w:color="auto" w:fill="FFFFFF"/>
        </w:rPr>
        <w:t xml:space="preserve">roprietary parts </w:t>
      </w:r>
      <w:r w:rsidR="00C15A77" w:rsidRPr="009875EA">
        <w:rPr>
          <w:rFonts w:ascii="SMG Light" w:hAnsi="SMG Light"/>
          <w:color w:val="000000"/>
          <w:sz w:val="20"/>
          <w:szCs w:val="20"/>
          <w:shd w:val="clear" w:color="auto" w:fill="FFFFFF"/>
        </w:rPr>
        <w:t xml:space="preserve">should be purchase </w:t>
      </w:r>
      <w:r w:rsidRPr="009875EA">
        <w:rPr>
          <w:rFonts w:ascii="SMG Light" w:hAnsi="SMG Light"/>
          <w:color w:val="000000"/>
          <w:sz w:val="20"/>
          <w:szCs w:val="20"/>
          <w:shd w:val="clear" w:color="auto" w:fill="FFFFFF"/>
        </w:rPr>
        <w:t xml:space="preserve">before frame manufacturing </w:t>
      </w:r>
      <w:r w:rsidR="00C15A77" w:rsidRPr="009875EA">
        <w:rPr>
          <w:rFonts w:ascii="SMG Light" w:hAnsi="SMG Light"/>
          <w:color w:val="000000"/>
          <w:sz w:val="20"/>
          <w:szCs w:val="20"/>
          <w:shd w:val="clear" w:color="auto" w:fill="FFFFFF"/>
        </w:rPr>
        <w:t>to avoid incompatibility. D</w:t>
      </w:r>
      <w:r w:rsidR="00845102" w:rsidRPr="009875EA">
        <w:rPr>
          <w:rFonts w:ascii="SMG Light" w:hAnsi="SMG Light"/>
          <w:color w:val="000000"/>
          <w:sz w:val="20"/>
          <w:szCs w:val="20"/>
          <w:shd w:val="clear" w:color="auto" w:fill="FFFFFF"/>
        </w:rPr>
        <w:t xml:space="preserve">rawing </w:t>
      </w:r>
      <w:r w:rsidRPr="009875EA">
        <w:rPr>
          <w:rFonts w:ascii="SMG Light" w:hAnsi="SMG Light"/>
          <w:color w:val="000000"/>
          <w:sz w:val="20"/>
          <w:szCs w:val="20"/>
          <w:shd w:val="clear" w:color="auto" w:fill="FFFFFF"/>
        </w:rPr>
        <w:t xml:space="preserve">dimensions </w:t>
      </w:r>
      <w:r w:rsidR="00C15A77" w:rsidRPr="009875EA">
        <w:rPr>
          <w:rFonts w:ascii="SMG Light" w:hAnsi="SMG Light"/>
          <w:color w:val="000000"/>
          <w:sz w:val="20"/>
          <w:szCs w:val="20"/>
          <w:shd w:val="clear" w:color="auto" w:fill="FFFFFF"/>
        </w:rPr>
        <w:t xml:space="preserve">must be adjusted </w:t>
      </w:r>
      <w:r w:rsidRPr="009875EA">
        <w:rPr>
          <w:rFonts w:ascii="SMG Light" w:hAnsi="SMG Light"/>
          <w:color w:val="000000"/>
          <w:sz w:val="20"/>
          <w:szCs w:val="20"/>
          <w:shd w:val="clear" w:color="auto" w:fill="FFFFFF"/>
        </w:rPr>
        <w:t>as necessary.</w:t>
      </w:r>
    </w:p>
    <w:p w14:paraId="2779D713" w14:textId="77777777" w:rsidR="00845102" w:rsidRPr="009875EA" w:rsidRDefault="00845102" w:rsidP="00845102">
      <w:pPr>
        <w:tabs>
          <w:tab w:val="clear" w:pos="284"/>
        </w:tabs>
        <w:spacing w:line="240" w:lineRule="auto"/>
        <w:rPr>
          <w:rFonts w:ascii="SMG Light" w:hAnsi="SMG Light"/>
          <w:color w:val="000000"/>
          <w:sz w:val="20"/>
          <w:szCs w:val="20"/>
          <w:shd w:val="clear" w:color="auto" w:fill="FFFFFF"/>
        </w:rPr>
      </w:pPr>
    </w:p>
    <w:p w14:paraId="34598133" w14:textId="64B8FAC9" w:rsidR="00307D64" w:rsidRPr="009875EA" w:rsidRDefault="00307D64" w:rsidP="00845102">
      <w:pPr>
        <w:tabs>
          <w:tab w:val="clear" w:pos="284"/>
        </w:tabs>
        <w:spacing w:line="240" w:lineRule="auto"/>
        <w:rPr>
          <w:rFonts w:ascii="SMG Light" w:hAnsi="SMG Light"/>
          <w:color w:val="000000"/>
          <w:sz w:val="20"/>
          <w:szCs w:val="20"/>
          <w:u w:val="single"/>
          <w:shd w:val="clear" w:color="auto" w:fill="FFFFFF"/>
        </w:rPr>
      </w:pPr>
      <w:r w:rsidRPr="009875EA">
        <w:rPr>
          <w:rFonts w:ascii="SMG Light" w:hAnsi="SMG Light"/>
          <w:color w:val="000000"/>
          <w:sz w:val="20"/>
          <w:szCs w:val="20"/>
          <w:u w:val="single"/>
          <w:shd w:val="clear" w:color="auto" w:fill="FFFFFF"/>
        </w:rPr>
        <w:t>Keys</w:t>
      </w:r>
      <w:r w:rsidR="00845102" w:rsidRPr="009875EA">
        <w:rPr>
          <w:rFonts w:ascii="SMG Light" w:hAnsi="SMG Light"/>
          <w:color w:val="000000"/>
          <w:sz w:val="20"/>
          <w:szCs w:val="20"/>
          <w:u w:val="single"/>
          <w:shd w:val="clear" w:color="auto" w:fill="FFFFFF"/>
        </w:rPr>
        <w:t xml:space="preserve"> and Keyways</w:t>
      </w:r>
    </w:p>
    <w:p w14:paraId="0A9629F2" w14:textId="3176DF39" w:rsidR="00630A14" w:rsidRPr="009875EA" w:rsidRDefault="00884499" w:rsidP="00845102">
      <w:pPr>
        <w:tabs>
          <w:tab w:val="clear" w:pos="284"/>
        </w:tabs>
        <w:spacing w:line="240"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 xml:space="preserve">Keys and keyways must conform to </w:t>
      </w:r>
      <w:r w:rsidRPr="009875EA">
        <w:rPr>
          <w:rFonts w:ascii="SMG Light" w:hAnsi="SMG Light"/>
          <w:b/>
          <w:bCs/>
          <w:color w:val="000000"/>
          <w:sz w:val="20"/>
          <w:szCs w:val="20"/>
          <w:shd w:val="clear" w:color="auto" w:fill="FFFFFF"/>
        </w:rPr>
        <w:t>BS 4235 Part 1: 1972</w:t>
      </w:r>
      <w:r w:rsidRPr="009875EA">
        <w:rPr>
          <w:rFonts w:ascii="SMG Light" w:hAnsi="SMG Light"/>
          <w:color w:val="000000"/>
          <w:sz w:val="20"/>
          <w:szCs w:val="20"/>
          <w:shd w:val="clear" w:color="auto" w:fill="FFFFFF"/>
        </w:rPr>
        <w:t xml:space="preserve"> and must be secured against axial movement.</w:t>
      </w:r>
    </w:p>
    <w:p w14:paraId="15A95AB6" w14:textId="77777777" w:rsidR="00884499" w:rsidRPr="009875EA" w:rsidRDefault="00884499" w:rsidP="00845102">
      <w:pPr>
        <w:tabs>
          <w:tab w:val="clear" w:pos="284"/>
        </w:tabs>
        <w:spacing w:line="240" w:lineRule="auto"/>
        <w:rPr>
          <w:rFonts w:ascii="SMG Light" w:hAnsi="SMG Light"/>
          <w:color w:val="000000"/>
          <w:sz w:val="20"/>
          <w:szCs w:val="20"/>
          <w:shd w:val="clear" w:color="auto" w:fill="FFFFFF"/>
        </w:rPr>
      </w:pPr>
    </w:p>
    <w:p w14:paraId="0375BD1C" w14:textId="385E532B" w:rsidR="00630A14" w:rsidRPr="009875EA" w:rsidRDefault="00630A14" w:rsidP="00845102">
      <w:pPr>
        <w:tabs>
          <w:tab w:val="clear" w:pos="284"/>
        </w:tabs>
        <w:spacing w:line="240" w:lineRule="auto"/>
        <w:rPr>
          <w:rFonts w:ascii="SMG Light" w:hAnsi="SMG Light"/>
          <w:color w:val="000000"/>
          <w:sz w:val="20"/>
          <w:szCs w:val="20"/>
          <w:u w:val="single"/>
          <w:shd w:val="clear" w:color="auto" w:fill="FFFFFF"/>
        </w:rPr>
      </w:pPr>
      <w:r w:rsidRPr="009875EA">
        <w:rPr>
          <w:rFonts w:ascii="SMG Light" w:hAnsi="SMG Light"/>
          <w:color w:val="000000"/>
          <w:sz w:val="20"/>
          <w:szCs w:val="20"/>
          <w:u w:val="single"/>
          <w:shd w:val="clear" w:color="auto" w:fill="FFFFFF"/>
        </w:rPr>
        <w:t>Fastenings &amp; Fixings</w:t>
      </w:r>
    </w:p>
    <w:p w14:paraId="2E4017A0" w14:textId="3D04A7C2" w:rsidR="00884499" w:rsidRPr="009875EA" w:rsidRDefault="00630A14" w:rsidP="00884499">
      <w:pPr>
        <w:tabs>
          <w:tab w:val="clear" w:pos="284"/>
        </w:tabs>
        <w:spacing w:line="240"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 xml:space="preserve">Schedules of components and fastenings are </w:t>
      </w:r>
      <w:r w:rsidRPr="009875EA">
        <w:rPr>
          <w:rFonts w:ascii="SMG Light" w:hAnsi="SMG Light"/>
          <w:color w:val="000000"/>
          <w:sz w:val="20"/>
          <w:szCs w:val="20"/>
          <w:u w:val="single"/>
          <w:shd w:val="clear" w:color="auto" w:fill="FFFFFF"/>
        </w:rPr>
        <w:t>indicative only</w:t>
      </w:r>
      <w:r w:rsidR="00884499" w:rsidRPr="009875EA">
        <w:rPr>
          <w:rFonts w:ascii="SMG Light" w:hAnsi="SMG Light"/>
          <w:color w:val="000000"/>
          <w:sz w:val="20"/>
          <w:szCs w:val="20"/>
          <w:shd w:val="clear" w:color="auto" w:fill="FFFFFF"/>
        </w:rPr>
        <w:t>; the contractor shall determine bolt sizes and spacings</w:t>
      </w:r>
      <w:r w:rsidR="009A5D32" w:rsidRPr="009875EA">
        <w:rPr>
          <w:rFonts w:ascii="SMG Light" w:hAnsi="SMG Light"/>
          <w:color w:val="000000"/>
          <w:sz w:val="20"/>
          <w:szCs w:val="20"/>
          <w:shd w:val="clear" w:color="auto" w:fill="FFFFFF"/>
        </w:rPr>
        <w:t xml:space="preserve"> to suit the components</w:t>
      </w:r>
      <w:r w:rsidR="00884499" w:rsidRPr="009875EA">
        <w:rPr>
          <w:rFonts w:ascii="SMG Light" w:hAnsi="SMG Light"/>
          <w:color w:val="000000"/>
          <w:sz w:val="20"/>
          <w:szCs w:val="20"/>
          <w:shd w:val="clear" w:color="auto" w:fill="FFFFFF"/>
        </w:rPr>
        <w:t xml:space="preserve">. Maximum hole clearance for bolts through steelwork is </w:t>
      </w:r>
      <w:r w:rsidR="00884499" w:rsidRPr="009875EA">
        <w:rPr>
          <w:rFonts w:ascii="SMG Light" w:hAnsi="SMG Light"/>
          <w:b/>
          <w:bCs/>
          <w:color w:val="000000"/>
          <w:sz w:val="20"/>
          <w:szCs w:val="20"/>
          <w:shd w:val="clear" w:color="auto" w:fill="FFFFFF"/>
        </w:rPr>
        <w:t>1mm on diameter</w:t>
      </w:r>
      <w:r w:rsidR="00884499" w:rsidRPr="009875EA">
        <w:rPr>
          <w:rFonts w:ascii="SMG Light" w:hAnsi="SMG Light"/>
          <w:color w:val="000000"/>
          <w:sz w:val="20"/>
          <w:szCs w:val="20"/>
          <w:shd w:val="clear" w:color="auto" w:fill="FFFFFF"/>
        </w:rPr>
        <w:t xml:space="preserve">. All </w:t>
      </w:r>
      <w:r w:rsidR="00AD32AF" w:rsidRPr="009875EA">
        <w:rPr>
          <w:rFonts w:ascii="SMG Light" w:hAnsi="SMG Light"/>
          <w:color w:val="000000"/>
          <w:sz w:val="20"/>
          <w:szCs w:val="20"/>
          <w:shd w:val="clear" w:color="auto" w:fill="FFFFFF"/>
        </w:rPr>
        <w:t xml:space="preserve">fastenings and </w:t>
      </w:r>
      <w:r w:rsidR="00884499" w:rsidRPr="009875EA">
        <w:rPr>
          <w:rFonts w:ascii="SMG Light" w:hAnsi="SMG Light"/>
          <w:color w:val="000000"/>
          <w:sz w:val="20"/>
          <w:szCs w:val="20"/>
          <w:shd w:val="clear" w:color="auto" w:fill="FFFFFF"/>
        </w:rPr>
        <w:t xml:space="preserve">fixings shall be </w:t>
      </w:r>
      <w:r w:rsidR="00884499" w:rsidRPr="009875EA">
        <w:rPr>
          <w:rFonts w:ascii="SMG Light" w:hAnsi="SMG Light"/>
          <w:b/>
          <w:bCs/>
          <w:color w:val="000000"/>
          <w:sz w:val="20"/>
          <w:szCs w:val="20"/>
          <w:shd w:val="clear" w:color="auto" w:fill="FFFFFF"/>
        </w:rPr>
        <w:t>mild-steel, zinc-plated</w:t>
      </w:r>
      <w:r w:rsidR="00884499" w:rsidRPr="009875EA">
        <w:rPr>
          <w:rFonts w:ascii="SMG Light" w:hAnsi="SMG Light"/>
          <w:color w:val="000000"/>
          <w:sz w:val="20"/>
          <w:szCs w:val="20"/>
          <w:shd w:val="clear" w:color="auto" w:fill="FFFFFF"/>
        </w:rPr>
        <w:t>, unless otherwise specified.</w:t>
      </w:r>
    </w:p>
    <w:p w14:paraId="04C006EA" w14:textId="77777777" w:rsidR="00884499" w:rsidRPr="009875EA" w:rsidRDefault="00884499" w:rsidP="00884499">
      <w:pPr>
        <w:tabs>
          <w:tab w:val="clear" w:pos="284"/>
        </w:tabs>
        <w:spacing w:line="240" w:lineRule="auto"/>
        <w:rPr>
          <w:rFonts w:ascii="SMG Light" w:hAnsi="SMG Light"/>
          <w:color w:val="000000"/>
          <w:sz w:val="20"/>
          <w:szCs w:val="20"/>
          <w:shd w:val="clear" w:color="auto" w:fill="FFFFFF"/>
        </w:rPr>
      </w:pPr>
    </w:p>
    <w:p w14:paraId="6BD71C88" w14:textId="61634736" w:rsidR="00884499" w:rsidRPr="00884499" w:rsidRDefault="00884499" w:rsidP="00884499">
      <w:pPr>
        <w:tabs>
          <w:tab w:val="clear" w:pos="284"/>
        </w:tabs>
        <w:spacing w:line="240" w:lineRule="auto"/>
        <w:rPr>
          <w:rFonts w:ascii="SMG Light" w:hAnsi="SMG Light"/>
          <w:color w:val="000000"/>
          <w:sz w:val="20"/>
          <w:szCs w:val="20"/>
          <w:shd w:val="clear" w:color="auto" w:fill="FFFFFF"/>
        </w:rPr>
      </w:pPr>
      <w:r w:rsidRPr="00884499">
        <w:rPr>
          <w:rFonts w:ascii="SMG Light" w:hAnsi="SMG Light"/>
          <w:color w:val="000000"/>
          <w:sz w:val="20"/>
          <w:szCs w:val="20"/>
          <w:shd w:val="clear" w:color="auto" w:fill="FFFFFF"/>
        </w:rPr>
        <w:t xml:space="preserve">Concrete fixings must be installed in dust-free holes for proper resin adhesion. </w:t>
      </w:r>
      <w:r w:rsidRPr="009875EA">
        <w:rPr>
          <w:rFonts w:ascii="SMG Light" w:hAnsi="SMG Light"/>
          <w:color w:val="000000"/>
          <w:sz w:val="20"/>
          <w:szCs w:val="20"/>
          <w:shd w:val="clear" w:color="auto" w:fill="FFFFFF"/>
        </w:rPr>
        <w:t>Where required, b</w:t>
      </w:r>
      <w:r w:rsidRPr="00884499">
        <w:rPr>
          <w:rFonts w:ascii="SMG Light" w:hAnsi="SMG Light"/>
          <w:color w:val="000000"/>
          <w:sz w:val="20"/>
          <w:szCs w:val="20"/>
          <w:shd w:val="clear" w:color="auto" w:fill="FFFFFF"/>
        </w:rPr>
        <w:t xml:space="preserve">olts shall be torqued per </w:t>
      </w:r>
      <w:r w:rsidRPr="00884499">
        <w:rPr>
          <w:rFonts w:ascii="SMG Light" w:hAnsi="SMG Light"/>
          <w:b/>
          <w:bCs/>
          <w:color w:val="000000"/>
          <w:sz w:val="20"/>
          <w:szCs w:val="20"/>
          <w:shd w:val="clear" w:color="auto" w:fill="FFFFFF"/>
        </w:rPr>
        <w:t>BS 7371-1</w:t>
      </w:r>
      <w:r w:rsidRPr="00884499">
        <w:rPr>
          <w:rFonts w:ascii="SMG Light" w:hAnsi="SMG Light"/>
          <w:color w:val="000000"/>
          <w:sz w:val="20"/>
          <w:szCs w:val="20"/>
          <w:shd w:val="clear" w:color="auto" w:fill="FFFFFF"/>
        </w:rPr>
        <w:t xml:space="preserve"> or manufacturer recommendations, with critical fastenings secured using thread-locking compound or locking washers.</w:t>
      </w:r>
    </w:p>
    <w:p w14:paraId="5516287C" w14:textId="77777777" w:rsidR="00D77736" w:rsidRPr="009875EA" w:rsidRDefault="00D77736" w:rsidP="00845102">
      <w:pPr>
        <w:tabs>
          <w:tab w:val="clear" w:pos="284"/>
        </w:tabs>
        <w:spacing w:line="240" w:lineRule="auto"/>
        <w:rPr>
          <w:rFonts w:ascii="SMG Light" w:hAnsi="SMG Light"/>
          <w:color w:val="000000"/>
          <w:sz w:val="20"/>
          <w:szCs w:val="20"/>
          <w:shd w:val="clear" w:color="auto" w:fill="FFFFFF"/>
        </w:rPr>
      </w:pPr>
    </w:p>
    <w:p w14:paraId="23315BC1" w14:textId="05122430" w:rsidR="00D77736" w:rsidRPr="009875EA" w:rsidRDefault="00D77736" w:rsidP="00845102">
      <w:pPr>
        <w:tabs>
          <w:tab w:val="clear" w:pos="284"/>
        </w:tabs>
        <w:spacing w:line="240" w:lineRule="auto"/>
        <w:rPr>
          <w:rFonts w:ascii="SMG Light" w:hAnsi="SMG Light"/>
          <w:color w:val="000000"/>
          <w:sz w:val="20"/>
          <w:szCs w:val="20"/>
          <w:u w:val="single"/>
          <w:shd w:val="clear" w:color="auto" w:fill="FFFFFF"/>
        </w:rPr>
      </w:pPr>
      <w:r w:rsidRPr="009875EA">
        <w:rPr>
          <w:rFonts w:ascii="SMG Light" w:hAnsi="SMG Light"/>
          <w:color w:val="000000"/>
          <w:sz w:val="20"/>
          <w:szCs w:val="20"/>
          <w:u w:val="single"/>
          <w:shd w:val="clear" w:color="auto" w:fill="FFFFFF"/>
        </w:rPr>
        <w:t>Welding</w:t>
      </w:r>
    </w:p>
    <w:p w14:paraId="4079D22D" w14:textId="484D549F" w:rsidR="00D77736" w:rsidRPr="009875EA" w:rsidRDefault="007C7338" w:rsidP="00845102">
      <w:pPr>
        <w:tabs>
          <w:tab w:val="clear" w:pos="284"/>
        </w:tabs>
        <w:spacing w:line="240"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 xml:space="preserve">All welds must be </w:t>
      </w:r>
      <w:r w:rsidRPr="009875EA">
        <w:rPr>
          <w:rFonts w:ascii="SMG Light" w:hAnsi="SMG Light"/>
          <w:b/>
          <w:bCs/>
          <w:color w:val="000000"/>
          <w:sz w:val="20"/>
          <w:szCs w:val="20"/>
          <w:shd w:val="clear" w:color="auto" w:fill="FFFFFF"/>
        </w:rPr>
        <w:t>veed out on both sides</w:t>
      </w:r>
      <w:r w:rsidRPr="009875EA">
        <w:rPr>
          <w:rFonts w:ascii="SMG Light" w:hAnsi="SMG Light"/>
          <w:color w:val="000000"/>
          <w:sz w:val="20"/>
          <w:szCs w:val="20"/>
          <w:shd w:val="clear" w:color="auto" w:fill="FFFFFF"/>
        </w:rPr>
        <w:t xml:space="preserve">, using multiple runs for </w:t>
      </w:r>
      <w:r w:rsidRPr="009875EA">
        <w:rPr>
          <w:rFonts w:ascii="SMG Light" w:hAnsi="SMG Light"/>
          <w:b/>
          <w:bCs/>
          <w:color w:val="000000"/>
          <w:sz w:val="20"/>
          <w:szCs w:val="20"/>
          <w:shd w:val="clear" w:color="auto" w:fill="FFFFFF"/>
        </w:rPr>
        <w:t>100% penetration</w:t>
      </w:r>
      <w:r w:rsidRPr="009875EA">
        <w:rPr>
          <w:rFonts w:ascii="SMG Light" w:hAnsi="SMG Light"/>
          <w:color w:val="000000"/>
          <w:sz w:val="20"/>
          <w:szCs w:val="20"/>
          <w:shd w:val="clear" w:color="auto" w:fill="FFFFFF"/>
        </w:rPr>
        <w:t xml:space="preserve">. Distortion should be minimized and corrected as needed, with all </w:t>
      </w:r>
      <w:proofErr w:type="gramStart"/>
      <w:r w:rsidRPr="009875EA">
        <w:rPr>
          <w:rFonts w:ascii="SMG Light" w:hAnsi="SMG Light"/>
          <w:color w:val="000000"/>
          <w:sz w:val="20"/>
          <w:szCs w:val="20"/>
          <w:shd w:val="clear" w:color="auto" w:fill="FFFFFF"/>
        </w:rPr>
        <w:t>spatter</w:t>
      </w:r>
      <w:proofErr w:type="gramEnd"/>
      <w:r w:rsidRPr="009875EA">
        <w:rPr>
          <w:rFonts w:ascii="SMG Light" w:hAnsi="SMG Light"/>
          <w:color w:val="000000"/>
          <w:sz w:val="20"/>
          <w:szCs w:val="20"/>
          <w:shd w:val="clear" w:color="auto" w:fill="FFFFFF"/>
        </w:rPr>
        <w:t xml:space="preserve"> prevented or removed. </w:t>
      </w:r>
      <w:r w:rsidR="00AD53BB" w:rsidRPr="009875EA">
        <w:rPr>
          <w:rFonts w:ascii="SMG Light" w:hAnsi="SMG Light"/>
          <w:color w:val="000000"/>
          <w:sz w:val="20"/>
          <w:szCs w:val="20"/>
          <w:shd w:val="clear" w:color="auto" w:fill="FFFFFF"/>
        </w:rPr>
        <w:t xml:space="preserve">The contractor is responsible for any weld verification. </w:t>
      </w:r>
      <w:r w:rsidRPr="009875EA">
        <w:rPr>
          <w:rFonts w:ascii="SMG Light" w:hAnsi="SMG Light"/>
          <w:color w:val="000000"/>
          <w:sz w:val="20"/>
          <w:szCs w:val="20"/>
          <w:shd w:val="clear" w:color="auto" w:fill="FFFFFF"/>
        </w:rPr>
        <w:t xml:space="preserve">Welds requiring inspection must be tested using </w:t>
      </w:r>
      <w:r w:rsidRPr="009875EA">
        <w:rPr>
          <w:rFonts w:ascii="SMG Light" w:hAnsi="SMG Light"/>
          <w:b/>
          <w:bCs/>
          <w:color w:val="000000"/>
          <w:sz w:val="20"/>
          <w:szCs w:val="20"/>
          <w:shd w:val="clear" w:color="auto" w:fill="FFFFFF"/>
        </w:rPr>
        <w:t>MPI, dye penetrant, or ultrasonic methods</w:t>
      </w:r>
      <w:r w:rsidRPr="009875EA">
        <w:rPr>
          <w:rFonts w:ascii="SMG Light" w:hAnsi="SMG Light"/>
          <w:color w:val="000000"/>
          <w:sz w:val="20"/>
          <w:szCs w:val="20"/>
          <w:shd w:val="clear" w:color="auto" w:fill="FFFFFF"/>
        </w:rPr>
        <w:t xml:space="preserve"> per </w:t>
      </w:r>
      <w:r w:rsidRPr="009875EA">
        <w:rPr>
          <w:rFonts w:ascii="SMG Light" w:hAnsi="SMG Light"/>
          <w:b/>
          <w:bCs/>
          <w:color w:val="000000"/>
          <w:sz w:val="20"/>
          <w:szCs w:val="20"/>
          <w:shd w:val="clear" w:color="auto" w:fill="FFFFFF"/>
        </w:rPr>
        <w:t>BS EN 5817</w:t>
      </w:r>
      <w:r w:rsidRPr="009875EA">
        <w:rPr>
          <w:rFonts w:ascii="SMG Light" w:hAnsi="SMG Light"/>
          <w:color w:val="000000"/>
          <w:sz w:val="20"/>
          <w:szCs w:val="20"/>
          <w:shd w:val="clear" w:color="auto" w:fill="FFFFFF"/>
        </w:rPr>
        <w:t>.</w:t>
      </w:r>
      <w:r w:rsidR="003C0653" w:rsidRPr="009875EA">
        <w:rPr>
          <w:rFonts w:ascii="SMG Light" w:hAnsi="SMG Light"/>
          <w:color w:val="000000"/>
          <w:sz w:val="20"/>
          <w:szCs w:val="20"/>
          <w:shd w:val="clear" w:color="auto" w:fill="FFFFFF"/>
        </w:rPr>
        <w:t xml:space="preserve"> </w:t>
      </w:r>
    </w:p>
    <w:p w14:paraId="54E2677F" w14:textId="77777777" w:rsidR="007C7338" w:rsidRPr="009875EA" w:rsidRDefault="007C7338" w:rsidP="00845102">
      <w:pPr>
        <w:tabs>
          <w:tab w:val="clear" w:pos="284"/>
        </w:tabs>
        <w:spacing w:line="240" w:lineRule="auto"/>
        <w:rPr>
          <w:rFonts w:ascii="SMG Light" w:hAnsi="SMG Light"/>
          <w:color w:val="000000"/>
          <w:sz w:val="20"/>
          <w:szCs w:val="20"/>
          <w:shd w:val="clear" w:color="auto" w:fill="FFFFFF"/>
        </w:rPr>
      </w:pPr>
    </w:p>
    <w:p w14:paraId="1552D58E" w14:textId="0A8C68DB" w:rsidR="00D77736" w:rsidRPr="009875EA" w:rsidRDefault="009A1042" w:rsidP="00845102">
      <w:pPr>
        <w:tabs>
          <w:tab w:val="clear" w:pos="284"/>
        </w:tabs>
        <w:spacing w:line="240" w:lineRule="auto"/>
        <w:rPr>
          <w:rFonts w:ascii="SMG Light" w:hAnsi="SMG Light"/>
          <w:color w:val="000000"/>
          <w:sz w:val="20"/>
          <w:szCs w:val="20"/>
          <w:u w:val="single"/>
          <w:shd w:val="clear" w:color="auto" w:fill="FFFFFF"/>
        </w:rPr>
      </w:pPr>
      <w:r w:rsidRPr="009875EA">
        <w:rPr>
          <w:rFonts w:ascii="SMG Light" w:hAnsi="SMG Light"/>
          <w:color w:val="000000"/>
          <w:sz w:val="20"/>
          <w:szCs w:val="20"/>
          <w:u w:val="single"/>
          <w:shd w:val="clear" w:color="auto" w:fill="FFFFFF"/>
        </w:rPr>
        <w:t>Motor Terminal Box Orientation</w:t>
      </w:r>
    </w:p>
    <w:p w14:paraId="3CAA520A" w14:textId="79919FC5" w:rsidR="009A1042" w:rsidRPr="009875EA" w:rsidRDefault="00666DC7" w:rsidP="00845102">
      <w:pPr>
        <w:tabs>
          <w:tab w:val="clear" w:pos="284"/>
        </w:tabs>
        <w:spacing w:line="240"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Terminal boxes must be positioned for easy post-installation access</w:t>
      </w:r>
      <w:r w:rsidR="005045D7" w:rsidRPr="009875EA">
        <w:rPr>
          <w:rFonts w:ascii="SMG Light" w:hAnsi="SMG Light"/>
          <w:color w:val="000000"/>
          <w:sz w:val="20"/>
          <w:szCs w:val="20"/>
          <w:shd w:val="clear" w:color="auto" w:fill="FFFFFF"/>
        </w:rPr>
        <w:t xml:space="preserve"> for servicing and maintenance.</w:t>
      </w:r>
      <w:r w:rsidRPr="009875EA">
        <w:rPr>
          <w:rFonts w:ascii="SMG Light" w:hAnsi="SMG Light"/>
          <w:color w:val="000000"/>
          <w:sz w:val="20"/>
          <w:szCs w:val="20"/>
          <w:shd w:val="clear" w:color="auto" w:fill="FFFFFF"/>
        </w:rPr>
        <w:t xml:space="preserve"> </w:t>
      </w:r>
      <w:r w:rsidR="005045D7" w:rsidRPr="009875EA">
        <w:rPr>
          <w:rFonts w:ascii="SMG Light" w:hAnsi="SMG Light"/>
          <w:color w:val="000000"/>
          <w:sz w:val="20"/>
          <w:szCs w:val="20"/>
          <w:shd w:val="clear" w:color="auto" w:fill="FFFFFF"/>
        </w:rPr>
        <w:t>C</w:t>
      </w:r>
      <w:r w:rsidRPr="009875EA">
        <w:rPr>
          <w:rFonts w:ascii="SMG Light" w:hAnsi="SMG Light"/>
          <w:color w:val="000000"/>
          <w:sz w:val="20"/>
          <w:szCs w:val="20"/>
          <w:shd w:val="clear" w:color="auto" w:fill="FFFFFF"/>
        </w:rPr>
        <w:t xml:space="preserve">ables </w:t>
      </w:r>
      <w:r w:rsidR="005045D7" w:rsidRPr="009875EA">
        <w:rPr>
          <w:rFonts w:ascii="SMG Light" w:hAnsi="SMG Light"/>
          <w:color w:val="000000"/>
          <w:sz w:val="20"/>
          <w:szCs w:val="20"/>
          <w:shd w:val="clear" w:color="auto" w:fill="FFFFFF"/>
        </w:rPr>
        <w:t xml:space="preserve">should be </w:t>
      </w:r>
      <w:r w:rsidRPr="009875EA">
        <w:rPr>
          <w:rFonts w:ascii="SMG Light" w:hAnsi="SMG Light"/>
          <w:color w:val="000000"/>
          <w:sz w:val="20"/>
          <w:szCs w:val="20"/>
          <w:shd w:val="clear" w:color="auto" w:fill="FFFFFF"/>
        </w:rPr>
        <w:t>routed to prevent mechanical stress and protected by flexible conduit where necessary. Cable entry points must be sealed against moisture and dust ingress.</w:t>
      </w:r>
    </w:p>
    <w:p w14:paraId="48157391" w14:textId="77777777" w:rsidR="00666DC7" w:rsidRPr="009875EA" w:rsidRDefault="00666DC7" w:rsidP="00845102">
      <w:pPr>
        <w:tabs>
          <w:tab w:val="clear" w:pos="284"/>
        </w:tabs>
        <w:spacing w:line="240" w:lineRule="auto"/>
        <w:rPr>
          <w:rFonts w:ascii="SMG Light" w:hAnsi="SMG Light"/>
          <w:color w:val="000000"/>
          <w:sz w:val="20"/>
          <w:szCs w:val="20"/>
          <w:shd w:val="clear" w:color="auto" w:fill="FFFFFF"/>
        </w:rPr>
      </w:pPr>
    </w:p>
    <w:p w14:paraId="1B3D93C2" w14:textId="2A5C1AB1" w:rsidR="009A1042" w:rsidRPr="009875EA" w:rsidRDefault="009A1042" w:rsidP="00845102">
      <w:pPr>
        <w:tabs>
          <w:tab w:val="clear" w:pos="284"/>
        </w:tabs>
        <w:spacing w:line="240" w:lineRule="auto"/>
        <w:rPr>
          <w:rFonts w:ascii="SMG Light" w:hAnsi="SMG Light"/>
          <w:color w:val="000000"/>
          <w:sz w:val="20"/>
          <w:szCs w:val="20"/>
          <w:u w:val="single"/>
          <w:shd w:val="clear" w:color="auto" w:fill="FFFFFF"/>
        </w:rPr>
      </w:pPr>
      <w:r w:rsidRPr="009875EA">
        <w:rPr>
          <w:rFonts w:ascii="SMG Light" w:hAnsi="SMG Light"/>
          <w:color w:val="000000"/>
          <w:sz w:val="20"/>
          <w:szCs w:val="20"/>
          <w:u w:val="single"/>
          <w:shd w:val="clear" w:color="auto" w:fill="FFFFFF"/>
        </w:rPr>
        <w:t>Paint Finishes</w:t>
      </w:r>
    </w:p>
    <w:p w14:paraId="45A8AB21" w14:textId="12B86844" w:rsidR="00822BC6" w:rsidRPr="009875EA" w:rsidRDefault="00666DC7" w:rsidP="009A1042">
      <w:pPr>
        <w:tabs>
          <w:tab w:val="clear" w:pos="284"/>
        </w:tabs>
        <w:spacing w:after="160" w:line="240"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 xml:space="preserve">Motor gearboxes, couplings, bearings, shafts, springs, and fastenings shall remain self-coloured as received. Fabricated steelwork must be </w:t>
      </w:r>
      <w:r w:rsidRPr="009875EA">
        <w:rPr>
          <w:rFonts w:ascii="SMG Light" w:hAnsi="SMG Light"/>
          <w:b/>
          <w:bCs/>
          <w:color w:val="000000"/>
          <w:sz w:val="20"/>
          <w:szCs w:val="20"/>
          <w:shd w:val="clear" w:color="auto" w:fill="FFFFFF"/>
        </w:rPr>
        <w:t>cleaned to ST3</w:t>
      </w:r>
      <w:r w:rsidR="00654931" w:rsidRPr="009875EA">
        <w:rPr>
          <w:rFonts w:ascii="SMG Light" w:hAnsi="SMG Light"/>
          <w:b/>
          <w:bCs/>
          <w:color w:val="000000"/>
          <w:sz w:val="20"/>
          <w:szCs w:val="20"/>
          <w:shd w:val="clear" w:color="auto" w:fill="FFFFFF"/>
        </w:rPr>
        <w:t xml:space="preserve"> standard</w:t>
      </w:r>
      <w:r w:rsidRPr="009875EA">
        <w:rPr>
          <w:rFonts w:ascii="SMG Light" w:hAnsi="SMG Light"/>
          <w:color w:val="000000"/>
          <w:sz w:val="20"/>
          <w:szCs w:val="20"/>
          <w:shd w:val="clear" w:color="auto" w:fill="FFFFFF"/>
        </w:rPr>
        <w:t xml:space="preserve">, primed with a two-pack primer, and finished with </w:t>
      </w:r>
      <w:r w:rsidRPr="009875EA">
        <w:rPr>
          <w:rFonts w:ascii="SMG Light" w:hAnsi="SMG Light"/>
          <w:b/>
          <w:bCs/>
          <w:color w:val="000000"/>
          <w:sz w:val="20"/>
          <w:szCs w:val="20"/>
          <w:shd w:val="clear" w:color="auto" w:fill="FFFFFF"/>
        </w:rPr>
        <w:t>125-micron DFT two-pack polyurethane gloss black</w:t>
      </w:r>
      <w:r w:rsidRPr="009875EA">
        <w:rPr>
          <w:rFonts w:ascii="SMG Light" w:hAnsi="SMG Light"/>
          <w:color w:val="000000"/>
          <w:sz w:val="20"/>
          <w:szCs w:val="20"/>
          <w:shd w:val="clear" w:color="auto" w:fill="FFFFFF"/>
        </w:rPr>
        <w:t xml:space="preserve">. Adhesion and impact resistance tests shall follow </w:t>
      </w:r>
      <w:r w:rsidRPr="009875EA">
        <w:rPr>
          <w:rFonts w:ascii="SMG Light" w:hAnsi="SMG Light"/>
          <w:b/>
          <w:bCs/>
          <w:color w:val="000000"/>
          <w:sz w:val="20"/>
          <w:szCs w:val="20"/>
          <w:shd w:val="clear" w:color="auto" w:fill="FFFFFF"/>
        </w:rPr>
        <w:t>ISO 12944</w:t>
      </w:r>
      <w:r w:rsidRPr="009875EA">
        <w:rPr>
          <w:rFonts w:ascii="SMG Light" w:hAnsi="SMG Light"/>
          <w:color w:val="000000"/>
          <w:sz w:val="20"/>
          <w:szCs w:val="20"/>
          <w:shd w:val="clear" w:color="auto" w:fill="FFFFFF"/>
        </w:rPr>
        <w:t>.</w:t>
      </w:r>
    </w:p>
    <w:p w14:paraId="61083D79" w14:textId="59713FB0" w:rsidR="00822BC6" w:rsidRPr="009875EA" w:rsidRDefault="00822BC6" w:rsidP="009A1042">
      <w:pPr>
        <w:tabs>
          <w:tab w:val="clear" w:pos="284"/>
        </w:tabs>
        <w:spacing w:after="160" w:line="240" w:lineRule="auto"/>
        <w:rPr>
          <w:rFonts w:ascii="SMG Light" w:hAnsi="SMG Light"/>
          <w:color w:val="000000"/>
          <w:sz w:val="20"/>
          <w:szCs w:val="20"/>
          <w:u w:val="single"/>
          <w:shd w:val="clear" w:color="auto" w:fill="FFFFFF"/>
        </w:rPr>
      </w:pPr>
      <w:r w:rsidRPr="009875EA">
        <w:rPr>
          <w:rFonts w:ascii="SMG Light" w:hAnsi="SMG Light"/>
          <w:color w:val="000000"/>
          <w:sz w:val="20"/>
          <w:szCs w:val="20"/>
          <w:u w:val="single"/>
          <w:shd w:val="clear" w:color="auto" w:fill="FFFFFF"/>
        </w:rPr>
        <w:t>Commissioning</w:t>
      </w:r>
    </w:p>
    <w:p w14:paraId="70E47B1D" w14:textId="31307681" w:rsidR="005045D7" w:rsidRPr="009875EA" w:rsidRDefault="005045D7" w:rsidP="005045D7">
      <w:pPr>
        <w:tabs>
          <w:tab w:val="clear" w:pos="284"/>
        </w:tabs>
        <w:spacing w:after="160" w:line="240" w:lineRule="auto"/>
        <w:rPr>
          <w:rFonts w:ascii="SMG Light" w:hAnsi="SMG Light"/>
          <w:color w:val="000000"/>
          <w:sz w:val="20"/>
          <w:szCs w:val="20"/>
          <w:u w:val="single"/>
          <w:shd w:val="clear" w:color="auto" w:fill="FFFFFF"/>
        </w:rPr>
      </w:pPr>
      <w:r w:rsidRPr="005045D7">
        <w:rPr>
          <w:rFonts w:ascii="SMG Light" w:hAnsi="SMG Light"/>
          <w:color w:val="000000"/>
          <w:sz w:val="20"/>
          <w:szCs w:val="20"/>
          <w:shd w:val="clear" w:color="auto" w:fill="FFFFFF"/>
        </w:rPr>
        <w:t>Temporary guarding must be in place during commissioning. The SIM Technical Services team must fully lubricate each engine before operation</w:t>
      </w:r>
      <w:r w:rsidR="00CA608E" w:rsidRPr="009875EA">
        <w:rPr>
          <w:rFonts w:ascii="SMG Light" w:hAnsi="SMG Light"/>
          <w:color w:val="000000"/>
          <w:sz w:val="20"/>
          <w:szCs w:val="20"/>
          <w:shd w:val="clear" w:color="auto" w:fill="FFFFFF"/>
        </w:rPr>
        <w:t>. Test the engine,</w:t>
      </w:r>
      <w:r w:rsidRPr="005045D7">
        <w:rPr>
          <w:rFonts w:ascii="SMG Light" w:hAnsi="SMG Light"/>
          <w:color w:val="000000"/>
          <w:sz w:val="20"/>
          <w:szCs w:val="20"/>
          <w:shd w:val="clear" w:color="auto" w:fill="FFFFFF"/>
        </w:rPr>
        <w:t xml:space="preserve"> ensuring it rotates freely. The spring pressure on the friction wheel must be adjusted just enough to prevent slipping—</w:t>
      </w:r>
      <w:r w:rsidRPr="005045D7">
        <w:rPr>
          <w:rFonts w:ascii="SMG Light" w:hAnsi="SMG Light"/>
          <w:b/>
          <w:bCs/>
          <w:color w:val="000000"/>
          <w:sz w:val="20"/>
          <w:szCs w:val="20"/>
          <w:u w:val="single"/>
          <w:shd w:val="clear" w:color="auto" w:fill="FFFFFF"/>
        </w:rPr>
        <w:t xml:space="preserve">excess pressure </w:t>
      </w:r>
      <w:r w:rsidR="00CA608E" w:rsidRPr="009875EA">
        <w:rPr>
          <w:rFonts w:ascii="SMG Light" w:hAnsi="SMG Light"/>
          <w:b/>
          <w:bCs/>
          <w:color w:val="000000"/>
          <w:sz w:val="20"/>
          <w:szCs w:val="20"/>
          <w:u w:val="single"/>
          <w:shd w:val="clear" w:color="auto" w:fill="FFFFFF"/>
        </w:rPr>
        <w:t xml:space="preserve">risks damaging the friction wheel and </w:t>
      </w:r>
      <w:r w:rsidRPr="005045D7">
        <w:rPr>
          <w:rFonts w:ascii="SMG Light" w:hAnsi="SMG Light"/>
          <w:b/>
          <w:bCs/>
          <w:color w:val="000000"/>
          <w:sz w:val="20"/>
          <w:szCs w:val="20"/>
          <w:u w:val="single"/>
          <w:shd w:val="clear" w:color="auto" w:fill="FFFFFF"/>
        </w:rPr>
        <w:t>must be avoided</w:t>
      </w:r>
      <w:r w:rsidRPr="005045D7">
        <w:rPr>
          <w:rFonts w:ascii="SMG Light" w:hAnsi="SMG Light"/>
          <w:color w:val="000000"/>
          <w:sz w:val="20"/>
          <w:szCs w:val="20"/>
          <w:u w:val="single"/>
          <w:shd w:val="clear" w:color="auto" w:fill="FFFFFF"/>
        </w:rPr>
        <w:t>.</w:t>
      </w:r>
    </w:p>
    <w:p w14:paraId="58F44EEE" w14:textId="77777777" w:rsidR="00F7425F" w:rsidRDefault="00F7425F" w:rsidP="005045D7">
      <w:pPr>
        <w:tabs>
          <w:tab w:val="clear" w:pos="284"/>
        </w:tabs>
        <w:spacing w:after="160" w:line="240" w:lineRule="auto"/>
        <w:rPr>
          <w:rFonts w:ascii="SMG Light" w:hAnsi="SMG Light"/>
          <w:color w:val="000000"/>
          <w:sz w:val="20"/>
          <w:szCs w:val="20"/>
          <w:u w:val="single"/>
          <w:shd w:val="clear" w:color="auto" w:fill="FFFFFF"/>
        </w:rPr>
      </w:pPr>
    </w:p>
    <w:p w14:paraId="38E5486E" w14:textId="77777777" w:rsidR="008B1AF8" w:rsidRDefault="008B1AF8">
      <w:pPr>
        <w:tabs>
          <w:tab w:val="clear" w:pos="284"/>
        </w:tabs>
        <w:spacing w:after="160" w:line="259" w:lineRule="auto"/>
        <w:rPr>
          <w:rFonts w:ascii="SMG Light" w:hAnsi="SMG Light"/>
          <w:color w:val="000000"/>
          <w:sz w:val="20"/>
          <w:szCs w:val="20"/>
          <w:u w:val="single"/>
          <w:shd w:val="clear" w:color="auto" w:fill="FFFFFF"/>
        </w:rPr>
      </w:pPr>
      <w:r>
        <w:rPr>
          <w:rFonts w:ascii="SMG Light" w:hAnsi="SMG Light"/>
          <w:color w:val="000000"/>
          <w:sz w:val="20"/>
          <w:szCs w:val="20"/>
          <w:u w:val="single"/>
          <w:shd w:val="clear" w:color="auto" w:fill="FFFFFF"/>
        </w:rPr>
        <w:br w:type="page"/>
      </w:r>
    </w:p>
    <w:p w14:paraId="7E399C51" w14:textId="45E9E439" w:rsidR="002908F9" w:rsidRPr="009875EA" w:rsidRDefault="002908F9" w:rsidP="005045D7">
      <w:pPr>
        <w:tabs>
          <w:tab w:val="clear" w:pos="284"/>
        </w:tabs>
        <w:spacing w:after="160" w:line="240" w:lineRule="auto"/>
        <w:rPr>
          <w:rFonts w:ascii="SMG Light" w:hAnsi="SMG Light"/>
          <w:color w:val="000000"/>
          <w:sz w:val="20"/>
          <w:szCs w:val="20"/>
          <w:u w:val="single"/>
          <w:shd w:val="clear" w:color="auto" w:fill="FFFFFF"/>
        </w:rPr>
      </w:pPr>
      <w:r w:rsidRPr="009875EA">
        <w:rPr>
          <w:rFonts w:ascii="SMG Light" w:hAnsi="SMG Light"/>
          <w:color w:val="000000"/>
          <w:sz w:val="20"/>
          <w:szCs w:val="20"/>
          <w:u w:val="single"/>
          <w:shd w:val="clear" w:color="auto" w:fill="FFFFFF"/>
        </w:rPr>
        <w:lastRenderedPageBreak/>
        <w:t>Operation and Maintenance Manuals</w:t>
      </w:r>
    </w:p>
    <w:p w14:paraId="6E2EF483" w14:textId="7F7EC8BF" w:rsidR="00110766" w:rsidRPr="00110766" w:rsidRDefault="00110766" w:rsidP="00110766">
      <w:pPr>
        <w:tabs>
          <w:tab w:val="clear" w:pos="284"/>
        </w:tabs>
        <w:spacing w:after="160" w:line="240" w:lineRule="auto"/>
        <w:rPr>
          <w:rFonts w:ascii="SMG Light" w:hAnsi="SMG Light"/>
          <w:color w:val="000000"/>
          <w:sz w:val="20"/>
          <w:szCs w:val="20"/>
          <w:shd w:val="clear" w:color="auto" w:fill="FFFFFF"/>
        </w:rPr>
      </w:pPr>
      <w:r w:rsidRPr="00110766">
        <w:rPr>
          <w:rFonts w:ascii="SMG Light" w:hAnsi="SMG Light"/>
          <w:color w:val="000000"/>
          <w:sz w:val="20"/>
          <w:szCs w:val="20"/>
          <w:shd w:val="clear" w:color="auto" w:fill="FFFFFF"/>
        </w:rPr>
        <w:t xml:space="preserve">Upon completion of </w:t>
      </w:r>
      <w:r w:rsidR="001461C0" w:rsidRPr="009875EA">
        <w:rPr>
          <w:rFonts w:ascii="SMG Light" w:hAnsi="SMG Light"/>
          <w:color w:val="000000"/>
          <w:sz w:val="20"/>
          <w:szCs w:val="20"/>
          <w:shd w:val="clear" w:color="auto" w:fill="FFFFFF"/>
        </w:rPr>
        <w:t>commissioning</w:t>
      </w:r>
      <w:r w:rsidRPr="00110766">
        <w:rPr>
          <w:rFonts w:ascii="SMG Light" w:hAnsi="SMG Light"/>
          <w:color w:val="000000"/>
          <w:sz w:val="20"/>
          <w:szCs w:val="20"/>
          <w:shd w:val="clear" w:color="auto" w:fill="FFFFFF"/>
        </w:rPr>
        <w:t xml:space="preserve">, the contractor shall provide </w:t>
      </w:r>
      <w:r w:rsidR="00EF0F8D" w:rsidRPr="009875EA">
        <w:rPr>
          <w:rFonts w:ascii="SMG Light" w:hAnsi="SMG Light"/>
          <w:color w:val="000000"/>
          <w:sz w:val="20"/>
          <w:szCs w:val="20"/>
          <w:shd w:val="clear" w:color="auto" w:fill="FFFFFF"/>
        </w:rPr>
        <w:t xml:space="preserve">the </w:t>
      </w:r>
      <w:r w:rsidRPr="00110766">
        <w:rPr>
          <w:rFonts w:ascii="SMG Light" w:hAnsi="SMG Light"/>
          <w:b/>
          <w:bCs/>
          <w:color w:val="000000"/>
          <w:sz w:val="20"/>
          <w:szCs w:val="20"/>
          <w:shd w:val="clear" w:color="auto" w:fill="FFFFFF"/>
        </w:rPr>
        <w:t>SIM</w:t>
      </w:r>
      <w:r w:rsidRPr="00110766">
        <w:rPr>
          <w:rFonts w:ascii="SMG Light" w:hAnsi="SMG Light"/>
          <w:color w:val="000000"/>
          <w:sz w:val="20"/>
          <w:szCs w:val="20"/>
          <w:shd w:val="clear" w:color="auto" w:fill="FFFFFF"/>
        </w:rPr>
        <w:t xml:space="preserve"> </w:t>
      </w:r>
      <w:r w:rsidR="00EF0F8D" w:rsidRPr="009875EA">
        <w:rPr>
          <w:rFonts w:ascii="SMG Light" w:hAnsi="SMG Light"/>
          <w:color w:val="000000"/>
          <w:sz w:val="20"/>
          <w:szCs w:val="20"/>
          <w:shd w:val="clear" w:color="auto" w:fill="FFFFFF"/>
        </w:rPr>
        <w:t xml:space="preserve">Technical Services Team </w:t>
      </w:r>
      <w:r w:rsidRPr="00110766">
        <w:rPr>
          <w:rFonts w:ascii="SMG Light" w:hAnsi="SMG Light"/>
          <w:color w:val="000000"/>
          <w:sz w:val="20"/>
          <w:szCs w:val="20"/>
          <w:shd w:val="clear" w:color="auto" w:fill="FFFFFF"/>
        </w:rPr>
        <w:t xml:space="preserve">with a </w:t>
      </w:r>
      <w:r w:rsidRPr="00110766">
        <w:rPr>
          <w:rFonts w:ascii="SMG Light" w:hAnsi="SMG Light"/>
          <w:b/>
          <w:bCs/>
          <w:color w:val="000000"/>
          <w:sz w:val="20"/>
          <w:szCs w:val="20"/>
          <w:shd w:val="clear" w:color="auto" w:fill="FFFFFF"/>
        </w:rPr>
        <w:t>comprehensive digital documentation package</w:t>
      </w:r>
      <w:r w:rsidRPr="00110766">
        <w:rPr>
          <w:rFonts w:ascii="SMG Light" w:hAnsi="SMG Light"/>
          <w:color w:val="000000"/>
          <w:sz w:val="20"/>
          <w:szCs w:val="20"/>
          <w:shd w:val="clear" w:color="auto" w:fill="FFFFFF"/>
        </w:rPr>
        <w:t xml:space="preserve"> containing the following:</w:t>
      </w:r>
    </w:p>
    <w:p w14:paraId="1A6732FD" w14:textId="77777777" w:rsidR="00110766" w:rsidRPr="00110766" w:rsidRDefault="00110766" w:rsidP="003F64F0">
      <w:pPr>
        <w:numPr>
          <w:ilvl w:val="0"/>
          <w:numId w:val="13"/>
        </w:numPr>
        <w:tabs>
          <w:tab w:val="clear" w:pos="284"/>
        </w:tabs>
        <w:spacing w:after="160" w:line="240" w:lineRule="auto"/>
        <w:rPr>
          <w:rFonts w:ascii="SMG Light" w:hAnsi="SMG Light"/>
          <w:color w:val="000000"/>
          <w:sz w:val="20"/>
          <w:szCs w:val="20"/>
          <w:shd w:val="clear" w:color="auto" w:fill="FFFFFF"/>
        </w:rPr>
      </w:pPr>
      <w:r w:rsidRPr="00110766">
        <w:rPr>
          <w:rFonts w:ascii="SMG Light" w:hAnsi="SMG Light"/>
          <w:b/>
          <w:bCs/>
          <w:color w:val="000000"/>
          <w:sz w:val="20"/>
          <w:szCs w:val="20"/>
          <w:shd w:val="clear" w:color="auto" w:fill="FFFFFF"/>
        </w:rPr>
        <w:t>As-built drawings</w:t>
      </w:r>
      <w:r w:rsidRPr="00110766">
        <w:rPr>
          <w:rFonts w:ascii="SMG Light" w:hAnsi="SMG Light"/>
          <w:color w:val="000000"/>
          <w:sz w:val="20"/>
          <w:szCs w:val="20"/>
          <w:shd w:val="clear" w:color="auto" w:fill="FFFFFF"/>
        </w:rPr>
        <w:t>, which may include marked-up construction drawings reflecting any modifications made during installation.</w:t>
      </w:r>
    </w:p>
    <w:p w14:paraId="041BCEE2" w14:textId="77777777" w:rsidR="00110766" w:rsidRPr="00110766" w:rsidRDefault="00110766" w:rsidP="003F64F0">
      <w:pPr>
        <w:numPr>
          <w:ilvl w:val="0"/>
          <w:numId w:val="13"/>
        </w:numPr>
        <w:tabs>
          <w:tab w:val="clear" w:pos="284"/>
        </w:tabs>
        <w:spacing w:after="160" w:line="240" w:lineRule="auto"/>
        <w:rPr>
          <w:rFonts w:ascii="SMG Light" w:hAnsi="SMG Light"/>
          <w:color w:val="000000"/>
          <w:sz w:val="20"/>
          <w:szCs w:val="20"/>
          <w:shd w:val="clear" w:color="auto" w:fill="FFFFFF"/>
        </w:rPr>
      </w:pPr>
      <w:r w:rsidRPr="00110766">
        <w:rPr>
          <w:rFonts w:ascii="SMG Light" w:hAnsi="SMG Light"/>
          <w:b/>
          <w:bCs/>
          <w:color w:val="000000"/>
          <w:sz w:val="20"/>
          <w:szCs w:val="20"/>
          <w:shd w:val="clear" w:color="auto" w:fill="FFFFFF"/>
        </w:rPr>
        <w:t>Technical data sheets and drawings</w:t>
      </w:r>
      <w:r w:rsidRPr="00110766">
        <w:rPr>
          <w:rFonts w:ascii="SMG Light" w:hAnsi="SMG Light"/>
          <w:color w:val="000000"/>
          <w:sz w:val="20"/>
          <w:szCs w:val="20"/>
          <w:shd w:val="clear" w:color="auto" w:fill="FFFFFF"/>
        </w:rPr>
        <w:t xml:space="preserve"> for all proprietary components and assemblies.</w:t>
      </w:r>
    </w:p>
    <w:p w14:paraId="39DC65B4" w14:textId="77777777" w:rsidR="00110766" w:rsidRPr="00110766" w:rsidRDefault="00110766" w:rsidP="003F64F0">
      <w:pPr>
        <w:numPr>
          <w:ilvl w:val="0"/>
          <w:numId w:val="13"/>
        </w:numPr>
        <w:tabs>
          <w:tab w:val="clear" w:pos="284"/>
        </w:tabs>
        <w:spacing w:after="160" w:line="240" w:lineRule="auto"/>
        <w:rPr>
          <w:rFonts w:ascii="SMG Light" w:hAnsi="SMG Light"/>
          <w:color w:val="000000"/>
          <w:sz w:val="20"/>
          <w:szCs w:val="20"/>
          <w:shd w:val="clear" w:color="auto" w:fill="FFFFFF"/>
        </w:rPr>
      </w:pPr>
      <w:r w:rsidRPr="00110766">
        <w:rPr>
          <w:rFonts w:ascii="SMG Light" w:hAnsi="SMG Light"/>
          <w:b/>
          <w:bCs/>
          <w:color w:val="000000"/>
          <w:sz w:val="20"/>
          <w:szCs w:val="20"/>
          <w:shd w:val="clear" w:color="auto" w:fill="FFFFFF"/>
        </w:rPr>
        <w:t>Operating instructions</w:t>
      </w:r>
      <w:r w:rsidRPr="00110766">
        <w:rPr>
          <w:rFonts w:ascii="SMG Light" w:hAnsi="SMG Light"/>
          <w:color w:val="000000"/>
          <w:sz w:val="20"/>
          <w:szCs w:val="20"/>
          <w:shd w:val="clear" w:color="auto" w:fill="FFFFFF"/>
        </w:rPr>
        <w:t>, detailing safety procedures, startup, and shutdown processes.</w:t>
      </w:r>
    </w:p>
    <w:p w14:paraId="57368DAB" w14:textId="77777777" w:rsidR="00110766" w:rsidRPr="00110766" w:rsidRDefault="00110766" w:rsidP="003F64F0">
      <w:pPr>
        <w:numPr>
          <w:ilvl w:val="0"/>
          <w:numId w:val="13"/>
        </w:numPr>
        <w:tabs>
          <w:tab w:val="clear" w:pos="284"/>
        </w:tabs>
        <w:spacing w:after="160" w:line="240" w:lineRule="auto"/>
        <w:rPr>
          <w:rFonts w:ascii="SMG Light" w:hAnsi="SMG Light"/>
          <w:color w:val="000000"/>
          <w:sz w:val="20"/>
          <w:szCs w:val="20"/>
          <w:shd w:val="clear" w:color="auto" w:fill="FFFFFF"/>
        </w:rPr>
      </w:pPr>
      <w:r w:rsidRPr="00110766">
        <w:rPr>
          <w:rFonts w:ascii="SMG Light" w:hAnsi="SMG Light"/>
          <w:b/>
          <w:bCs/>
          <w:color w:val="000000"/>
          <w:sz w:val="20"/>
          <w:szCs w:val="20"/>
          <w:shd w:val="clear" w:color="auto" w:fill="FFFFFF"/>
        </w:rPr>
        <w:t>Inspection, maintenance, and lubrication guidelines</w:t>
      </w:r>
      <w:r w:rsidRPr="00110766">
        <w:rPr>
          <w:rFonts w:ascii="SMG Light" w:hAnsi="SMG Light"/>
          <w:color w:val="000000"/>
          <w:sz w:val="20"/>
          <w:szCs w:val="20"/>
          <w:shd w:val="clear" w:color="auto" w:fill="FFFFFF"/>
        </w:rPr>
        <w:t>, specifying servicing requirements and intervals.</w:t>
      </w:r>
    </w:p>
    <w:p w14:paraId="62E5CCCF" w14:textId="77777777" w:rsidR="00110766" w:rsidRPr="00110766" w:rsidRDefault="00110766" w:rsidP="003F64F0">
      <w:pPr>
        <w:numPr>
          <w:ilvl w:val="0"/>
          <w:numId w:val="13"/>
        </w:numPr>
        <w:tabs>
          <w:tab w:val="clear" w:pos="284"/>
        </w:tabs>
        <w:spacing w:after="160" w:line="240" w:lineRule="auto"/>
        <w:rPr>
          <w:rFonts w:ascii="SMG Light" w:hAnsi="SMG Light"/>
          <w:color w:val="000000"/>
          <w:sz w:val="20"/>
          <w:szCs w:val="20"/>
          <w:shd w:val="clear" w:color="auto" w:fill="FFFFFF"/>
        </w:rPr>
      </w:pPr>
      <w:r w:rsidRPr="00110766">
        <w:rPr>
          <w:rFonts w:ascii="SMG Light" w:hAnsi="SMG Light"/>
          <w:b/>
          <w:bCs/>
          <w:color w:val="000000"/>
          <w:sz w:val="20"/>
          <w:szCs w:val="20"/>
          <w:shd w:val="clear" w:color="auto" w:fill="FFFFFF"/>
        </w:rPr>
        <w:t>Bearing and gearbox lubrication schedules</w:t>
      </w:r>
      <w:r w:rsidRPr="00110766">
        <w:rPr>
          <w:rFonts w:ascii="SMG Light" w:hAnsi="SMG Light"/>
          <w:color w:val="000000"/>
          <w:sz w:val="20"/>
          <w:szCs w:val="20"/>
          <w:shd w:val="clear" w:color="auto" w:fill="FFFFFF"/>
        </w:rPr>
        <w:t>, including recommended lubricants, specifications, and the required frequency for inspection, maintenance, and lubrication.</w:t>
      </w:r>
    </w:p>
    <w:p w14:paraId="24EF0C6C" w14:textId="66A4C102" w:rsidR="00110766" w:rsidRPr="009875EA" w:rsidRDefault="00110766" w:rsidP="00110766">
      <w:pPr>
        <w:tabs>
          <w:tab w:val="clear" w:pos="284"/>
        </w:tabs>
        <w:spacing w:after="160" w:line="240" w:lineRule="auto"/>
        <w:rPr>
          <w:rFonts w:ascii="SMG Light" w:hAnsi="SMG Light"/>
          <w:color w:val="000000"/>
          <w:sz w:val="20"/>
          <w:szCs w:val="20"/>
          <w:shd w:val="clear" w:color="auto" w:fill="FFFFFF"/>
        </w:rPr>
      </w:pPr>
      <w:r w:rsidRPr="00110766">
        <w:rPr>
          <w:rFonts w:ascii="SMG Light" w:hAnsi="SMG Light"/>
          <w:color w:val="000000"/>
          <w:sz w:val="20"/>
          <w:szCs w:val="20"/>
          <w:shd w:val="clear" w:color="auto" w:fill="FFFFFF"/>
        </w:rPr>
        <w:t>This package must be submitted in a structured</w:t>
      </w:r>
      <w:r w:rsidRPr="009875EA">
        <w:rPr>
          <w:rFonts w:ascii="SMG Light" w:hAnsi="SMG Light"/>
          <w:color w:val="000000"/>
          <w:sz w:val="20"/>
          <w:szCs w:val="20"/>
          <w:shd w:val="clear" w:color="auto" w:fill="FFFFFF"/>
        </w:rPr>
        <w:t>, editable</w:t>
      </w:r>
      <w:r w:rsidRPr="00110766">
        <w:rPr>
          <w:rFonts w:ascii="SMG Light" w:hAnsi="SMG Light"/>
          <w:color w:val="000000"/>
          <w:sz w:val="20"/>
          <w:szCs w:val="20"/>
          <w:shd w:val="clear" w:color="auto" w:fill="FFFFFF"/>
        </w:rPr>
        <w:t xml:space="preserve"> and accessible digital format</w:t>
      </w:r>
      <w:r w:rsidRPr="009875EA">
        <w:rPr>
          <w:rFonts w:ascii="SMG Light" w:hAnsi="SMG Light"/>
          <w:color w:val="000000"/>
          <w:sz w:val="20"/>
          <w:szCs w:val="20"/>
          <w:shd w:val="clear" w:color="auto" w:fill="FFFFFF"/>
        </w:rPr>
        <w:t xml:space="preserve"> </w:t>
      </w:r>
      <w:r w:rsidRPr="00110766">
        <w:rPr>
          <w:rFonts w:ascii="SMG Light" w:hAnsi="SMG Light"/>
          <w:color w:val="000000"/>
          <w:sz w:val="20"/>
          <w:szCs w:val="20"/>
          <w:shd w:val="clear" w:color="auto" w:fill="FFFFFF"/>
        </w:rPr>
        <w:t>to ensure ease of reference for ongoing operation and maintenance.</w:t>
      </w:r>
    </w:p>
    <w:p w14:paraId="06155F11" w14:textId="49031073" w:rsidR="008F4114" w:rsidRPr="009875EA" w:rsidRDefault="008F4114" w:rsidP="00110766">
      <w:pPr>
        <w:tabs>
          <w:tab w:val="clear" w:pos="284"/>
        </w:tabs>
        <w:spacing w:after="160" w:line="240" w:lineRule="auto"/>
        <w:rPr>
          <w:rFonts w:ascii="SMG Light" w:hAnsi="SMG Light"/>
          <w:color w:val="000000"/>
          <w:sz w:val="20"/>
          <w:szCs w:val="20"/>
          <w:u w:val="single"/>
          <w:shd w:val="clear" w:color="auto" w:fill="FFFFFF"/>
        </w:rPr>
      </w:pPr>
      <w:r w:rsidRPr="009875EA">
        <w:rPr>
          <w:rFonts w:ascii="SMG Light" w:hAnsi="SMG Light"/>
          <w:color w:val="000000"/>
          <w:sz w:val="20"/>
          <w:szCs w:val="20"/>
          <w:u w:val="single"/>
          <w:shd w:val="clear" w:color="auto" w:fill="FFFFFF"/>
        </w:rPr>
        <w:t>Preferred Suppliers</w:t>
      </w:r>
    </w:p>
    <w:p w14:paraId="743F1ADC" w14:textId="2504380F" w:rsidR="008A7971" w:rsidRPr="009875EA" w:rsidRDefault="008A7971" w:rsidP="00CA1A40">
      <w:pPr>
        <w:tabs>
          <w:tab w:val="clear" w:pos="284"/>
        </w:tabs>
        <w:spacing w:line="240"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 xml:space="preserve">The following suppliers have been suggested for reference; however, the contractor remains fully responsible for sourcing </w:t>
      </w:r>
      <w:r w:rsidRPr="009875EA">
        <w:rPr>
          <w:rFonts w:ascii="SMG Light" w:hAnsi="SMG Light"/>
          <w:b/>
          <w:bCs/>
          <w:color w:val="000000"/>
          <w:sz w:val="20"/>
          <w:szCs w:val="20"/>
          <w:shd w:val="clear" w:color="auto" w:fill="FFFFFF"/>
        </w:rPr>
        <w:t>suitable components</w:t>
      </w:r>
      <w:r w:rsidRPr="009875EA">
        <w:rPr>
          <w:rFonts w:ascii="SMG Light" w:hAnsi="SMG Light"/>
          <w:color w:val="000000"/>
          <w:sz w:val="20"/>
          <w:szCs w:val="20"/>
          <w:shd w:val="clear" w:color="auto" w:fill="FFFFFF"/>
        </w:rPr>
        <w:t xml:space="preserve"> that meet the required </w:t>
      </w:r>
      <w:r w:rsidRPr="009875EA">
        <w:rPr>
          <w:rFonts w:ascii="SMG Light" w:hAnsi="SMG Light"/>
          <w:b/>
          <w:bCs/>
          <w:color w:val="000000"/>
          <w:sz w:val="20"/>
          <w:szCs w:val="20"/>
          <w:shd w:val="clear" w:color="auto" w:fill="FFFFFF"/>
        </w:rPr>
        <w:t>quality, duty, and compatibility</w:t>
      </w:r>
      <w:r w:rsidRPr="009875EA">
        <w:rPr>
          <w:rFonts w:ascii="SMG Light" w:hAnsi="SMG Light"/>
          <w:color w:val="000000"/>
          <w:sz w:val="20"/>
          <w:szCs w:val="20"/>
          <w:shd w:val="clear" w:color="auto" w:fill="FFFFFF"/>
        </w:rPr>
        <w:t xml:space="preserve">. Any proposed alternatives must be </w:t>
      </w:r>
      <w:r w:rsidRPr="009875EA">
        <w:rPr>
          <w:rFonts w:ascii="SMG Light" w:hAnsi="SMG Light"/>
          <w:b/>
          <w:bCs/>
          <w:color w:val="000000"/>
          <w:sz w:val="20"/>
          <w:szCs w:val="20"/>
          <w:shd w:val="clear" w:color="auto" w:fill="FFFFFF"/>
        </w:rPr>
        <w:t>approved in advance</w:t>
      </w:r>
      <w:r w:rsidRPr="009875EA">
        <w:rPr>
          <w:rFonts w:ascii="SMG Light" w:hAnsi="SMG Light"/>
          <w:color w:val="000000"/>
          <w:sz w:val="20"/>
          <w:szCs w:val="20"/>
          <w:shd w:val="clear" w:color="auto" w:fill="FFFFFF"/>
        </w:rPr>
        <w:t xml:space="preserve"> by the </w:t>
      </w:r>
      <w:r w:rsidR="00CA1A40" w:rsidRPr="009875EA">
        <w:rPr>
          <w:rFonts w:ascii="SMG Light" w:hAnsi="SMG Light"/>
          <w:b/>
          <w:bCs/>
          <w:i/>
          <w:iCs/>
          <w:color w:val="000000"/>
          <w:sz w:val="20"/>
          <w:szCs w:val="20"/>
          <w:shd w:val="clear" w:color="auto" w:fill="FFFFFF"/>
        </w:rPr>
        <w:t>Historic Machinery Consultant</w:t>
      </w:r>
      <w:r w:rsidRPr="009875EA">
        <w:rPr>
          <w:rFonts w:ascii="SMG Light" w:hAnsi="SMG Light"/>
          <w:color w:val="000000"/>
          <w:sz w:val="20"/>
          <w:szCs w:val="20"/>
          <w:shd w:val="clear" w:color="auto" w:fill="FFFFFF"/>
        </w:rPr>
        <w:t xml:space="preserve">, and the contractor is solely accountable for ensuring the </w:t>
      </w:r>
      <w:r w:rsidRPr="009875EA">
        <w:rPr>
          <w:rFonts w:ascii="SMG Light" w:hAnsi="SMG Light"/>
          <w:b/>
          <w:bCs/>
          <w:color w:val="000000"/>
          <w:sz w:val="20"/>
          <w:szCs w:val="20"/>
          <w:shd w:val="clear" w:color="auto" w:fill="FFFFFF"/>
        </w:rPr>
        <w:t>suitability, serviceability, and long-term performance</w:t>
      </w:r>
      <w:r w:rsidRPr="009875EA">
        <w:rPr>
          <w:rFonts w:ascii="SMG Light" w:hAnsi="SMG Light"/>
          <w:color w:val="000000"/>
          <w:sz w:val="20"/>
          <w:szCs w:val="20"/>
          <w:shd w:val="clear" w:color="auto" w:fill="FFFFFF"/>
        </w:rPr>
        <w:t xml:space="preserve"> of all equipment used.</w:t>
      </w:r>
    </w:p>
    <w:p w14:paraId="262D9AAE" w14:textId="77777777" w:rsidR="00CA1A40" w:rsidRPr="009875EA" w:rsidRDefault="00CA1A40" w:rsidP="00CA1A40">
      <w:pPr>
        <w:tabs>
          <w:tab w:val="clear" w:pos="284"/>
        </w:tabs>
        <w:spacing w:line="240" w:lineRule="auto"/>
        <w:rPr>
          <w:rFonts w:ascii="SMG Light" w:hAnsi="SMG Light"/>
          <w:color w:val="000000"/>
          <w:sz w:val="20"/>
          <w:szCs w:val="20"/>
          <w:shd w:val="clear" w:color="auto" w:fill="FFFFFF"/>
        </w:rPr>
      </w:pPr>
    </w:p>
    <w:p w14:paraId="5D19417F" w14:textId="59C21B23" w:rsidR="008A7971" w:rsidRPr="009875EA" w:rsidRDefault="00CA1A40" w:rsidP="00CA1A40">
      <w:pPr>
        <w:tabs>
          <w:tab w:val="clear" w:pos="284"/>
        </w:tabs>
        <w:spacing w:line="240" w:lineRule="auto"/>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 xml:space="preserve">The inclusion of supplier details does not constitute an endorsement or guarantee of product availability, pricing, or lead times. It is the </w:t>
      </w:r>
      <w:r w:rsidRPr="009875EA">
        <w:rPr>
          <w:rFonts w:ascii="SMG Light" w:hAnsi="SMG Light"/>
          <w:b/>
          <w:bCs/>
          <w:color w:val="000000"/>
          <w:sz w:val="20"/>
          <w:szCs w:val="20"/>
          <w:shd w:val="clear" w:color="auto" w:fill="FFFFFF"/>
        </w:rPr>
        <w:t>contractor’s responsibility</w:t>
      </w:r>
      <w:r w:rsidRPr="009875EA">
        <w:rPr>
          <w:rFonts w:ascii="SMG Light" w:hAnsi="SMG Light"/>
          <w:color w:val="000000"/>
          <w:sz w:val="20"/>
          <w:szCs w:val="20"/>
          <w:shd w:val="clear" w:color="auto" w:fill="FFFFFF"/>
        </w:rPr>
        <w:t xml:space="preserve"> to verify that all sourced materials comply with the required specifications, industry standards, and project requirements. Any delays, substitutions, or supply chain issues must be managed by the contractor without impact on project timelines or quality.</w:t>
      </w:r>
      <w:r w:rsidR="001865F5">
        <w:rPr>
          <w:rFonts w:ascii="SMG Light" w:hAnsi="SMG Light"/>
          <w:color w:val="000000"/>
          <w:sz w:val="20"/>
          <w:szCs w:val="20"/>
          <w:shd w:val="clear" w:color="auto" w:fill="FFFFFF"/>
        </w:rPr>
        <w:t xml:space="preserve"> </w:t>
      </w:r>
      <w:r w:rsidR="00F7425F" w:rsidRPr="00F7425F">
        <w:rPr>
          <w:rFonts w:ascii="SMG Light" w:hAnsi="SMG Light"/>
          <w:color w:val="000000"/>
          <w:sz w:val="20"/>
          <w:szCs w:val="20"/>
          <w:shd w:val="clear" w:color="auto" w:fill="FFFFFF"/>
        </w:rPr>
        <w:t>General enquiry/sales contact details are provided below; however, contacting local branches or specific department representatives may offer a more direct and efficient response.</w:t>
      </w:r>
    </w:p>
    <w:p w14:paraId="5A4FA3DE" w14:textId="77777777" w:rsidR="00CA1A40" w:rsidRPr="009875EA" w:rsidRDefault="00CA1A40" w:rsidP="00CA1A40">
      <w:pPr>
        <w:tabs>
          <w:tab w:val="clear" w:pos="284"/>
        </w:tabs>
        <w:spacing w:line="240" w:lineRule="auto"/>
        <w:rPr>
          <w:rFonts w:ascii="SMG Light" w:hAnsi="SMG Light"/>
          <w:color w:val="000000"/>
          <w:sz w:val="20"/>
          <w:szCs w:val="20"/>
          <w:shd w:val="clear" w:color="auto" w:fill="FFFFFF"/>
        </w:rPr>
      </w:pPr>
    </w:p>
    <w:p w14:paraId="086C8604" w14:textId="70B7BBEB" w:rsidR="00982CCA" w:rsidRPr="009875EA" w:rsidRDefault="00982CCA" w:rsidP="005A2EC4">
      <w:pPr>
        <w:pStyle w:val="ListParagraph"/>
        <w:tabs>
          <w:tab w:val="clear" w:pos="284"/>
        </w:tabs>
        <w:spacing w:line="240" w:lineRule="auto"/>
        <w:ind w:hanging="709"/>
        <w:rPr>
          <w:rFonts w:ascii="SMG Light" w:hAnsi="SMG Light"/>
          <w:i/>
          <w:iCs/>
          <w:color w:val="000000"/>
          <w:sz w:val="20"/>
          <w:szCs w:val="20"/>
          <w:shd w:val="clear" w:color="auto" w:fill="FFFFFF"/>
        </w:rPr>
      </w:pPr>
      <w:r w:rsidRPr="009875EA">
        <w:rPr>
          <w:rFonts w:ascii="SMG Light" w:hAnsi="SMG Light"/>
          <w:i/>
          <w:iCs/>
          <w:color w:val="000000"/>
          <w:sz w:val="20"/>
          <w:szCs w:val="20"/>
          <w:shd w:val="clear" w:color="auto" w:fill="FFFFFF"/>
        </w:rPr>
        <w:t>Motors, Gearboxes, Bearings, and Chain Drives</w:t>
      </w:r>
    </w:p>
    <w:p w14:paraId="5293E22B" w14:textId="77777777" w:rsidR="00A85A98" w:rsidRDefault="00A85A98" w:rsidP="005A2EC4">
      <w:pPr>
        <w:tabs>
          <w:tab w:val="clear" w:pos="284"/>
        </w:tabs>
        <w:spacing w:line="240" w:lineRule="auto"/>
        <w:ind w:left="720" w:hanging="709"/>
        <w:rPr>
          <w:rFonts w:ascii="SMG Light" w:hAnsi="SMG Light"/>
          <w:color w:val="000000"/>
          <w:sz w:val="20"/>
          <w:szCs w:val="20"/>
          <w:shd w:val="clear" w:color="auto" w:fill="FFFFFF"/>
        </w:rPr>
      </w:pPr>
    </w:p>
    <w:p w14:paraId="71FE95B7" w14:textId="453D0FCC" w:rsidR="00E1380E" w:rsidRPr="009875EA" w:rsidRDefault="00E1380E" w:rsidP="00A85A98">
      <w:pPr>
        <w:tabs>
          <w:tab w:val="clear" w:pos="284"/>
        </w:tabs>
        <w:spacing w:line="240" w:lineRule="auto"/>
        <w:ind w:left="720" w:hanging="11"/>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Eriks UK, Seven Stars Road, Oldbury, B69 4JR</w:t>
      </w:r>
    </w:p>
    <w:p w14:paraId="79758DF3" w14:textId="07995BD1" w:rsidR="00A85875" w:rsidRPr="009875EA" w:rsidRDefault="00A85875" w:rsidP="00A85A98">
      <w:pPr>
        <w:tabs>
          <w:tab w:val="clear" w:pos="284"/>
        </w:tabs>
        <w:spacing w:line="240" w:lineRule="auto"/>
        <w:ind w:left="720" w:hanging="11"/>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Email: marketing@eriks.co.uk</w:t>
      </w:r>
    </w:p>
    <w:p w14:paraId="74037BFB" w14:textId="117F9AAB" w:rsidR="00E1380E" w:rsidRPr="009875EA" w:rsidRDefault="00E1380E" w:rsidP="00A85A98">
      <w:pPr>
        <w:tabs>
          <w:tab w:val="clear" w:pos="284"/>
        </w:tabs>
        <w:spacing w:line="240" w:lineRule="auto"/>
        <w:ind w:left="720" w:hanging="11"/>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Tel: 0121 508 6000</w:t>
      </w:r>
    </w:p>
    <w:p w14:paraId="299597A9" w14:textId="5E96A890" w:rsidR="00E1380E" w:rsidRPr="009875EA" w:rsidRDefault="00E1380E" w:rsidP="00A85A98">
      <w:pPr>
        <w:tabs>
          <w:tab w:val="clear" w:pos="284"/>
        </w:tabs>
        <w:spacing w:line="240" w:lineRule="auto"/>
        <w:ind w:left="720" w:hanging="11"/>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 xml:space="preserve">Web: </w:t>
      </w:r>
      <w:hyperlink r:id="rId14" w:history="1">
        <w:r w:rsidR="000933E5" w:rsidRPr="009875EA">
          <w:rPr>
            <w:rStyle w:val="Hyperlink"/>
            <w:rFonts w:ascii="SMG Light" w:hAnsi="SMG Light"/>
            <w:sz w:val="20"/>
            <w:szCs w:val="20"/>
            <w:shd w:val="clear" w:color="auto" w:fill="FFFFFF"/>
          </w:rPr>
          <w:t>www.eriks.co.uk</w:t>
        </w:r>
      </w:hyperlink>
    </w:p>
    <w:p w14:paraId="19B82702" w14:textId="77777777" w:rsidR="000933E5" w:rsidRPr="009875EA" w:rsidRDefault="000933E5" w:rsidP="005A2EC4">
      <w:pPr>
        <w:tabs>
          <w:tab w:val="clear" w:pos="284"/>
        </w:tabs>
        <w:spacing w:line="240" w:lineRule="auto"/>
        <w:ind w:left="720" w:hanging="709"/>
        <w:rPr>
          <w:rFonts w:ascii="SMG Light" w:hAnsi="SMG Light"/>
          <w:color w:val="000000"/>
          <w:sz w:val="20"/>
          <w:szCs w:val="20"/>
          <w:shd w:val="clear" w:color="auto" w:fill="FFFFFF"/>
        </w:rPr>
      </w:pPr>
    </w:p>
    <w:p w14:paraId="63B1B23C" w14:textId="590E4DB1" w:rsidR="000933E5" w:rsidRPr="009875EA" w:rsidRDefault="00B74A0F" w:rsidP="005A2EC4">
      <w:pPr>
        <w:tabs>
          <w:tab w:val="clear" w:pos="284"/>
        </w:tabs>
        <w:spacing w:line="240" w:lineRule="auto"/>
        <w:ind w:left="720" w:hanging="709"/>
        <w:rPr>
          <w:rFonts w:ascii="SMG Light" w:hAnsi="SMG Light"/>
          <w:i/>
          <w:iCs/>
          <w:color w:val="000000"/>
          <w:sz w:val="20"/>
          <w:szCs w:val="20"/>
          <w:shd w:val="clear" w:color="auto" w:fill="FFFFFF"/>
        </w:rPr>
      </w:pPr>
      <w:r w:rsidRPr="009875EA">
        <w:rPr>
          <w:rFonts w:ascii="SMG Light" w:hAnsi="SMG Light"/>
          <w:i/>
          <w:iCs/>
          <w:color w:val="000000"/>
          <w:sz w:val="20"/>
          <w:szCs w:val="20"/>
          <w:shd w:val="clear" w:color="auto" w:fill="FFFFFF"/>
        </w:rPr>
        <w:t>F</w:t>
      </w:r>
      <w:r w:rsidRPr="009875EA">
        <w:rPr>
          <w:rFonts w:ascii="SMG Light" w:hAnsi="SMG Light"/>
          <w:b/>
          <w:bCs/>
          <w:i/>
          <w:iCs/>
          <w:color w:val="000000"/>
          <w:sz w:val="20"/>
          <w:szCs w:val="20"/>
          <w:shd w:val="clear" w:color="auto" w:fill="FFFFFF"/>
        </w:rPr>
        <w:t>astenings &amp; Fixings</w:t>
      </w:r>
      <w:r w:rsidRPr="009875EA">
        <w:rPr>
          <w:rFonts w:ascii="SMG Light" w:hAnsi="SMG Light"/>
          <w:i/>
          <w:iCs/>
          <w:color w:val="000000"/>
          <w:sz w:val="20"/>
          <w:szCs w:val="20"/>
          <w:shd w:val="clear" w:color="auto" w:fill="FFFFFF"/>
        </w:rPr>
        <w:t xml:space="preserve"> (Including nuts, bolts, flanged </w:t>
      </w:r>
      <w:proofErr w:type="spellStart"/>
      <w:r w:rsidRPr="009875EA">
        <w:rPr>
          <w:rFonts w:ascii="SMG Light" w:hAnsi="SMG Light"/>
          <w:i/>
          <w:iCs/>
          <w:color w:val="000000"/>
          <w:sz w:val="20"/>
          <w:szCs w:val="20"/>
          <w:shd w:val="clear" w:color="auto" w:fill="FFFFFF"/>
        </w:rPr>
        <w:t>Nylock</w:t>
      </w:r>
      <w:proofErr w:type="spellEnd"/>
      <w:r w:rsidRPr="009875EA">
        <w:rPr>
          <w:rFonts w:ascii="SMG Light" w:hAnsi="SMG Light"/>
          <w:i/>
          <w:iCs/>
          <w:color w:val="000000"/>
          <w:sz w:val="20"/>
          <w:szCs w:val="20"/>
          <w:shd w:val="clear" w:color="auto" w:fill="FFFFFF"/>
        </w:rPr>
        <w:t xml:space="preserve"> nuts, and Nord-Lock washers)</w:t>
      </w:r>
    </w:p>
    <w:p w14:paraId="3AF4325E" w14:textId="77777777" w:rsidR="00A85A98" w:rsidRDefault="00A85A98" w:rsidP="005A2EC4">
      <w:pPr>
        <w:tabs>
          <w:tab w:val="clear" w:pos="284"/>
        </w:tabs>
        <w:spacing w:line="240" w:lineRule="auto"/>
        <w:ind w:left="720" w:hanging="709"/>
        <w:rPr>
          <w:rFonts w:ascii="SMG Light" w:hAnsi="SMG Light"/>
          <w:color w:val="000000"/>
          <w:sz w:val="20"/>
          <w:szCs w:val="20"/>
          <w:shd w:val="clear" w:color="auto" w:fill="FFFFFF"/>
        </w:rPr>
      </w:pPr>
    </w:p>
    <w:p w14:paraId="415CCD1A" w14:textId="7AE4EA0F" w:rsidR="00B74A0F" w:rsidRPr="009875EA" w:rsidRDefault="00B74A0F" w:rsidP="00A85A98">
      <w:pPr>
        <w:tabs>
          <w:tab w:val="clear" w:pos="284"/>
        </w:tabs>
        <w:spacing w:line="240" w:lineRule="auto"/>
        <w:ind w:left="720" w:hanging="11"/>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 xml:space="preserve">Orbital Fasteners, </w:t>
      </w:r>
      <w:r w:rsidR="005A2EC4" w:rsidRPr="009875EA">
        <w:rPr>
          <w:rFonts w:ascii="SMG Light" w:hAnsi="SMG Light"/>
          <w:color w:val="000000"/>
          <w:sz w:val="20"/>
          <w:szCs w:val="20"/>
          <w:shd w:val="clear" w:color="auto" w:fill="FFFFFF"/>
        </w:rPr>
        <w:t>Olds Approach, Northwood, Watford, WD18 9XT</w:t>
      </w:r>
    </w:p>
    <w:p w14:paraId="317B15E2" w14:textId="798B2690" w:rsidR="005A2EC4" w:rsidRPr="009875EA" w:rsidRDefault="005A2EC4" w:rsidP="00A85A98">
      <w:pPr>
        <w:tabs>
          <w:tab w:val="clear" w:pos="284"/>
        </w:tabs>
        <w:spacing w:line="240" w:lineRule="auto"/>
        <w:ind w:left="720" w:hanging="11"/>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Tel: 01923 777 777</w:t>
      </w:r>
    </w:p>
    <w:p w14:paraId="2A80F52E" w14:textId="0C0B0DEB" w:rsidR="00CC7500" w:rsidRPr="009875EA" w:rsidRDefault="00CC7500" w:rsidP="00A85A98">
      <w:pPr>
        <w:tabs>
          <w:tab w:val="clear" w:pos="284"/>
        </w:tabs>
        <w:spacing w:line="240" w:lineRule="auto"/>
        <w:ind w:left="720" w:hanging="11"/>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Email: sales@orbitalfasteners.co.uk</w:t>
      </w:r>
    </w:p>
    <w:p w14:paraId="163D98A0" w14:textId="65599D0E" w:rsidR="005A2EC4" w:rsidRPr="009875EA" w:rsidRDefault="005A2EC4" w:rsidP="00A85A98">
      <w:pPr>
        <w:tabs>
          <w:tab w:val="clear" w:pos="284"/>
        </w:tabs>
        <w:spacing w:line="240" w:lineRule="auto"/>
        <w:ind w:left="720" w:hanging="11"/>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 xml:space="preserve">Web: </w:t>
      </w:r>
      <w:hyperlink r:id="rId15" w:history="1">
        <w:r w:rsidRPr="009875EA">
          <w:rPr>
            <w:rStyle w:val="Hyperlink"/>
            <w:rFonts w:ascii="SMG Light" w:hAnsi="SMG Light"/>
            <w:sz w:val="20"/>
            <w:szCs w:val="20"/>
            <w:shd w:val="clear" w:color="auto" w:fill="FFFFFF"/>
          </w:rPr>
          <w:t>www.orbitalfasteners.co.uk</w:t>
        </w:r>
      </w:hyperlink>
    </w:p>
    <w:p w14:paraId="5CB9A282" w14:textId="77777777" w:rsidR="005A2EC4" w:rsidRPr="009875EA" w:rsidRDefault="005A2EC4" w:rsidP="005A2EC4">
      <w:pPr>
        <w:tabs>
          <w:tab w:val="clear" w:pos="284"/>
        </w:tabs>
        <w:spacing w:line="240" w:lineRule="auto"/>
        <w:rPr>
          <w:rFonts w:ascii="SMG Light" w:hAnsi="SMG Light"/>
          <w:color w:val="000000"/>
          <w:sz w:val="20"/>
          <w:szCs w:val="20"/>
          <w:shd w:val="clear" w:color="auto" w:fill="FFFFFF"/>
        </w:rPr>
      </w:pPr>
    </w:p>
    <w:p w14:paraId="017411CD" w14:textId="0D572915" w:rsidR="005A2EC4" w:rsidRPr="009875EA" w:rsidRDefault="001F510C" w:rsidP="005A2EC4">
      <w:pPr>
        <w:tabs>
          <w:tab w:val="clear" w:pos="284"/>
        </w:tabs>
        <w:spacing w:line="240" w:lineRule="auto"/>
        <w:rPr>
          <w:rFonts w:ascii="SMG Light" w:hAnsi="SMG Light"/>
          <w:i/>
          <w:iCs/>
          <w:color w:val="000000"/>
          <w:sz w:val="20"/>
          <w:szCs w:val="20"/>
          <w:shd w:val="clear" w:color="auto" w:fill="FFFFFF"/>
        </w:rPr>
      </w:pPr>
      <w:r w:rsidRPr="009875EA">
        <w:rPr>
          <w:rFonts w:ascii="SMG Light" w:hAnsi="SMG Light"/>
          <w:i/>
          <w:iCs/>
          <w:color w:val="000000"/>
          <w:sz w:val="20"/>
          <w:szCs w:val="20"/>
          <w:shd w:val="clear" w:color="auto" w:fill="FFFFFF"/>
        </w:rPr>
        <w:t>Friction Wheels</w:t>
      </w:r>
    </w:p>
    <w:p w14:paraId="705152DD" w14:textId="77777777" w:rsidR="00A85A98" w:rsidRDefault="00A85A98" w:rsidP="005A2EC4">
      <w:pPr>
        <w:tabs>
          <w:tab w:val="clear" w:pos="284"/>
        </w:tabs>
        <w:spacing w:line="240" w:lineRule="auto"/>
        <w:rPr>
          <w:rFonts w:ascii="SMG Light" w:hAnsi="SMG Light"/>
          <w:color w:val="000000"/>
          <w:sz w:val="20"/>
          <w:szCs w:val="20"/>
          <w:shd w:val="clear" w:color="auto" w:fill="FFFFFF"/>
        </w:rPr>
      </w:pPr>
    </w:p>
    <w:p w14:paraId="31B77AC3" w14:textId="3676380E" w:rsidR="001F510C" w:rsidRPr="009875EA" w:rsidRDefault="001F510C" w:rsidP="00A85A98">
      <w:pPr>
        <w:tabs>
          <w:tab w:val="clear" w:pos="284"/>
        </w:tabs>
        <w:spacing w:line="240" w:lineRule="auto"/>
        <w:ind w:left="709"/>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Blickle Castors &amp; Wheels Ltd, 30 Vincent Avenue, Crownhill, Milton Keynes, MK8 0AB</w:t>
      </w:r>
    </w:p>
    <w:p w14:paraId="7E559444" w14:textId="0CCB5E23" w:rsidR="001F510C" w:rsidRPr="009875EA" w:rsidRDefault="001F510C" w:rsidP="00A85A98">
      <w:pPr>
        <w:tabs>
          <w:tab w:val="clear" w:pos="284"/>
        </w:tabs>
        <w:spacing w:line="240" w:lineRule="auto"/>
        <w:ind w:left="709"/>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 xml:space="preserve">Tel: </w:t>
      </w:r>
      <w:r w:rsidR="00AF6D50" w:rsidRPr="009875EA">
        <w:rPr>
          <w:rFonts w:ascii="SMG Light" w:hAnsi="SMG Light"/>
          <w:color w:val="000000"/>
          <w:sz w:val="20"/>
          <w:szCs w:val="20"/>
          <w:shd w:val="clear" w:color="auto" w:fill="FFFFFF"/>
        </w:rPr>
        <w:t>01908 560 904</w:t>
      </w:r>
    </w:p>
    <w:p w14:paraId="144520EA" w14:textId="2E6538B0" w:rsidR="00AF6D50" w:rsidRPr="009875EA" w:rsidRDefault="00AF6D50" w:rsidP="00A85A98">
      <w:pPr>
        <w:tabs>
          <w:tab w:val="clear" w:pos="284"/>
        </w:tabs>
        <w:spacing w:line="240" w:lineRule="auto"/>
        <w:ind w:left="709"/>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Email: sales@blickle.co.uk</w:t>
      </w:r>
    </w:p>
    <w:p w14:paraId="297549C7" w14:textId="74688B8E" w:rsidR="00AF6D50" w:rsidRDefault="00AF6D50" w:rsidP="00A85A98">
      <w:pPr>
        <w:tabs>
          <w:tab w:val="clear" w:pos="284"/>
        </w:tabs>
        <w:spacing w:line="240" w:lineRule="auto"/>
        <w:ind w:left="709"/>
        <w:rPr>
          <w:rFonts w:ascii="SMG Light" w:hAnsi="SMG Light"/>
          <w:color w:val="000000"/>
          <w:sz w:val="20"/>
          <w:szCs w:val="20"/>
          <w:shd w:val="clear" w:color="auto" w:fill="FFFFFF"/>
        </w:rPr>
      </w:pPr>
      <w:r w:rsidRPr="009875EA">
        <w:rPr>
          <w:rFonts w:ascii="SMG Light" w:hAnsi="SMG Light"/>
          <w:color w:val="000000"/>
          <w:sz w:val="20"/>
          <w:szCs w:val="20"/>
          <w:shd w:val="clear" w:color="auto" w:fill="FFFFFF"/>
        </w:rPr>
        <w:t xml:space="preserve">Web: </w:t>
      </w:r>
      <w:hyperlink r:id="rId16" w:history="1">
        <w:r w:rsidR="00CC7500" w:rsidRPr="009875EA">
          <w:rPr>
            <w:rStyle w:val="Hyperlink"/>
            <w:rFonts w:ascii="SMG Light" w:hAnsi="SMG Light"/>
            <w:sz w:val="20"/>
            <w:szCs w:val="20"/>
            <w:shd w:val="clear" w:color="auto" w:fill="FFFFFF"/>
          </w:rPr>
          <w:t>www.blickle.co.uk</w:t>
        </w:r>
      </w:hyperlink>
    </w:p>
    <w:p w14:paraId="2789A7DE" w14:textId="77777777" w:rsidR="006259AB" w:rsidRDefault="006259AB" w:rsidP="00A85A98">
      <w:pPr>
        <w:tabs>
          <w:tab w:val="clear" w:pos="284"/>
        </w:tabs>
        <w:spacing w:line="240" w:lineRule="auto"/>
        <w:ind w:left="709"/>
        <w:rPr>
          <w:rFonts w:ascii="SMG Light" w:hAnsi="SMG Light"/>
          <w:color w:val="000000"/>
          <w:sz w:val="20"/>
          <w:szCs w:val="20"/>
          <w:shd w:val="clear" w:color="auto" w:fill="FFFFFF"/>
        </w:rPr>
      </w:pPr>
    </w:p>
    <w:p w14:paraId="13248697" w14:textId="2AEA13B8" w:rsidR="006259AB" w:rsidRDefault="00FB116D" w:rsidP="00A85A98">
      <w:pPr>
        <w:tabs>
          <w:tab w:val="clear" w:pos="284"/>
        </w:tabs>
        <w:spacing w:line="240" w:lineRule="auto"/>
        <w:ind w:left="709"/>
        <w:rPr>
          <w:rFonts w:ascii="SMG Light" w:hAnsi="SMG Light"/>
          <w:color w:val="000000"/>
          <w:sz w:val="20"/>
          <w:szCs w:val="20"/>
          <w:shd w:val="clear" w:color="auto" w:fill="FFFFFF"/>
        </w:rPr>
      </w:pPr>
      <w:r w:rsidRPr="00FB116D">
        <w:rPr>
          <w:rFonts w:ascii="SMG Light" w:hAnsi="SMG Light"/>
          <w:color w:val="000000"/>
          <w:sz w:val="20"/>
          <w:szCs w:val="20"/>
          <w:shd w:val="clear" w:color="auto" w:fill="FFFFFF"/>
        </w:rPr>
        <w:t>Keystone Castors &amp; Wheels</w:t>
      </w:r>
      <w:r>
        <w:rPr>
          <w:rFonts w:ascii="SMG Light" w:hAnsi="SMG Light"/>
          <w:color w:val="000000"/>
          <w:sz w:val="20"/>
          <w:szCs w:val="20"/>
          <w:shd w:val="clear" w:color="auto" w:fill="FFFFFF"/>
        </w:rPr>
        <w:t xml:space="preserve">, </w:t>
      </w:r>
      <w:r w:rsidRPr="00FB116D">
        <w:rPr>
          <w:rFonts w:ascii="SMG Light" w:hAnsi="SMG Light"/>
          <w:color w:val="000000"/>
          <w:sz w:val="20"/>
          <w:szCs w:val="20"/>
          <w:shd w:val="clear" w:color="auto" w:fill="FFFFFF"/>
        </w:rPr>
        <w:t>Unit 5, Paul House, Stockport Road, Timperley, WA15 7UQ</w:t>
      </w:r>
    </w:p>
    <w:p w14:paraId="6A392157" w14:textId="489E1398" w:rsidR="00FB116D" w:rsidRDefault="00FB116D" w:rsidP="00A85A98">
      <w:pPr>
        <w:tabs>
          <w:tab w:val="clear" w:pos="284"/>
        </w:tabs>
        <w:spacing w:line="240" w:lineRule="auto"/>
        <w:ind w:left="709"/>
        <w:rPr>
          <w:rFonts w:ascii="SMG Light" w:hAnsi="SMG Light"/>
          <w:color w:val="000000"/>
          <w:sz w:val="20"/>
          <w:szCs w:val="20"/>
          <w:shd w:val="clear" w:color="auto" w:fill="FFFFFF"/>
        </w:rPr>
      </w:pPr>
      <w:r>
        <w:rPr>
          <w:rFonts w:ascii="SMG Light" w:hAnsi="SMG Light"/>
          <w:color w:val="000000"/>
          <w:sz w:val="20"/>
          <w:szCs w:val="20"/>
          <w:shd w:val="clear" w:color="auto" w:fill="FFFFFF"/>
        </w:rPr>
        <w:t xml:space="preserve">Tel: </w:t>
      </w:r>
      <w:r w:rsidR="00E73525" w:rsidRPr="00E73525">
        <w:rPr>
          <w:rFonts w:ascii="SMG Light" w:hAnsi="SMG Light"/>
          <w:color w:val="000000"/>
          <w:sz w:val="20"/>
          <w:szCs w:val="20"/>
          <w:shd w:val="clear" w:color="auto" w:fill="FFFFFF"/>
        </w:rPr>
        <w:t>0161 865 3800</w:t>
      </w:r>
    </w:p>
    <w:p w14:paraId="075E6E89" w14:textId="4D35E8C3" w:rsidR="00E73525" w:rsidRDefault="00E73525" w:rsidP="00A85A98">
      <w:pPr>
        <w:tabs>
          <w:tab w:val="clear" w:pos="284"/>
        </w:tabs>
        <w:spacing w:line="240" w:lineRule="auto"/>
        <w:ind w:left="709"/>
        <w:rPr>
          <w:rFonts w:ascii="SMG Light" w:hAnsi="SMG Light"/>
          <w:color w:val="000000"/>
          <w:sz w:val="20"/>
          <w:szCs w:val="20"/>
          <w:shd w:val="clear" w:color="auto" w:fill="FFFFFF"/>
        </w:rPr>
      </w:pPr>
      <w:r>
        <w:rPr>
          <w:rFonts w:ascii="SMG Light" w:hAnsi="SMG Light"/>
          <w:color w:val="000000"/>
          <w:sz w:val="20"/>
          <w:szCs w:val="20"/>
          <w:shd w:val="clear" w:color="auto" w:fill="FFFFFF"/>
        </w:rPr>
        <w:t xml:space="preserve">Email: </w:t>
      </w:r>
      <w:r w:rsidRPr="00E73525">
        <w:rPr>
          <w:rFonts w:ascii="SMG Light" w:hAnsi="SMG Light"/>
          <w:color w:val="000000"/>
          <w:sz w:val="20"/>
          <w:szCs w:val="20"/>
          <w:shd w:val="clear" w:color="auto" w:fill="FFFFFF"/>
        </w:rPr>
        <w:t>manchester@keystonecastors.com</w:t>
      </w:r>
    </w:p>
    <w:p w14:paraId="4E952AE8" w14:textId="28BB4452" w:rsidR="00FB116D" w:rsidRDefault="00E73525" w:rsidP="001865F5">
      <w:pPr>
        <w:tabs>
          <w:tab w:val="clear" w:pos="284"/>
        </w:tabs>
        <w:spacing w:line="240" w:lineRule="auto"/>
        <w:ind w:left="709"/>
        <w:rPr>
          <w:rFonts w:ascii="SMG Light" w:hAnsi="SMG Light"/>
          <w:color w:val="000000"/>
          <w:sz w:val="20"/>
          <w:szCs w:val="20"/>
          <w:shd w:val="clear" w:color="auto" w:fill="FFFFFF"/>
        </w:rPr>
      </w:pPr>
      <w:r>
        <w:rPr>
          <w:rFonts w:ascii="SMG Light" w:hAnsi="SMG Light"/>
          <w:color w:val="000000"/>
          <w:sz w:val="20"/>
          <w:szCs w:val="20"/>
          <w:shd w:val="clear" w:color="auto" w:fill="FFFFFF"/>
        </w:rPr>
        <w:t xml:space="preserve">Web: </w:t>
      </w:r>
      <w:r w:rsidR="00A85A98" w:rsidRPr="00A85A98">
        <w:rPr>
          <w:rFonts w:ascii="SMG Light" w:hAnsi="SMG Light"/>
          <w:color w:val="000000"/>
          <w:sz w:val="20"/>
          <w:szCs w:val="20"/>
          <w:shd w:val="clear" w:color="auto" w:fill="FFFFFF"/>
        </w:rPr>
        <w:t>www.keystonecastors.co.uk</w:t>
      </w:r>
    </w:p>
    <w:p w14:paraId="2795B45B" w14:textId="43A3BD4B" w:rsidR="000B3973" w:rsidRPr="00F7425F" w:rsidRDefault="000B3973" w:rsidP="000B3973">
      <w:pPr>
        <w:spacing w:line="240" w:lineRule="auto"/>
        <w:rPr>
          <w:rFonts w:ascii="SMG Light" w:hAnsi="SMG Light"/>
          <w:sz w:val="20"/>
          <w:szCs w:val="20"/>
          <w:u w:val="single"/>
        </w:rPr>
      </w:pPr>
      <w:r w:rsidRPr="00F7425F">
        <w:rPr>
          <w:rFonts w:ascii="SMG Light" w:hAnsi="SMG Light"/>
          <w:sz w:val="20"/>
          <w:szCs w:val="20"/>
          <w:u w:val="single"/>
        </w:rPr>
        <w:lastRenderedPageBreak/>
        <w:t>Workmanship</w:t>
      </w:r>
    </w:p>
    <w:p w14:paraId="4429BCD4" w14:textId="742793A6" w:rsidR="000B3973" w:rsidRPr="00220E79" w:rsidRDefault="00220E79" w:rsidP="000B3973">
      <w:pPr>
        <w:rPr>
          <w:rFonts w:ascii="SMG Light" w:hAnsi="SMG Light"/>
          <w:sz w:val="20"/>
          <w:szCs w:val="20"/>
        </w:rPr>
      </w:pPr>
      <w:r w:rsidRPr="00220E79">
        <w:rPr>
          <w:rFonts w:ascii="SMG Light" w:hAnsi="SMG Light"/>
          <w:sz w:val="20"/>
          <w:szCs w:val="20"/>
        </w:rPr>
        <w:t>The Historic Working Machines (HWMs) form part of the Science Museum Group’s (SMG) nationally significant collection of working engines. These engines are generally complete and in either potential or actual working order, serving as a central feature of the Power Hall display.</w:t>
      </w:r>
    </w:p>
    <w:p w14:paraId="52BD4537" w14:textId="77777777" w:rsidR="00220E79" w:rsidRPr="00175D7D" w:rsidRDefault="00220E79" w:rsidP="000B3973">
      <w:pPr>
        <w:rPr>
          <w:rFonts w:ascii="SMG Light" w:hAnsi="SMG Light"/>
          <w:sz w:val="20"/>
          <w:szCs w:val="20"/>
        </w:rPr>
      </w:pPr>
    </w:p>
    <w:p w14:paraId="103DE517" w14:textId="77777777" w:rsidR="000B3973" w:rsidRPr="00175D7D" w:rsidRDefault="000B3973" w:rsidP="000B3973">
      <w:pPr>
        <w:rPr>
          <w:rFonts w:ascii="SMG Light" w:hAnsi="SMG Light"/>
          <w:sz w:val="20"/>
          <w:szCs w:val="20"/>
        </w:rPr>
      </w:pPr>
      <w:r>
        <w:rPr>
          <w:rFonts w:ascii="SMG Light" w:hAnsi="SMG Light"/>
          <w:sz w:val="20"/>
          <w:szCs w:val="20"/>
        </w:rPr>
        <w:t>During all on-site works w</w:t>
      </w:r>
      <w:r w:rsidRPr="00175D7D">
        <w:rPr>
          <w:rFonts w:ascii="SMG Light" w:hAnsi="SMG Light"/>
          <w:sz w:val="20"/>
          <w:szCs w:val="20"/>
        </w:rPr>
        <w:t>e expect that:</w:t>
      </w:r>
    </w:p>
    <w:p w14:paraId="318A4F31" w14:textId="77777777" w:rsidR="000B3973" w:rsidRPr="00175D7D" w:rsidRDefault="000B3973" w:rsidP="003F64F0">
      <w:pPr>
        <w:pStyle w:val="ListParagraph"/>
        <w:numPr>
          <w:ilvl w:val="0"/>
          <w:numId w:val="4"/>
        </w:numPr>
        <w:ind w:left="709" w:hanging="425"/>
        <w:rPr>
          <w:rFonts w:ascii="SMG Light" w:hAnsi="SMG Light"/>
          <w:sz w:val="20"/>
          <w:szCs w:val="20"/>
        </w:rPr>
      </w:pPr>
      <w:r w:rsidRPr="00175D7D">
        <w:rPr>
          <w:rFonts w:ascii="SMG Light" w:hAnsi="SMG Light"/>
          <w:sz w:val="20"/>
          <w:szCs w:val="20"/>
        </w:rPr>
        <w:t xml:space="preserve">The highest standards of professionalism and workmanship are </w:t>
      </w:r>
      <w:proofErr w:type="gramStart"/>
      <w:r w:rsidRPr="00175D7D">
        <w:rPr>
          <w:rFonts w:ascii="SMG Light" w:hAnsi="SMG Light"/>
          <w:sz w:val="20"/>
          <w:szCs w:val="20"/>
        </w:rPr>
        <w:t>required at all times</w:t>
      </w:r>
      <w:proofErr w:type="gramEnd"/>
      <w:r w:rsidRPr="00175D7D">
        <w:rPr>
          <w:rFonts w:ascii="SMG Light" w:hAnsi="SMG Light"/>
          <w:sz w:val="20"/>
          <w:szCs w:val="20"/>
        </w:rPr>
        <w:t xml:space="preserve"> to prevent loss or damage.</w:t>
      </w:r>
    </w:p>
    <w:p w14:paraId="220CC83E" w14:textId="77777777" w:rsidR="000B3973" w:rsidRDefault="000B3973" w:rsidP="003F64F0">
      <w:pPr>
        <w:pStyle w:val="ListParagraph"/>
        <w:numPr>
          <w:ilvl w:val="0"/>
          <w:numId w:val="4"/>
        </w:numPr>
        <w:ind w:left="709" w:hanging="425"/>
        <w:rPr>
          <w:rFonts w:ascii="SMG Light" w:hAnsi="SMG Light"/>
          <w:sz w:val="20"/>
          <w:szCs w:val="20"/>
        </w:rPr>
      </w:pPr>
      <w:r w:rsidRPr="00175D7D">
        <w:rPr>
          <w:rFonts w:ascii="SMG Light" w:hAnsi="SMG Light"/>
          <w:sz w:val="20"/>
          <w:szCs w:val="20"/>
        </w:rPr>
        <w:t>Trainees may be employed for tasks within their proven competence but must be continuously supervised.</w:t>
      </w:r>
    </w:p>
    <w:p w14:paraId="5F6ACA43" w14:textId="77777777" w:rsidR="000B3973" w:rsidRDefault="000B3973" w:rsidP="000B3973">
      <w:pPr>
        <w:rPr>
          <w:rFonts w:ascii="SMG Light" w:hAnsi="SMG Light"/>
          <w:sz w:val="20"/>
          <w:szCs w:val="20"/>
        </w:rPr>
      </w:pPr>
    </w:p>
    <w:p w14:paraId="1EDE6115" w14:textId="77777777" w:rsidR="000B3973" w:rsidRPr="00662790" w:rsidRDefault="000B3973" w:rsidP="000B3973">
      <w:pPr>
        <w:spacing w:line="240" w:lineRule="auto"/>
        <w:rPr>
          <w:rFonts w:ascii="SMG Light" w:hAnsi="SMG Light"/>
          <w:sz w:val="20"/>
          <w:szCs w:val="20"/>
          <w:u w:val="single"/>
        </w:rPr>
      </w:pPr>
      <w:r w:rsidRPr="00662790">
        <w:rPr>
          <w:rFonts w:ascii="SMG Light" w:hAnsi="SMG Light"/>
          <w:sz w:val="20"/>
          <w:szCs w:val="20"/>
          <w:u w:val="single"/>
        </w:rPr>
        <w:t>Health &amp; Safety/Compliance</w:t>
      </w:r>
    </w:p>
    <w:p w14:paraId="543F15F4" w14:textId="77777777" w:rsidR="000B3973" w:rsidRPr="00175D7D" w:rsidRDefault="000B3973" w:rsidP="000B3973">
      <w:pPr>
        <w:rPr>
          <w:rFonts w:ascii="SMG Light" w:hAnsi="SMG Light"/>
          <w:sz w:val="20"/>
          <w:szCs w:val="20"/>
        </w:rPr>
      </w:pPr>
      <w:r w:rsidRPr="00175D7D">
        <w:rPr>
          <w:rFonts w:ascii="SMG Light" w:hAnsi="SMG Light"/>
          <w:sz w:val="20"/>
          <w:szCs w:val="20"/>
        </w:rPr>
        <w:t xml:space="preserve">All on-site works must comply with the Science Museum Group (SMG) Health &amp; Safety policy and all relevant UK legislation. </w:t>
      </w:r>
    </w:p>
    <w:p w14:paraId="133A1BBE" w14:textId="77777777" w:rsidR="000B3973" w:rsidRPr="00175D7D" w:rsidRDefault="000B3973" w:rsidP="000B3973">
      <w:pPr>
        <w:rPr>
          <w:rFonts w:ascii="SMG Light" w:hAnsi="SMG Light"/>
          <w:sz w:val="20"/>
          <w:szCs w:val="20"/>
        </w:rPr>
      </w:pPr>
    </w:p>
    <w:p w14:paraId="3747034B" w14:textId="77777777" w:rsidR="000B3973" w:rsidRPr="00C67D35" w:rsidRDefault="000B3973" w:rsidP="000B3973">
      <w:pPr>
        <w:rPr>
          <w:rFonts w:ascii="SMG Light" w:hAnsi="SMG Light"/>
          <w:i/>
          <w:iCs/>
          <w:sz w:val="20"/>
          <w:szCs w:val="20"/>
        </w:rPr>
      </w:pPr>
      <w:r w:rsidRPr="00662790">
        <w:rPr>
          <w:rFonts w:ascii="SMG Light" w:hAnsi="SMG Light"/>
          <w:sz w:val="20"/>
          <w:szCs w:val="20"/>
        </w:rPr>
        <w:tab/>
      </w:r>
      <w:r w:rsidRPr="00C67D35">
        <w:rPr>
          <w:rFonts w:ascii="SMG Light" w:hAnsi="SMG Light"/>
          <w:i/>
          <w:iCs/>
          <w:sz w:val="20"/>
          <w:szCs w:val="20"/>
        </w:rPr>
        <w:t>This includes, but is not limited to:</w:t>
      </w:r>
    </w:p>
    <w:p w14:paraId="3A5621B9" w14:textId="77777777" w:rsidR="000B3973" w:rsidRPr="008D2D94" w:rsidRDefault="000B3973" w:rsidP="003F64F0">
      <w:pPr>
        <w:pStyle w:val="ListParagraph"/>
        <w:numPr>
          <w:ilvl w:val="0"/>
          <w:numId w:val="7"/>
        </w:numPr>
        <w:rPr>
          <w:rFonts w:ascii="SMG Light" w:hAnsi="SMG Light"/>
          <w:sz w:val="20"/>
          <w:szCs w:val="20"/>
        </w:rPr>
      </w:pPr>
      <w:r w:rsidRPr="008D2D94">
        <w:rPr>
          <w:rFonts w:ascii="SMG Light" w:hAnsi="SMG Light"/>
          <w:sz w:val="20"/>
          <w:szCs w:val="20"/>
        </w:rPr>
        <w:t>The Health and Safety at Work Act 1974.</w:t>
      </w:r>
    </w:p>
    <w:p w14:paraId="15588901" w14:textId="77777777" w:rsidR="000B3973" w:rsidRPr="008D2D94" w:rsidRDefault="000B3973" w:rsidP="003F64F0">
      <w:pPr>
        <w:pStyle w:val="ListParagraph"/>
        <w:numPr>
          <w:ilvl w:val="0"/>
          <w:numId w:val="7"/>
        </w:numPr>
        <w:rPr>
          <w:rFonts w:ascii="SMG Light" w:hAnsi="SMG Light"/>
          <w:sz w:val="20"/>
          <w:szCs w:val="20"/>
        </w:rPr>
      </w:pPr>
      <w:r w:rsidRPr="008D2D94">
        <w:rPr>
          <w:rFonts w:ascii="SMG Light" w:hAnsi="SMG Light"/>
          <w:sz w:val="20"/>
          <w:szCs w:val="20"/>
        </w:rPr>
        <w:t>Control of Asbestos Regulations 2012.</w:t>
      </w:r>
    </w:p>
    <w:p w14:paraId="008CBA31" w14:textId="77777777" w:rsidR="000B3973" w:rsidRDefault="000B3973" w:rsidP="003F64F0">
      <w:pPr>
        <w:pStyle w:val="ListParagraph"/>
        <w:numPr>
          <w:ilvl w:val="0"/>
          <w:numId w:val="7"/>
        </w:numPr>
        <w:rPr>
          <w:rFonts w:ascii="SMG Light" w:hAnsi="SMG Light"/>
          <w:sz w:val="20"/>
          <w:szCs w:val="20"/>
        </w:rPr>
      </w:pPr>
      <w:r w:rsidRPr="008D2D94">
        <w:rPr>
          <w:rFonts w:ascii="SMG Light" w:hAnsi="SMG Light"/>
          <w:sz w:val="20"/>
          <w:szCs w:val="20"/>
        </w:rPr>
        <w:t>The Construction (Design and Management) Regulations 2015.</w:t>
      </w:r>
    </w:p>
    <w:p w14:paraId="72ECC2CF" w14:textId="7B5A40A7" w:rsidR="008C2FB4" w:rsidRDefault="008C2FB4" w:rsidP="003F64F0">
      <w:pPr>
        <w:pStyle w:val="ListParagraph"/>
        <w:numPr>
          <w:ilvl w:val="0"/>
          <w:numId w:val="7"/>
        </w:numPr>
        <w:rPr>
          <w:rFonts w:ascii="SMG Light" w:hAnsi="SMG Light"/>
          <w:sz w:val="20"/>
          <w:szCs w:val="20"/>
        </w:rPr>
      </w:pPr>
      <w:r>
        <w:rPr>
          <w:rFonts w:ascii="SMG Light" w:hAnsi="SMG Light"/>
          <w:sz w:val="20"/>
          <w:szCs w:val="20"/>
        </w:rPr>
        <w:t xml:space="preserve">The Provision </w:t>
      </w:r>
      <w:r w:rsidR="00FB27DD">
        <w:rPr>
          <w:rFonts w:ascii="SMG Light" w:hAnsi="SMG Light"/>
          <w:sz w:val="20"/>
          <w:szCs w:val="20"/>
        </w:rPr>
        <w:t xml:space="preserve">and Use </w:t>
      </w:r>
      <w:r>
        <w:rPr>
          <w:rFonts w:ascii="SMG Light" w:hAnsi="SMG Light"/>
          <w:sz w:val="20"/>
          <w:szCs w:val="20"/>
        </w:rPr>
        <w:t xml:space="preserve">of </w:t>
      </w:r>
      <w:r w:rsidR="00FB27DD">
        <w:rPr>
          <w:rFonts w:ascii="SMG Light" w:hAnsi="SMG Light"/>
          <w:sz w:val="20"/>
          <w:szCs w:val="20"/>
        </w:rPr>
        <w:t>Work Equipment Regulations 1998 (PUWER)</w:t>
      </w:r>
    </w:p>
    <w:p w14:paraId="591E1DD3" w14:textId="31C41E6D" w:rsidR="00FB27DD" w:rsidRPr="00175D7D" w:rsidRDefault="003A6886" w:rsidP="003F64F0">
      <w:pPr>
        <w:pStyle w:val="ListParagraph"/>
        <w:numPr>
          <w:ilvl w:val="0"/>
          <w:numId w:val="7"/>
        </w:numPr>
        <w:rPr>
          <w:rFonts w:ascii="SMG Light" w:hAnsi="SMG Light"/>
          <w:sz w:val="20"/>
          <w:szCs w:val="20"/>
        </w:rPr>
      </w:pPr>
      <w:r>
        <w:rPr>
          <w:rFonts w:ascii="SMG Light" w:hAnsi="SMG Light"/>
          <w:sz w:val="20"/>
          <w:szCs w:val="20"/>
        </w:rPr>
        <w:t>Electricity at Work regulations 1989</w:t>
      </w:r>
    </w:p>
    <w:p w14:paraId="31CFA093" w14:textId="77777777" w:rsidR="000B3973" w:rsidRPr="00175D7D" w:rsidRDefault="000B3973" w:rsidP="000B3973">
      <w:pPr>
        <w:rPr>
          <w:rFonts w:ascii="SMG Light" w:hAnsi="SMG Light"/>
          <w:sz w:val="20"/>
          <w:szCs w:val="20"/>
        </w:rPr>
      </w:pPr>
    </w:p>
    <w:p w14:paraId="054FF8C8" w14:textId="77777777" w:rsidR="000B3973" w:rsidRDefault="000B3973" w:rsidP="000B3973">
      <w:pPr>
        <w:rPr>
          <w:rFonts w:ascii="SMG Light" w:hAnsi="SMG Light"/>
          <w:sz w:val="20"/>
          <w:szCs w:val="20"/>
        </w:rPr>
      </w:pPr>
      <w:r w:rsidRPr="00175D7D">
        <w:rPr>
          <w:rFonts w:ascii="SMG Light" w:hAnsi="SMG Light"/>
          <w:sz w:val="20"/>
          <w:szCs w:val="20"/>
        </w:rPr>
        <w:t>The Power Hall is a Grade II listed building, requiring adherence to specific planning, building control, and heritage guidelines. Intrusive works, such as fixings or suspended objects, must be pre-approved by the Museum and/or Historic Machinery Consultant to ensure compliance with heritage protections.</w:t>
      </w:r>
    </w:p>
    <w:p w14:paraId="793B18BD" w14:textId="77777777" w:rsidR="000B3973" w:rsidRDefault="000B3973" w:rsidP="000B3973">
      <w:pPr>
        <w:rPr>
          <w:rFonts w:ascii="SMG Light" w:hAnsi="SMG Light"/>
          <w:sz w:val="20"/>
          <w:szCs w:val="20"/>
        </w:rPr>
      </w:pPr>
    </w:p>
    <w:p w14:paraId="327A07BF" w14:textId="77777777" w:rsidR="000B3973" w:rsidRPr="00C67D35" w:rsidRDefault="000B3973" w:rsidP="000B3973">
      <w:pPr>
        <w:spacing w:line="240" w:lineRule="auto"/>
        <w:rPr>
          <w:rFonts w:ascii="SMG Light" w:hAnsi="SMG Light"/>
          <w:sz w:val="20"/>
          <w:szCs w:val="20"/>
          <w:u w:val="single"/>
        </w:rPr>
      </w:pPr>
      <w:r w:rsidRPr="00C67D35">
        <w:rPr>
          <w:rFonts w:ascii="SMG Light" w:hAnsi="SMG Light"/>
          <w:sz w:val="20"/>
          <w:szCs w:val="20"/>
          <w:u w:val="single"/>
        </w:rPr>
        <w:t>Tools &amp; Equipment</w:t>
      </w:r>
    </w:p>
    <w:p w14:paraId="0E8808A6" w14:textId="77777777" w:rsidR="000B3973" w:rsidRPr="00175D7D" w:rsidRDefault="000B3973" w:rsidP="000B3973">
      <w:pPr>
        <w:tabs>
          <w:tab w:val="clear" w:pos="284"/>
        </w:tabs>
        <w:spacing w:after="160" w:line="259" w:lineRule="auto"/>
        <w:rPr>
          <w:rFonts w:ascii="SMG Light" w:hAnsi="SMG Light"/>
          <w:sz w:val="20"/>
          <w:szCs w:val="20"/>
        </w:rPr>
      </w:pPr>
      <w:r w:rsidRPr="00175D7D">
        <w:rPr>
          <w:rFonts w:ascii="SMG Light" w:hAnsi="SMG Light"/>
          <w:sz w:val="20"/>
          <w:szCs w:val="20"/>
        </w:rPr>
        <w:t>To deliver the specified work packages, the Historic Machinery Contractor must supply all necessary tools, equipment, and materials, including but not limited to:</w:t>
      </w:r>
    </w:p>
    <w:p w14:paraId="13C08F1D" w14:textId="77777777" w:rsidR="000B3973" w:rsidRPr="00175D7D" w:rsidRDefault="000B3973" w:rsidP="003F64F0">
      <w:pPr>
        <w:pStyle w:val="ListParagraph"/>
        <w:numPr>
          <w:ilvl w:val="0"/>
          <w:numId w:val="6"/>
        </w:numPr>
        <w:tabs>
          <w:tab w:val="clear" w:pos="284"/>
        </w:tabs>
        <w:spacing w:after="160" w:line="259" w:lineRule="auto"/>
        <w:ind w:left="426" w:hanging="426"/>
        <w:rPr>
          <w:rFonts w:ascii="SMG Light" w:hAnsi="SMG Light"/>
          <w:sz w:val="20"/>
          <w:szCs w:val="20"/>
        </w:rPr>
      </w:pPr>
      <w:r w:rsidRPr="00175D7D">
        <w:rPr>
          <w:rFonts w:ascii="SMG Light" w:hAnsi="SMG Light"/>
          <w:sz w:val="20"/>
          <w:szCs w:val="20"/>
        </w:rPr>
        <w:t>Hoists and lifting gear as appropriate, soft slings, lifting eyes, winches etc.</w:t>
      </w:r>
    </w:p>
    <w:p w14:paraId="5D3F17F6" w14:textId="77777777" w:rsidR="000B3973" w:rsidRPr="00175D7D" w:rsidRDefault="000B3973" w:rsidP="003F64F0">
      <w:pPr>
        <w:pStyle w:val="ListParagraph"/>
        <w:numPr>
          <w:ilvl w:val="0"/>
          <w:numId w:val="1"/>
        </w:numPr>
        <w:tabs>
          <w:tab w:val="clear" w:pos="284"/>
        </w:tabs>
        <w:spacing w:after="160" w:line="259" w:lineRule="auto"/>
        <w:ind w:left="426" w:hanging="426"/>
        <w:rPr>
          <w:rFonts w:ascii="SMG Light" w:hAnsi="SMG Light"/>
          <w:sz w:val="20"/>
          <w:szCs w:val="20"/>
        </w:rPr>
      </w:pPr>
      <w:r w:rsidRPr="00175D7D">
        <w:rPr>
          <w:rFonts w:ascii="SMG Light" w:hAnsi="SMG Light"/>
          <w:sz w:val="20"/>
          <w:szCs w:val="20"/>
        </w:rPr>
        <w:t>Access equipment (such as stepladders, ladders, scaffold towers)</w:t>
      </w:r>
    </w:p>
    <w:p w14:paraId="58871CB2" w14:textId="77777777" w:rsidR="000B3973" w:rsidRPr="00175D7D" w:rsidRDefault="000B3973" w:rsidP="003F64F0">
      <w:pPr>
        <w:pStyle w:val="ListParagraph"/>
        <w:numPr>
          <w:ilvl w:val="0"/>
          <w:numId w:val="1"/>
        </w:numPr>
        <w:tabs>
          <w:tab w:val="clear" w:pos="284"/>
        </w:tabs>
        <w:spacing w:after="160" w:line="259" w:lineRule="auto"/>
        <w:ind w:left="426" w:hanging="426"/>
        <w:rPr>
          <w:rFonts w:ascii="SMG Light" w:hAnsi="SMG Light"/>
          <w:sz w:val="20"/>
          <w:szCs w:val="20"/>
        </w:rPr>
      </w:pPr>
      <w:r w:rsidRPr="00175D7D">
        <w:rPr>
          <w:rFonts w:ascii="SMG Light" w:hAnsi="SMG Light"/>
          <w:sz w:val="20"/>
          <w:szCs w:val="20"/>
        </w:rPr>
        <w:t>Hand and power tools.</w:t>
      </w:r>
    </w:p>
    <w:p w14:paraId="5264BAD2" w14:textId="77777777" w:rsidR="000B3973" w:rsidRPr="00175D7D" w:rsidRDefault="000B3973" w:rsidP="003F64F0">
      <w:pPr>
        <w:pStyle w:val="ListParagraph"/>
        <w:numPr>
          <w:ilvl w:val="0"/>
          <w:numId w:val="1"/>
        </w:numPr>
        <w:tabs>
          <w:tab w:val="clear" w:pos="284"/>
        </w:tabs>
        <w:spacing w:after="160" w:line="259" w:lineRule="auto"/>
        <w:ind w:left="426" w:hanging="426"/>
        <w:rPr>
          <w:rFonts w:ascii="SMG Light" w:hAnsi="SMG Light"/>
          <w:sz w:val="20"/>
          <w:szCs w:val="20"/>
        </w:rPr>
      </w:pPr>
      <w:r w:rsidRPr="00175D7D">
        <w:rPr>
          <w:rFonts w:ascii="SMG Light" w:hAnsi="SMG Light"/>
          <w:sz w:val="20"/>
          <w:szCs w:val="20"/>
        </w:rPr>
        <w:t>LED task lighting.  No hot lights are permitted.</w:t>
      </w:r>
    </w:p>
    <w:p w14:paraId="7D5FE22D" w14:textId="74B3BD73" w:rsidR="000B3973" w:rsidRPr="00175D7D" w:rsidRDefault="00B8106B" w:rsidP="003F64F0">
      <w:pPr>
        <w:pStyle w:val="ListParagraph"/>
        <w:numPr>
          <w:ilvl w:val="0"/>
          <w:numId w:val="1"/>
        </w:numPr>
        <w:tabs>
          <w:tab w:val="clear" w:pos="284"/>
        </w:tabs>
        <w:spacing w:after="160" w:line="259" w:lineRule="auto"/>
        <w:ind w:left="426" w:hanging="426"/>
        <w:rPr>
          <w:rFonts w:ascii="SMG Light" w:hAnsi="SMG Light"/>
          <w:sz w:val="20"/>
          <w:szCs w:val="20"/>
        </w:rPr>
      </w:pPr>
      <w:r w:rsidRPr="00B8106B">
        <w:rPr>
          <w:rFonts w:ascii="SMG Light" w:hAnsi="SMG Light"/>
          <w:sz w:val="20"/>
          <w:szCs w:val="20"/>
        </w:rPr>
        <w:t xml:space="preserve">Personal Protective Equipment </w:t>
      </w:r>
      <w:r>
        <w:rPr>
          <w:rFonts w:ascii="SMG Light" w:hAnsi="SMG Light"/>
          <w:sz w:val="20"/>
          <w:szCs w:val="20"/>
        </w:rPr>
        <w:t>(</w:t>
      </w:r>
      <w:r w:rsidR="000B3973" w:rsidRPr="00175D7D">
        <w:rPr>
          <w:rFonts w:ascii="SMG Light" w:hAnsi="SMG Light"/>
          <w:sz w:val="20"/>
          <w:szCs w:val="20"/>
        </w:rPr>
        <w:t>PPE</w:t>
      </w:r>
      <w:r>
        <w:rPr>
          <w:rFonts w:ascii="SMG Light" w:hAnsi="SMG Light"/>
          <w:sz w:val="20"/>
          <w:szCs w:val="20"/>
        </w:rPr>
        <w:t>)</w:t>
      </w:r>
      <w:r w:rsidR="000B3973" w:rsidRPr="00175D7D">
        <w:rPr>
          <w:rFonts w:ascii="SMG Light" w:hAnsi="SMG Light"/>
          <w:sz w:val="20"/>
          <w:szCs w:val="20"/>
        </w:rPr>
        <w:t xml:space="preserve"> including face-fitted industrial P3 masks for use when opening areas containing suspect materials.</w:t>
      </w:r>
    </w:p>
    <w:p w14:paraId="6274DB05" w14:textId="5BA069BA" w:rsidR="000B3973" w:rsidRPr="001C1D5A" w:rsidRDefault="000B3973" w:rsidP="000B3973">
      <w:pPr>
        <w:tabs>
          <w:tab w:val="clear" w:pos="284"/>
        </w:tabs>
        <w:spacing w:after="160" w:line="259" w:lineRule="auto"/>
        <w:rPr>
          <w:rFonts w:ascii="SMG Light" w:hAnsi="SMG Light"/>
          <w:sz w:val="20"/>
          <w:szCs w:val="20"/>
        </w:rPr>
      </w:pPr>
      <w:r w:rsidRPr="001C1D5A">
        <w:rPr>
          <w:rFonts w:ascii="SMG Light" w:hAnsi="SMG Light"/>
          <w:sz w:val="20"/>
          <w:szCs w:val="20"/>
        </w:rPr>
        <w:t xml:space="preserve">The contractor must provide all tools and equipment required for the successful delivery of the </w:t>
      </w:r>
      <w:r w:rsidR="00325539">
        <w:rPr>
          <w:rFonts w:ascii="SMG Light" w:hAnsi="SMG Light"/>
          <w:sz w:val="20"/>
          <w:szCs w:val="20"/>
        </w:rPr>
        <w:t>work packages</w:t>
      </w:r>
      <w:r w:rsidRPr="001C1D5A">
        <w:rPr>
          <w:rFonts w:ascii="SMG Light" w:hAnsi="SMG Light"/>
          <w:sz w:val="20"/>
          <w:szCs w:val="20"/>
        </w:rPr>
        <w:t>, ensuring that all tools:</w:t>
      </w:r>
    </w:p>
    <w:p w14:paraId="380346A1" w14:textId="77777777" w:rsidR="000B3973" w:rsidRPr="001C1D5A" w:rsidRDefault="000B3973" w:rsidP="003F64F0">
      <w:pPr>
        <w:numPr>
          <w:ilvl w:val="0"/>
          <w:numId w:val="8"/>
        </w:numPr>
        <w:tabs>
          <w:tab w:val="clear" w:pos="284"/>
          <w:tab w:val="clear" w:pos="720"/>
          <w:tab w:val="num" w:pos="426"/>
        </w:tabs>
        <w:spacing w:line="259" w:lineRule="auto"/>
        <w:ind w:hanging="720"/>
        <w:rPr>
          <w:rFonts w:ascii="SMG Light" w:hAnsi="SMG Light"/>
          <w:sz w:val="20"/>
          <w:szCs w:val="20"/>
        </w:rPr>
      </w:pPr>
      <w:r w:rsidRPr="001C1D5A">
        <w:rPr>
          <w:rFonts w:ascii="SMG Light" w:hAnsi="SMG Light"/>
          <w:sz w:val="20"/>
          <w:szCs w:val="20"/>
        </w:rPr>
        <w:t>Are in good working condition and regularly inspected.</w:t>
      </w:r>
    </w:p>
    <w:p w14:paraId="70B952F8" w14:textId="77777777" w:rsidR="000B3973" w:rsidRPr="001C1D5A" w:rsidRDefault="000B3973" w:rsidP="003F64F0">
      <w:pPr>
        <w:numPr>
          <w:ilvl w:val="0"/>
          <w:numId w:val="8"/>
        </w:numPr>
        <w:tabs>
          <w:tab w:val="clear" w:pos="284"/>
          <w:tab w:val="clear" w:pos="720"/>
          <w:tab w:val="num" w:pos="426"/>
        </w:tabs>
        <w:spacing w:line="259" w:lineRule="auto"/>
        <w:ind w:hanging="720"/>
        <w:rPr>
          <w:rFonts w:ascii="SMG Light" w:hAnsi="SMG Light"/>
          <w:sz w:val="20"/>
          <w:szCs w:val="20"/>
        </w:rPr>
      </w:pPr>
      <w:r w:rsidRPr="66A4FBFC">
        <w:rPr>
          <w:rFonts w:ascii="SMG Light" w:hAnsi="SMG Light"/>
          <w:sz w:val="20"/>
          <w:szCs w:val="20"/>
        </w:rPr>
        <w:t>Meet relevant safety standards and certifications (e.g. CE marking).</w:t>
      </w:r>
    </w:p>
    <w:p w14:paraId="10B0F50C" w14:textId="77777777" w:rsidR="000B3973" w:rsidRDefault="000B3973" w:rsidP="003F64F0">
      <w:pPr>
        <w:numPr>
          <w:ilvl w:val="0"/>
          <w:numId w:val="8"/>
        </w:numPr>
        <w:tabs>
          <w:tab w:val="clear" w:pos="284"/>
          <w:tab w:val="clear" w:pos="720"/>
          <w:tab w:val="num" w:pos="426"/>
        </w:tabs>
        <w:spacing w:line="259" w:lineRule="auto"/>
        <w:ind w:left="426" w:hanging="426"/>
        <w:rPr>
          <w:rFonts w:ascii="SMG Light" w:hAnsi="SMG Light"/>
          <w:sz w:val="20"/>
          <w:szCs w:val="20"/>
        </w:rPr>
      </w:pPr>
      <w:r w:rsidRPr="001C1D5A">
        <w:rPr>
          <w:rFonts w:ascii="SMG Light" w:hAnsi="SMG Light"/>
          <w:sz w:val="20"/>
          <w:szCs w:val="20"/>
        </w:rPr>
        <w:t>Are suitable for use in heritage environments, with minimal risk of damage to historic</w:t>
      </w:r>
      <w:r>
        <w:rPr>
          <w:rFonts w:ascii="SMG Light" w:hAnsi="SMG Light"/>
          <w:sz w:val="20"/>
          <w:szCs w:val="20"/>
        </w:rPr>
        <w:t xml:space="preserve"> </w:t>
      </w:r>
      <w:r w:rsidRPr="001C1D5A">
        <w:rPr>
          <w:rFonts w:ascii="SMG Light" w:hAnsi="SMG Light"/>
          <w:sz w:val="20"/>
          <w:szCs w:val="20"/>
        </w:rPr>
        <w:t>components.</w:t>
      </w:r>
    </w:p>
    <w:p w14:paraId="594C29BF" w14:textId="77777777" w:rsidR="00024F0C" w:rsidRDefault="00024F0C" w:rsidP="00024F0C">
      <w:pPr>
        <w:tabs>
          <w:tab w:val="clear" w:pos="284"/>
        </w:tabs>
        <w:spacing w:line="259" w:lineRule="auto"/>
        <w:rPr>
          <w:rFonts w:ascii="SMG Light" w:hAnsi="SMG Light"/>
          <w:sz w:val="20"/>
          <w:szCs w:val="20"/>
        </w:rPr>
      </w:pPr>
    </w:p>
    <w:p w14:paraId="7178E843" w14:textId="77777777" w:rsidR="00564443" w:rsidRDefault="00564443">
      <w:pPr>
        <w:tabs>
          <w:tab w:val="clear" w:pos="284"/>
        </w:tabs>
        <w:spacing w:after="160" w:line="259" w:lineRule="auto"/>
        <w:rPr>
          <w:rFonts w:ascii="SMG Light" w:hAnsi="SMG Light"/>
          <w:bCs/>
          <w:sz w:val="20"/>
          <w:szCs w:val="20"/>
          <w:u w:val="single"/>
        </w:rPr>
      </w:pPr>
      <w:r>
        <w:rPr>
          <w:rFonts w:ascii="SMG Light" w:hAnsi="SMG Light"/>
          <w:bCs/>
          <w:sz w:val="20"/>
          <w:szCs w:val="20"/>
          <w:u w:val="single"/>
        </w:rPr>
        <w:br w:type="page"/>
      </w:r>
    </w:p>
    <w:p w14:paraId="1612B674" w14:textId="5C84E603" w:rsidR="00571CB5" w:rsidRPr="00571CB5" w:rsidRDefault="00571CB5" w:rsidP="00571CB5">
      <w:pPr>
        <w:tabs>
          <w:tab w:val="clear" w:pos="284"/>
        </w:tabs>
        <w:spacing w:line="240" w:lineRule="auto"/>
        <w:rPr>
          <w:rFonts w:ascii="SMG Light" w:hAnsi="SMG Light"/>
          <w:bCs/>
          <w:sz w:val="20"/>
          <w:szCs w:val="20"/>
          <w:u w:val="single"/>
        </w:rPr>
      </w:pPr>
      <w:r w:rsidRPr="00571CB5">
        <w:rPr>
          <w:rFonts w:ascii="SMG Light" w:hAnsi="SMG Light"/>
          <w:bCs/>
          <w:sz w:val="20"/>
          <w:szCs w:val="20"/>
          <w:u w:val="single"/>
        </w:rPr>
        <w:lastRenderedPageBreak/>
        <w:t>On-Site Works</w:t>
      </w:r>
    </w:p>
    <w:p w14:paraId="66EE4778" w14:textId="77777777" w:rsidR="00571CB5" w:rsidRDefault="00571CB5" w:rsidP="00571CB5">
      <w:pPr>
        <w:tabs>
          <w:tab w:val="clear" w:pos="284"/>
        </w:tabs>
        <w:spacing w:line="240" w:lineRule="auto"/>
        <w:rPr>
          <w:rFonts w:ascii="SMG Light" w:hAnsi="SMG Light"/>
          <w:bCs/>
          <w:sz w:val="20"/>
          <w:szCs w:val="20"/>
        </w:rPr>
      </w:pPr>
      <w:r w:rsidRPr="00175D7D">
        <w:rPr>
          <w:rFonts w:ascii="SMG Light" w:hAnsi="SMG Light"/>
          <w:bCs/>
          <w:sz w:val="20"/>
          <w:szCs w:val="20"/>
        </w:rPr>
        <w:t>All Risk Assessments, Method Statements, and work plans must be reviewed and approved by the Museum Team(s) and/or Historic Machinery Consultant before work begins. A joint pre-work inspection will confirm the existing condition of the site and Historic Working machinery.</w:t>
      </w:r>
    </w:p>
    <w:p w14:paraId="558E8E1B" w14:textId="77777777" w:rsidR="00571CB5" w:rsidRDefault="00571CB5" w:rsidP="00571CB5">
      <w:pPr>
        <w:tabs>
          <w:tab w:val="clear" w:pos="284"/>
        </w:tabs>
        <w:spacing w:line="240" w:lineRule="auto"/>
        <w:rPr>
          <w:rFonts w:ascii="SMG Light" w:hAnsi="SMG Light"/>
          <w:bCs/>
          <w:sz w:val="20"/>
          <w:szCs w:val="20"/>
        </w:rPr>
      </w:pPr>
    </w:p>
    <w:p w14:paraId="7969861B" w14:textId="387B8988" w:rsidR="00571CB5" w:rsidRPr="008168F8" w:rsidRDefault="008168F8" w:rsidP="00024F0C">
      <w:pPr>
        <w:spacing w:line="240" w:lineRule="auto"/>
        <w:rPr>
          <w:rFonts w:ascii="SMG Light" w:hAnsi="SMG Light"/>
          <w:bCs/>
          <w:sz w:val="20"/>
          <w:szCs w:val="20"/>
          <w:u w:val="single"/>
        </w:rPr>
      </w:pPr>
      <w:r w:rsidRPr="008168F8">
        <w:rPr>
          <w:rFonts w:ascii="SMG Light" w:hAnsi="SMG Light"/>
          <w:bCs/>
          <w:sz w:val="20"/>
          <w:szCs w:val="20"/>
        </w:rPr>
        <w:t>Additional details regarding on-site requirements and responsibilities are outlined below.</w:t>
      </w:r>
    </w:p>
    <w:p w14:paraId="2CF74076" w14:textId="77777777" w:rsidR="00571CB5" w:rsidRDefault="00571CB5" w:rsidP="00024F0C">
      <w:pPr>
        <w:spacing w:line="240" w:lineRule="auto"/>
        <w:rPr>
          <w:rFonts w:ascii="SMG Light" w:hAnsi="SMG Light"/>
          <w:sz w:val="20"/>
          <w:szCs w:val="20"/>
          <w:u w:val="single"/>
        </w:rPr>
      </w:pPr>
    </w:p>
    <w:p w14:paraId="3C8A4AE5" w14:textId="3D57DEC3" w:rsidR="00024F0C" w:rsidRPr="00C67D35" w:rsidRDefault="00024F0C" w:rsidP="00024F0C">
      <w:pPr>
        <w:spacing w:line="240" w:lineRule="auto"/>
        <w:rPr>
          <w:rFonts w:ascii="SMG Light" w:hAnsi="SMG Light"/>
          <w:sz w:val="20"/>
          <w:szCs w:val="20"/>
          <w:u w:val="single"/>
        </w:rPr>
      </w:pPr>
      <w:r w:rsidRPr="00C67D35">
        <w:rPr>
          <w:rFonts w:ascii="SMG Light" w:hAnsi="SMG Light"/>
          <w:sz w:val="20"/>
          <w:szCs w:val="20"/>
          <w:u w:val="single"/>
        </w:rPr>
        <w:t>Off-Site or Enabling Works</w:t>
      </w:r>
    </w:p>
    <w:p w14:paraId="0F0B38AF" w14:textId="10BEE90D" w:rsidR="00024F0C" w:rsidRPr="009F668C" w:rsidRDefault="00CF25E6">
      <w:pPr>
        <w:tabs>
          <w:tab w:val="clear" w:pos="284"/>
        </w:tabs>
        <w:spacing w:after="160" w:line="259" w:lineRule="auto"/>
        <w:rPr>
          <w:rFonts w:ascii="SMG Light" w:hAnsi="SMG Light"/>
          <w:sz w:val="20"/>
          <w:szCs w:val="20"/>
        </w:rPr>
      </w:pPr>
      <w:r w:rsidRPr="009F668C">
        <w:rPr>
          <w:rFonts w:ascii="SMG Light" w:hAnsi="SMG Light"/>
          <w:sz w:val="20"/>
          <w:szCs w:val="20"/>
        </w:rPr>
        <w:t>The tender response must clearly identify all foreseeable costs associated with preparatory or enabling works, including but not limited to:</w:t>
      </w:r>
    </w:p>
    <w:p w14:paraId="33E9B797" w14:textId="439DC1EA" w:rsidR="00CF25E6" w:rsidRDefault="00CF25E6" w:rsidP="003F64F0">
      <w:pPr>
        <w:pStyle w:val="ListParagraph"/>
        <w:numPr>
          <w:ilvl w:val="0"/>
          <w:numId w:val="14"/>
        </w:numPr>
        <w:tabs>
          <w:tab w:val="clear" w:pos="284"/>
        </w:tabs>
        <w:spacing w:after="160" w:line="259" w:lineRule="auto"/>
        <w:rPr>
          <w:rFonts w:ascii="SMG Light" w:hAnsi="SMG Light"/>
          <w:sz w:val="20"/>
          <w:szCs w:val="20"/>
        </w:rPr>
      </w:pPr>
      <w:r>
        <w:rPr>
          <w:rFonts w:ascii="SMG Light" w:hAnsi="SMG Light"/>
          <w:sz w:val="20"/>
          <w:szCs w:val="20"/>
        </w:rPr>
        <w:t>Preparation of risk assessments and method statements</w:t>
      </w:r>
    </w:p>
    <w:p w14:paraId="2814E5B3" w14:textId="69137C6F" w:rsidR="00CF25E6" w:rsidRDefault="00CF25E6" w:rsidP="003F64F0">
      <w:pPr>
        <w:pStyle w:val="ListParagraph"/>
        <w:numPr>
          <w:ilvl w:val="0"/>
          <w:numId w:val="14"/>
        </w:numPr>
        <w:tabs>
          <w:tab w:val="clear" w:pos="284"/>
        </w:tabs>
        <w:spacing w:after="160" w:line="259" w:lineRule="auto"/>
        <w:rPr>
          <w:rFonts w:ascii="SMG Light" w:hAnsi="SMG Light"/>
          <w:sz w:val="20"/>
          <w:szCs w:val="20"/>
        </w:rPr>
      </w:pPr>
      <w:r>
        <w:rPr>
          <w:rFonts w:ascii="SMG Light" w:hAnsi="SMG Light"/>
          <w:sz w:val="20"/>
          <w:szCs w:val="20"/>
        </w:rPr>
        <w:t>Attendance at site meetings and scoping visits</w:t>
      </w:r>
    </w:p>
    <w:p w14:paraId="3D205863" w14:textId="51E4EAB5" w:rsidR="00CF25E6" w:rsidRDefault="00CF25E6" w:rsidP="003F64F0">
      <w:pPr>
        <w:pStyle w:val="ListParagraph"/>
        <w:numPr>
          <w:ilvl w:val="0"/>
          <w:numId w:val="14"/>
        </w:numPr>
        <w:tabs>
          <w:tab w:val="clear" w:pos="284"/>
        </w:tabs>
        <w:spacing w:after="160" w:line="259" w:lineRule="auto"/>
        <w:rPr>
          <w:rFonts w:ascii="SMG Light" w:hAnsi="SMG Light"/>
          <w:sz w:val="20"/>
          <w:szCs w:val="20"/>
        </w:rPr>
      </w:pPr>
      <w:r>
        <w:rPr>
          <w:rFonts w:ascii="SMG Light" w:hAnsi="SMG Light"/>
          <w:sz w:val="20"/>
          <w:szCs w:val="20"/>
        </w:rPr>
        <w:t>Collection and delivery of equipment</w:t>
      </w:r>
    </w:p>
    <w:p w14:paraId="408FF6DB" w14:textId="77777777" w:rsidR="00CF25E6" w:rsidRDefault="00CF25E6" w:rsidP="003F64F0">
      <w:pPr>
        <w:pStyle w:val="ListParagraph"/>
        <w:numPr>
          <w:ilvl w:val="0"/>
          <w:numId w:val="14"/>
        </w:numPr>
        <w:tabs>
          <w:tab w:val="clear" w:pos="284"/>
        </w:tabs>
        <w:spacing w:after="160" w:line="259" w:lineRule="auto"/>
        <w:rPr>
          <w:rFonts w:ascii="SMG Light" w:hAnsi="SMG Light"/>
          <w:sz w:val="20"/>
          <w:szCs w:val="20"/>
        </w:rPr>
      </w:pPr>
      <w:r>
        <w:rPr>
          <w:rFonts w:ascii="SMG Light" w:hAnsi="SMG Light"/>
          <w:sz w:val="20"/>
          <w:szCs w:val="20"/>
        </w:rPr>
        <w:t>Sourcing, Procurement of tools, equipment or components</w:t>
      </w:r>
    </w:p>
    <w:p w14:paraId="19AFEAE2" w14:textId="77777777" w:rsidR="009F668C" w:rsidRDefault="00CF25E6" w:rsidP="003F64F0">
      <w:pPr>
        <w:pStyle w:val="ListParagraph"/>
        <w:numPr>
          <w:ilvl w:val="0"/>
          <w:numId w:val="14"/>
        </w:numPr>
        <w:tabs>
          <w:tab w:val="clear" w:pos="284"/>
        </w:tabs>
        <w:spacing w:after="160" w:line="259" w:lineRule="auto"/>
        <w:rPr>
          <w:rFonts w:ascii="SMG Light" w:hAnsi="SMG Light"/>
          <w:sz w:val="20"/>
          <w:szCs w:val="20"/>
        </w:rPr>
      </w:pPr>
      <w:r>
        <w:rPr>
          <w:rFonts w:ascii="SMG Light" w:hAnsi="SMG Light"/>
          <w:sz w:val="20"/>
          <w:szCs w:val="20"/>
        </w:rPr>
        <w:t>Manufacturing of parts, components or elements</w:t>
      </w:r>
    </w:p>
    <w:p w14:paraId="4A1453CA" w14:textId="32A4D660" w:rsidR="00CF25E6" w:rsidRPr="009F668C" w:rsidRDefault="009F668C" w:rsidP="009F668C">
      <w:pPr>
        <w:tabs>
          <w:tab w:val="clear" w:pos="284"/>
        </w:tabs>
        <w:spacing w:after="160" w:line="259" w:lineRule="auto"/>
        <w:rPr>
          <w:rFonts w:ascii="SMG Light" w:hAnsi="SMG Light"/>
          <w:sz w:val="20"/>
          <w:szCs w:val="20"/>
        </w:rPr>
      </w:pPr>
      <w:r w:rsidRPr="009F668C">
        <w:rPr>
          <w:rFonts w:ascii="SMG Light" w:hAnsi="SMG Light"/>
          <w:sz w:val="20"/>
          <w:szCs w:val="20"/>
        </w:rPr>
        <w:t>These costs should be itemi</w:t>
      </w:r>
      <w:r>
        <w:rPr>
          <w:rFonts w:ascii="SMG Light" w:hAnsi="SMG Light"/>
          <w:sz w:val="20"/>
          <w:szCs w:val="20"/>
        </w:rPr>
        <w:t>s</w:t>
      </w:r>
      <w:r w:rsidRPr="009F668C">
        <w:rPr>
          <w:rFonts w:ascii="SMG Light" w:hAnsi="SMG Light"/>
          <w:sz w:val="20"/>
          <w:szCs w:val="20"/>
        </w:rPr>
        <w:t>ed to ensure transparency and completeness in the tender submission.</w:t>
      </w:r>
      <w:r w:rsidR="00CF25E6" w:rsidRPr="009F668C">
        <w:rPr>
          <w:rFonts w:ascii="SMG Light" w:hAnsi="SMG Light"/>
          <w:sz w:val="20"/>
          <w:szCs w:val="20"/>
        </w:rPr>
        <w:t xml:space="preserve"> </w:t>
      </w:r>
    </w:p>
    <w:p w14:paraId="3A61524F" w14:textId="77777777" w:rsidR="00571CB5" w:rsidRDefault="00571CB5">
      <w:pPr>
        <w:tabs>
          <w:tab w:val="clear" w:pos="284"/>
        </w:tabs>
        <w:spacing w:after="160" w:line="259" w:lineRule="auto"/>
        <w:rPr>
          <w:rFonts w:ascii="SMG Light" w:hAnsi="SMG Light"/>
          <w:sz w:val="20"/>
          <w:szCs w:val="20"/>
        </w:rPr>
      </w:pPr>
    </w:p>
    <w:p w14:paraId="2D16BE07" w14:textId="77777777" w:rsidR="00564443" w:rsidRDefault="00564443">
      <w:pPr>
        <w:tabs>
          <w:tab w:val="clear" w:pos="284"/>
        </w:tabs>
        <w:spacing w:after="160" w:line="259" w:lineRule="auto"/>
        <w:rPr>
          <w:rFonts w:ascii="SMG Light" w:hAnsi="SMG Light"/>
          <w:b/>
          <w:bCs/>
          <w:sz w:val="20"/>
          <w:szCs w:val="20"/>
        </w:rPr>
      </w:pPr>
      <w:r>
        <w:rPr>
          <w:rFonts w:ascii="SMG Light" w:hAnsi="SMG Light"/>
          <w:b/>
          <w:bCs/>
          <w:sz w:val="20"/>
          <w:szCs w:val="20"/>
        </w:rPr>
        <w:br w:type="page"/>
      </w:r>
    </w:p>
    <w:p w14:paraId="76DD8A79" w14:textId="0F2F3E7A" w:rsidR="00024F0C" w:rsidRPr="00564443" w:rsidRDefault="00564443" w:rsidP="00024F0C">
      <w:pPr>
        <w:tabs>
          <w:tab w:val="clear" w:pos="284"/>
        </w:tabs>
        <w:spacing w:line="259" w:lineRule="auto"/>
        <w:rPr>
          <w:rFonts w:ascii="SMG Black" w:hAnsi="SMG Black"/>
          <w:sz w:val="20"/>
          <w:szCs w:val="20"/>
        </w:rPr>
      </w:pPr>
      <w:r>
        <w:rPr>
          <w:rFonts w:ascii="SMG Black" w:hAnsi="SMG Black"/>
          <w:b/>
          <w:bCs/>
          <w:sz w:val="20"/>
          <w:szCs w:val="20"/>
        </w:rPr>
        <w:lastRenderedPageBreak/>
        <w:t>CONTRACTOR SUPPORT &amp; SITE REQUIREMENTS</w:t>
      </w:r>
    </w:p>
    <w:p w14:paraId="6FB5980F" w14:textId="77777777" w:rsidR="000B3973" w:rsidRPr="00175D7D" w:rsidRDefault="000B3973" w:rsidP="000B3973">
      <w:pPr>
        <w:tabs>
          <w:tab w:val="clear" w:pos="284"/>
        </w:tabs>
        <w:spacing w:line="240" w:lineRule="auto"/>
        <w:rPr>
          <w:rFonts w:ascii="SMG Light" w:hAnsi="SMG Light"/>
          <w:b/>
          <w:sz w:val="20"/>
          <w:szCs w:val="20"/>
        </w:rPr>
      </w:pPr>
    </w:p>
    <w:p w14:paraId="5F809E75" w14:textId="77777777" w:rsidR="00024F0C" w:rsidRPr="00C67D35" w:rsidRDefault="00024F0C" w:rsidP="00024F0C">
      <w:pPr>
        <w:spacing w:line="240" w:lineRule="auto"/>
        <w:rPr>
          <w:rFonts w:ascii="SMG Light" w:hAnsi="SMG Light"/>
          <w:sz w:val="20"/>
          <w:szCs w:val="20"/>
          <w:u w:val="single"/>
        </w:rPr>
      </w:pPr>
      <w:r w:rsidRPr="00C67D35">
        <w:rPr>
          <w:rFonts w:ascii="SMG Light" w:hAnsi="SMG Light"/>
          <w:sz w:val="20"/>
          <w:szCs w:val="20"/>
          <w:u w:val="single"/>
        </w:rPr>
        <w:t>Asbestos Containing Materials (ACMs)</w:t>
      </w:r>
    </w:p>
    <w:p w14:paraId="644BE8B6" w14:textId="77777777" w:rsidR="00024F0C" w:rsidRPr="00175D7D" w:rsidRDefault="00024F0C" w:rsidP="00024F0C">
      <w:pPr>
        <w:spacing w:line="240" w:lineRule="auto"/>
        <w:rPr>
          <w:rFonts w:ascii="SMG Light" w:hAnsi="SMG Light"/>
          <w:sz w:val="20"/>
          <w:szCs w:val="20"/>
        </w:rPr>
      </w:pPr>
    </w:p>
    <w:p w14:paraId="50B882BC" w14:textId="056E7EB8" w:rsidR="00024F0C" w:rsidRPr="00291A52" w:rsidRDefault="00291A52" w:rsidP="00024F0C">
      <w:pPr>
        <w:spacing w:line="240" w:lineRule="auto"/>
        <w:rPr>
          <w:rFonts w:ascii="SMG Light" w:hAnsi="SMG Light"/>
          <w:sz w:val="20"/>
          <w:szCs w:val="20"/>
        </w:rPr>
      </w:pPr>
      <w:r w:rsidRPr="00291A52">
        <w:rPr>
          <w:rFonts w:ascii="SMG Light" w:hAnsi="SMG Light"/>
          <w:sz w:val="20"/>
          <w:szCs w:val="20"/>
        </w:rPr>
        <w:t>The most recent Asbestos Containing Material (ACM) surveys for the Historic Working Machines (HWMs) are provided in the appendices of this document.</w:t>
      </w:r>
    </w:p>
    <w:p w14:paraId="251EDF3F" w14:textId="77777777" w:rsidR="00291A52" w:rsidRPr="00291A52" w:rsidRDefault="00291A52" w:rsidP="00024F0C">
      <w:pPr>
        <w:spacing w:line="240" w:lineRule="auto"/>
        <w:rPr>
          <w:rFonts w:ascii="SMG Light" w:hAnsi="SMG Light"/>
          <w:sz w:val="20"/>
          <w:szCs w:val="20"/>
        </w:rPr>
      </w:pPr>
    </w:p>
    <w:p w14:paraId="2639B5F3" w14:textId="51411B92" w:rsidR="00024F0C" w:rsidRPr="00291A52" w:rsidRDefault="00291A52" w:rsidP="00024F0C">
      <w:pPr>
        <w:spacing w:line="240" w:lineRule="auto"/>
        <w:rPr>
          <w:rFonts w:ascii="SMG Light" w:hAnsi="SMG Light"/>
          <w:sz w:val="20"/>
          <w:szCs w:val="20"/>
        </w:rPr>
      </w:pPr>
      <w:r w:rsidRPr="00291A52">
        <w:rPr>
          <w:rFonts w:ascii="SMG Light" w:hAnsi="SMG Light"/>
          <w:sz w:val="20"/>
          <w:szCs w:val="20"/>
        </w:rPr>
        <w:t>All works must comply with the Science Museum Group (SMG) Policy on the management of ACMs. During these specific work packages, the contractor should anticipate working alongside ACM survey and remedial contractors appointed by the project. The Museum will coordinate work sequencing to minimise disruption and ensure safe working conditions.</w:t>
      </w:r>
    </w:p>
    <w:p w14:paraId="5A198097" w14:textId="77777777" w:rsidR="00291A52" w:rsidRPr="00175D7D" w:rsidRDefault="00291A52" w:rsidP="00024F0C">
      <w:pPr>
        <w:spacing w:line="240" w:lineRule="auto"/>
        <w:rPr>
          <w:rFonts w:ascii="SMG Light" w:hAnsi="SMG Light"/>
          <w:sz w:val="20"/>
          <w:szCs w:val="20"/>
        </w:rPr>
      </w:pPr>
    </w:p>
    <w:p w14:paraId="0F05F60F" w14:textId="114B5F57" w:rsidR="00024F0C" w:rsidRDefault="00366971" w:rsidP="00024F0C">
      <w:pPr>
        <w:spacing w:line="240" w:lineRule="auto"/>
        <w:rPr>
          <w:rFonts w:ascii="SMG Light" w:hAnsi="SMG Light"/>
          <w:sz w:val="20"/>
          <w:szCs w:val="20"/>
        </w:rPr>
      </w:pPr>
      <w:r>
        <w:rPr>
          <w:rFonts w:ascii="SMG Light" w:hAnsi="SMG Light"/>
          <w:sz w:val="20"/>
          <w:szCs w:val="20"/>
        </w:rPr>
        <w:t>To mitigate the risk that</w:t>
      </w:r>
      <w:r w:rsidR="00024F0C" w:rsidRPr="00175D7D">
        <w:rPr>
          <w:rFonts w:ascii="SMG Light" w:hAnsi="SMG Light"/>
          <w:sz w:val="20"/>
          <w:szCs w:val="20"/>
        </w:rPr>
        <w:t xml:space="preserve"> additional costs </w:t>
      </w:r>
      <w:r>
        <w:rPr>
          <w:rFonts w:ascii="SMG Light" w:hAnsi="SMG Light"/>
          <w:sz w:val="20"/>
          <w:szCs w:val="20"/>
        </w:rPr>
        <w:t xml:space="preserve">may </w:t>
      </w:r>
      <w:r w:rsidR="00291A52">
        <w:rPr>
          <w:rFonts w:ascii="SMG Light" w:hAnsi="SMG Light"/>
          <w:sz w:val="20"/>
          <w:szCs w:val="20"/>
        </w:rPr>
        <w:t xml:space="preserve">arise </w:t>
      </w:r>
      <w:r w:rsidR="00024F0C" w:rsidRPr="00175D7D">
        <w:rPr>
          <w:rFonts w:ascii="SMG Light" w:hAnsi="SMG Light"/>
          <w:sz w:val="20"/>
          <w:szCs w:val="20"/>
        </w:rPr>
        <w:t>due to delays caused by ACM discoveries, the tender response must include:</w:t>
      </w:r>
    </w:p>
    <w:p w14:paraId="3CF3F060" w14:textId="77777777" w:rsidR="00366971" w:rsidRPr="00175D7D" w:rsidRDefault="00366971" w:rsidP="00024F0C">
      <w:pPr>
        <w:spacing w:line="240" w:lineRule="auto"/>
        <w:rPr>
          <w:rFonts w:ascii="SMG Light" w:hAnsi="SMG Light"/>
          <w:sz w:val="20"/>
          <w:szCs w:val="20"/>
        </w:rPr>
      </w:pPr>
    </w:p>
    <w:p w14:paraId="38283586" w14:textId="77777777" w:rsidR="00366971" w:rsidRPr="00366971" w:rsidRDefault="00024F0C" w:rsidP="003F64F0">
      <w:pPr>
        <w:pStyle w:val="ListParagraph"/>
        <w:numPr>
          <w:ilvl w:val="0"/>
          <w:numId w:val="5"/>
        </w:numPr>
        <w:spacing w:line="240" w:lineRule="auto"/>
        <w:rPr>
          <w:rFonts w:ascii="SMG Light" w:hAnsi="SMG Light"/>
          <w:sz w:val="20"/>
          <w:szCs w:val="20"/>
        </w:rPr>
      </w:pPr>
      <w:r w:rsidRPr="00366971">
        <w:rPr>
          <w:rFonts w:ascii="SMG Light" w:hAnsi="SMG Light"/>
          <w:sz w:val="20"/>
          <w:szCs w:val="20"/>
        </w:rPr>
        <w:t>A specified day rate per technician, including related costs such as travel and accommodation.</w:t>
      </w:r>
    </w:p>
    <w:p w14:paraId="047C2037" w14:textId="2A1E3D59" w:rsidR="00024F0C" w:rsidRDefault="00366971" w:rsidP="003F64F0">
      <w:pPr>
        <w:pStyle w:val="ListParagraph"/>
        <w:numPr>
          <w:ilvl w:val="0"/>
          <w:numId w:val="5"/>
        </w:numPr>
        <w:spacing w:line="240" w:lineRule="auto"/>
        <w:rPr>
          <w:rFonts w:ascii="SMG Light" w:hAnsi="SMG Light"/>
          <w:sz w:val="20"/>
          <w:szCs w:val="20"/>
        </w:rPr>
      </w:pPr>
      <w:r w:rsidRPr="00366971">
        <w:rPr>
          <w:rFonts w:ascii="SMG Light" w:hAnsi="SMG Light"/>
          <w:sz w:val="20"/>
          <w:szCs w:val="20"/>
        </w:rPr>
        <w:t>A commitment to exploring all reasonable alternatives (e.g., redeployment to other tasks, adjusted working hours) in collaboration with the Museum before suspending works to minimi</w:t>
      </w:r>
      <w:r>
        <w:rPr>
          <w:rFonts w:ascii="SMG Light" w:hAnsi="SMG Light"/>
          <w:sz w:val="20"/>
          <w:szCs w:val="20"/>
        </w:rPr>
        <w:t>s</w:t>
      </w:r>
      <w:r w:rsidRPr="00366971">
        <w:rPr>
          <w:rFonts w:ascii="SMG Light" w:hAnsi="SMG Light"/>
          <w:sz w:val="20"/>
          <w:szCs w:val="20"/>
        </w:rPr>
        <w:t>e downtime and costs.</w:t>
      </w:r>
    </w:p>
    <w:p w14:paraId="4BE01197" w14:textId="77777777" w:rsidR="006C03B4" w:rsidRDefault="006C03B4" w:rsidP="006C03B4">
      <w:pPr>
        <w:spacing w:line="240" w:lineRule="auto"/>
        <w:rPr>
          <w:rFonts w:ascii="SMG Light" w:hAnsi="SMG Light"/>
          <w:sz w:val="20"/>
          <w:szCs w:val="20"/>
        </w:rPr>
      </w:pPr>
    </w:p>
    <w:p w14:paraId="3DEB7E0F" w14:textId="2F76E090" w:rsidR="006C03B4" w:rsidRPr="006C03B4" w:rsidRDefault="006C03B4" w:rsidP="006C03B4">
      <w:pPr>
        <w:spacing w:line="240" w:lineRule="auto"/>
        <w:rPr>
          <w:rFonts w:ascii="SMG Light" w:hAnsi="SMG Light"/>
          <w:sz w:val="20"/>
          <w:szCs w:val="20"/>
        </w:rPr>
      </w:pPr>
      <w:r w:rsidRPr="006C03B4">
        <w:rPr>
          <w:rFonts w:ascii="SMG Light" w:hAnsi="SMG Light"/>
          <w:sz w:val="20"/>
          <w:szCs w:val="20"/>
        </w:rPr>
        <w:t>If suspected ACMs are discovered during work, all activity in the affected area must cease immediately, and the area must be secured. The Museum Technical Team, Museum ACM Manager</w:t>
      </w:r>
      <w:r w:rsidR="00215657">
        <w:rPr>
          <w:rFonts w:ascii="SMG Light" w:hAnsi="SMG Light"/>
          <w:sz w:val="20"/>
          <w:szCs w:val="20"/>
        </w:rPr>
        <w:t xml:space="preserve"> </w:t>
      </w:r>
      <w:r w:rsidRPr="006C03B4">
        <w:rPr>
          <w:rFonts w:ascii="SMG Light" w:hAnsi="SMG Light"/>
          <w:sz w:val="20"/>
          <w:szCs w:val="20"/>
        </w:rPr>
        <w:t>and Contractor Manager must be notified, and no further work may proceed until clearance is granted.</w:t>
      </w:r>
    </w:p>
    <w:p w14:paraId="1721E0D7" w14:textId="77777777" w:rsidR="00024F0C" w:rsidRDefault="00024F0C" w:rsidP="000B3973">
      <w:pPr>
        <w:tabs>
          <w:tab w:val="clear" w:pos="284"/>
        </w:tabs>
        <w:spacing w:line="240" w:lineRule="auto"/>
        <w:rPr>
          <w:rFonts w:ascii="SMG Light" w:hAnsi="SMG Light"/>
          <w:bCs/>
          <w:sz w:val="20"/>
          <w:szCs w:val="20"/>
          <w:u w:val="single"/>
        </w:rPr>
      </w:pPr>
    </w:p>
    <w:p w14:paraId="24977B53" w14:textId="0D740BA5" w:rsidR="000B3973" w:rsidRDefault="000B3973" w:rsidP="000B3973">
      <w:pPr>
        <w:tabs>
          <w:tab w:val="clear" w:pos="284"/>
        </w:tabs>
        <w:spacing w:line="240" w:lineRule="auto"/>
        <w:rPr>
          <w:rFonts w:ascii="SMG Light" w:hAnsi="SMG Light"/>
          <w:bCs/>
          <w:sz w:val="20"/>
          <w:szCs w:val="20"/>
          <w:u w:val="single"/>
        </w:rPr>
      </w:pPr>
      <w:r w:rsidRPr="00C67D35">
        <w:rPr>
          <w:rFonts w:ascii="SMG Light" w:hAnsi="SMG Light"/>
          <w:bCs/>
          <w:sz w:val="20"/>
          <w:szCs w:val="20"/>
          <w:u w:val="single"/>
        </w:rPr>
        <w:t>Communication</w:t>
      </w:r>
      <w:r w:rsidR="00BE3D70">
        <w:rPr>
          <w:rFonts w:ascii="SMG Light" w:hAnsi="SMG Light"/>
          <w:bCs/>
          <w:sz w:val="20"/>
          <w:szCs w:val="20"/>
          <w:u w:val="single"/>
        </w:rPr>
        <w:t xml:space="preserve"> &amp; Coordination</w:t>
      </w:r>
    </w:p>
    <w:p w14:paraId="7A2173E1" w14:textId="77777777" w:rsidR="00BE3D70" w:rsidRPr="00C67D35" w:rsidRDefault="00BE3D70" w:rsidP="000B3973">
      <w:pPr>
        <w:tabs>
          <w:tab w:val="clear" w:pos="284"/>
        </w:tabs>
        <w:spacing w:line="240" w:lineRule="auto"/>
        <w:rPr>
          <w:rFonts w:ascii="SMG Light" w:hAnsi="SMG Light"/>
          <w:bCs/>
          <w:sz w:val="20"/>
          <w:szCs w:val="20"/>
          <w:u w:val="single"/>
        </w:rPr>
      </w:pPr>
    </w:p>
    <w:p w14:paraId="6262ED00" w14:textId="77777777" w:rsidR="000B3973" w:rsidRPr="00E05D45" w:rsidRDefault="000B3973" w:rsidP="000B3973">
      <w:pPr>
        <w:tabs>
          <w:tab w:val="clear" w:pos="284"/>
        </w:tabs>
        <w:spacing w:line="240" w:lineRule="auto"/>
        <w:rPr>
          <w:rFonts w:ascii="SMG Light" w:hAnsi="SMG Light"/>
          <w:bCs/>
          <w:sz w:val="20"/>
          <w:szCs w:val="20"/>
        </w:rPr>
      </w:pPr>
      <w:r>
        <w:rPr>
          <w:rFonts w:ascii="SMG Light" w:hAnsi="SMG Light"/>
          <w:bCs/>
          <w:sz w:val="20"/>
          <w:szCs w:val="20"/>
        </w:rPr>
        <w:t>P</w:t>
      </w:r>
      <w:r w:rsidRPr="00E05D45">
        <w:rPr>
          <w:rFonts w:ascii="SMG Light" w:hAnsi="SMG Light"/>
          <w:bCs/>
          <w:sz w:val="20"/>
          <w:szCs w:val="20"/>
        </w:rPr>
        <w:t>rior to the project start date, the contractor must attend a pre-works meeting with the Museum Team and/or the Historic Machinery Consultant. This meeting will ensure all parties are aligned on the project scope, schedule, and expectations.</w:t>
      </w:r>
    </w:p>
    <w:p w14:paraId="082B0EA4" w14:textId="77777777" w:rsidR="000B3973" w:rsidRPr="00175D7D" w:rsidRDefault="000B3973" w:rsidP="000B3973">
      <w:pPr>
        <w:tabs>
          <w:tab w:val="clear" w:pos="284"/>
        </w:tabs>
        <w:spacing w:line="240" w:lineRule="auto"/>
        <w:rPr>
          <w:rFonts w:ascii="SMG Light" w:hAnsi="SMG Light"/>
          <w:bCs/>
          <w:sz w:val="20"/>
          <w:szCs w:val="20"/>
        </w:rPr>
      </w:pPr>
    </w:p>
    <w:p w14:paraId="76DD63CB" w14:textId="77777777" w:rsidR="000B3973" w:rsidRPr="00175D7D" w:rsidRDefault="000B3973" w:rsidP="000B3973">
      <w:pPr>
        <w:tabs>
          <w:tab w:val="clear" w:pos="284"/>
        </w:tabs>
        <w:spacing w:line="240" w:lineRule="auto"/>
        <w:rPr>
          <w:rFonts w:ascii="SMG Light" w:hAnsi="SMG Light"/>
          <w:bCs/>
          <w:sz w:val="20"/>
          <w:szCs w:val="20"/>
        </w:rPr>
      </w:pPr>
      <w:r w:rsidRPr="00E05D45">
        <w:rPr>
          <w:rFonts w:ascii="SMG Light" w:hAnsi="SMG Light"/>
          <w:bCs/>
          <w:sz w:val="20"/>
          <w:szCs w:val="20"/>
        </w:rPr>
        <w:t xml:space="preserve">A nominated member of the Museum staff will act as the Contractor Manager and serve as the primary point of contact for the contractor throughout the works. </w:t>
      </w:r>
      <w:r>
        <w:rPr>
          <w:rFonts w:ascii="SMG Light" w:hAnsi="SMG Light"/>
          <w:bCs/>
          <w:sz w:val="20"/>
          <w:szCs w:val="20"/>
        </w:rPr>
        <w:t>Whilst working on-site t</w:t>
      </w:r>
      <w:r w:rsidRPr="00E05D45">
        <w:rPr>
          <w:rFonts w:ascii="SMG Light" w:hAnsi="SMG Light"/>
          <w:bCs/>
          <w:sz w:val="20"/>
          <w:szCs w:val="20"/>
        </w:rPr>
        <w:t>he contractor can also expect daily interactions with the site’s technical team and frequent collaboration with the Historic Machinery Consultant. The contractor should be aware that other contractor-led exhibition fit-out works may be taking place simultaneously within the site, and close coordination will be essential to minimise disruptions and ensure smooth progress.</w:t>
      </w:r>
    </w:p>
    <w:p w14:paraId="264A681F" w14:textId="77777777" w:rsidR="000B3973" w:rsidRPr="00175D7D" w:rsidRDefault="000B3973" w:rsidP="000B3973">
      <w:pPr>
        <w:tabs>
          <w:tab w:val="clear" w:pos="284"/>
        </w:tabs>
        <w:spacing w:line="240" w:lineRule="auto"/>
        <w:rPr>
          <w:rFonts w:ascii="SMG Light" w:hAnsi="SMG Light"/>
          <w:bCs/>
          <w:sz w:val="20"/>
          <w:szCs w:val="20"/>
        </w:rPr>
      </w:pPr>
    </w:p>
    <w:p w14:paraId="0F892D07" w14:textId="77777777" w:rsidR="000B3973" w:rsidRPr="00175D7D" w:rsidRDefault="000B3973" w:rsidP="000B3973">
      <w:pPr>
        <w:tabs>
          <w:tab w:val="clear" w:pos="284"/>
        </w:tabs>
        <w:spacing w:line="240" w:lineRule="auto"/>
        <w:rPr>
          <w:rFonts w:ascii="SMG Light" w:hAnsi="SMG Light"/>
          <w:bCs/>
          <w:sz w:val="20"/>
          <w:szCs w:val="20"/>
        </w:rPr>
      </w:pPr>
      <w:r w:rsidRPr="00175D7D">
        <w:rPr>
          <w:rFonts w:ascii="SMG Light" w:hAnsi="SMG Light"/>
          <w:bCs/>
          <w:sz w:val="20"/>
          <w:szCs w:val="20"/>
        </w:rPr>
        <w:t>Additionally, other areas of the Museum will remain open to the public between 10:00 and 17:00. Contractors must avoid public areas during these hours and use designated staff routes to access the site and ensure that all site access doors/gates are securely locked after use.</w:t>
      </w:r>
    </w:p>
    <w:p w14:paraId="1C912F20" w14:textId="77777777" w:rsidR="000B3973" w:rsidRPr="00175D7D" w:rsidRDefault="000B3973" w:rsidP="000B3973">
      <w:pPr>
        <w:tabs>
          <w:tab w:val="clear" w:pos="284"/>
        </w:tabs>
        <w:spacing w:line="240" w:lineRule="auto"/>
        <w:rPr>
          <w:rFonts w:ascii="SMG Light" w:hAnsi="SMG Light"/>
          <w:bCs/>
          <w:sz w:val="20"/>
          <w:szCs w:val="20"/>
        </w:rPr>
      </w:pPr>
    </w:p>
    <w:p w14:paraId="08C9A057" w14:textId="77777777" w:rsidR="000B3973" w:rsidRPr="00E05D45" w:rsidRDefault="000B3973" w:rsidP="000B3973">
      <w:pPr>
        <w:tabs>
          <w:tab w:val="clear" w:pos="284"/>
        </w:tabs>
        <w:spacing w:line="240" w:lineRule="auto"/>
        <w:rPr>
          <w:rFonts w:ascii="SMG Light" w:hAnsi="SMG Light"/>
          <w:bCs/>
          <w:sz w:val="20"/>
          <w:szCs w:val="20"/>
        </w:rPr>
      </w:pPr>
      <w:r w:rsidRPr="00E05D45">
        <w:rPr>
          <w:rFonts w:ascii="SMG Light" w:hAnsi="SMG Light"/>
          <w:bCs/>
          <w:sz w:val="20"/>
          <w:szCs w:val="20"/>
        </w:rPr>
        <w:t>Any safety, security, or wellbeing concerns should be reported immediately to the Contractor Manager for prompt resolution.</w:t>
      </w:r>
    </w:p>
    <w:p w14:paraId="508C53DC" w14:textId="77777777" w:rsidR="000B3973" w:rsidRPr="00175D7D" w:rsidRDefault="000B3973" w:rsidP="000B3973">
      <w:pPr>
        <w:rPr>
          <w:rFonts w:ascii="SMG Light" w:hAnsi="SMG Light"/>
          <w:sz w:val="20"/>
          <w:szCs w:val="20"/>
        </w:rPr>
      </w:pPr>
    </w:p>
    <w:p w14:paraId="27F30ADB" w14:textId="597A2B00" w:rsidR="00215657" w:rsidRPr="00D716DD" w:rsidRDefault="00A34C41" w:rsidP="00C67D35">
      <w:pPr>
        <w:tabs>
          <w:tab w:val="clear" w:pos="284"/>
        </w:tabs>
        <w:spacing w:line="240" w:lineRule="auto"/>
        <w:rPr>
          <w:rFonts w:ascii="SMG Light" w:hAnsi="SMG Light"/>
          <w:bCs/>
          <w:sz w:val="20"/>
          <w:szCs w:val="20"/>
          <w:u w:val="single"/>
        </w:rPr>
      </w:pPr>
      <w:r w:rsidRPr="00D716DD">
        <w:rPr>
          <w:rFonts w:ascii="SMG Light" w:hAnsi="SMG Light"/>
          <w:bCs/>
          <w:sz w:val="20"/>
          <w:szCs w:val="20"/>
          <w:u w:val="single"/>
        </w:rPr>
        <w:t>Site Access &amp; Security</w:t>
      </w:r>
    </w:p>
    <w:p w14:paraId="5FC115E1" w14:textId="77777777" w:rsidR="00A34C41" w:rsidRDefault="00A34C41" w:rsidP="00C67D35">
      <w:pPr>
        <w:tabs>
          <w:tab w:val="clear" w:pos="284"/>
        </w:tabs>
        <w:spacing w:line="240" w:lineRule="auto"/>
        <w:rPr>
          <w:rFonts w:ascii="SMG Black" w:hAnsi="SMG Black"/>
          <w:bCs/>
          <w:sz w:val="20"/>
          <w:szCs w:val="20"/>
        </w:rPr>
      </w:pPr>
    </w:p>
    <w:p w14:paraId="2D4CF191" w14:textId="3A3D0EAD" w:rsidR="003E1A0B" w:rsidRPr="003E1A0B" w:rsidRDefault="003E1A0B" w:rsidP="003E1A0B">
      <w:pPr>
        <w:tabs>
          <w:tab w:val="clear" w:pos="284"/>
        </w:tabs>
        <w:spacing w:line="240" w:lineRule="auto"/>
        <w:rPr>
          <w:rFonts w:ascii="SMG Light" w:hAnsi="SMG Light"/>
          <w:bCs/>
          <w:sz w:val="20"/>
          <w:szCs w:val="20"/>
        </w:rPr>
      </w:pPr>
      <w:r w:rsidRPr="003E1A0B">
        <w:rPr>
          <w:rFonts w:ascii="SMG Light" w:hAnsi="SMG Light"/>
          <w:bCs/>
          <w:sz w:val="20"/>
          <w:szCs w:val="20"/>
        </w:rPr>
        <w:t xml:space="preserve">During on-site works, the Power Hall will operate as an active construction site under the management of the Science Museum Group (SMG). Standard main-contractor attendances—including road access, general lighting, power, and water—will be provided. </w:t>
      </w:r>
      <w:r w:rsidR="004A70EF">
        <w:rPr>
          <w:rFonts w:ascii="SMG Light" w:hAnsi="SMG Light"/>
          <w:bCs/>
          <w:sz w:val="20"/>
          <w:szCs w:val="20"/>
        </w:rPr>
        <w:t>Reasonable a</w:t>
      </w:r>
      <w:r w:rsidRPr="003E1A0B">
        <w:rPr>
          <w:rFonts w:ascii="SMG Light" w:hAnsi="SMG Light"/>
          <w:bCs/>
          <w:sz w:val="20"/>
          <w:szCs w:val="20"/>
        </w:rPr>
        <w:t>ccess will be maintained throughout delivery, installation, and commissioning, with designated access routes in place to accommodate HGV movements and facilitate the transportation of materials within the building to each Historic Working Machine (HWM).</w:t>
      </w:r>
    </w:p>
    <w:p w14:paraId="3A06D622" w14:textId="77777777" w:rsidR="00A34C41" w:rsidRPr="00175D7D" w:rsidRDefault="00A34C41" w:rsidP="00A34C41">
      <w:pPr>
        <w:tabs>
          <w:tab w:val="clear" w:pos="284"/>
        </w:tabs>
        <w:spacing w:line="240" w:lineRule="auto"/>
        <w:rPr>
          <w:rFonts w:ascii="SMG Light" w:hAnsi="SMG Light"/>
          <w:bCs/>
          <w:sz w:val="20"/>
          <w:szCs w:val="20"/>
        </w:rPr>
      </w:pPr>
    </w:p>
    <w:p w14:paraId="335198AA" w14:textId="77777777" w:rsidR="00A34C41" w:rsidRPr="00DB26AB" w:rsidRDefault="00A34C41" w:rsidP="00A34C41">
      <w:pPr>
        <w:tabs>
          <w:tab w:val="clear" w:pos="284"/>
        </w:tabs>
        <w:spacing w:line="240" w:lineRule="auto"/>
        <w:rPr>
          <w:rFonts w:ascii="SMG Light" w:hAnsi="SMG Light"/>
          <w:bCs/>
          <w:sz w:val="20"/>
          <w:szCs w:val="20"/>
        </w:rPr>
      </w:pPr>
      <w:r w:rsidRPr="00DB26AB">
        <w:rPr>
          <w:rFonts w:ascii="SMG Light" w:hAnsi="SMG Light"/>
          <w:bCs/>
          <w:sz w:val="20"/>
          <w:szCs w:val="20"/>
        </w:rPr>
        <w:t>All staff attending the site must complete a site safety induction before commencing any works. Access to the site is available from 07:30 am, and specific access times will be agreed upon with the Contractor Manager at the commencement of works.</w:t>
      </w:r>
    </w:p>
    <w:p w14:paraId="5C5A8214" w14:textId="77777777" w:rsidR="00A34C41" w:rsidRPr="00175D7D" w:rsidRDefault="00A34C41" w:rsidP="00A34C41">
      <w:pPr>
        <w:tabs>
          <w:tab w:val="clear" w:pos="284"/>
        </w:tabs>
        <w:spacing w:line="240" w:lineRule="auto"/>
        <w:rPr>
          <w:rFonts w:ascii="SMG Light" w:hAnsi="SMG Light"/>
          <w:bCs/>
          <w:sz w:val="20"/>
          <w:szCs w:val="20"/>
        </w:rPr>
      </w:pPr>
    </w:p>
    <w:p w14:paraId="173D2EAE" w14:textId="77777777" w:rsidR="00A34C41" w:rsidRPr="00DB26AB" w:rsidRDefault="00A34C41" w:rsidP="00A34C41">
      <w:pPr>
        <w:tabs>
          <w:tab w:val="clear" w:pos="284"/>
        </w:tabs>
        <w:spacing w:line="240" w:lineRule="auto"/>
        <w:rPr>
          <w:rFonts w:ascii="SMG Light" w:hAnsi="SMG Light"/>
          <w:bCs/>
          <w:sz w:val="20"/>
          <w:szCs w:val="20"/>
        </w:rPr>
      </w:pPr>
      <w:r w:rsidRPr="00DB26AB">
        <w:rPr>
          <w:rFonts w:ascii="SMG Light" w:hAnsi="SMG Light"/>
          <w:bCs/>
          <w:sz w:val="20"/>
          <w:szCs w:val="20"/>
        </w:rPr>
        <w:lastRenderedPageBreak/>
        <w:t xml:space="preserve">The site benefits from 24-hour </w:t>
      </w:r>
      <w:r w:rsidRPr="00175D7D">
        <w:rPr>
          <w:rFonts w:ascii="SMG Light" w:hAnsi="SMG Light"/>
          <w:bCs/>
          <w:sz w:val="20"/>
          <w:szCs w:val="20"/>
        </w:rPr>
        <w:t>security and</w:t>
      </w:r>
      <w:r w:rsidRPr="00DB26AB">
        <w:rPr>
          <w:rFonts w:ascii="SMG Light" w:hAnsi="SMG Light"/>
          <w:bCs/>
          <w:sz w:val="20"/>
          <w:szCs w:val="20"/>
        </w:rPr>
        <w:t xml:space="preserve"> limited on-site parking may be available by prior arrangement with the Contractor Manager. Welfare facilities will be provided, although</w:t>
      </w:r>
      <w:r w:rsidRPr="00175D7D">
        <w:rPr>
          <w:rFonts w:ascii="SMG Light" w:hAnsi="SMG Light"/>
          <w:bCs/>
          <w:sz w:val="20"/>
          <w:szCs w:val="20"/>
        </w:rPr>
        <w:t xml:space="preserve"> due to the nature of other works on site, </w:t>
      </w:r>
      <w:r w:rsidRPr="00DB26AB">
        <w:rPr>
          <w:rFonts w:ascii="SMG Light" w:hAnsi="SMG Light"/>
          <w:bCs/>
          <w:sz w:val="20"/>
          <w:szCs w:val="20"/>
        </w:rPr>
        <w:t>these may be limited. Contractors are encouraged to plan accordingly.</w:t>
      </w:r>
    </w:p>
    <w:p w14:paraId="213494E4" w14:textId="77777777" w:rsidR="00A34C41" w:rsidRPr="00175D7D" w:rsidRDefault="00A34C41" w:rsidP="00A34C41">
      <w:pPr>
        <w:tabs>
          <w:tab w:val="clear" w:pos="284"/>
        </w:tabs>
        <w:spacing w:line="240" w:lineRule="auto"/>
        <w:rPr>
          <w:rFonts w:ascii="SMG Light" w:hAnsi="SMG Light"/>
          <w:bCs/>
          <w:sz w:val="20"/>
          <w:szCs w:val="20"/>
        </w:rPr>
      </w:pPr>
    </w:p>
    <w:p w14:paraId="7940B3D5" w14:textId="77777777" w:rsidR="00A34C41" w:rsidRPr="00DB26AB" w:rsidRDefault="00A34C41" w:rsidP="00A34C41">
      <w:pPr>
        <w:tabs>
          <w:tab w:val="clear" w:pos="284"/>
        </w:tabs>
        <w:spacing w:line="240" w:lineRule="auto"/>
        <w:rPr>
          <w:rFonts w:ascii="SMG Light" w:hAnsi="SMG Light"/>
          <w:bCs/>
          <w:sz w:val="20"/>
          <w:szCs w:val="20"/>
        </w:rPr>
      </w:pPr>
      <w:r w:rsidRPr="00DB26AB">
        <w:rPr>
          <w:rFonts w:ascii="SMG Light" w:hAnsi="SMG Light"/>
          <w:bCs/>
          <w:sz w:val="20"/>
          <w:szCs w:val="20"/>
        </w:rPr>
        <w:t>It is essential that all contractors respect site regulations and work collaboratively with the Museum Team to maintain a safe and secure environment.</w:t>
      </w:r>
    </w:p>
    <w:p w14:paraId="502C9BC2" w14:textId="77777777" w:rsidR="00A34C41" w:rsidRDefault="00A34C41" w:rsidP="00C67D35">
      <w:pPr>
        <w:tabs>
          <w:tab w:val="clear" w:pos="284"/>
        </w:tabs>
        <w:spacing w:line="240" w:lineRule="auto"/>
        <w:rPr>
          <w:rFonts w:ascii="SMG Black" w:hAnsi="SMG Black"/>
          <w:bCs/>
          <w:sz w:val="20"/>
          <w:szCs w:val="20"/>
        </w:rPr>
      </w:pPr>
    </w:p>
    <w:p w14:paraId="5AA7FF1B" w14:textId="0AB2A012" w:rsidR="00133A83" w:rsidRDefault="00133A83" w:rsidP="00CA614A">
      <w:pPr>
        <w:tabs>
          <w:tab w:val="clear" w:pos="284"/>
        </w:tabs>
        <w:spacing w:line="240" w:lineRule="auto"/>
        <w:rPr>
          <w:rFonts w:ascii="SMG Light" w:hAnsi="SMG Light"/>
          <w:bCs/>
          <w:sz w:val="20"/>
          <w:szCs w:val="20"/>
        </w:rPr>
      </w:pPr>
      <w:r>
        <w:rPr>
          <w:rFonts w:ascii="SMG Light" w:hAnsi="SMG Light"/>
          <w:bCs/>
          <w:sz w:val="20"/>
          <w:szCs w:val="20"/>
          <w:u w:val="single"/>
        </w:rPr>
        <w:t>Technical Support &amp; Facilities provided by SMG</w:t>
      </w:r>
    </w:p>
    <w:p w14:paraId="7A95AD37" w14:textId="77777777" w:rsidR="00D00073" w:rsidRDefault="001B1341" w:rsidP="00CA614A">
      <w:pPr>
        <w:tabs>
          <w:tab w:val="clear" w:pos="284"/>
        </w:tabs>
        <w:spacing w:line="240" w:lineRule="auto"/>
        <w:rPr>
          <w:rFonts w:ascii="SMG Light" w:hAnsi="SMG Light"/>
          <w:bCs/>
          <w:sz w:val="20"/>
          <w:szCs w:val="20"/>
        </w:rPr>
      </w:pPr>
      <w:r w:rsidRPr="001B1341">
        <w:rPr>
          <w:rFonts w:ascii="SMG Light" w:hAnsi="SMG Light"/>
          <w:bCs/>
          <w:sz w:val="20"/>
          <w:szCs w:val="20"/>
        </w:rPr>
        <w:t xml:space="preserve">To </w:t>
      </w:r>
      <w:r>
        <w:rPr>
          <w:rFonts w:ascii="SMG Light" w:hAnsi="SMG Light"/>
          <w:bCs/>
          <w:sz w:val="20"/>
          <w:szCs w:val="20"/>
        </w:rPr>
        <w:t>support</w:t>
      </w:r>
      <w:r w:rsidRPr="001B1341">
        <w:rPr>
          <w:rFonts w:ascii="SMG Light" w:hAnsi="SMG Light"/>
          <w:bCs/>
          <w:sz w:val="20"/>
          <w:szCs w:val="20"/>
        </w:rPr>
        <w:t xml:space="preserve"> </w:t>
      </w:r>
      <w:r>
        <w:rPr>
          <w:rFonts w:ascii="SMG Light" w:hAnsi="SMG Light"/>
          <w:bCs/>
          <w:sz w:val="20"/>
          <w:szCs w:val="20"/>
        </w:rPr>
        <w:t xml:space="preserve">the </w:t>
      </w:r>
      <w:r w:rsidRPr="001B1341">
        <w:rPr>
          <w:rFonts w:ascii="SMG Light" w:hAnsi="SMG Light"/>
          <w:bCs/>
          <w:sz w:val="20"/>
          <w:szCs w:val="20"/>
        </w:rPr>
        <w:t xml:space="preserve">installation and commissioning, </w:t>
      </w:r>
      <w:r w:rsidR="00AD70C8">
        <w:rPr>
          <w:rFonts w:ascii="SMG Light" w:hAnsi="SMG Light"/>
          <w:bCs/>
          <w:sz w:val="20"/>
          <w:szCs w:val="20"/>
        </w:rPr>
        <w:t xml:space="preserve">where practicable, </w:t>
      </w:r>
      <w:r w:rsidRPr="00AD70C8">
        <w:rPr>
          <w:rFonts w:ascii="SMG Light" w:hAnsi="SMG Light"/>
          <w:bCs/>
          <w:sz w:val="20"/>
          <w:szCs w:val="20"/>
        </w:rPr>
        <w:t>SMG will ensure</w:t>
      </w:r>
      <w:r w:rsidR="00D00073">
        <w:rPr>
          <w:rFonts w:ascii="SMG Light" w:hAnsi="SMG Light"/>
          <w:bCs/>
          <w:sz w:val="20"/>
          <w:szCs w:val="20"/>
        </w:rPr>
        <w:t>:</w:t>
      </w:r>
    </w:p>
    <w:p w14:paraId="6B0F6579" w14:textId="77777777" w:rsidR="00D00073" w:rsidRDefault="00D00073" w:rsidP="00CA614A">
      <w:pPr>
        <w:tabs>
          <w:tab w:val="clear" w:pos="284"/>
        </w:tabs>
        <w:spacing w:line="240" w:lineRule="auto"/>
        <w:rPr>
          <w:rFonts w:ascii="SMG Light" w:hAnsi="SMG Light"/>
          <w:bCs/>
          <w:sz w:val="20"/>
          <w:szCs w:val="20"/>
        </w:rPr>
      </w:pPr>
    </w:p>
    <w:p w14:paraId="31663D28" w14:textId="6A4C3888" w:rsidR="00AD70C8" w:rsidRDefault="00D00073" w:rsidP="003F64F0">
      <w:pPr>
        <w:pStyle w:val="ListParagraph"/>
        <w:numPr>
          <w:ilvl w:val="0"/>
          <w:numId w:val="15"/>
        </w:numPr>
        <w:tabs>
          <w:tab w:val="clear" w:pos="284"/>
        </w:tabs>
        <w:spacing w:line="240" w:lineRule="auto"/>
        <w:rPr>
          <w:rFonts w:ascii="SMG Light" w:hAnsi="SMG Light"/>
          <w:bCs/>
          <w:sz w:val="20"/>
          <w:szCs w:val="20"/>
        </w:rPr>
      </w:pPr>
      <w:r>
        <w:rPr>
          <w:rFonts w:ascii="SMG Light" w:hAnsi="SMG Light"/>
          <w:bCs/>
          <w:sz w:val="20"/>
          <w:szCs w:val="20"/>
        </w:rPr>
        <w:t>T</w:t>
      </w:r>
      <w:r w:rsidR="001B1341" w:rsidRPr="00D00073">
        <w:rPr>
          <w:rFonts w:ascii="SMG Light" w:hAnsi="SMG Light"/>
          <w:bCs/>
          <w:sz w:val="20"/>
          <w:szCs w:val="20"/>
        </w:rPr>
        <w:t xml:space="preserve">he availability of the overhead 9-tonne gantry cranes and clear access to operating chains, enabling efficient handling of heavy </w:t>
      </w:r>
      <w:r w:rsidR="00AD70C8" w:rsidRPr="00D00073">
        <w:rPr>
          <w:rFonts w:ascii="SMG Light" w:hAnsi="SMG Light"/>
          <w:bCs/>
          <w:sz w:val="20"/>
          <w:szCs w:val="20"/>
        </w:rPr>
        <w:t>materials and components</w:t>
      </w:r>
      <w:r w:rsidR="001B1341" w:rsidRPr="00D00073">
        <w:rPr>
          <w:rFonts w:ascii="SMG Light" w:hAnsi="SMG Light"/>
          <w:bCs/>
          <w:sz w:val="20"/>
          <w:szCs w:val="20"/>
        </w:rPr>
        <w:t>.</w:t>
      </w:r>
    </w:p>
    <w:p w14:paraId="6B53A471" w14:textId="0D109D73" w:rsidR="00D00073" w:rsidRDefault="00D00073" w:rsidP="003F64F0">
      <w:pPr>
        <w:pStyle w:val="ListParagraph"/>
        <w:numPr>
          <w:ilvl w:val="0"/>
          <w:numId w:val="15"/>
        </w:numPr>
        <w:tabs>
          <w:tab w:val="clear" w:pos="284"/>
        </w:tabs>
        <w:spacing w:line="240" w:lineRule="auto"/>
        <w:rPr>
          <w:rFonts w:ascii="SMG Light" w:hAnsi="SMG Light"/>
          <w:bCs/>
          <w:sz w:val="20"/>
          <w:szCs w:val="20"/>
        </w:rPr>
      </w:pPr>
      <w:r>
        <w:rPr>
          <w:rFonts w:ascii="SMG Light" w:hAnsi="SMG Light"/>
          <w:bCs/>
          <w:sz w:val="20"/>
          <w:szCs w:val="20"/>
        </w:rPr>
        <w:t xml:space="preserve">Completion of Stage 2 Benchmarking works and the sharing of information </w:t>
      </w:r>
      <w:r w:rsidR="00E9784E">
        <w:rPr>
          <w:rFonts w:ascii="SMG Light" w:hAnsi="SMG Light"/>
          <w:bCs/>
          <w:sz w:val="20"/>
          <w:szCs w:val="20"/>
        </w:rPr>
        <w:t>and findings relevant to this project.</w:t>
      </w:r>
    </w:p>
    <w:p w14:paraId="0F4228D7" w14:textId="34E3FAC8" w:rsidR="00E9784E" w:rsidRDefault="00E9784E" w:rsidP="003F64F0">
      <w:pPr>
        <w:pStyle w:val="ListParagraph"/>
        <w:numPr>
          <w:ilvl w:val="0"/>
          <w:numId w:val="15"/>
        </w:numPr>
        <w:tabs>
          <w:tab w:val="clear" w:pos="284"/>
        </w:tabs>
        <w:spacing w:line="240" w:lineRule="auto"/>
        <w:rPr>
          <w:rFonts w:ascii="SMG Light" w:hAnsi="SMG Light"/>
          <w:sz w:val="20"/>
          <w:szCs w:val="20"/>
        </w:rPr>
      </w:pPr>
      <w:r w:rsidRPr="00E9784E">
        <w:rPr>
          <w:rFonts w:ascii="SMG Light" w:hAnsi="SMG Light"/>
          <w:sz w:val="20"/>
          <w:szCs w:val="20"/>
        </w:rPr>
        <w:t>Provision of isolated electrical supplies next to each HWM, along with inverter controls as required.</w:t>
      </w:r>
    </w:p>
    <w:p w14:paraId="64A6E964" w14:textId="28F61FDE" w:rsidR="00E9784E" w:rsidRDefault="00E9784E" w:rsidP="003F64F0">
      <w:pPr>
        <w:pStyle w:val="ListParagraph"/>
        <w:numPr>
          <w:ilvl w:val="0"/>
          <w:numId w:val="15"/>
        </w:numPr>
        <w:tabs>
          <w:tab w:val="clear" w:pos="284"/>
        </w:tabs>
        <w:spacing w:line="240" w:lineRule="auto"/>
        <w:rPr>
          <w:rFonts w:ascii="SMG Light" w:hAnsi="SMG Light"/>
          <w:sz w:val="20"/>
          <w:szCs w:val="20"/>
        </w:rPr>
      </w:pPr>
      <w:r w:rsidRPr="00E9784E">
        <w:rPr>
          <w:rFonts w:ascii="SMG Light" w:hAnsi="SMG Light"/>
          <w:sz w:val="20"/>
          <w:szCs w:val="20"/>
        </w:rPr>
        <w:t>Motor connection, commissioning, and inverter parameter adjustments in collaboration with the contractor, Technical Team, and HWM Consultant.</w:t>
      </w:r>
    </w:p>
    <w:p w14:paraId="1C27AE45" w14:textId="2B05D345" w:rsidR="00E9784E" w:rsidRDefault="00003FAF" w:rsidP="003F64F0">
      <w:pPr>
        <w:pStyle w:val="ListParagraph"/>
        <w:numPr>
          <w:ilvl w:val="0"/>
          <w:numId w:val="15"/>
        </w:numPr>
        <w:tabs>
          <w:tab w:val="clear" w:pos="284"/>
        </w:tabs>
        <w:spacing w:line="240" w:lineRule="auto"/>
        <w:rPr>
          <w:rFonts w:ascii="SMG Light" w:hAnsi="SMG Light"/>
          <w:sz w:val="20"/>
          <w:szCs w:val="20"/>
        </w:rPr>
      </w:pPr>
      <w:r w:rsidRPr="00003FAF">
        <w:rPr>
          <w:rFonts w:ascii="SMG Light" w:hAnsi="SMG Light"/>
          <w:sz w:val="20"/>
          <w:szCs w:val="20"/>
        </w:rPr>
        <w:t>Cleaning and oiling of engines before commissioning by our Technical Services team.</w:t>
      </w:r>
    </w:p>
    <w:p w14:paraId="62AE8CA1" w14:textId="49F91986" w:rsidR="00003FAF" w:rsidRDefault="00003FAF" w:rsidP="003F64F0">
      <w:pPr>
        <w:pStyle w:val="ListParagraph"/>
        <w:numPr>
          <w:ilvl w:val="0"/>
          <w:numId w:val="15"/>
        </w:numPr>
        <w:tabs>
          <w:tab w:val="clear" w:pos="284"/>
        </w:tabs>
        <w:spacing w:line="240" w:lineRule="auto"/>
        <w:rPr>
          <w:rFonts w:ascii="SMG Light" w:hAnsi="SMG Light"/>
          <w:sz w:val="20"/>
          <w:szCs w:val="20"/>
        </w:rPr>
      </w:pPr>
      <w:r w:rsidRPr="00003FAF">
        <w:rPr>
          <w:rFonts w:ascii="SMG Light" w:hAnsi="SMG Light"/>
          <w:sz w:val="20"/>
          <w:szCs w:val="20"/>
        </w:rPr>
        <w:t xml:space="preserve">Design and installation of </w:t>
      </w:r>
      <w:r>
        <w:rPr>
          <w:rFonts w:ascii="SMG Light" w:hAnsi="SMG Light"/>
          <w:sz w:val="20"/>
          <w:szCs w:val="20"/>
        </w:rPr>
        <w:t xml:space="preserve">any subsequent </w:t>
      </w:r>
      <w:r w:rsidRPr="00003FAF">
        <w:rPr>
          <w:rFonts w:ascii="SMG Light" w:hAnsi="SMG Light"/>
          <w:sz w:val="20"/>
          <w:szCs w:val="20"/>
        </w:rPr>
        <w:t>permanent guards for drives and HWMs upon project completion.</w:t>
      </w:r>
    </w:p>
    <w:p w14:paraId="5C2541E6" w14:textId="0773EB30" w:rsidR="003C7222" w:rsidRPr="00003FAF" w:rsidRDefault="003C7222" w:rsidP="003F64F0">
      <w:pPr>
        <w:pStyle w:val="ListParagraph"/>
        <w:numPr>
          <w:ilvl w:val="0"/>
          <w:numId w:val="15"/>
        </w:numPr>
        <w:tabs>
          <w:tab w:val="clear" w:pos="284"/>
        </w:tabs>
        <w:spacing w:line="240" w:lineRule="auto"/>
        <w:rPr>
          <w:rFonts w:ascii="SMG Light" w:hAnsi="SMG Light"/>
          <w:sz w:val="20"/>
          <w:szCs w:val="20"/>
        </w:rPr>
      </w:pPr>
      <w:r w:rsidRPr="3D558537">
        <w:rPr>
          <w:rFonts w:ascii="SMG Light" w:hAnsi="SMG Light"/>
          <w:sz w:val="20"/>
          <w:szCs w:val="20"/>
        </w:rPr>
        <w:t>Fixed Electrical Testing following final commissioning</w:t>
      </w:r>
    </w:p>
    <w:p w14:paraId="031079AC" w14:textId="77777777" w:rsidR="00AD70C8" w:rsidRDefault="00AD70C8" w:rsidP="00CA614A">
      <w:pPr>
        <w:tabs>
          <w:tab w:val="clear" w:pos="284"/>
        </w:tabs>
        <w:spacing w:line="240" w:lineRule="auto"/>
        <w:rPr>
          <w:rFonts w:ascii="SMG Light" w:hAnsi="SMG Light"/>
          <w:bCs/>
          <w:sz w:val="20"/>
          <w:szCs w:val="20"/>
        </w:rPr>
      </w:pPr>
    </w:p>
    <w:p w14:paraId="24BD7DEC" w14:textId="0AC6847F" w:rsidR="001B1341" w:rsidRDefault="001B1341" w:rsidP="00CA614A">
      <w:pPr>
        <w:tabs>
          <w:tab w:val="clear" w:pos="284"/>
        </w:tabs>
        <w:spacing w:line="240" w:lineRule="auto"/>
        <w:rPr>
          <w:rFonts w:ascii="SMG Light" w:hAnsi="SMG Light"/>
          <w:bCs/>
          <w:sz w:val="20"/>
          <w:szCs w:val="20"/>
          <w:u w:val="single"/>
        </w:rPr>
      </w:pPr>
      <w:r w:rsidRPr="00AD70C8">
        <w:rPr>
          <w:rFonts w:ascii="SMG Light" w:hAnsi="SMG Light"/>
          <w:bCs/>
          <w:sz w:val="20"/>
          <w:szCs w:val="20"/>
        </w:rPr>
        <w:t xml:space="preserve"> </w:t>
      </w:r>
    </w:p>
    <w:p w14:paraId="324C7D13" w14:textId="14949137" w:rsidR="00CA614A" w:rsidRPr="00D716DD" w:rsidRDefault="00CA614A" w:rsidP="00CA614A">
      <w:pPr>
        <w:tabs>
          <w:tab w:val="clear" w:pos="284"/>
        </w:tabs>
        <w:spacing w:line="240" w:lineRule="auto"/>
        <w:rPr>
          <w:rFonts w:ascii="SMG Light" w:hAnsi="SMG Light"/>
          <w:bCs/>
          <w:sz w:val="20"/>
          <w:szCs w:val="20"/>
          <w:u w:val="single"/>
        </w:rPr>
      </w:pPr>
      <w:r w:rsidRPr="00D716DD">
        <w:rPr>
          <w:rFonts w:ascii="SMG Light" w:hAnsi="SMG Light"/>
          <w:bCs/>
          <w:sz w:val="20"/>
          <w:szCs w:val="20"/>
          <w:u w:val="single"/>
        </w:rPr>
        <w:t>Emergency Procedures</w:t>
      </w:r>
    </w:p>
    <w:p w14:paraId="3B671D64" w14:textId="77777777" w:rsidR="00CA614A" w:rsidRPr="00175D7D" w:rsidRDefault="00CA614A" w:rsidP="00CA614A">
      <w:pPr>
        <w:tabs>
          <w:tab w:val="clear" w:pos="284"/>
        </w:tabs>
        <w:spacing w:line="240" w:lineRule="auto"/>
        <w:rPr>
          <w:rFonts w:ascii="SMG Light" w:hAnsi="SMG Light"/>
          <w:b/>
          <w:sz w:val="20"/>
          <w:szCs w:val="20"/>
        </w:rPr>
      </w:pPr>
    </w:p>
    <w:p w14:paraId="7DDF56D9" w14:textId="77777777" w:rsidR="00CA614A" w:rsidRPr="00175D7D" w:rsidRDefault="00CA614A" w:rsidP="00CA614A">
      <w:pPr>
        <w:tabs>
          <w:tab w:val="clear" w:pos="284"/>
        </w:tabs>
        <w:spacing w:line="240" w:lineRule="auto"/>
        <w:rPr>
          <w:rFonts w:ascii="SMG Light" w:hAnsi="SMG Light"/>
          <w:bCs/>
          <w:sz w:val="20"/>
          <w:szCs w:val="20"/>
        </w:rPr>
      </w:pPr>
      <w:r w:rsidRPr="00175D7D">
        <w:rPr>
          <w:rFonts w:ascii="SMG Light" w:hAnsi="SMG Light"/>
          <w:bCs/>
          <w:sz w:val="20"/>
          <w:szCs w:val="20"/>
        </w:rPr>
        <w:t xml:space="preserve">The contractor must familiarise themselves with the Museum's emergency procedures before commencing any works. </w:t>
      </w:r>
    </w:p>
    <w:p w14:paraId="7C13B4A5" w14:textId="77777777" w:rsidR="00CA614A" w:rsidRPr="00175D7D" w:rsidRDefault="00CA614A" w:rsidP="00CA614A">
      <w:pPr>
        <w:tabs>
          <w:tab w:val="clear" w:pos="284"/>
        </w:tabs>
        <w:spacing w:line="240" w:lineRule="auto"/>
        <w:rPr>
          <w:rFonts w:ascii="SMG Light" w:hAnsi="SMG Light"/>
          <w:bCs/>
          <w:sz w:val="20"/>
          <w:szCs w:val="20"/>
        </w:rPr>
      </w:pPr>
    </w:p>
    <w:p w14:paraId="1B061AD9" w14:textId="77777777" w:rsidR="00CA614A" w:rsidRPr="00175D7D" w:rsidRDefault="00CA614A" w:rsidP="00CA614A">
      <w:pPr>
        <w:tabs>
          <w:tab w:val="clear" w:pos="284"/>
        </w:tabs>
        <w:spacing w:line="240" w:lineRule="auto"/>
        <w:rPr>
          <w:rFonts w:ascii="SMG Light" w:hAnsi="SMG Light"/>
          <w:bCs/>
          <w:sz w:val="20"/>
          <w:szCs w:val="20"/>
        </w:rPr>
      </w:pPr>
      <w:r w:rsidRPr="00175D7D">
        <w:rPr>
          <w:rFonts w:ascii="SMG Light" w:hAnsi="SMG Light"/>
          <w:bCs/>
          <w:sz w:val="20"/>
          <w:szCs w:val="20"/>
        </w:rPr>
        <w:t>These procedures will be covered during the site safety induction. In the event of an emergency, such as fire, medical incidents, or security threats, contractors must follow the Museum's establish procedures, which include:</w:t>
      </w:r>
    </w:p>
    <w:p w14:paraId="5440C8E1" w14:textId="77777777" w:rsidR="00CA614A" w:rsidRPr="00175D7D" w:rsidRDefault="00CA614A" w:rsidP="00CA614A">
      <w:pPr>
        <w:tabs>
          <w:tab w:val="clear" w:pos="284"/>
        </w:tabs>
        <w:spacing w:line="240" w:lineRule="auto"/>
        <w:rPr>
          <w:rFonts w:ascii="SMG Light" w:hAnsi="SMG Light"/>
          <w:bCs/>
          <w:sz w:val="20"/>
          <w:szCs w:val="20"/>
        </w:rPr>
      </w:pPr>
    </w:p>
    <w:p w14:paraId="4ED2F048" w14:textId="77777777" w:rsidR="00F412B0" w:rsidRPr="009C5F88" w:rsidRDefault="00CA614A" w:rsidP="009C5F88">
      <w:pPr>
        <w:tabs>
          <w:tab w:val="clear" w:pos="284"/>
        </w:tabs>
        <w:spacing w:line="240" w:lineRule="auto"/>
        <w:rPr>
          <w:rFonts w:ascii="SMG Light" w:hAnsi="SMG Light"/>
          <w:bCs/>
          <w:sz w:val="20"/>
          <w:szCs w:val="20"/>
        </w:rPr>
      </w:pPr>
      <w:r w:rsidRPr="009C5F88">
        <w:rPr>
          <w:rFonts w:ascii="SMG Light" w:hAnsi="SMG Light"/>
          <w:bCs/>
          <w:sz w:val="20"/>
          <w:szCs w:val="20"/>
          <w:u w:val="single"/>
        </w:rPr>
        <w:t>Fire Evacuation:</w:t>
      </w:r>
      <w:r w:rsidRPr="009C5F88">
        <w:rPr>
          <w:rFonts w:ascii="SMG Light" w:hAnsi="SMG Light"/>
          <w:bCs/>
          <w:sz w:val="20"/>
          <w:szCs w:val="20"/>
        </w:rPr>
        <w:t xml:space="preserve"> Evacuate immediately upon hearing the fire alarm, using the nearest designated escape route, and assemble at the designated assembly point. Do not re-enter the building until authorised to do so.</w:t>
      </w:r>
    </w:p>
    <w:p w14:paraId="4212D272" w14:textId="77777777" w:rsidR="009C5F88" w:rsidRDefault="009C5F88" w:rsidP="009C5F88">
      <w:pPr>
        <w:tabs>
          <w:tab w:val="clear" w:pos="284"/>
        </w:tabs>
        <w:spacing w:line="240" w:lineRule="auto"/>
        <w:rPr>
          <w:rFonts w:ascii="SMG Light" w:hAnsi="SMG Light"/>
          <w:bCs/>
          <w:sz w:val="20"/>
          <w:szCs w:val="20"/>
          <w:u w:val="single"/>
        </w:rPr>
      </w:pPr>
    </w:p>
    <w:p w14:paraId="288CD170" w14:textId="72D3CAAA" w:rsidR="00F412B0" w:rsidRPr="009C5F88" w:rsidRDefault="00CA614A" w:rsidP="009C5F88">
      <w:pPr>
        <w:tabs>
          <w:tab w:val="clear" w:pos="284"/>
        </w:tabs>
        <w:spacing w:line="240" w:lineRule="auto"/>
        <w:rPr>
          <w:rFonts w:ascii="SMG Light" w:hAnsi="SMG Light"/>
          <w:bCs/>
          <w:sz w:val="20"/>
          <w:szCs w:val="20"/>
        </w:rPr>
      </w:pPr>
      <w:r w:rsidRPr="009C5F88">
        <w:rPr>
          <w:rFonts w:ascii="SMG Light" w:hAnsi="SMG Light"/>
          <w:bCs/>
          <w:sz w:val="20"/>
          <w:szCs w:val="20"/>
          <w:u w:val="single"/>
        </w:rPr>
        <w:t>First Aid:</w:t>
      </w:r>
      <w:r w:rsidRPr="009C5F88">
        <w:rPr>
          <w:rFonts w:ascii="SMG Light" w:hAnsi="SMG Light"/>
          <w:bCs/>
          <w:sz w:val="20"/>
          <w:szCs w:val="20"/>
        </w:rPr>
        <w:t xml:space="preserve"> First aid facilities are available on site, and trained first aiders can be contacted via the Contractor Manager or the site’s technical team. Any injuries must be reported immediately to the Contractor Manager.</w:t>
      </w:r>
    </w:p>
    <w:p w14:paraId="11F4698E" w14:textId="77777777" w:rsidR="009C5F88" w:rsidRDefault="009C5F88" w:rsidP="009C5F88">
      <w:pPr>
        <w:tabs>
          <w:tab w:val="clear" w:pos="284"/>
        </w:tabs>
        <w:spacing w:line="240" w:lineRule="auto"/>
        <w:rPr>
          <w:rFonts w:ascii="SMG Light" w:hAnsi="SMG Light"/>
          <w:bCs/>
          <w:sz w:val="20"/>
          <w:szCs w:val="20"/>
          <w:u w:val="single"/>
        </w:rPr>
      </w:pPr>
    </w:p>
    <w:p w14:paraId="0DF845F9" w14:textId="3B965980" w:rsidR="00CA614A" w:rsidRPr="009C5F88" w:rsidRDefault="00CA614A" w:rsidP="009C5F88">
      <w:pPr>
        <w:tabs>
          <w:tab w:val="clear" w:pos="284"/>
        </w:tabs>
        <w:spacing w:line="240" w:lineRule="auto"/>
        <w:rPr>
          <w:rFonts w:ascii="SMG Light" w:hAnsi="SMG Light"/>
          <w:bCs/>
          <w:sz w:val="20"/>
          <w:szCs w:val="20"/>
        </w:rPr>
      </w:pPr>
      <w:r w:rsidRPr="009C5F88">
        <w:rPr>
          <w:rFonts w:ascii="SMG Light" w:hAnsi="SMG Light"/>
          <w:bCs/>
          <w:sz w:val="20"/>
          <w:szCs w:val="20"/>
          <w:u w:val="single"/>
        </w:rPr>
        <w:t>Incident Reporting:</w:t>
      </w:r>
      <w:r w:rsidRPr="009C5F88">
        <w:rPr>
          <w:rFonts w:ascii="SMG Light" w:hAnsi="SMG Light"/>
          <w:bCs/>
          <w:sz w:val="20"/>
          <w:szCs w:val="20"/>
        </w:rPr>
        <w:t xml:space="preserve"> Any emergencies, near misses, or safety concerns must be reported to the Contractor Manager as soon as possible. This includes potential hazards identified during works.</w:t>
      </w:r>
    </w:p>
    <w:p w14:paraId="08A118FC" w14:textId="77777777" w:rsidR="00CA614A" w:rsidRPr="00175D7D" w:rsidRDefault="00CA614A" w:rsidP="00CA614A">
      <w:pPr>
        <w:tabs>
          <w:tab w:val="clear" w:pos="284"/>
        </w:tabs>
        <w:spacing w:line="240" w:lineRule="auto"/>
        <w:rPr>
          <w:rFonts w:ascii="SMG Light" w:hAnsi="SMG Light"/>
          <w:bCs/>
          <w:sz w:val="20"/>
          <w:szCs w:val="20"/>
        </w:rPr>
      </w:pPr>
    </w:p>
    <w:p w14:paraId="0D19BD11" w14:textId="77777777" w:rsidR="00215657" w:rsidRDefault="00215657" w:rsidP="00C67D35">
      <w:pPr>
        <w:tabs>
          <w:tab w:val="clear" w:pos="284"/>
        </w:tabs>
        <w:spacing w:line="240" w:lineRule="auto"/>
        <w:rPr>
          <w:rFonts w:ascii="SMG Black" w:hAnsi="SMG Black"/>
          <w:bCs/>
          <w:sz w:val="20"/>
          <w:szCs w:val="20"/>
        </w:rPr>
      </w:pPr>
    </w:p>
    <w:p w14:paraId="60B941B4" w14:textId="7A553BF0" w:rsidR="00931DE4" w:rsidRPr="00F412B0" w:rsidRDefault="00C67D35" w:rsidP="00C67D35">
      <w:pPr>
        <w:tabs>
          <w:tab w:val="clear" w:pos="284"/>
        </w:tabs>
        <w:spacing w:line="240" w:lineRule="auto"/>
        <w:rPr>
          <w:rFonts w:ascii="SMG Light" w:hAnsi="SMG Light"/>
          <w:bCs/>
          <w:sz w:val="20"/>
          <w:szCs w:val="20"/>
          <w:u w:val="single"/>
        </w:rPr>
      </w:pPr>
      <w:r w:rsidRPr="00F412B0">
        <w:rPr>
          <w:rFonts w:ascii="SMG Light" w:hAnsi="SMG Light"/>
          <w:bCs/>
          <w:sz w:val="20"/>
          <w:szCs w:val="20"/>
          <w:u w:val="single"/>
        </w:rPr>
        <w:t xml:space="preserve">Quality Control </w:t>
      </w:r>
      <w:r w:rsidR="00931DE4" w:rsidRPr="00F412B0">
        <w:rPr>
          <w:rFonts w:ascii="SMG Light" w:hAnsi="SMG Light"/>
          <w:bCs/>
          <w:sz w:val="20"/>
          <w:szCs w:val="20"/>
          <w:u w:val="single"/>
        </w:rPr>
        <w:t>&amp; Monitoring</w:t>
      </w:r>
    </w:p>
    <w:p w14:paraId="2F764AAE" w14:textId="77777777" w:rsidR="00C67D35" w:rsidRPr="00175D7D" w:rsidRDefault="00C67D35" w:rsidP="00C67D35">
      <w:pPr>
        <w:tabs>
          <w:tab w:val="clear" w:pos="284"/>
        </w:tabs>
        <w:spacing w:line="240" w:lineRule="auto"/>
        <w:rPr>
          <w:rFonts w:ascii="SMG Light" w:hAnsi="SMG Light"/>
          <w:b/>
          <w:sz w:val="20"/>
          <w:szCs w:val="20"/>
        </w:rPr>
      </w:pPr>
    </w:p>
    <w:p w14:paraId="14E2C9F5" w14:textId="77777777" w:rsidR="008A2AEF" w:rsidRPr="008A2AEF" w:rsidRDefault="008A2AEF" w:rsidP="008A2AEF">
      <w:pPr>
        <w:tabs>
          <w:tab w:val="clear" w:pos="284"/>
        </w:tabs>
        <w:spacing w:line="240" w:lineRule="auto"/>
        <w:rPr>
          <w:rFonts w:ascii="SMG Light" w:hAnsi="SMG Light"/>
          <w:bCs/>
          <w:sz w:val="20"/>
          <w:szCs w:val="20"/>
        </w:rPr>
      </w:pPr>
      <w:r w:rsidRPr="008A2AEF">
        <w:rPr>
          <w:rFonts w:ascii="SMG Light" w:hAnsi="SMG Light"/>
          <w:bCs/>
          <w:sz w:val="20"/>
          <w:szCs w:val="20"/>
        </w:rPr>
        <w:t>The Contractor Manager or their representative will conduct periodic inspections to ensure compliance with project specifications and health and safety standards. Any deviations or non-compliance must be rectified immediately.</w:t>
      </w:r>
    </w:p>
    <w:p w14:paraId="0DAAD747" w14:textId="77777777" w:rsidR="008A2AEF" w:rsidRPr="008A2AEF" w:rsidRDefault="008A2AEF" w:rsidP="008A2AEF">
      <w:pPr>
        <w:tabs>
          <w:tab w:val="clear" w:pos="284"/>
        </w:tabs>
        <w:spacing w:line="240" w:lineRule="auto"/>
        <w:rPr>
          <w:rFonts w:ascii="SMG Light" w:hAnsi="SMG Light"/>
          <w:bCs/>
          <w:sz w:val="20"/>
          <w:szCs w:val="20"/>
        </w:rPr>
      </w:pPr>
    </w:p>
    <w:p w14:paraId="5B6A6EE1" w14:textId="4F2F32B9" w:rsidR="008A2AEF" w:rsidRPr="008A2AEF" w:rsidRDefault="008A2AEF" w:rsidP="008A2AEF">
      <w:pPr>
        <w:tabs>
          <w:tab w:val="clear" w:pos="284"/>
        </w:tabs>
        <w:spacing w:line="240" w:lineRule="auto"/>
        <w:rPr>
          <w:rFonts w:ascii="SMG Light" w:hAnsi="SMG Light"/>
          <w:bCs/>
          <w:sz w:val="20"/>
          <w:szCs w:val="20"/>
        </w:rPr>
      </w:pPr>
      <w:r w:rsidRPr="008A2AEF">
        <w:rPr>
          <w:rFonts w:ascii="SMG Light" w:hAnsi="SMG Light"/>
          <w:bCs/>
          <w:sz w:val="20"/>
          <w:szCs w:val="20"/>
        </w:rPr>
        <w:t>The Contractor is expected to collaborate with the Museum Technical Team and Historic Machinery Consultant, ensuring they are notified of any significant findings or observations.</w:t>
      </w:r>
    </w:p>
    <w:p w14:paraId="6F246DCF" w14:textId="77777777" w:rsidR="00C67D35" w:rsidRDefault="00C67D35" w:rsidP="00C67D35">
      <w:pPr>
        <w:tabs>
          <w:tab w:val="clear" w:pos="284"/>
        </w:tabs>
        <w:spacing w:line="240" w:lineRule="auto"/>
        <w:rPr>
          <w:rFonts w:ascii="SMG Light" w:hAnsi="SMG Light"/>
          <w:b/>
          <w:sz w:val="20"/>
          <w:szCs w:val="20"/>
        </w:rPr>
      </w:pPr>
    </w:p>
    <w:p w14:paraId="3B90E342" w14:textId="77777777" w:rsidR="00C67D35" w:rsidRPr="00175D7D" w:rsidRDefault="00C67D35" w:rsidP="00C67D35">
      <w:pPr>
        <w:tabs>
          <w:tab w:val="clear" w:pos="284"/>
        </w:tabs>
        <w:spacing w:line="240" w:lineRule="auto"/>
        <w:rPr>
          <w:rFonts w:ascii="SMG Light" w:hAnsi="SMG Light"/>
          <w:bCs/>
          <w:sz w:val="20"/>
          <w:szCs w:val="20"/>
        </w:rPr>
      </w:pPr>
    </w:p>
    <w:p w14:paraId="67FD7790" w14:textId="77777777" w:rsidR="00B41501" w:rsidRDefault="00B41501">
      <w:pPr>
        <w:tabs>
          <w:tab w:val="clear" w:pos="284"/>
        </w:tabs>
        <w:spacing w:after="160" w:line="259" w:lineRule="auto"/>
        <w:rPr>
          <w:rFonts w:ascii="SMG Light" w:hAnsi="SMG Light"/>
          <w:bCs/>
          <w:sz w:val="20"/>
          <w:szCs w:val="20"/>
          <w:u w:val="single"/>
        </w:rPr>
      </w:pPr>
      <w:r>
        <w:rPr>
          <w:rFonts w:ascii="SMG Light" w:hAnsi="SMG Light"/>
          <w:bCs/>
          <w:sz w:val="20"/>
          <w:szCs w:val="20"/>
          <w:u w:val="single"/>
        </w:rPr>
        <w:br w:type="page"/>
      </w:r>
    </w:p>
    <w:p w14:paraId="660817CA" w14:textId="02C5593F" w:rsidR="00C67D35" w:rsidRPr="00F412B0" w:rsidRDefault="00C67D35" w:rsidP="00C67D35">
      <w:pPr>
        <w:tabs>
          <w:tab w:val="clear" w:pos="284"/>
        </w:tabs>
        <w:spacing w:line="240" w:lineRule="auto"/>
        <w:rPr>
          <w:rFonts w:ascii="SMG Light" w:hAnsi="SMG Light"/>
          <w:bCs/>
          <w:sz w:val="20"/>
          <w:szCs w:val="20"/>
          <w:u w:val="single"/>
        </w:rPr>
      </w:pPr>
      <w:r w:rsidRPr="00F412B0">
        <w:rPr>
          <w:rFonts w:ascii="SMG Light" w:hAnsi="SMG Light"/>
          <w:bCs/>
          <w:sz w:val="20"/>
          <w:szCs w:val="20"/>
          <w:u w:val="single"/>
        </w:rPr>
        <w:lastRenderedPageBreak/>
        <w:t>Defect Identification</w:t>
      </w:r>
    </w:p>
    <w:p w14:paraId="5F859C03" w14:textId="77777777" w:rsidR="00C67D35" w:rsidRPr="00175D7D" w:rsidRDefault="00C67D35" w:rsidP="00C67D35">
      <w:pPr>
        <w:tabs>
          <w:tab w:val="clear" w:pos="284"/>
        </w:tabs>
        <w:spacing w:line="240" w:lineRule="auto"/>
        <w:rPr>
          <w:rFonts w:ascii="SMG Light" w:hAnsi="SMG Light"/>
          <w:b/>
          <w:sz w:val="20"/>
          <w:szCs w:val="20"/>
        </w:rPr>
      </w:pPr>
    </w:p>
    <w:p w14:paraId="23BF140E" w14:textId="77777777" w:rsidR="00C67D35" w:rsidRPr="00175D7D" w:rsidRDefault="00C67D35" w:rsidP="00C67D35">
      <w:pPr>
        <w:tabs>
          <w:tab w:val="clear" w:pos="284"/>
        </w:tabs>
        <w:spacing w:line="240" w:lineRule="auto"/>
        <w:rPr>
          <w:rFonts w:ascii="SMG Light" w:hAnsi="SMG Light"/>
          <w:bCs/>
          <w:sz w:val="20"/>
          <w:szCs w:val="20"/>
        </w:rPr>
      </w:pPr>
      <w:r w:rsidRPr="00175D7D">
        <w:rPr>
          <w:rFonts w:ascii="SMG Light" w:hAnsi="SMG Light"/>
          <w:bCs/>
          <w:sz w:val="20"/>
          <w:szCs w:val="20"/>
        </w:rPr>
        <w:t>Any defects or issues identified during work must be reported to the Museum team immediately and works temporarily stopped until observed by representatives of the Museum technical and conservation teams and/or the Historic Machinery Consultant.</w:t>
      </w:r>
    </w:p>
    <w:p w14:paraId="05E7E63D" w14:textId="77777777" w:rsidR="00D716DD" w:rsidRDefault="00D716DD" w:rsidP="00C67D35">
      <w:pPr>
        <w:tabs>
          <w:tab w:val="clear" w:pos="284"/>
        </w:tabs>
        <w:spacing w:line="240" w:lineRule="auto"/>
        <w:rPr>
          <w:rFonts w:ascii="SMG Light" w:hAnsi="SMG Light"/>
          <w:bCs/>
          <w:sz w:val="20"/>
          <w:szCs w:val="20"/>
        </w:rPr>
      </w:pPr>
    </w:p>
    <w:p w14:paraId="6998B673" w14:textId="3EC0CF92" w:rsidR="00C67D35" w:rsidRPr="00175D7D" w:rsidRDefault="00C67D35" w:rsidP="00C67D35">
      <w:pPr>
        <w:tabs>
          <w:tab w:val="clear" w:pos="284"/>
        </w:tabs>
        <w:spacing w:line="240" w:lineRule="auto"/>
        <w:rPr>
          <w:rFonts w:ascii="SMG Light" w:hAnsi="SMG Light"/>
          <w:bCs/>
          <w:sz w:val="20"/>
          <w:szCs w:val="20"/>
        </w:rPr>
      </w:pPr>
      <w:r w:rsidRPr="00175D7D">
        <w:rPr>
          <w:rFonts w:ascii="SMG Light" w:hAnsi="SMG Light"/>
          <w:bCs/>
          <w:sz w:val="20"/>
          <w:szCs w:val="20"/>
        </w:rPr>
        <w:t>U</w:t>
      </w:r>
      <w:r w:rsidRPr="00FF6465">
        <w:rPr>
          <w:rFonts w:ascii="SMG Light" w:hAnsi="SMG Light"/>
          <w:bCs/>
          <w:sz w:val="20"/>
          <w:szCs w:val="20"/>
        </w:rPr>
        <w:t>pon completion of the work</w:t>
      </w:r>
      <w:r w:rsidR="008A2AEF">
        <w:rPr>
          <w:rFonts w:ascii="SMG Light" w:hAnsi="SMG Light"/>
          <w:bCs/>
          <w:sz w:val="20"/>
          <w:szCs w:val="20"/>
        </w:rPr>
        <w:t>s</w:t>
      </w:r>
      <w:r w:rsidRPr="00FF6465">
        <w:rPr>
          <w:rFonts w:ascii="SMG Light" w:hAnsi="SMG Light"/>
          <w:bCs/>
          <w:sz w:val="20"/>
          <w:szCs w:val="20"/>
        </w:rPr>
        <w:t xml:space="preserve">, the Museum Technical Team </w:t>
      </w:r>
      <w:r w:rsidR="008C12E5">
        <w:rPr>
          <w:rFonts w:ascii="SMG Light" w:hAnsi="SMG Light"/>
          <w:bCs/>
          <w:sz w:val="20"/>
          <w:szCs w:val="20"/>
        </w:rPr>
        <w:t xml:space="preserve">and/or Historic Machinery Consultant </w:t>
      </w:r>
      <w:r w:rsidRPr="00FF6465">
        <w:rPr>
          <w:rFonts w:ascii="SMG Light" w:hAnsi="SMG Light"/>
          <w:bCs/>
          <w:sz w:val="20"/>
          <w:szCs w:val="20"/>
        </w:rPr>
        <w:t xml:space="preserve">will </w:t>
      </w:r>
      <w:r w:rsidR="008C12E5">
        <w:rPr>
          <w:rFonts w:ascii="SMG Light" w:hAnsi="SMG Light"/>
          <w:bCs/>
          <w:sz w:val="20"/>
          <w:szCs w:val="20"/>
        </w:rPr>
        <w:t xml:space="preserve">undertake </w:t>
      </w:r>
      <w:r w:rsidRPr="00FF6465">
        <w:rPr>
          <w:rFonts w:ascii="SMG Light" w:hAnsi="SMG Light"/>
          <w:bCs/>
          <w:sz w:val="20"/>
          <w:szCs w:val="20"/>
        </w:rPr>
        <w:t xml:space="preserve">a final inspection to verify that all work meets the required </w:t>
      </w:r>
      <w:r w:rsidR="00024F0C" w:rsidRPr="00FF6465">
        <w:rPr>
          <w:rFonts w:ascii="SMG Light" w:hAnsi="SMG Light"/>
          <w:bCs/>
          <w:sz w:val="20"/>
          <w:szCs w:val="20"/>
        </w:rPr>
        <w:t>standards,</w:t>
      </w:r>
      <w:r w:rsidRPr="00175D7D">
        <w:rPr>
          <w:rFonts w:ascii="SMG Light" w:hAnsi="SMG Light"/>
          <w:bCs/>
          <w:sz w:val="20"/>
          <w:szCs w:val="20"/>
        </w:rPr>
        <w:t xml:space="preserve"> and the object is left in a safe and appropriate condition</w:t>
      </w:r>
      <w:r w:rsidRPr="00FF6465">
        <w:rPr>
          <w:rFonts w:ascii="SMG Light" w:hAnsi="SMG Light"/>
          <w:bCs/>
          <w:sz w:val="20"/>
          <w:szCs w:val="20"/>
        </w:rPr>
        <w:t>.</w:t>
      </w:r>
      <w:r w:rsidRPr="00175D7D">
        <w:rPr>
          <w:rFonts w:ascii="SMG Light" w:hAnsi="SMG Light"/>
          <w:bCs/>
          <w:sz w:val="20"/>
          <w:szCs w:val="20"/>
        </w:rPr>
        <w:t xml:space="preserve"> </w:t>
      </w:r>
    </w:p>
    <w:p w14:paraId="229C375D" w14:textId="77777777" w:rsidR="00C67D35" w:rsidRPr="00175D7D" w:rsidRDefault="00C67D35" w:rsidP="00C67D35">
      <w:pPr>
        <w:tabs>
          <w:tab w:val="clear" w:pos="284"/>
        </w:tabs>
        <w:spacing w:line="240" w:lineRule="auto"/>
        <w:rPr>
          <w:rFonts w:ascii="SMG Light" w:hAnsi="SMG Light"/>
          <w:bCs/>
          <w:sz w:val="20"/>
          <w:szCs w:val="20"/>
        </w:rPr>
      </w:pPr>
    </w:p>
    <w:p w14:paraId="77724702" w14:textId="77777777" w:rsidR="00C67D35" w:rsidRPr="00175D7D" w:rsidRDefault="00C67D35" w:rsidP="00C67D35">
      <w:pPr>
        <w:tabs>
          <w:tab w:val="clear" w:pos="284"/>
        </w:tabs>
        <w:spacing w:line="240" w:lineRule="auto"/>
        <w:rPr>
          <w:rFonts w:ascii="SMG Light" w:hAnsi="SMG Light"/>
          <w:b/>
          <w:sz w:val="20"/>
          <w:szCs w:val="20"/>
        </w:rPr>
      </w:pPr>
    </w:p>
    <w:p w14:paraId="0774E298" w14:textId="77777777" w:rsidR="00C67D35" w:rsidRPr="00175D7D" w:rsidRDefault="00C67D35" w:rsidP="00C67D35">
      <w:pPr>
        <w:tabs>
          <w:tab w:val="clear" w:pos="284"/>
        </w:tabs>
        <w:spacing w:line="240" w:lineRule="auto"/>
        <w:rPr>
          <w:rFonts w:ascii="SMG Light" w:hAnsi="SMG Light"/>
          <w:bCs/>
          <w:sz w:val="20"/>
          <w:szCs w:val="20"/>
        </w:rPr>
      </w:pPr>
    </w:p>
    <w:p w14:paraId="6EEA6B31" w14:textId="77777777" w:rsidR="00C67D35" w:rsidRPr="00C67D35" w:rsidRDefault="00C67D35" w:rsidP="00C67D35">
      <w:pPr>
        <w:rPr>
          <w:rFonts w:ascii="SMG Light" w:hAnsi="SMG Light"/>
          <w:sz w:val="20"/>
          <w:szCs w:val="20"/>
        </w:rPr>
      </w:pPr>
    </w:p>
    <w:p w14:paraId="529CB629" w14:textId="48017E60" w:rsidR="0017058B" w:rsidRDefault="0017058B">
      <w:pPr>
        <w:tabs>
          <w:tab w:val="clear" w:pos="284"/>
        </w:tabs>
        <w:spacing w:after="160" w:line="259" w:lineRule="auto"/>
        <w:rPr>
          <w:rFonts w:ascii="SMG Light" w:hAnsi="SMG Light"/>
          <w:sz w:val="20"/>
          <w:szCs w:val="20"/>
        </w:rPr>
      </w:pPr>
      <w:r>
        <w:rPr>
          <w:rFonts w:ascii="SMG Light" w:hAnsi="SMG Light"/>
          <w:sz w:val="20"/>
          <w:szCs w:val="20"/>
        </w:rPr>
        <w:br w:type="page"/>
      </w:r>
    </w:p>
    <w:p w14:paraId="272CD6DA" w14:textId="24ED131A" w:rsidR="00AE2FC1" w:rsidRPr="00175D7D" w:rsidRDefault="00AE2FC1" w:rsidP="00AE2FC1">
      <w:pPr>
        <w:spacing w:line="240" w:lineRule="auto"/>
        <w:rPr>
          <w:rFonts w:ascii="SMG Light" w:hAnsi="SMG Light"/>
          <w:b/>
          <w:sz w:val="20"/>
          <w:szCs w:val="20"/>
        </w:rPr>
      </w:pPr>
      <w:r w:rsidRPr="00175D7D">
        <w:rPr>
          <w:rFonts w:ascii="SMG Light" w:hAnsi="SMG Light"/>
          <w:b/>
          <w:sz w:val="20"/>
          <w:szCs w:val="20"/>
        </w:rPr>
        <w:lastRenderedPageBreak/>
        <w:t>Programme</w:t>
      </w:r>
    </w:p>
    <w:p w14:paraId="0677CE6E" w14:textId="77777777" w:rsidR="0072618C" w:rsidRPr="00175D7D" w:rsidRDefault="0072618C" w:rsidP="00AE2FC1">
      <w:pPr>
        <w:spacing w:line="240" w:lineRule="auto"/>
        <w:rPr>
          <w:rFonts w:ascii="SMG Light" w:hAnsi="SMG Light"/>
          <w:b/>
          <w:sz w:val="20"/>
          <w:szCs w:val="20"/>
        </w:rPr>
      </w:pPr>
    </w:p>
    <w:tbl>
      <w:tblPr>
        <w:tblW w:w="8931"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1"/>
        <w:gridCol w:w="2410"/>
      </w:tblGrid>
      <w:tr w:rsidR="00AE2FC1" w:rsidRPr="00175D7D" w14:paraId="12C5E25D" w14:textId="77777777" w:rsidTr="00EA76EA">
        <w:trPr>
          <w:trHeight w:val="300"/>
        </w:trPr>
        <w:tc>
          <w:tcPr>
            <w:tcW w:w="652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E855DC0" w14:textId="77777777" w:rsidR="00AE2FC1" w:rsidRPr="00175D7D" w:rsidRDefault="00AE2FC1" w:rsidP="00937117">
            <w:pPr>
              <w:textAlignment w:val="baseline"/>
              <w:rPr>
                <w:rFonts w:ascii="SMG Light" w:hAnsi="SMG Light"/>
                <w:b/>
                <w:bCs/>
                <w:sz w:val="20"/>
                <w:szCs w:val="20"/>
                <w:lang w:eastAsia="en-GB"/>
              </w:rPr>
            </w:pPr>
            <w:r w:rsidRPr="00175D7D">
              <w:rPr>
                <w:rFonts w:ascii="SMG Light" w:hAnsi="SMG Light"/>
                <w:b/>
                <w:bCs/>
                <w:sz w:val="20"/>
                <w:szCs w:val="20"/>
                <w:lang w:eastAsia="en-GB"/>
              </w:rPr>
              <w:t>Milestone</w:t>
            </w:r>
          </w:p>
        </w:tc>
        <w:tc>
          <w:tcPr>
            <w:tcW w:w="2410" w:type="dxa"/>
            <w:tcBorders>
              <w:top w:val="single" w:sz="4" w:space="0" w:color="auto"/>
              <w:left w:val="nil"/>
              <w:bottom w:val="single" w:sz="8" w:space="0" w:color="000000" w:themeColor="text1"/>
              <w:right w:val="single" w:sz="8" w:space="0" w:color="000000" w:themeColor="text1"/>
            </w:tcBorders>
            <w:shd w:val="clear" w:color="auto" w:fill="D9D9D9" w:themeFill="background1" w:themeFillShade="D9"/>
            <w:hideMark/>
          </w:tcPr>
          <w:p w14:paraId="1D6A5183" w14:textId="77777777" w:rsidR="00AE2FC1" w:rsidRPr="00175D7D" w:rsidRDefault="00AE2FC1" w:rsidP="00937117">
            <w:pPr>
              <w:textAlignment w:val="baseline"/>
              <w:rPr>
                <w:rFonts w:ascii="SMG Light" w:hAnsi="SMG Light"/>
                <w:b/>
                <w:bCs/>
                <w:sz w:val="20"/>
                <w:szCs w:val="20"/>
                <w:lang w:eastAsia="en-GB"/>
              </w:rPr>
            </w:pPr>
            <w:r w:rsidRPr="00175D7D">
              <w:rPr>
                <w:rFonts w:ascii="SMG Light" w:hAnsi="SMG Light"/>
                <w:b/>
                <w:bCs/>
                <w:sz w:val="20"/>
                <w:szCs w:val="20"/>
                <w:lang w:eastAsia="en-GB"/>
              </w:rPr>
              <w:t>Date</w:t>
            </w:r>
          </w:p>
        </w:tc>
      </w:tr>
      <w:tr w:rsidR="00AE2FC1" w:rsidRPr="00175D7D" w14:paraId="01255554" w14:textId="77777777" w:rsidTr="00EA76EA">
        <w:trPr>
          <w:trHeight w:val="300"/>
        </w:trPr>
        <w:tc>
          <w:tcPr>
            <w:tcW w:w="6521" w:type="dxa"/>
            <w:tcBorders>
              <w:top w:val="nil"/>
              <w:left w:val="single" w:sz="8" w:space="0" w:color="000000" w:themeColor="text1"/>
              <w:bottom w:val="single" w:sz="8" w:space="0" w:color="000000" w:themeColor="text1"/>
              <w:right w:val="single" w:sz="8" w:space="0" w:color="000000" w:themeColor="text1"/>
            </w:tcBorders>
          </w:tcPr>
          <w:p w14:paraId="4C89C01C" w14:textId="0E7412BE" w:rsidR="00AE2FC1" w:rsidRPr="00175D7D" w:rsidRDefault="00AE2FC1" w:rsidP="00937117">
            <w:pPr>
              <w:textAlignment w:val="baseline"/>
              <w:rPr>
                <w:rFonts w:ascii="SMG Light" w:hAnsi="SMG Light"/>
                <w:sz w:val="20"/>
                <w:szCs w:val="20"/>
                <w:lang w:eastAsia="en-GB"/>
              </w:rPr>
            </w:pPr>
            <w:r w:rsidRPr="66A4FBFC">
              <w:rPr>
                <w:rFonts w:ascii="SMG Light" w:hAnsi="SMG Light"/>
                <w:sz w:val="20"/>
                <w:szCs w:val="20"/>
                <w:lang w:eastAsia="en-GB"/>
              </w:rPr>
              <w:t>Returns received by Museum</w:t>
            </w:r>
          </w:p>
        </w:tc>
        <w:tc>
          <w:tcPr>
            <w:tcW w:w="2410" w:type="dxa"/>
            <w:tcBorders>
              <w:top w:val="nil"/>
              <w:left w:val="nil"/>
              <w:bottom w:val="single" w:sz="8" w:space="0" w:color="000000" w:themeColor="text1"/>
              <w:right w:val="single" w:sz="8" w:space="0" w:color="000000" w:themeColor="text1"/>
            </w:tcBorders>
          </w:tcPr>
          <w:p w14:paraId="5B9BC019" w14:textId="6467E83D" w:rsidR="00AE2FC1" w:rsidRPr="00175D7D" w:rsidRDefault="00AE2FC1" w:rsidP="005F1B23">
            <w:pPr>
              <w:textAlignment w:val="baseline"/>
              <w:rPr>
                <w:rFonts w:ascii="SMG Light" w:hAnsi="SMG Light"/>
                <w:sz w:val="20"/>
                <w:szCs w:val="20"/>
                <w:lang w:eastAsia="en-GB"/>
              </w:rPr>
            </w:pPr>
          </w:p>
        </w:tc>
      </w:tr>
      <w:tr w:rsidR="00AE2FC1" w:rsidRPr="00175D7D" w14:paraId="459559FA" w14:textId="77777777" w:rsidTr="00EA76EA">
        <w:trPr>
          <w:trHeight w:val="300"/>
        </w:trPr>
        <w:tc>
          <w:tcPr>
            <w:tcW w:w="6521" w:type="dxa"/>
            <w:tcBorders>
              <w:top w:val="nil"/>
              <w:left w:val="single" w:sz="8" w:space="0" w:color="000000" w:themeColor="text1"/>
              <w:bottom w:val="single" w:sz="8" w:space="0" w:color="000000" w:themeColor="text1"/>
              <w:right w:val="single" w:sz="8" w:space="0" w:color="000000" w:themeColor="text1"/>
            </w:tcBorders>
          </w:tcPr>
          <w:p w14:paraId="10472D9E" w14:textId="77777777" w:rsidR="00AE2FC1" w:rsidRPr="00175D7D" w:rsidRDefault="00AE2FC1" w:rsidP="00937117">
            <w:pPr>
              <w:textAlignment w:val="baseline"/>
              <w:rPr>
                <w:rFonts w:ascii="SMG Light" w:hAnsi="SMG Light"/>
                <w:sz w:val="20"/>
                <w:szCs w:val="20"/>
                <w:lang w:eastAsia="en-GB"/>
              </w:rPr>
            </w:pPr>
            <w:r w:rsidRPr="00175D7D">
              <w:rPr>
                <w:rFonts w:ascii="SMG Light" w:hAnsi="SMG Light"/>
                <w:sz w:val="20"/>
                <w:szCs w:val="20"/>
                <w:lang w:eastAsia="en-GB"/>
              </w:rPr>
              <w:t>Appointment</w:t>
            </w:r>
          </w:p>
        </w:tc>
        <w:tc>
          <w:tcPr>
            <w:tcW w:w="2410" w:type="dxa"/>
            <w:tcBorders>
              <w:top w:val="nil"/>
              <w:left w:val="nil"/>
              <w:bottom w:val="single" w:sz="8" w:space="0" w:color="000000" w:themeColor="text1"/>
              <w:right w:val="single" w:sz="8" w:space="0" w:color="000000" w:themeColor="text1"/>
            </w:tcBorders>
          </w:tcPr>
          <w:p w14:paraId="15ADBF6C" w14:textId="01454BB3" w:rsidR="00AE2FC1" w:rsidRPr="00175D7D" w:rsidRDefault="00AE2FC1" w:rsidP="005F1B23">
            <w:pPr>
              <w:textAlignment w:val="baseline"/>
              <w:rPr>
                <w:rFonts w:ascii="SMG Light" w:hAnsi="SMG Light"/>
                <w:sz w:val="20"/>
                <w:szCs w:val="20"/>
                <w:lang w:eastAsia="en-GB"/>
              </w:rPr>
            </w:pPr>
          </w:p>
        </w:tc>
      </w:tr>
      <w:tr w:rsidR="004148FF" w:rsidRPr="00175D7D" w14:paraId="6459C909" w14:textId="77777777" w:rsidTr="00EA76EA">
        <w:trPr>
          <w:trHeight w:val="300"/>
        </w:trPr>
        <w:tc>
          <w:tcPr>
            <w:tcW w:w="6521" w:type="dxa"/>
            <w:tcBorders>
              <w:top w:val="nil"/>
              <w:left w:val="single" w:sz="8" w:space="0" w:color="000000" w:themeColor="text1"/>
              <w:bottom w:val="single" w:sz="8" w:space="0" w:color="000000" w:themeColor="text1"/>
              <w:right w:val="single" w:sz="8" w:space="0" w:color="000000" w:themeColor="text1"/>
            </w:tcBorders>
          </w:tcPr>
          <w:p w14:paraId="27DF747A" w14:textId="0D87BE75" w:rsidR="004148FF" w:rsidRPr="00175D7D" w:rsidRDefault="004148FF" w:rsidP="00937117">
            <w:pPr>
              <w:textAlignment w:val="baseline"/>
              <w:rPr>
                <w:rFonts w:ascii="SMG Light" w:hAnsi="SMG Light"/>
                <w:sz w:val="20"/>
                <w:szCs w:val="20"/>
                <w:lang w:eastAsia="en-GB"/>
              </w:rPr>
            </w:pPr>
            <w:r>
              <w:rPr>
                <w:rFonts w:ascii="SMG Light" w:hAnsi="SMG Light"/>
                <w:sz w:val="20"/>
                <w:szCs w:val="20"/>
                <w:lang w:eastAsia="en-GB"/>
              </w:rPr>
              <w:t>Pre-Works Site visit</w:t>
            </w:r>
          </w:p>
        </w:tc>
        <w:tc>
          <w:tcPr>
            <w:tcW w:w="2410" w:type="dxa"/>
            <w:tcBorders>
              <w:top w:val="nil"/>
              <w:left w:val="nil"/>
              <w:bottom w:val="single" w:sz="8" w:space="0" w:color="000000" w:themeColor="text1"/>
              <w:right w:val="single" w:sz="8" w:space="0" w:color="000000" w:themeColor="text1"/>
            </w:tcBorders>
          </w:tcPr>
          <w:p w14:paraId="42843108" w14:textId="1E7E19E0" w:rsidR="004148FF" w:rsidRPr="00175D7D" w:rsidRDefault="007A7F94" w:rsidP="005F1B23">
            <w:pPr>
              <w:textAlignment w:val="baseline"/>
              <w:rPr>
                <w:rFonts w:ascii="SMG Light" w:hAnsi="SMG Light" w:cs="Times New Roman"/>
                <w:sz w:val="20"/>
                <w:szCs w:val="20"/>
                <w:lang w:eastAsia="en-GB"/>
              </w:rPr>
            </w:pPr>
            <w:r>
              <w:rPr>
                <w:rFonts w:ascii="SMG Light" w:hAnsi="SMG Light" w:cs="Times New Roman"/>
                <w:sz w:val="20"/>
                <w:szCs w:val="20"/>
                <w:lang w:eastAsia="en-GB"/>
              </w:rPr>
              <w:t>Agreed on Appointment</w:t>
            </w:r>
          </w:p>
        </w:tc>
      </w:tr>
      <w:tr w:rsidR="0031086B" w:rsidRPr="00175D7D" w14:paraId="0674C862" w14:textId="77777777" w:rsidTr="00EA76EA">
        <w:trPr>
          <w:trHeight w:val="300"/>
        </w:trPr>
        <w:tc>
          <w:tcPr>
            <w:tcW w:w="6521" w:type="dxa"/>
            <w:tcBorders>
              <w:top w:val="nil"/>
              <w:left w:val="single" w:sz="8" w:space="0" w:color="000000" w:themeColor="text1"/>
              <w:bottom w:val="single" w:sz="8" w:space="0" w:color="000000" w:themeColor="text1"/>
              <w:right w:val="single" w:sz="8" w:space="0" w:color="000000" w:themeColor="text1"/>
            </w:tcBorders>
          </w:tcPr>
          <w:p w14:paraId="6275FFC8" w14:textId="63E27B0A" w:rsidR="003537BF" w:rsidRDefault="0031086B" w:rsidP="00937117">
            <w:pPr>
              <w:textAlignment w:val="baseline"/>
              <w:rPr>
                <w:rFonts w:ascii="SMG Light" w:hAnsi="SMG Light" w:cs="Times New Roman"/>
                <w:sz w:val="20"/>
                <w:szCs w:val="20"/>
                <w:lang w:eastAsia="en-GB"/>
              </w:rPr>
            </w:pPr>
            <w:r>
              <w:rPr>
                <w:rFonts w:ascii="SMG Light" w:hAnsi="SMG Light"/>
                <w:sz w:val="20"/>
                <w:szCs w:val="20"/>
                <w:lang w:eastAsia="en-GB"/>
              </w:rPr>
              <w:t xml:space="preserve">Completion of Stage 2 Inspections on </w:t>
            </w:r>
            <w:r>
              <w:rPr>
                <w:rFonts w:ascii="SMG Light" w:hAnsi="SMG Light" w:cs="Times New Roman"/>
                <w:sz w:val="20"/>
                <w:szCs w:val="20"/>
                <w:lang w:eastAsia="en-GB"/>
              </w:rPr>
              <w:t xml:space="preserve">National Gas ‘Workshop’ </w:t>
            </w:r>
          </w:p>
          <w:p w14:paraId="28DBDD6B" w14:textId="146AAC44" w:rsidR="0031086B" w:rsidRDefault="0031086B" w:rsidP="00937117">
            <w:pPr>
              <w:textAlignment w:val="baseline"/>
              <w:rPr>
                <w:rFonts w:ascii="SMG Light" w:hAnsi="SMG Light"/>
                <w:sz w:val="20"/>
                <w:szCs w:val="20"/>
                <w:lang w:eastAsia="en-GB"/>
              </w:rPr>
            </w:pPr>
            <w:r>
              <w:rPr>
                <w:rFonts w:ascii="SMG Light" w:hAnsi="SMG Light" w:cs="Times New Roman"/>
                <w:sz w:val="20"/>
                <w:szCs w:val="20"/>
                <w:lang w:eastAsia="en-GB"/>
              </w:rPr>
              <w:t>&amp; Buxton</w:t>
            </w:r>
            <w:r w:rsidR="003537BF">
              <w:rPr>
                <w:rFonts w:ascii="SMG Light" w:hAnsi="SMG Light" w:cs="Times New Roman"/>
                <w:sz w:val="20"/>
                <w:szCs w:val="20"/>
                <w:lang w:eastAsia="en-GB"/>
              </w:rPr>
              <w:t xml:space="preserve"> Engines</w:t>
            </w:r>
          </w:p>
        </w:tc>
        <w:tc>
          <w:tcPr>
            <w:tcW w:w="2410" w:type="dxa"/>
            <w:tcBorders>
              <w:top w:val="nil"/>
              <w:left w:val="nil"/>
              <w:bottom w:val="single" w:sz="8" w:space="0" w:color="000000" w:themeColor="text1"/>
              <w:right w:val="single" w:sz="8" w:space="0" w:color="000000" w:themeColor="text1"/>
            </w:tcBorders>
          </w:tcPr>
          <w:p w14:paraId="15CA2186" w14:textId="1D61DE52" w:rsidR="0031086B" w:rsidRDefault="007A7F94" w:rsidP="005F1B23">
            <w:pPr>
              <w:textAlignment w:val="baseline"/>
              <w:rPr>
                <w:rFonts w:ascii="SMG Light" w:hAnsi="SMG Light" w:cs="Times New Roman"/>
                <w:sz w:val="20"/>
                <w:szCs w:val="20"/>
                <w:lang w:eastAsia="en-GB"/>
              </w:rPr>
            </w:pPr>
            <w:r>
              <w:rPr>
                <w:rFonts w:ascii="SMG Light" w:hAnsi="SMG Light" w:cs="Times New Roman"/>
                <w:sz w:val="20"/>
                <w:szCs w:val="20"/>
                <w:lang w:eastAsia="en-GB"/>
              </w:rPr>
              <w:t>30</w:t>
            </w:r>
            <w:r w:rsidRPr="007A7F94">
              <w:rPr>
                <w:rFonts w:ascii="SMG Light" w:hAnsi="SMG Light" w:cs="Times New Roman"/>
                <w:sz w:val="20"/>
                <w:szCs w:val="20"/>
                <w:vertAlign w:val="superscript"/>
                <w:lang w:eastAsia="en-GB"/>
              </w:rPr>
              <w:t>th</w:t>
            </w:r>
            <w:r>
              <w:rPr>
                <w:rFonts w:ascii="SMG Light" w:hAnsi="SMG Light" w:cs="Times New Roman"/>
                <w:sz w:val="20"/>
                <w:szCs w:val="20"/>
                <w:lang w:eastAsia="en-GB"/>
              </w:rPr>
              <w:t xml:space="preserve"> </w:t>
            </w:r>
            <w:r w:rsidR="0031086B">
              <w:rPr>
                <w:rFonts w:ascii="SMG Light" w:hAnsi="SMG Light" w:cs="Times New Roman"/>
                <w:sz w:val="20"/>
                <w:szCs w:val="20"/>
                <w:lang w:eastAsia="en-GB"/>
              </w:rPr>
              <w:t>April 2025</w:t>
            </w:r>
          </w:p>
        </w:tc>
      </w:tr>
      <w:tr w:rsidR="0031086B" w:rsidRPr="00175D7D" w14:paraId="6F2D5C91" w14:textId="77777777" w:rsidTr="00EA76EA">
        <w:trPr>
          <w:trHeight w:val="300"/>
        </w:trPr>
        <w:tc>
          <w:tcPr>
            <w:tcW w:w="6521" w:type="dxa"/>
            <w:tcBorders>
              <w:top w:val="nil"/>
              <w:left w:val="single" w:sz="8" w:space="0" w:color="000000" w:themeColor="text1"/>
              <w:bottom w:val="single" w:sz="8" w:space="0" w:color="000000" w:themeColor="text1"/>
              <w:right w:val="single" w:sz="8" w:space="0" w:color="000000" w:themeColor="text1"/>
            </w:tcBorders>
          </w:tcPr>
          <w:p w14:paraId="0C1501D9" w14:textId="2B92E84B" w:rsidR="0031086B" w:rsidRDefault="0031086B" w:rsidP="0031086B">
            <w:pPr>
              <w:textAlignment w:val="baseline"/>
              <w:rPr>
                <w:rFonts w:ascii="SMG Light" w:hAnsi="SMG Light"/>
                <w:sz w:val="20"/>
                <w:szCs w:val="20"/>
                <w:lang w:eastAsia="en-GB"/>
              </w:rPr>
            </w:pPr>
            <w:r>
              <w:rPr>
                <w:rFonts w:ascii="SMG Light" w:hAnsi="SMG Light"/>
                <w:sz w:val="20"/>
                <w:szCs w:val="20"/>
                <w:lang w:eastAsia="en-GB"/>
              </w:rPr>
              <w:t xml:space="preserve">Completion of Stage 2 Inspections on </w:t>
            </w:r>
            <w:r>
              <w:rPr>
                <w:rFonts w:ascii="SMG Light" w:hAnsi="SMG Light" w:cs="Times New Roman"/>
                <w:sz w:val="20"/>
                <w:szCs w:val="20"/>
                <w:lang w:eastAsia="en-GB"/>
              </w:rPr>
              <w:t>Firgrove</w:t>
            </w:r>
            <w:r w:rsidR="003537BF">
              <w:rPr>
                <w:rFonts w:ascii="SMG Light" w:hAnsi="SMG Light" w:cs="Times New Roman"/>
                <w:sz w:val="20"/>
                <w:szCs w:val="20"/>
                <w:lang w:eastAsia="en-GB"/>
              </w:rPr>
              <w:t xml:space="preserve"> Mill Engine</w:t>
            </w:r>
          </w:p>
        </w:tc>
        <w:tc>
          <w:tcPr>
            <w:tcW w:w="2410" w:type="dxa"/>
            <w:tcBorders>
              <w:top w:val="nil"/>
              <w:left w:val="nil"/>
              <w:bottom w:val="single" w:sz="8" w:space="0" w:color="000000" w:themeColor="text1"/>
              <w:right w:val="single" w:sz="8" w:space="0" w:color="000000" w:themeColor="text1"/>
            </w:tcBorders>
          </w:tcPr>
          <w:p w14:paraId="1CF49CBA" w14:textId="2B712A99" w:rsidR="0031086B" w:rsidRDefault="003537BF" w:rsidP="0031086B">
            <w:pPr>
              <w:textAlignment w:val="baseline"/>
              <w:rPr>
                <w:rFonts w:ascii="SMG Light" w:hAnsi="SMG Light" w:cs="Times New Roman"/>
                <w:sz w:val="20"/>
                <w:szCs w:val="20"/>
                <w:lang w:eastAsia="en-GB"/>
              </w:rPr>
            </w:pPr>
            <w:r>
              <w:rPr>
                <w:rFonts w:ascii="SMG Light" w:hAnsi="SMG Light" w:cs="Times New Roman"/>
                <w:sz w:val="20"/>
                <w:szCs w:val="20"/>
                <w:lang w:eastAsia="en-GB"/>
              </w:rPr>
              <w:t>31</w:t>
            </w:r>
            <w:r w:rsidRPr="003537BF">
              <w:rPr>
                <w:rFonts w:ascii="SMG Light" w:hAnsi="SMG Light" w:cs="Times New Roman"/>
                <w:sz w:val="20"/>
                <w:szCs w:val="20"/>
                <w:vertAlign w:val="superscript"/>
                <w:lang w:eastAsia="en-GB"/>
              </w:rPr>
              <w:t>st</w:t>
            </w:r>
            <w:r>
              <w:rPr>
                <w:rFonts w:ascii="SMG Light" w:hAnsi="SMG Light" w:cs="Times New Roman"/>
                <w:sz w:val="20"/>
                <w:szCs w:val="20"/>
                <w:lang w:eastAsia="en-GB"/>
              </w:rPr>
              <w:t xml:space="preserve"> </w:t>
            </w:r>
            <w:r w:rsidR="0031086B">
              <w:rPr>
                <w:rFonts w:ascii="SMG Light" w:hAnsi="SMG Light" w:cs="Times New Roman"/>
                <w:sz w:val="20"/>
                <w:szCs w:val="20"/>
                <w:lang w:eastAsia="en-GB"/>
              </w:rPr>
              <w:t>May 2025</w:t>
            </w:r>
          </w:p>
        </w:tc>
      </w:tr>
      <w:tr w:rsidR="0031086B" w:rsidRPr="00175D7D" w14:paraId="10D2F584" w14:textId="77777777" w:rsidTr="00EA76EA">
        <w:trPr>
          <w:trHeight w:val="300"/>
        </w:trPr>
        <w:tc>
          <w:tcPr>
            <w:tcW w:w="6521" w:type="dxa"/>
            <w:tcBorders>
              <w:top w:val="nil"/>
              <w:left w:val="single" w:sz="8" w:space="0" w:color="000000" w:themeColor="text1"/>
              <w:bottom w:val="single" w:sz="8" w:space="0" w:color="000000" w:themeColor="text1"/>
              <w:right w:val="single" w:sz="8" w:space="0" w:color="000000" w:themeColor="text1"/>
            </w:tcBorders>
          </w:tcPr>
          <w:p w14:paraId="46D1C5D4" w14:textId="22452AB5" w:rsidR="0031086B" w:rsidRPr="00175D7D" w:rsidRDefault="0031086B" w:rsidP="0031086B">
            <w:pPr>
              <w:textAlignment w:val="baseline"/>
              <w:rPr>
                <w:rFonts w:ascii="SMG Light" w:hAnsi="SMG Light"/>
                <w:sz w:val="20"/>
                <w:szCs w:val="20"/>
                <w:lang w:eastAsia="en-GB"/>
              </w:rPr>
            </w:pPr>
            <w:r>
              <w:rPr>
                <w:rFonts w:ascii="SMG Light" w:hAnsi="SMG Light"/>
                <w:sz w:val="20"/>
                <w:szCs w:val="20"/>
                <w:lang w:eastAsia="en-GB"/>
              </w:rPr>
              <w:t>Off-Site Works</w:t>
            </w:r>
          </w:p>
        </w:tc>
        <w:tc>
          <w:tcPr>
            <w:tcW w:w="2410" w:type="dxa"/>
            <w:tcBorders>
              <w:top w:val="nil"/>
              <w:left w:val="nil"/>
              <w:bottom w:val="single" w:sz="8" w:space="0" w:color="000000" w:themeColor="text1"/>
              <w:right w:val="single" w:sz="8" w:space="0" w:color="000000" w:themeColor="text1"/>
            </w:tcBorders>
          </w:tcPr>
          <w:p w14:paraId="789F42CF" w14:textId="13D8AE31" w:rsidR="0031086B" w:rsidRPr="00175D7D" w:rsidRDefault="0031086B" w:rsidP="0031086B">
            <w:pPr>
              <w:textAlignment w:val="baseline"/>
              <w:rPr>
                <w:rFonts w:ascii="SMG Light" w:hAnsi="SMG Light" w:cs="Times New Roman"/>
                <w:sz w:val="20"/>
                <w:szCs w:val="20"/>
                <w:lang w:eastAsia="en-GB"/>
              </w:rPr>
            </w:pPr>
            <w:r>
              <w:rPr>
                <w:rFonts w:ascii="SMG Light" w:hAnsi="SMG Light" w:cs="Times New Roman"/>
                <w:sz w:val="20"/>
                <w:szCs w:val="20"/>
                <w:lang w:eastAsia="en-GB"/>
              </w:rPr>
              <w:t>April-</w:t>
            </w:r>
            <w:r w:rsidR="00EA76EA">
              <w:rPr>
                <w:rFonts w:ascii="SMG Light" w:hAnsi="SMG Light" w:cs="Times New Roman"/>
                <w:sz w:val="20"/>
                <w:szCs w:val="20"/>
                <w:lang w:eastAsia="en-GB"/>
              </w:rPr>
              <w:t>July</w:t>
            </w:r>
            <w:r>
              <w:rPr>
                <w:rFonts w:ascii="SMG Light" w:hAnsi="SMG Light" w:cs="Times New Roman"/>
                <w:sz w:val="20"/>
                <w:szCs w:val="20"/>
                <w:lang w:eastAsia="en-GB"/>
              </w:rPr>
              <w:t xml:space="preserve"> 2025</w:t>
            </w:r>
          </w:p>
        </w:tc>
      </w:tr>
      <w:tr w:rsidR="005639D9" w:rsidRPr="00175D7D" w14:paraId="31B25641" w14:textId="77777777" w:rsidTr="00EA76EA">
        <w:trPr>
          <w:trHeight w:val="300"/>
        </w:trPr>
        <w:tc>
          <w:tcPr>
            <w:tcW w:w="6521" w:type="dxa"/>
            <w:tcBorders>
              <w:top w:val="nil"/>
              <w:left w:val="single" w:sz="8" w:space="0" w:color="000000" w:themeColor="text1"/>
              <w:bottom w:val="single" w:sz="8" w:space="0" w:color="000000" w:themeColor="text1"/>
              <w:right w:val="single" w:sz="8" w:space="0" w:color="000000" w:themeColor="text1"/>
            </w:tcBorders>
          </w:tcPr>
          <w:p w14:paraId="737F682C" w14:textId="7D974878" w:rsidR="005639D9" w:rsidRDefault="005639D9" w:rsidP="005639D9">
            <w:pPr>
              <w:textAlignment w:val="baseline"/>
              <w:rPr>
                <w:rFonts w:ascii="SMG Light" w:hAnsi="SMG Light" w:cs="Times New Roman"/>
                <w:sz w:val="20"/>
                <w:szCs w:val="20"/>
                <w:lang w:eastAsia="en-GB"/>
              </w:rPr>
            </w:pPr>
            <w:r w:rsidRPr="00175D7D">
              <w:rPr>
                <w:rFonts w:ascii="SMG Light" w:hAnsi="SMG Light"/>
                <w:sz w:val="20"/>
                <w:szCs w:val="20"/>
                <w:lang w:eastAsia="en-GB"/>
              </w:rPr>
              <w:t>Exhibition Opening at Science and Industry Museum</w:t>
            </w:r>
          </w:p>
        </w:tc>
        <w:tc>
          <w:tcPr>
            <w:tcW w:w="2410" w:type="dxa"/>
            <w:tcBorders>
              <w:top w:val="nil"/>
              <w:left w:val="nil"/>
              <w:bottom w:val="single" w:sz="8" w:space="0" w:color="000000" w:themeColor="text1"/>
              <w:right w:val="single" w:sz="8" w:space="0" w:color="000000" w:themeColor="text1"/>
            </w:tcBorders>
          </w:tcPr>
          <w:p w14:paraId="79CC67AD" w14:textId="2FC43063" w:rsidR="005639D9" w:rsidRDefault="005639D9" w:rsidP="005639D9">
            <w:pPr>
              <w:textAlignment w:val="baseline"/>
              <w:rPr>
                <w:rFonts w:ascii="SMG Light" w:hAnsi="SMG Light" w:cs="Times New Roman"/>
                <w:sz w:val="20"/>
                <w:szCs w:val="20"/>
                <w:lang w:eastAsia="en-GB"/>
              </w:rPr>
            </w:pPr>
            <w:r w:rsidRPr="19EED95A">
              <w:rPr>
                <w:rFonts w:ascii="SMG Light" w:hAnsi="SMG Light" w:cs="Times New Roman"/>
                <w:sz w:val="20"/>
                <w:szCs w:val="20"/>
                <w:lang w:eastAsia="en-GB"/>
              </w:rPr>
              <w:t>June 2025</w:t>
            </w:r>
          </w:p>
        </w:tc>
      </w:tr>
      <w:tr w:rsidR="005639D9" w:rsidRPr="00175D7D" w14:paraId="4351F5F8" w14:textId="77777777" w:rsidTr="00EA76EA">
        <w:trPr>
          <w:trHeight w:val="300"/>
        </w:trPr>
        <w:tc>
          <w:tcPr>
            <w:tcW w:w="6521" w:type="dxa"/>
            <w:tcBorders>
              <w:top w:val="nil"/>
              <w:left w:val="single" w:sz="8" w:space="0" w:color="000000" w:themeColor="text1"/>
              <w:bottom w:val="single" w:sz="8" w:space="0" w:color="000000" w:themeColor="text1"/>
              <w:right w:val="single" w:sz="8" w:space="0" w:color="000000" w:themeColor="text1"/>
            </w:tcBorders>
          </w:tcPr>
          <w:p w14:paraId="619E6E98" w14:textId="77777777" w:rsidR="005639D9" w:rsidRDefault="005639D9" w:rsidP="005639D9">
            <w:pPr>
              <w:textAlignment w:val="baseline"/>
              <w:rPr>
                <w:rFonts w:ascii="SMG Light" w:hAnsi="SMG Light" w:cs="Times New Roman"/>
                <w:sz w:val="20"/>
                <w:szCs w:val="20"/>
                <w:lang w:eastAsia="en-GB"/>
              </w:rPr>
            </w:pPr>
            <w:r>
              <w:rPr>
                <w:rFonts w:ascii="SMG Light" w:hAnsi="SMG Light" w:cs="Times New Roman"/>
                <w:sz w:val="20"/>
                <w:szCs w:val="20"/>
                <w:lang w:eastAsia="en-GB"/>
              </w:rPr>
              <w:t xml:space="preserve">Delivery, Installation and Commissioning of Work Package 1 </w:t>
            </w:r>
          </w:p>
          <w:p w14:paraId="27D0C8C0" w14:textId="08453211" w:rsidR="005639D9" w:rsidRPr="00175D7D" w:rsidRDefault="005639D9" w:rsidP="005639D9">
            <w:pPr>
              <w:textAlignment w:val="baseline"/>
              <w:rPr>
                <w:rFonts w:ascii="SMG Light" w:hAnsi="SMG Light" w:cs="Times New Roman"/>
                <w:sz w:val="20"/>
                <w:szCs w:val="20"/>
                <w:lang w:eastAsia="en-GB"/>
              </w:rPr>
            </w:pPr>
            <w:r>
              <w:rPr>
                <w:rFonts w:ascii="SMG Light" w:hAnsi="SMG Light" w:cs="Times New Roman"/>
                <w:sz w:val="20"/>
                <w:szCs w:val="20"/>
                <w:lang w:eastAsia="en-GB"/>
              </w:rPr>
              <w:t>(Pender, National Gas ‘Workshop’ Engine &amp; Buxton)</w:t>
            </w:r>
          </w:p>
        </w:tc>
        <w:tc>
          <w:tcPr>
            <w:tcW w:w="2410" w:type="dxa"/>
            <w:tcBorders>
              <w:top w:val="nil"/>
              <w:left w:val="nil"/>
              <w:bottom w:val="single" w:sz="8" w:space="0" w:color="000000" w:themeColor="text1"/>
              <w:right w:val="single" w:sz="8" w:space="0" w:color="000000" w:themeColor="text1"/>
            </w:tcBorders>
          </w:tcPr>
          <w:p w14:paraId="0FB2396E" w14:textId="66921148" w:rsidR="005639D9" w:rsidRPr="00175D7D" w:rsidRDefault="005639D9" w:rsidP="005639D9">
            <w:pPr>
              <w:textAlignment w:val="baseline"/>
              <w:rPr>
                <w:rFonts w:ascii="SMG Light" w:hAnsi="SMG Light" w:cs="Times New Roman"/>
                <w:sz w:val="20"/>
                <w:szCs w:val="20"/>
                <w:lang w:eastAsia="en-GB"/>
              </w:rPr>
            </w:pPr>
            <w:r>
              <w:rPr>
                <w:rFonts w:ascii="SMG Light" w:hAnsi="SMG Light" w:cs="Times New Roman"/>
                <w:sz w:val="20"/>
                <w:szCs w:val="20"/>
                <w:lang w:eastAsia="en-GB"/>
              </w:rPr>
              <w:t>By 30 June 2025</w:t>
            </w:r>
          </w:p>
        </w:tc>
      </w:tr>
      <w:tr w:rsidR="005639D9" w:rsidRPr="00175D7D" w14:paraId="67A25C05" w14:textId="77777777" w:rsidTr="005639D9">
        <w:trPr>
          <w:trHeight w:val="300"/>
        </w:trPr>
        <w:tc>
          <w:tcPr>
            <w:tcW w:w="6521" w:type="dxa"/>
            <w:tcBorders>
              <w:top w:val="nil"/>
              <w:left w:val="single" w:sz="8" w:space="0" w:color="000000" w:themeColor="text1"/>
              <w:bottom w:val="single" w:sz="4" w:space="0" w:color="auto"/>
              <w:right w:val="single" w:sz="8" w:space="0" w:color="000000" w:themeColor="text1"/>
            </w:tcBorders>
          </w:tcPr>
          <w:p w14:paraId="73F618C7" w14:textId="77777777" w:rsidR="005639D9" w:rsidRDefault="005639D9" w:rsidP="005639D9">
            <w:pPr>
              <w:textAlignment w:val="baseline"/>
              <w:rPr>
                <w:rFonts w:ascii="SMG Light" w:hAnsi="SMG Light" w:cs="Times New Roman"/>
                <w:sz w:val="20"/>
                <w:szCs w:val="20"/>
                <w:lang w:eastAsia="en-GB"/>
              </w:rPr>
            </w:pPr>
            <w:r>
              <w:rPr>
                <w:rFonts w:ascii="SMG Light" w:hAnsi="SMG Light" w:cs="Times New Roman"/>
                <w:sz w:val="20"/>
                <w:szCs w:val="20"/>
                <w:lang w:eastAsia="en-GB"/>
              </w:rPr>
              <w:t xml:space="preserve">Delivery, Installation and Commissioning of Work Package 2 </w:t>
            </w:r>
          </w:p>
          <w:p w14:paraId="0C3737A5" w14:textId="1605B4CF" w:rsidR="005639D9" w:rsidRPr="00175D7D" w:rsidRDefault="005639D9" w:rsidP="005639D9">
            <w:pPr>
              <w:textAlignment w:val="baseline"/>
              <w:rPr>
                <w:rFonts w:ascii="SMG Light" w:hAnsi="SMG Light" w:cs="Times New Roman"/>
                <w:sz w:val="20"/>
                <w:szCs w:val="20"/>
                <w:lang w:eastAsia="en-GB"/>
              </w:rPr>
            </w:pPr>
            <w:r>
              <w:rPr>
                <w:rFonts w:ascii="SMG Light" w:hAnsi="SMG Light" w:cs="Times New Roman"/>
                <w:sz w:val="20"/>
                <w:szCs w:val="20"/>
                <w:lang w:eastAsia="en-GB"/>
              </w:rPr>
              <w:t>(Firgrove)</w:t>
            </w:r>
          </w:p>
        </w:tc>
        <w:tc>
          <w:tcPr>
            <w:tcW w:w="2410" w:type="dxa"/>
            <w:tcBorders>
              <w:top w:val="nil"/>
              <w:left w:val="nil"/>
              <w:bottom w:val="single" w:sz="4" w:space="0" w:color="auto"/>
              <w:right w:val="single" w:sz="8" w:space="0" w:color="000000" w:themeColor="text1"/>
            </w:tcBorders>
          </w:tcPr>
          <w:p w14:paraId="3D5E59A8" w14:textId="13F82DB6" w:rsidR="005639D9" w:rsidRPr="00175D7D" w:rsidRDefault="005639D9" w:rsidP="005639D9">
            <w:pPr>
              <w:textAlignment w:val="baseline"/>
              <w:rPr>
                <w:rFonts w:ascii="SMG Light" w:hAnsi="SMG Light" w:cs="Times New Roman"/>
                <w:sz w:val="20"/>
                <w:szCs w:val="20"/>
                <w:lang w:eastAsia="en-GB"/>
              </w:rPr>
            </w:pPr>
            <w:r>
              <w:rPr>
                <w:rFonts w:ascii="SMG Light" w:hAnsi="SMG Light" w:cs="Times New Roman"/>
                <w:sz w:val="20"/>
                <w:szCs w:val="20"/>
                <w:lang w:eastAsia="en-GB"/>
              </w:rPr>
              <w:t>By 31 August 2025</w:t>
            </w:r>
          </w:p>
        </w:tc>
      </w:tr>
      <w:tr w:rsidR="005639D9" w:rsidRPr="00175D7D" w14:paraId="3794FB54" w14:textId="77777777" w:rsidTr="005639D9">
        <w:trPr>
          <w:trHeight w:val="300"/>
        </w:trPr>
        <w:tc>
          <w:tcPr>
            <w:tcW w:w="6521" w:type="dxa"/>
            <w:tcBorders>
              <w:top w:val="single" w:sz="4" w:space="0" w:color="auto"/>
              <w:left w:val="single" w:sz="4" w:space="0" w:color="auto"/>
              <w:bottom w:val="single" w:sz="4" w:space="0" w:color="auto"/>
              <w:right w:val="single" w:sz="4" w:space="0" w:color="auto"/>
            </w:tcBorders>
          </w:tcPr>
          <w:p w14:paraId="5E1DBA7B" w14:textId="20195523" w:rsidR="005639D9" w:rsidRPr="00175D7D" w:rsidRDefault="005639D9" w:rsidP="005639D9">
            <w:pPr>
              <w:textAlignment w:val="baseline"/>
              <w:rPr>
                <w:rFonts w:ascii="SMG Light" w:hAnsi="SMG Light" w:cs="Times New Roman"/>
                <w:sz w:val="20"/>
                <w:szCs w:val="20"/>
                <w:lang w:eastAsia="en-GB"/>
              </w:rPr>
            </w:pPr>
            <w:r>
              <w:rPr>
                <w:rFonts w:ascii="SMG Light" w:hAnsi="SMG Light" w:cs="Times New Roman"/>
                <w:sz w:val="20"/>
                <w:szCs w:val="20"/>
                <w:lang w:eastAsia="en-GB"/>
              </w:rPr>
              <w:t>First Service &amp; Optimisation Visit</w:t>
            </w:r>
          </w:p>
        </w:tc>
        <w:tc>
          <w:tcPr>
            <w:tcW w:w="2410" w:type="dxa"/>
            <w:tcBorders>
              <w:top w:val="single" w:sz="4" w:space="0" w:color="auto"/>
              <w:left w:val="single" w:sz="4" w:space="0" w:color="auto"/>
              <w:bottom w:val="single" w:sz="4" w:space="0" w:color="auto"/>
              <w:right w:val="single" w:sz="4" w:space="0" w:color="auto"/>
            </w:tcBorders>
          </w:tcPr>
          <w:p w14:paraId="3587D8CD" w14:textId="3EAE352A" w:rsidR="005639D9" w:rsidRPr="00175D7D" w:rsidRDefault="005639D9" w:rsidP="005639D9">
            <w:pPr>
              <w:textAlignment w:val="baseline"/>
              <w:rPr>
                <w:rFonts w:ascii="SMG Light" w:hAnsi="SMG Light" w:cs="Times New Roman"/>
                <w:sz w:val="20"/>
                <w:szCs w:val="20"/>
                <w:lang w:eastAsia="en-GB"/>
              </w:rPr>
            </w:pPr>
            <w:r>
              <w:rPr>
                <w:rFonts w:ascii="SMG Light" w:hAnsi="SMG Light" w:cs="Times New Roman"/>
                <w:sz w:val="20"/>
                <w:szCs w:val="20"/>
                <w:lang w:eastAsia="en-GB"/>
              </w:rPr>
              <w:t>By</w:t>
            </w:r>
            <w:r w:rsidR="000F6746">
              <w:rPr>
                <w:rFonts w:ascii="SMG Light" w:hAnsi="SMG Light" w:cs="Times New Roman"/>
                <w:sz w:val="20"/>
                <w:szCs w:val="20"/>
                <w:lang w:eastAsia="en-GB"/>
              </w:rPr>
              <w:t xml:space="preserve"> 30 September 2025</w:t>
            </w:r>
          </w:p>
        </w:tc>
      </w:tr>
      <w:tr w:rsidR="005639D9" w:rsidRPr="00175D7D" w14:paraId="64F0AF87" w14:textId="77777777" w:rsidTr="005639D9">
        <w:trPr>
          <w:trHeight w:val="300"/>
        </w:trPr>
        <w:tc>
          <w:tcPr>
            <w:tcW w:w="6521" w:type="dxa"/>
            <w:tcBorders>
              <w:top w:val="single" w:sz="4" w:space="0" w:color="auto"/>
              <w:left w:val="single" w:sz="4" w:space="0" w:color="auto"/>
              <w:bottom w:val="single" w:sz="4" w:space="0" w:color="auto"/>
              <w:right w:val="single" w:sz="4" w:space="0" w:color="auto"/>
            </w:tcBorders>
          </w:tcPr>
          <w:p w14:paraId="05418D95" w14:textId="394DF07F" w:rsidR="005639D9" w:rsidRDefault="005639D9" w:rsidP="005639D9">
            <w:pPr>
              <w:textAlignment w:val="baseline"/>
              <w:rPr>
                <w:rFonts w:ascii="SMG Light" w:hAnsi="SMG Light" w:cs="Times New Roman"/>
                <w:sz w:val="20"/>
                <w:szCs w:val="20"/>
                <w:lang w:eastAsia="en-GB"/>
              </w:rPr>
            </w:pPr>
            <w:r>
              <w:rPr>
                <w:rFonts w:ascii="SMG Light" w:hAnsi="SMG Light" w:cs="Times New Roman"/>
                <w:sz w:val="20"/>
                <w:szCs w:val="20"/>
                <w:lang w:eastAsia="en-GB"/>
              </w:rPr>
              <w:t>Second Service &amp; Optimisation Visit</w:t>
            </w:r>
          </w:p>
        </w:tc>
        <w:tc>
          <w:tcPr>
            <w:tcW w:w="2410" w:type="dxa"/>
            <w:tcBorders>
              <w:top w:val="single" w:sz="4" w:space="0" w:color="auto"/>
              <w:left w:val="single" w:sz="4" w:space="0" w:color="auto"/>
              <w:bottom w:val="single" w:sz="4" w:space="0" w:color="auto"/>
              <w:right w:val="single" w:sz="4" w:space="0" w:color="auto"/>
            </w:tcBorders>
          </w:tcPr>
          <w:p w14:paraId="3EE15117" w14:textId="19100D04" w:rsidR="005639D9" w:rsidRPr="00175D7D" w:rsidRDefault="000F6746" w:rsidP="005639D9">
            <w:pPr>
              <w:textAlignment w:val="baseline"/>
              <w:rPr>
                <w:rFonts w:ascii="SMG Light" w:hAnsi="SMG Light" w:cs="Times New Roman"/>
                <w:sz w:val="20"/>
                <w:szCs w:val="20"/>
                <w:lang w:eastAsia="en-GB"/>
              </w:rPr>
            </w:pPr>
            <w:r>
              <w:rPr>
                <w:rFonts w:ascii="SMG Light" w:hAnsi="SMG Light" w:cs="Times New Roman"/>
                <w:sz w:val="20"/>
                <w:szCs w:val="20"/>
                <w:lang w:eastAsia="en-GB"/>
              </w:rPr>
              <w:t>By 31</w:t>
            </w:r>
            <w:r w:rsidRPr="000F6746">
              <w:rPr>
                <w:rFonts w:ascii="SMG Light" w:hAnsi="SMG Light" w:cs="Times New Roman"/>
                <w:sz w:val="20"/>
                <w:szCs w:val="20"/>
                <w:vertAlign w:val="superscript"/>
                <w:lang w:eastAsia="en-GB"/>
              </w:rPr>
              <w:t>st</w:t>
            </w:r>
            <w:r>
              <w:rPr>
                <w:rFonts w:ascii="SMG Light" w:hAnsi="SMG Light" w:cs="Times New Roman"/>
                <w:sz w:val="20"/>
                <w:szCs w:val="20"/>
                <w:lang w:eastAsia="en-GB"/>
              </w:rPr>
              <w:t xml:space="preserve"> January 2026</w:t>
            </w:r>
          </w:p>
        </w:tc>
      </w:tr>
      <w:tr w:rsidR="005639D9" w:rsidRPr="00175D7D" w14:paraId="30643594" w14:textId="77777777" w:rsidTr="005639D9">
        <w:trPr>
          <w:trHeight w:val="300"/>
        </w:trPr>
        <w:tc>
          <w:tcPr>
            <w:tcW w:w="6521" w:type="dxa"/>
            <w:tcBorders>
              <w:top w:val="single" w:sz="4" w:space="0" w:color="auto"/>
              <w:left w:val="single" w:sz="4" w:space="0" w:color="auto"/>
              <w:bottom w:val="single" w:sz="4" w:space="0" w:color="auto"/>
              <w:right w:val="single" w:sz="4" w:space="0" w:color="auto"/>
            </w:tcBorders>
          </w:tcPr>
          <w:p w14:paraId="32517F6C" w14:textId="79B19A1E" w:rsidR="005639D9" w:rsidRDefault="005639D9" w:rsidP="005639D9">
            <w:pPr>
              <w:textAlignment w:val="baseline"/>
              <w:rPr>
                <w:rFonts w:ascii="SMG Light" w:hAnsi="SMG Light" w:cs="Times New Roman"/>
                <w:sz w:val="20"/>
                <w:szCs w:val="20"/>
                <w:lang w:eastAsia="en-GB"/>
              </w:rPr>
            </w:pPr>
            <w:r>
              <w:rPr>
                <w:rFonts w:ascii="SMG Light" w:hAnsi="SMG Light" w:cs="Times New Roman"/>
                <w:sz w:val="20"/>
                <w:szCs w:val="20"/>
                <w:lang w:eastAsia="en-GB"/>
              </w:rPr>
              <w:t>Final Service &amp; Optimisation Visit</w:t>
            </w:r>
          </w:p>
        </w:tc>
        <w:tc>
          <w:tcPr>
            <w:tcW w:w="2410" w:type="dxa"/>
            <w:tcBorders>
              <w:top w:val="single" w:sz="4" w:space="0" w:color="auto"/>
              <w:left w:val="single" w:sz="4" w:space="0" w:color="auto"/>
              <w:bottom w:val="single" w:sz="4" w:space="0" w:color="auto"/>
              <w:right w:val="single" w:sz="4" w:space="0" w:color="auto"/>
            </w:tcBorders>
          </w:tcPr>
          <w:p w14:paraId="7B922361" w14:textId="2621F836" w:rsidR="005639D9" w:rsidRPr="00175D7D" w:rsidRDefault="000F6746" w:rsidP="005639D9">
            <w:pPr>
              <w:textAlignment w:val="baseline"/>
              <w:rPr>
                <w:rFonts w:ascii="SMG Light" w:hAnsi="SMG Light" w:cs="Times New Roman"/>
                <w:sz w:val="20"/>
                <w:szCs w:val="20"/>
                <w:lang w:eastAsia="en-GB"/>
              </w:rPr>
            </w:pPr>
            <w:r>
              <w:rPr>
                <w:rFonts w:ascii="SMG Light" w:hAnsi="SMG Light" w:cs="Times New Roman"/>
                <w:sz w:val="20"/>
                <w:szCs w:val="20"/>
                <w:lang w:eastAsia="en-GB"/>
              </w:rPr>
              <w:t>By 30</w:t>
            </w:r>
            <w:r w:rsidRPr="000F6746">
              <w:rPr>
                <w:rFonts w:ascii="SMG Light" w:hAnsi="SMG Light" w:cs="Times New Roman"/>
                <w:sz w:val="20"/>
                <w:szCs w:val="20"/>
                <w:vertAlign w:val="superscript"/>
                <w:lang w:eastAsia="en-GB"/>
              </w:rPr>
              <w:t>th</w:t>
            </w:r>
            <w:r>
              <w:rPr>
                <w:rFonts w:ascii="SMG Light" w:hAnsi="SMG Light" w:cs="Times New Roman"/>
                <w:sz w:val="20"/>
                <w:szCs w:val="20"/>
                <w:lang w:eastAsia="en-GB"/>
              </w:rPr>
              <w:t xml:space="preserve"> April 2026</w:t>
            </w:r>
          </w:p>
        </w:tc>
      </w:tr>
    </w:tbl>
    <w:p w14:paraId="697A8A99" w14:textId="77777777" w:rsidR="00AE2FC1" w:rsidRPr="00175D7D" w:rsidRDefault="00AE2FC1" w:rsidP="00AE2FC1">
      <w:pPr>
        <w:spacing w:line="240" w:lineRule="auto"/>
        <w:rPr>
          <w:rFonts w:ascii="SMG Light" w:hAnsi="SMG Light"/>
          <w:i/>
          <w:iCs/>
          <w:sz w:val="20"/>
          <w:szCs w:val="20"/>
        </w:rPr>
      </w:pPr>
    </w:p>
    <w:p w14:paraId="1D23FB8E" w14:textId="77777777" w:rsidR="00AE2FC1" w:rsidRPr="00175D7D" w:rsidRDefault="00AE2FC1" w:rsidP="0072618C">
      <w:pPr>
        <w:spacing w:line="240" w:lineRule="auto"/>
        <w:rPr>
          <w:rFonts w:ascii="SMG Light" w:hAnsi="SMG Light" w:cs="Calibri"/>
          <w:i/>
          <w:iCs/>
          <w:sz w:val="20"/>
          <w:szCs w:val="20"/>
        </w:rPr>
      </w:pPr>
      <w:r w:rsidRPr="00175D7D">
        <w:rPr>
          <w:rFonts w:ascii="SMG Light" w:hAnsi="SMG Light"/>
          <w:i/>
          <w:iCs/>
          <w:sz w:val="20"/>
          <w:szCs w:val="20"/>
        </w:rPr>
        <w:t xml:space="preserve">*Provisional dates to be discussed and agreed upon appointment. Dates refer </w:t>
      </w:r>
      <w:r w:rsidRPr="00175D7D">
        <w:rPr>
          <w:rFonts w:ascii="SMG Light" w:hAnsi="SMG Light" w:cs="Calibri"/>
          <w:i/>
          <w:iCs/>
          <w:sz w:val="20"/>
          <w:szCs w:val="20"/>
        </w:rPr>
        <w:t>to completion of activities unless otherwise stated.</w:t>
      </w:r>
    </w:p>
    <w:p w14:paraId="1CF7F7FB" w14:textId="77777777" w:rsidR="002372B6" w:rsidRPr="00175D7D" w:rsidRDefault="002372B6">
      <w:pPr>
        <w:rPr>
          <w:rFonts w:ascii="SMG Light" w:hAnsi="SMG Light"/>
          <w:sz w:val="20"/>
          <w:szCs w:val="20"/>
        </w:rPr>
      </w:pPr>
    </w:p>
    <w:sectPr w:rsidR="002372B6" w:rsidRPr="00175D7D">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BC87" w14:textId="77777777" w:rsidR="00EE6BDE" w:rsidRDefault="00EE6BDE">
      <w:pPr>
        <w:spacing w:line="240" w:lineRule="auto"/>
      </w:pPr>
      <w:r>
        <w:separator/>
      </w:r>
    </w:p>
  </w:endnote>
  <w:endnote w:type="continuationSeparator" w:id="0">
    <w:p w14:paraId="03F7D544" w14:textId="77777777" w:rsidR="00EE6BDE" w:rsidRDefault="00EE6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MG Light">
    <w:altName w:val="Calibri"/>
    <w:panose1 w:val="02010603030202060203"/>
    <w:charset w:val="00"/>
    <w:family w:val="modern"/>
    <w:notTrueType/>
    <w:pitch w:val="variable"/>
    <w:sig w:usb0="A0000027" w:usb1="0000006B" w:usb2="00000000" w:usb3="00000000" w:csb0="0000008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py Light">
    <w:altName w:val="Times New Roman"/>
    <w:panose1 w:val="00000000000000000000"/>
    <w:charset w:val="00"/>
    <w:family w:val="modern"/>
    <w:notTrueType/>
    <w:pitch w:val="variable"/>
    <w:sig w:usb0="00000007" w:usb1="00000000" w:usb2="00000000" w:usb3="00000000" w:csb0="00000083" w:csb1="00000000"/>
  </w:font>
  <w:font w:name="SMG">
    <w:panose1 w:val="02010603030202060203"/>
    <w:charset w:val="00"/>
    <w:family w:val="modern"/>
    <w:notTrueType/>
    <w:pitch w:val="variable"/>
    <w:sig w:usb0="A0000027" w:usb1="0000006B" w:usb2="00000000" w:usb3="00000000" w:csb0="0000008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MG Black">
    <w:panose1 w:val="02010603030202060203"/>
    <w:charset w:val="00"/>
    <w:family w:val="modern"/>
    <w:notTrueType/>
    <w:pitch w:val="variable"/>
    <w:sig w:usb0="A0000027" w:usb1="0000006B" w:usb2="00000000" w:usb3="00000000" w:csb0="00000083" w:csb1="00000000"/>
  </w:font>
  <w:font w:name="SMG Thin">
    <w:panose1 w:val="02010603030202060203"/>
    <w:charset w:val="00"/>
    <w:family w:val="modern"/>
    <w:notTrueType/>
    <w:pitch w:val="variable"/>
    <w:sig w:usb0="A0000027" w:usb1="0000006B" w:usb2="00000000" w:usb3="00000000" w:csb0="00000083"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MG Medium">
    <w:panose1 w:val="02010603030202060203"/>
    <w:charset w:val="00"/>
    <w:family w:val="modern"/>
    <w:notTrueType/>
    <w:pitch w:val="variable"/>
    <w:sig w:usb0="A0000027" w:usb1="0000006B"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EED95A" w14:paraId="62D13D17" w14:textId="77777777" w:rsidTr="19EED95A">
      <w:trPr>
        <w:trHeight w:val="300"/>
      </w:trPr>
      <w:tc>
        <w:tcPr>
          <w:tcW w:w="3005" w:type="dxa"/>
        </w:tcPr>
        <w:p w14:paraId="322D6C0C" w14:textId="4D9E453B" w:rsidR="19EED95A" w:rsidRDefault="19EED95A" w:rsidP="19EED95A">
          <w:pPr>
            <w:pStyle w:val="Header"/>
            <w:ind w:left="-115"/>
          </w:pPr>
        </w:p>
      </w:tc>
      <w:tc>
        <w:tcPr>
          <w:tcW w:w="3005" w:type="dxa"/>
        </w:tcPr>
        <w:p w14:paraId="69F829A4" w14:textId="2EC71B62" w:rsidR="19EED95A" w:rsidRDefault="19EED95A" w:rsidP="19EED95A">
          <w:pPr>
            <w:pStyle w:val="Header"/>
            <w:jc w:val="center"/>
          </w:pPr>
        </w:p>
      </w:tc>
      <w:tc>
        <w:tcPr>
          <w:tcW w:w="3005" w:type="dxa"/>
        </w:tcPr>
        <w:p w14:paraId="0525212A" w14:textId="7E196488" w:rsidR="19EED95A" w:rsidRDefault="19EED95A" w:rsidP="19EED95A">
          <w:pPr>
            <w:pStyle w:val="Header"/>
            <w:ind w:right="-115"/>
            <w:jc w:val="right"/>
          </w:pPr>
        </w:p>
      </w:tc>
    </w:tr>
  </w:tbl>
  <w:p w14:paraId="45FD5625" w14:textId="24977192" w:rsidR="19EED95A" w:rsidRDefault="19EED95A" w:rsidP="19EED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EED95A" w14:paraId="105CDFFF" w14:textId="77777777" w:rsidTr="19EED95A">
      <w:trPr>
        <w:trHeight w:val="300"/>
      </w:trPr>
      <w:tc>
        <w:tcPr>
          <w:tcW w:w="3005" w:type="dxa"/>
        </w:tcPr>
        <w:p w14:paraId="32F90A09" w14:textId="0A7E1252" w:rsidR="19EED95A" w:rsidRDefault="19EED95A" w:rsidP="19EED95A">
          <w:pPr>
            <w:pStyle w:val="Header"/>
            <w:ind w:left="-115"/>
          </w:pPr>
        </w:p>
      </w:tc>
      <w:tc>
        <w:tcPr>
          <w:tcW w:w="3005" w:type="dxa"/>
        </w:tcPr>
        <w:p w14:paraId="3EEC1F71" w14:textId="0BC55473" w:rsidR="19EED95A" w:rsidRDefault="19EED95A" w:rsidP="19EED95A">
          <w:pPr>
            <w:pStyle w:val="Header"/>
            <w:jc w:val="center"/>
          </w:pPr>
        </w:p>
      </w:tc>
      <w:tc>
        <w:tcPr>
          <w:tcW w:w="3005" w:type="dxa"/>
        </w:tcPr>
        <w:p w14:paraId="3CB78332" w14:textId="0E39B33A" w:rsidR="19EED95A" w:rsidRDefault="19EED95A" w:rsidP="19EED95A">
          <w:pPr>
            <w:pStyle w:val="Header"/>
            <w:ind w:right="-115"/>
            <w:jc w:val="right"/>
          </w:pPr>
        </w:p>
      </w:tc>
    </w:tr>
  </w:tbl>
  <w:p w14:paraId="5970E4CD" w14:textId="01579FD4" w:rsidR="19EED95A" w:rsidRDefault="19EED95A" w:rsidP="19EED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AF7C" w14:textId="77777777" w:rsidR="00EE6BDE" w:rsidRDefault="00EE6BDE">
      <w:pPr>
        <w:spacing w:line="240" w:lineRule="auto"/>
      </w:pPr>
      <w:r>
        <w:separator/>
      </w:r>
    </w:p>
  </w:footnote>
  <w:footnote w:type="continuationSeparator" w:id="0">
    <w:p w14:paraId="27E56834" w14:textId="77777777" w:rsidR="00EE6BDE" w:rsidRDefault="00EE6B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EED95A" w14:paraId="53B31B7C" w14:textId="77777777" w:rsidTr="19EED95A">
      <w:trPr>
        <w:trHeight w:val="300"/>
      </w:trPr>
      <w:tc>
        <w:tcPr>
          <w:tcW w:w="3005" w:type="dxa"/>
        </w:tcPr>
        <w:p w14:paraId="41DFF468" w14:textId="3D0DED5F" w:rsidR="19EED95A" w:rsidRDefault="19EED95A" w:rsidP="19EED95A">
          <w:pPr>
            <w:pStyle w:val="Header"/>
            <w:ind w:left="-115"/>
          </w:pPr>
        </w:p>
      </w:tc>
      <w:tc>
        <w:tcPr>
          <w:tcW w:w="3005" w:type="dxa"/>
        </w:tcPr>
        <w:p w14:paraId="516589B5" w14:textId="0FB864D1" w:rsidR="19EED95A" w:rsidRDefault="19EED95A" w:rsidP="19EED95A">
          <w:pPr>
            <w:pStyle w:val="Header"/>
            <w:jc w:val="center"/>
          </w:pPr>
        </w:p>
      </w:tc>
      <w:tc>
        <w:tcPr>
          <w:tcW w:w="3005" w:type="dxa"/>
        </w:tcPr>
        <w:p w14:paraId="182522BB" w14:textId="30C083C4" w:rsidR="19EED95A" w:rsidRDefault="19EED95A" w:rsidP="19EED95A">
          <w:pPr>
            <w:pStyle w:val="Header"/>
            <w:ind w:right="-115"/>
            <w:jc w:val="right"/>
          </w:pPr>
        </w:p>
      </w:tc>
    </w:tr>
  </w:tbl>
  <w:p w14:paraId="26D8AFCE" w14:textId="1179FE8F" w:rsidR="19EED95A" w:rsidRDefault="19EED95A" w:rsidP="19EED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EED95A" w14:paraId="04C2EEB4" w14:textId="77777777" w:rsidTr="19EED95A">
      <w:trPr>
        <w:trHeight w:val="300"/>
      </w:trPr>
      <w:tc>
        <w:tcPr>
          <w:tcW w:w="3005" w:type="dxa"/>
        </w:tcPr>
        <w:p w14:paraId="656ECA5B" w14:textId="35733AAA" w:rsidR="19EED95A" w:rsidRDefault="19EED95A" w:rsidP="19EED95A">
          <w:pPr>
            <w:pStyle w:val="Header"/>
            <w:ind w:left="-115"/>
          </w:pPr>
        </w:p>
      </w:tc>
      <w:tc>
        <w:tcPr>
          <w:tcW w:w="3005" w:type="dxa"/>
        </w:tcPr>
        <w:p w14:paraId="2C703792" w14:textId="06502AF5" w:rsidR="19EED95A" w:rsidRDefault="19EED95A" w:rsidP="19EED95A">
          <w:pPr>
            <w:pStyle w:val="Header"/>
            <w:jc w:val="center"/>
          </w:pPr>
        </w:p>
      </w:tc>
      <w:tc>
        <w:tcPr>
          <w:tcW w:w="3005" w:type="dxa"/>
        </w:tcPr>
        <w:p w14:paraId="0770D24A" w14:textId="5AD9F7A9" w:rsidR="19EED95A" w:rsidRDefault="19EED95A" w:rsidP="19EED95A">
          <w:pPr>
            <w:pStyle w:val="Header"/>
            <w:ind w:right="-115"/>
            <w:jc w:val="right"/>
          </w:pPr>
          <w:r>
            <w:rPr>
              <w:noProof/>
            </w:rPr>
            <w:drawing>
              <wp:inline distT="0" distB="0" distL="0" distR="0" wp14:anchorId="5E7D46C9" wp14:editId="7E8A614D">
                <wp:extent cx="1762125" cy="942975"/>
                <wp:effectExtent l="0" t="0" r="0" b="0"/>
                <wp:docPr id="1822341276" name="Picture 182234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942975"/>
                        </a:xfrm>
                        <a:prstGeom prst="rect">
                          <a:avLst/>
                        </a:prstGeom>
                      </pic:spPr>
                    </pic:pic>
                  </a:graphicData>
                </a:graphic>
              </wp:inline>
            </w:drawing>
          </w:r>
        </w:p>
      </w:tc>
    </w:tr>
  </w:tbl>
  <w:p w14:paraId="0CAAA605" w14:textId="4252FE02" w:rsidR="19EED95A" w:rsidRDefault="19EED95A" w:rsidP="19EED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596"/>
    <w:multiLevelType w:val="hybridMultilevel"/>
    <w:tmpl w:val="97D0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056E8"/>
    <w:multiLevelType w:val="multilevel"/>
    <w:tmpl w:val="7E48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02243"/>
    <w:multiLevelType w:val="hybridMultilevel"/>
    <w:tmpl w:val="3818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9677C"/>
    <w:multiLevelType w:val="hybridMultilevel"/>
    <w:tmpl w:val="8F924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B5F73"/>
    <w:multiLevelType w:val="hybridMultilevel"/>
    <w:tmpl w:val="551222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427DD"/>
    <w:multiLevelType w:val="hybridMultilevel"/>
    <w:tmpl w:val="BFC6B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53BF9"/>
    <w:multiLevelType w:val="hybridMultilevel"/>
    <w:tmpl w:val="3F7C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B227B"/>
    <w:multiLevelType w:val="hybridMultilevel"/>
    <w:tmpl w:val="F4142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1475A"/>
    <w:multiLevelType w:val="hybridMultilevel"/>
    <w:tmpl w:val="00623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E5AEA"/>
    <w:multiLevelType w:val="hybridMultilevel"/>
    <w:tmpl w:val="365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CB28EE"/>
    <w:multiLevelType w:val="multilevel"/>
    <w:tmpl w:val="F1DC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B1B99"/>
    <w:multiLevelType w:val="hybridMultilevel"/>
    <w:tmpl w:val="09624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954F8"/>
    <w:multiLevelType w:val="hybridMultilevel"/>
    <w:tmpl w:val="ECBC9F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7A1F3E"/>
    <w:multiLevelType w:val="multilevel"/>
    <w:tmpl w:val="9D40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385B12"/>
    <w:multiLevelType w:val="hybridMultilevel"/>
    <w:tmpl w:val="F7BC7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4703A66"/>
    <w:multiLevelType w:val="hybridMultilevel"/>
    <w:tmpl w:val="15D0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7B187F"/>
    <w:multiLevelType w:val="multilevel"/>
    <w:tmpl w:val="E54E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4603816">
    <w:abstractNumId w:val="12"/>
  </w:num>
  <w:num w:numId="2" w16cid:durableId="118375495">
    <w:abstractNumId w:val="3"/>
  </w:num>
  <w:num w:numId="3" w16cid:durableId="725639835">
    <w:abstractNumId w:val="5"/>
  </w:num>
  <w:num w:numId="4" w16cid:durableId="1261068748">
    <w:abstractNumId w:val="4"/>
  </w:num>
  <w:num w:numId="5" w16cid:durableId="519592449">
    <w:abstractNumId w:val="9"/>
  </w:num>
  <w:num w:numId="6" w16cid:durableId="1134252484">
    <w:abstractNumId w:val="2"/>
  </w:num>
  <w:num w:numId="7" w16cid:durableId="1204170976">
    <w:abstractNumId w:val="13"/>
  </w:num>
  <w:num w:numId="8" w16cid:durableId="1411388248">
    <w:abstractNumId w:val="16"/>
  </w:num>
  <w:num w:numId="9" w16cid:durableId="1594970954">
    <w:abstractNumId w:val="0"/>
  </w:num>
  <w:num w:numId="10" w16cid:durableId="189151666">
    <w:abstractNumId w:val="6"/>
  </w:num>
  <w:num w:numId="11" w16cid:durableId="945698880">
    <w:abstractNumId w:val="14"/>
  </w:num>
  <w:num w:numId="12" w16cid:durableId="1467233622">
    <w:abstractNumId w:val="15"/>
  </w:num>
  <w:num w:numId="13" w16cid:durableId="579369596">
    <w:abstractNumId w:val="1"/>
  </w:num>
  <w:num w:numId="14" w16cid:durableId="1410545007">
    <w:abstractNumId w:val="7"/>
  </w:num>
  <w:num w:numId="15" w16cid:durableId="583759016">
    <w:abstractNumId w:val="8"/>
  </w:num>
  <w:num w:numId="16" w16cid:durableId="1414858373">
    <w:abstractNumId w:val="11"/>
  </w:num>
  <w:num w:numId="17" w16cid:durableId="14536521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C1"/>
    <w:rsid w:val="00000922"/>
    <w:rsid w:val="00003FAF"/>
    <w:rsid w:val="000074AB"/>
    <w:rsid w:val="0001596E"/>
    <w:rsid w:val="0001663A"/>
    <w:rsid w:val="00022E86"/>
    <w:rsid w:val="00024F0C"/>
    <w:rsid w:val="000355E2"/>
    <w:rsid w:val="0004160E"/>
    <w:rsid w:val="00051A5F"/>
    <w:rsid w:val="00076F8D"/>
    <w:rsid w:val="000820BF"/>
    <w:rsid w:val="00085E79"/>
    <w:rsid w:val="000903FC"/>
    <w:rsid w:val="000933E5"/>
    <w:rsid w:val="000B1A42"/>
    <w:rsid w:val="000B3973"/>
    <w:rsid w:val="000C354A"/>
    <w:rsid w:val="000D7953"/>
    <w:rsid w:val="000E2DC2"/>
    <w:rsid w:val="000F6746"/>
    <w:rsid w:val="000F6B95"/>
    <w:rsid w:val="00110766"/>
    <w:rsid w:val="00110ABC"/>
    <w:rsid w:val="00123C15"/>
    <w:rsid w:val="0013016F"/>
    <w:rsid w:val="0013067F"/>
    <w:rsid w:val="00133A83"/>
    <w:rsid w:val="001461C0"/>
    <w:rsid w:val="00166421"/>
    <w:rsid w:val="0017058B"/>
    <w:rsid w:val="00175D7D"/>
    <w:rsid w:val="001865F5"/>
    <w:rsid w:val="001B1341"/>
    <w:rsid w:val="001C1D5A"/>
    <w:rsid w:val="001C2B71"/>
    <w:rsid w:val="001C3AA9"/>
    <w:rsid w:val="001E77D1"/>
    <w:rsid w:val="001F508E"/>
    <w:rsid w:val="001F510C"/>
    <w:rsid w:val="0020009E"/>
    <w:rsid w:val="00210816"/>
    <w:rsid w:val="00215657"/>
    <w:rsid w:val="00220E79"/>
    <w:rsid w:val="0022236B"/>
    <w:rsid w:val="0022783E"/>
    <w:rsid w:val="00237194"/>
    <w:rsid w:val="002372B6"/>
    <w:rsid w:val="002466D7"/>
    <w:rsid w:val="00256C5A"/>
    <w:rsid w:val="00272AAB"/>
    <w:rsid w:val="00280A7D"/>
    <w:rsid w:val="00283F81"/>
    <w:rsid w:val="002908F9"/>
    <w:rsid w:val="00291A52"/>
    <w:rsid w:val="002A3293"/>
    <w:rsid w:val="002B0D98"/>
    <w:rsid w:val="002C5B11"/>
    <w:rsid w:val="002C6FC4"/>
    <w:rsid w:val="002C7225"/>
    <w:rsid w:val="002D4FFC"/>
    <w:rsid w:val="002E468B"/>
    <w:rsid w:val="002E6D57"/>
    <w:rsid w:val="002E6D7E"/>
    <w:rsid w:val="0030156A"/>
    <w:rsid w:val="0030372A"/>
    <w:rsid w:val="00305A6A"/>
    <w:rsid w:val="00307D64"/>
    <w:rsid w:val="0031086B"/>
    <w:rsid w:val="00323299"/>
    <w:rsid w:val="00325539"/>
    <w:rsid w:val="003537BF"/>
    <w:rsid w:val="0035385C"/>
    <w:rsid w:val="00354332"/>
    <w:rsid w:val="00361551"/>
    <w:rsid w:val="00365AFE"/>
    <w:rsid w:val="00366971"/>
    <w:rsid w:val="00390654"/>
    <w:rsid w:val="00394AB6"/>
    <w:rsid w:val="003A6886"/>
    <w:rsid w:val="003A7330"/>
    <w:rsid w:val="003C0653"/>
    <w:rsid w:val="003C7222"/>
    <w:rsid w:val="003C7466"/>
    <w:rsid w:val="003C7E4C"/>
    <w:rsid w:val="003E0662"/>
    <w:rsid w:val="003E1A0B"/>
    <w:rsid w:val="003F62AC"/>
    <w:rsid w:val="003F64F0"/>
    <w:rsid w:val="0040561C"/>
    <w:rsid w:val="004139AF"/>
    <w:rsid w:val="004148FF"/>
    <w:rsid w:val="0041596D"/>
    <w:rsid w:val="00424C38"/>
    <w:rsid w:val="0043502F"/>
    <w:rsid w:val="00450066"/>
    <w:rsid w:val="00451EEB"/>
    <w:rsid w:val="00456618"/>
    <w:rsid w:val="004624ED"/>
    <w:rsid w:val="00467F01"/>
    <w:rsid w:val="0047059F"/>
    <w:rsid w:val="00470B76"/>
    <w:rsid w:val="00473B82"/>
    <w:rsid w:val="00481CB8"/>
    <w:rsid w:val="00483363"/>
    <w:rsid w:val="00484E72"/>
    <w:rsid w:val="004A296E"/>
    <w:rsid w:val="004A70EF"/>
    <w:rsid w:val="004E5762"/>
    <w:rsid w:val="004F4CD3"/>
    <w:rsid w:val="005045D7"/>
    <w:rsid w:val="00523F28"/>
    <w:rsid w:val="00524110"/>
    <w:rsid w:val="00524AED"/>
    <w:rsid w:val="00525821"/>
    <w:rsid w:val="00530251"/>
    <w:rsid w:val="005360D7"/>
    <w:rsid w:val="00547FEA"/>
    <w:rsid w:val="00552D26"/>
    <w:rsid w:val="00557A5F"/>
    <w:rsid w:val="005639D9"/>
    <w:rsid w:val="00564443"/>
    <w:rsid w:val="005679B6"/>
    <w:rsid w:val="00571CB5"/>
    <w:rsid w:val="00571E12"/>
    <w:rsid w:val="005900EE"/>
    <w:rsid w:val="005A0271"/>
    <w:rsid w:val="005A2EC4"/>
    <w:rsid w:val="005A3E3D"/>
    <w:rsid w:val="005B22A7"/>
    <w:rsid w:val="005C447F"/>
    <w:rsid w:val="005C7C5B"/>
    <w:rsid w:val="005E13FA"/>
    <w:rsid w:val="005E304E"/>
    <w:rsid w:val="005E7D4E"/>
    <w:rsid w:val="005F1B23"/>
    <w:rsid w:val="005F2660"/>
    <w:rsid w:val="005F26DF"/>
    <w:rsid w:val="005F45E8"/>
    <w:rsid w:val="005F4745"/>
    <w:rsid w:val="005F6625"/>
    <w:rsid w:val="005F7D72"/>
    <w:rsid w:val="00605C3D"/>
    <w:rsid w:val="00614A96"/>
    <w:rsid w:val="0061514D"/>
    <w:rsid w:val="0062366E"/>
    <w:rsid w:val="006259AB"/>
    <w:rsid w:val="00630721"/>
    <w:rsid w:val="00630A14"/>
    <w:rsid w:val="00636377"/>
    <w:rsid w:val="00637041"/>
    <w:rsid w:val="00654931"/>
    <w:rsid w:val="00662790"/>
    <w:rsid w:val="00666DC7"/>
    <w:rsid w:val="006711E9"/>
    <w:rsid w:val="00675E5C"/>
    <w:rsid w:val="00677724"/>
    <w:rsid w:val="00677F0B"/>
    <w:rsid w:val="0068122A"/>
    <w:rsid w:val="006B64FC"/>
    <w:rsid w:val="006C03B4"/>
    <w:rsid w:val="006C1AD9"/>
    <w:rsid w:val="006C7078"/>
    <w:rsid w:val="006D6205"/>
    <w:rsid w:val="006D6502"/>
    <w:rsid w:val="006D670B"/>
    <w:rsid w:val="006D7A23"/>
    <w:rsid w:val="006E7A62"/>
    <w:rsid w:val="006F217E"/>
    <w:rsid w:val="006F359E"/>
    <w:rsid w:val="006F57CD"/>
    <w:rsid w:val="006F7FAE"/>
    <w:rsid w:val="00700B52"/>
    <w:rsid w:val="00706F01"/>
    <w:rsid w:val="00715B02"/>
    <w:rsid w:val="00721101"/>
    <w:rsid w:val="0072347F"/>
    <w:rsid w:val="0072618C"/>
    <w:rsid w:val="007368D5"/>
    <w:rsid w:val="00737D3E"/>
    <w:rsid w:val="00751BB5"/>
    <w:rsid w:val="0076480A"/>
    <w:rsid w:val="007659EF"/>
    <w:rsid w:val="00772A25"/>
    <w:rsid w:val="00774571"/>
    <w:rsid w:val="00786ED9"/>
    <w:rsid w:val="00795479"/>
    <w:rsid w:val="007A4F45"/>
    <w:rsid w:val="007A7F94"/>
    <w:rsid w:val="007B34C6"/>
    <w:rsid w:val="007C7338"/>
    <w:rsid w:val="007D2FFD"/>
    <w:rsid w:val="007E2ECF"/>
    <w:rsid w:val="007E47E3"/>
    <w:rsid w:val="0080200A"/>
    <w:rsid w:val="00806216"/>
    <w:rsid w:val="008164D7"/>
    <w:rsid w:val="008168F8"/>
    <w:rsid w:val="00822BC6"/>
    <w:rsid w:val="00823971"/>
    <w:rsid w:val="00845102"/>
    <w:rsid w:val="0085603D"/>
    <w:rsid w:val="0085685C"/>
    <w:rsid w:val="00881869"/>
    <w:rsid w:val="00881B68"/>
    <w:rsid w:val="00882C5B"/>
    <w:rsid w:val="00884499"/>
    <w:rsid w:val="00887D73"/>
    <w:rsid w:val="00891E2B"/>
    <w:rsid w:val="008A1620"/>
    <w:rsid w:val="008A2AEF"/>
    <w:rsid w:val="008A3491"/>
    <w:rsid w:val="008A78D2"/>
    <w:rsid w:val="008A7971"/>
    <w:rsid w:val="008B0494"/>
    <w:rsid w:val="008B0C66"/>
    <w:rsid w:val="008B1AF8"/>
    <w:rsid w:val="008C0203"/>
    <w:rsid w:val="008C12E5"/>
    <w:rsid w:val="008C2FB4"/>
    <w:rsid w:val="008C666E"/>
    <w:rsid w:val="008D2D94"/>
    <w:rsid w:val="008E64B9"/>
    <w:rsid w:val="008F4114"/>
    <w:rsid w:val="00912587"/>
    <w:rsid w:val="00916615"/>
    <w:rsid w:val="00922FB2"/>
    <w:rsid w:val="009273C3"/>
    <w:rsid w:val="00930345"/>
    <w:rsid w:val="00931DE4"/>
    <w:rsid w:val="00932E10"/>
    <w:rsid w:val="00937117"/>
    <w:rsid w:val="00945298"/>
    <w:rsid w:val="00945BA5"/>
    <w:rsid w:val="00973B6D"/>
    <w:rsid w:val="00974B0A"/>
    <w:rsid w:val="00982CCA"/>
    <w:rsid w:val="009875EA"/>
    <w:rsid w:val="00990C2A"/>
    <w:rsid w:val="00992783"/>
    <w:rsid w:val="00993B06"/>
    <w:rsid w:val="009A1042"/>
    <w:rsid w:val="009A3BDD"/>
    <w:rsid w:val="009A5D32"/>
    <w:rsid w:val="009C5F88"/>
    <w:rsid w:val="009E12AF"/>
    <w:rsid w:val="009E30A5"/>
    <w:rsid w:val="009F40DB"/>
    <w:rsid w:val="009F668C"/>
    <w:rsid w:val="00A0555B"/>
    <w:rsid w:val="00A07763"/>
    <w:rsid w:val="00A26D9B"/>
    <w:rsid w:val="00A32773"/>
    <w:rsid w:val="00A34C41"/>
    <w:rsid w:val="00A64E7C"/>
    <w:rsid w:val="00A849C3"/>
    <w:rsid w:val="00A85875"/>
    <w:rsid w:val="00A85A98"/>
    <w:rsid w:val="00A942FF"/>
    <w:rsid w:val="00AA2AD8"/>
    <w:rsid w:val="00AC6343"/>
    <w:rsid w:val="00AD2F1F"/>
    <w:rsid w:val="00AD32AF"/>
    <w:rsid w:val="00AD3ABE"/>
    <w:rsid w:val="00AD53BB"/>
    <w:rsid w:val="00AD70C8"/>
    <w:rsid w:val="00AE2FC1"/>
    <w:rsid w:val="00AF37E6"/>
    <w:rsid w:val="00AF6D50"/>
    <w:rsid w:val="00B001E1"/>
    <w:rsid w:val="00B00C7D"/>
    <w:rsid w:val="00B24B07"/>
    <w:rsid w:val="00B41501"/>
    <w:rsid w:val="00B448FC"/>
    <w:rsid w:val="00B45FA4"/>
    <w:rsid w:val="00B54C5E"/>
    <w:rsid w:val="00B552DA"/>
    <w:rsid w:val="00B679B9"/>
    <w:rsid w:val="00B74A0F"/>
    <w:rsid w:val="00B751D1"/>
    <w:rsid w:val="00B775AB"/>
    <w:rsid w:val="00B8106B"/>
    <w:rsid w:val="00B84080"/>
    <w:rsid w:val="00B852D6"/>
    <w:rsid w:val="00BB3358"/>
    <w:rsid w:val="00BB416E"/>
    <w:rsid w:val="00BB4C18"/>
    <w:rsid w:val="00BC1243"/>
    <w:rsid w:val="00BD55A5"/>
    <w:rsid w:val="00BE3D70"/>
    <w:rsid w:val="00BE4835"/>
    <w:rsid w:val="00C01ED9"/>
    <w:rsid w:val="00C04B67"/>
    <w:rsid w:val="00C07EEF"/>
    <w:rsid w:val="00C15A77"/>
    <w:rsid w:val="00C246D2"/>
    <w:rsid w:val="00C3165C"/>
    <w:rsid w:val="00C40BFC"/>
    <w:rsid w:val="00C53127"/>
    <w:rsid w:val="00C57363"/>
    <w:rsid w:val="00C63476"/>
    <w:rsid w:val="00C634C2"/>
    <w:rsid w:val="00C67D35"/>
    <w:rsid w:val="00C746AC"/>
    <w:rsid w:val="00C80220"/>
    <w:rsid w:val="00C946F2"/>
    <w:rsid w:val="00CA1A40"/>
    <w:rsid w:val="00CA608E"/>
    <w:rsid w:val="00CA614A"/>
    <w:rsid w:val="00CC56CB"/>
    <w:rsid w:val="00CC7500"/>
    <w:rsid w:val="00CD01DF"/>
    <w:rsid w:val="00CD15A2"/>
    <w:rsid w:val="00CE734F"/>
    <w:rsid w:val="00CF25E6"/>
    <w:rsid w:val="00D00073"/>
    <w:rsid w:val="00D01736"/>
    <w:rsid w:val="00D01928"/>
    <w:rsid w:val="00D14B9F"/>
    <w:rsid w:val="00D30755"/>
    <w:rsid w:val="00D40BB6"/>
    <w:rsid w:val="00D4136B"/>
    <w:rsid w:val="00D41C31"/>
    <w:rsid w:val="00D422A9"/>
    <w:rsid w:val="00D60188"/>
    <w:rsid w:val="00D6316C"/>
    <w:rsid w:val="00D631E0"/>
    <w:rsid w:val="00D63448"/>
    <w:rsid w:val="00D716DD"/>
    <w:rsid w:val="00D772DC"/>
    <w:rsid w:val="00D77736"/>
    <w:rsid w:val="00D8673D"/>
    <w:rsid w:val="00D95375"/>
    <w:rsid w:val="00DB26AB"/>
    <w:rsid w:val="00DB5765"/>
    <w:rsid w:val="00DC5EA1"/>
    <w:rsid w:val="00DC65B6"/>
    <w:rsid w:val="00DE48A7"/>
    <w:rsid w:val="00DE716F"/>
    <w:rsid w:val="00DF173A"/>
    <w:rsid w:val="00E02077"/>
    <w:rsid w:val="00E05D45"/>
    <w:rsid w:val="00E07538"/>
    <w:rsid w:val="00E1111E"/>
    <w:rsid w:val="00E1380E"/>
    <w:rsid w:val="00E13F40"/>
    <w:rsid w:val="00E254AA"/>
    <w:rsid w:val="00E2727F"/>
    <w:rsid w:val="00E5152C"/>
    <w:rsid w:val="00E52AC8"/>
    <w:rsid w:val="00E55DEF"/>
    <w:rsid w:val="00E65C8D"/>
    <w:rsid w:val="00E714C9"/>
    <w:rsid w:val="00E73525"/>
    <w:rsid w:val="00E84367"/>
    <w:rsid w:val="00E85CC8"/>
    <w:rsid w:val="00E85F76"/>
    <w:rsid w:val="00E92D6B"/>
    <w:rsid w:val="00E947D9"/>
    <w:rsid w:val="00E94D0D"/>
    <w:rsid w:val="00E9784E"/>
    <w:rsid w:val="00EA02BD"/>
    <w:rsid w:val="00EA76EA"/>
    <w:rsid w:val="00EC52DC"/>
    <w:rsid w:val="00EC61B8"/>
    <w:rsid w:val="00EC7695"/>
    <w:rsid w:val="00EE23B0"/>
    <w:rsid w:val="00EE271B"/>
    <w:rsid w:val="00EE4406"/>
    <w:rsid w:val="00EE6BDE"/>
    <w:rsid w:val="00EE761D"/>
    <w:rsid w:val="00EF0F8D"/>
    <w:rsid w:val="00EF1421"/>
    <w:rsid w:val="00F020BB"/>
    <w:rsid w:val="00F10B65"/>
    <w:rsid w:val="00F16CFC"/>
    <w:rsid w:val="00F17D5F"/>
    <w:rsid w:val="00F22B37"/>
    <w:rsid w:val="00F3371A"/>
    <w:rsid w:val="00F4088C"/>
    <w:rsid w:val="00F412B0"/>
    <w:rsid w:val="00F54A05"/>
    <w:rsid w:val="00F7425F"/>
    <w:rsid w:val="00F92F9F"/>
    <w:rsid w:val="00FB116D"/>
    <w:rsid w:val="00FB27DD"/>
    <w:rsid w:val="00FB59C1"/>
    <w:rsid w:val="00FC1559"/>
    <w:rsid w:val="00FD1BBE"/>
    <w:rsid w:val="00FF3F47"/>
    <w:rsid w:val="00FF5C67"/>
    <w:rsid w:val="00FF6465"/>
    <w:rsid w:val="03EF8DDF"/>
    <w:rsid w:val="0D463435"/>
    <w:rsid w:val="152BB330"/>
    <w:rsid w:val="19EED95A"/>
    <w:rsid w:val="1AAF0293"/>
    <w:rsid w:val="21259A52"/>
    <w:rsid w:val="2751176C"/>
    <w:rsid w:val="289057A0"/>
    <w:rsid w:val="2A661079"/>
    <w:rsid w:val="2B3ADA9F"/>
    <w:rsid w:val="320C55B8"/>
    <w:rsid w:val="3B2C406C"/>
    <w:rsid w:val="3B93B5E7"/>
    <w:rsid w:val="3C6D05C1"/>
    <w:rsid w:val="3D558537"/>
    <w:rsid w:val="44B07EFF"/>
    <w:rsid w:val="4705F82E"/>
    <w:rsid w:val="48B835A6"/>
    <w:rsid w:val="4D64BA3A"/>
    <w:rsid w:val="5566C220"/>
    <w:rsid w:val="5569AD3F"/>
    <w:rsid w:val="5B5FFE37"/>
    <w:rsid w:val="66A4FBFC"/>
    <w:rsid w:val="6D0F20AE"/>
    <w:rsid w:val="6E51AA47"/>
    <w:rsid w:val="72DE77ED"/>
    <w:rsid w:val="73D8F9BE"/>
    <w:rsid w:val="7842AB92"/>
    <w:rsid w:val="7C0FC1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7163"/>
  <w15:chartTrackingRefBased/>
  <w15:docId w15:val="{8F3EA76A-4014-4415-90DA-500ADF01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MG Light" w:eastAsiaTheme="minorHAnsi" w:hAnsi="SMG Light" w:cstheme="minorBidi"/>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2FC1"/>
    <w:pPr>
      <w:tabs>
        <w:tab w:val="left" w:pos="284"/>
      </w:tabs>
      <w:spacing w:after="0" w:line="260" w:lineRule="atLeast"/>
    </w:pPr>
    <w:rPr>
      <w:rFonts w:ascii="Copy Light" w:hAnsi="Copy Light"/>
      <w:szCs w:val="24"/>
    </w:rPr>
  </w:style>
  <w:style w:type="paragraph" w:styleId="Heading1">
    <w:name w:val="heading 1"/>
    <w:basedOn w:val="Normal"/>
    <w:next w:val="Normal"/>
    <w:link w:val="Heading1Char"/>
    <w:uiPriority w:val="9"/>
    <w:qFormat/>
    <w:rsid w:val="003A7330"/>
    <w:pPr>
      <w:keepNext/>
      <w:keepLines/>
      <w:spacing w:before="240"/>
      <w:outlineLvl w:val="0"/>
    </w:pPr>
    <w:rPr>
      <w:rFonts w:ascii="SMG" w:eastAsiaTheme="majorEastAsia" w:hAnsi="SMG" w:cstheme="majorBidi"/>
      <w:b/>
      <w:sz w:val="32"/>
      <w:szCs w:val="32"/>
    </w:rPr>
  </w:style>
  <w:style w:type="paragraph" w:styleId="Heading2">
    <w:name w:val="heading 2"/>
    <w:basedOn w:val="Normal"/>
    <w:next w:val="Normal"/>
    <w:link w:val="Heading2Char"/>
    <w:unhideWhenUsed/>
    <w:qFormat/>
    <w:rsid w:val="00AE2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F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F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2F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2F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2F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2F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2F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MG Normal"/>
    <w:basedOn w:val="Normal"/>
    <w:autoRedefine/>
    <w:uiPriority w:val="1"/>
    <w:qFormat/>
    <w:rsid w:val="003A7330"/>
    <w:pPr>
      <w:spacing w:line="240" w:lineRule="auto"/>
    </w:pPr>
  </w:style>
  <w:style w:type="character" w:customStyle="1" w:styleId="Heading1Char">
    <w:name w:val="Heading 1 Char"/>
    <w:basedOn w:val="DefaultParagraphFont"/>
    <w:link w:val="Heading1"/>
    <w:uiPriority w:val="9"/>
    <w:rsid w:val="003A7330"/>
    <w:rPr>
      <w:rFonts w:ascii="SMG" w:eastAsiaTheme="majorEastAsia" w:hAnsi="SMG" w:cstheme="majorBidi"/>
      <w:b/>
      <w:sz w:val="32"/>
      <w:szCs w:val="32"/>
    </w:rPr>
  </w:style>
  <w:style w:type="paragraph" w:styleId="Title">
    <w:name w:val="Title"/>
    <w:basedOn w:val="Normal"/>
    <w:next w:val="Normal"/>
    <w:link w:val="TitleChar"/>
    <w:uiPriority w:val="10"/>
    <w:qFormat/>
    <w:rsid w:val="003A7330"/>
    <w:pPr>
      <w:spacing w:line="240" w:lineRule="auto"/>
      <w:contextualSpacing/>
    </w:pPr>
    <w:rPr>
      <w:rFonts w:ascii="SMG Black" w:eastAsiaTheme="majorEastAsia" w:hAnsi="SMG Black" w:cstheme="majorBidi"/>
      <w:spacing w:val="-10"/>
      <w:kern w:val="28"/>
      <w:sz w:val="56"/>
      <w:szCs w:val="56"/>
    </w:rPr>
  </w:style>
  <w:style w:type="character" w:customStyle="1" w:styleId="TitleChar">
    <w:name w:val="Title Char"/>
    <w:basedOn w:val="DefaultParagraphFont"/>
    <w:link w:val="Title"/>
    <w:uiPriority w:val="10"/>
    <w:rsid w:val="003A7330"/>
    <w:rPr>
      <w:rFonts w:ascii="SMG Black" w:eastAsiaTheme="majorEastAsia" w:hAnsi="SMG Black" w:cstheme="majorBidi"/>
      <w:spacing w:val="-10"/>
      <w:kern w:val="28"/>
      <w:sz w:val="56"/>
      <w:szCs w:val="56"/>
    </w:rPr>
  </w:style>
  <w:style w:type="paragraph" w:styleId="Subtitle">
    <w:name w:val="Subtitle"/>
    <w:basedOn w:val="Normal"/>
    <w:next w:val="Normal"/>
    <w:link w:val="SubtitleChar"/>
    <w:autoRedefine/>
    <w:uiPriority w:val="11"/>
    <w:qFormat/>
    <w:rsid w:val="003A7330"/>
    <w:pPr>
      <w:numPr>
        <w:ilvl w:val="1"/>
      </w:numPr>
    </w:pPr>
    <w:rPr>
      <w:rFonts w:ascii="SMG Thin" w:eastAsiaTheme="minorEastAsia" w:hAnsi="SMG Thin"/>
      <w:color w:val="5A5A5A" w:themeColor="text1" w:themeTint="A5"/>
      <w:spacing w:val="15"/>
      <w:sz w:val="52"/>
      <w:szCs w:val="22"/>
    </w:rPr>
  </w:style>
  <w:style w:type="character" w:customStyle="1" w:styleId="SubtitleChar">
    <w:name w:val="Subtitle Char"/>
    <w:basedOn w:val="DefaultParagraphFont"/>
    <w:link w:val="Subtitle"/>
    <w:uiPriority w:val="11"/>
    <w:rsid w:val="003A7330"/>
    <w:rPr>
      <w:rFonts w:ascii="SMG Thin" w:eastAsiaTheme="minorEastAsia" w:hAnsi="SMG Thin"/>
      <w:color w:val="5A5A5A" w:themeColor="text1" w:themeTint="A5"/>
      <w:spacing w:val="15"/>
      <w:sz w:val="52"/>
      <w:szCs w:val="22"/>
    </w:rPr>
  </w:style>
  <w:style w:type="character" w:styleId="Strong">
    <w:name w:val="Strong"/>
    <w:basedOn w:val="DefaultParagraphFont"/>
    <w:uiPriority w:val="22"/>
    <w:qFormat/>
    <w:rsid w:val="003A7330"/>
    <w:rPr>
      <w:rFonts w:ascii="SMG Light" w:hAnsi="SMG Light"/>
      <w:b/>
      <w:bCs/>
    </w:rPr>
  </w:style>
  <w:style w:type="paragraph" w:styleId="Quote">
    <w:name w:val="Quote"/>
    <w:basedOn w:val="Normal"/>
    <w:next w:val="Normal"/>
    <w:link w:val="QuoteChar"/>
    <w:uiPriority w:val="29"/>
    <w:qFormat/>
    <w:rsid w:val="003A73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A7330"/>
    <w:rPr>
      <w:i/>
      <w:iCs/>
      <w:color w:val="404040" w:themeColor="text1" w:themeTint="BF"/>
    </w:rPr>
  </w:style>
  <w:style w:type="paragraph" w:customStyle="1" w:styleId="ParagraphHeading">
    <w:name w:val="Paragraph Heading"/>
    <w:basedOn w:val="NoSpacing"/>
    <w:link w:val="ParagraphHeadingChar"/>
    <w:autoRedefine/>
    <w:qFormat/>
    <w:rsid w:val="00E94D0D"/>
    <w:rPr>
      <w:b/>
      <w:sz w:val="24"/>
      <w:u w:val="single"/>
    </w:rPr>
  </w:style>
  <w:style w:type="character" w:customStyle="1" w:styleId="ParagraphHeadingChar">
    <w:name w:val="Paragraph Heading Char"/>
    <w:basedOn w:val="DefaultParagraphFont"/>
    <w:link w:val="ParagraphHeading"/>
    <w:rsid w:val="00E94D0D"/>
    <w:rPr>
      <w:b/>
      <w:sz w:val="24"/>
      <w:u w:val="single"/>
    </w:rPr>
  </w:style>
  <w:style w:type="paragraph" w:styleId="TOCHeading">
    <w:name w:val="TOC Heading"/>
    <w:basedOn w:val="Heading1"/>
    <w:next w:val="Normal"/>
    <w:autoRedefine/>
    <w:uiPriority w:val="39"/>
    <w:unhideWhenUsed/>
    <w:qFormat/>
    <w:rsid w:val="00E94D0D"/>
    <w:pPr>
      <w:outlineLvl w:val="9"/>
    </w:pPr>
    <w:rPr>
      <w:rFonts w:ascii="SMG Black" w:hAnsi="SMG Black"/>
      <w:b w:val="0"/>
      <w:sz w:val="56"/>
      <w:lang w:val="en-US"/>
    </w:rPr>
  </w:style>
  <w:style w:type="paragraph" w:styleId="TOC1">
    <w:name w:val="toc 1"/>
    <w:basedOn w:val="Normal"/>
    <w:next w:val="Normal"/>
    <w:autoRedefine/>
    <w:uiPriority w:val="39"/>
    <w:unhideWhenUsed/>
    <w:rsid w:val="00E94D0D"/>
    <w:pPr>
      <w:spacing w:before="240" w:after="120" w:line="240" w:lineRule="auto"/>
    </w:pPr>
    <w:rPr>
      <w:rFonts w:cstheme="minorHAnsi"/>
      <w:bCs/>
    </w:rPr>
  </w:style>
  <w:style w:type="character" w:customStyle="1" w:styleId="Heading2Char">
    <w:name w:val="Heading 2 Char"/>
    <w:basedOn w:val="DefaultParagraphFont"/>
    <w:link w:val="Heading2"/>
    <w:uiPriority w:val="9"/>
    <w:semiHidden/>
    <w:rsid w:val="00AE2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FC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FC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2FC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2F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2F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2F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2FC1"/>
    <w:rPr>
      <w:rFonts w:asciiTheme="minorHAnsi" w:eastAsiaTheme="majorEastAsia" w:hAnsiTheme="minorHAnsi" w:cstheme="majorBidi"/>
      <w:color w:val="272727" w:themeColor="text1" w:themeTint="D8"/>
    </w:rPr>
  </w:style>
  <w:style w:type="paragraph" w:styleId="ListParagraph">
    <w:name w:val="List Paragraph"/>
    <w:basedOn w:val="Normal"/>
    <w:link w:val="ListParagraphChar"/>
    <w:uiPriority w:val="34"/>
    <w:qFormat/>
    <w:rsid w:val="00AE2FC1"/>
    <w:pPr>
      <w:ind w:left="720"/>
      <w:contextualSpacing/>
    </w:pPr>
  </w:style>
  <w:style w:type="character" w:styleId="IntenseEmphasis">
    <w:name w:val="Intense Emphasis"/>
    <w:basedOn w:val="DefaultParagraphFont"/>
    <w:uiPriority w:val="21"/>
    <w:qFormat/>
    <w:rsid w:val="00AE2FC1"/>
    <w:rPr>
      <w:i/>
      <w:iCs/>
      <w:color w:val="0F4761" w:themeColor="accent1" w:themeShade="BF"/>
    </w:rPr>
  </w:style>
  <w:style w:type="paragraph" w:styleId="IntenseQuote">
    <w:name w:val="Intense Quote"/>
    <w:basedOn w:val="Normal"/>
    <w:next w:val="Normal"/>
    <w:link w:val="IntenseQuoteChar"/>
    <w:uiPriority w:val="30"/>
    <w:qFormat/>
    <w:rsid w:val="00AE2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FC1"/>
    <w:rPr>
      <w:i/>
      <w:iCs/>
      <w:color w:val="0F4761" w:themeColor="accent1" w:themeShade="BF"/>
    </w:rPr>
  </w:style>
  <w:style w:type="character" w:styleId="IntenseReference">
    <w:name w:val="Intense Reference"/>
    <w:basedOn w:val="DefaultParagraphFont"/>
    <w:uiPriority w:val="32"/>
    <w:qFormat/>
    <w:rsid w:val="00AE2FC1"/>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AE2FC1"/>
  </w:style>
  <w:style w:type="paragraph" w:customStyle="1" w:styleId="paragraph">
    <w:name w:val="paragraph"/>
    <w:basedOn w:val="Normal"/>
    <w:rsid w:val="00AE2FC1"/>
    <w:pPr>
      <w:tabs>
        <w:tab w:val="clear" w:pos="284"/>
      </w:tabs>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AE2FC1"/>
  </w:style>
  <w:style w:type="character" w:customStyle="1" w:styleId="eop">
    <w:name w:val="eop"/>
    <w:basedOn w:val="DefaultParagraphFont"/>
    <w:rsid w:val="00AE2FC1"/>
  </w:style>
  <w:style w:type="paragraph" w:customStyle="1" w:styleId="Default">
    <w:name w:val="Default"/>
    <w:rsid w:val="00AE2FC1"/>
    <w:pPr>
      <w:autoSpaceDE w:val="0"/>
      <w:autoSpaceDN w:val="0"/>
      <w:adjustRightInd w:val="0"/>
      <w:spacing w:after="0" w:line="240" w:lineRule="auto"/>
    </w:pPr>
    <w:rPr>
      <w:rFonts w:ascii="Calibri" w:hAnsi="Calibri" w:cs="Calibri"/>
      <w:color w:val="000000"/>
      <w:sz w:val="24"/>
      <w:szCs w:val="24"/>
      <w14:ligatures w14:val="standardContextual"/>
    </w:rPr>
  </w:style>
  <w:style w:type="table" w:styleId="TableGrid">
    <w:name w:val="Table Grid"/>
    <w:basedOn w:val="TableNormal"/>
    <w:uiPriority w:val="39"/>
    <w:rsid w:val="00E02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19EED95A"/>
    <w:pPr>
      <w:tabs>
        <w:tab w:val="center" w:pos="4680"/>
        <w:tab w:val="right" w:pos="9360"/>
      </w:tabs>
      <w:spacing w:line="240" w:lineRule="auto"/>
    </w:pPr>
  </w:style>
  <w:style w:type="paragraph" w:styleId="Footer">
    <w:name w:val="footer"/>
    <w:basedOn w:val="Normal"/>
    <w:uiPriority w:val="99"/>
    <w:unhideWhenUsed/>
    <w:rsid w:val="19EED95A"/>
    <w:pPr>
      <w:tabs>
        <w:tab w:val="center" w:pos="4680"/>
        <w:tab w:val="right" w:pos="9360"/>
      </w:tabs>
      <w:spacing w:line="240" w:lineRule="auto"/>
    </w:pPr>
  </w:style>
  <w:style w:type="paragraph" w:styleId="NormalWeb">
    <w:name w:val="Normal (Web)"/>
    <w:basedOn w:val="Normal"/>
    <w:uiPriority w:val="99"/>
    <w:semiHidden/>
    <w:unhideWhenUsed/>
    <w:rsid w:val="00884499"/>
    <w:rPr>
      <w:rFonts w:ascii="Times New Roman" w:hAnsi="Times New Roman" w:cs="Times New Roman"/>
      <w:sz w:val="24"/>
    </w:rPr>
  </w:style>
  <w:style w:type="character" w:styleId="CommentReference">
    <w:name w:val="annotation reference"/>
    <w:basedOn w:val="DefaultParagraphFont"/>
    <w:uiPriority w:val="99"/>
    <w:semiHidden/>
    <w:unhideWhenUsed/>
    <w:rsid w:val="00D772DC"/>
    <w:rPr>
      <w:sz w:val="16"/>
      <w:szCs w:val="16"/>
    </w:rPr>
  </w:style>
  <w:style w:type="paragraph" w:styleId="CommentText">
    <w:name w:val="annotation text"/>
    <w:basedOn w:val="Normal"/>
    <w:link w:val="CommentTextChar"/>
    <w:uiPriority w:val="99"/>
    <w:unhideWhenUsed/>
    <w:rsid w:val="00D772DC"/>
    <w:pPr>
      <w:spacing w:line="240" w:lineRule="auto"/>
    </w:pPr>
    <w:rPr>
      <w:sz w:val="20"/>
      <w:szCs w:val="20"/>
    </w:rPr>
  </w:style>
  <w:style w:type="character" w:customStyle="1" w:styleId="CommentTextChar">
    <w:name w:val="Comment Text Char"/>
    <w:basedOn w:val="DefaultParagraphFont"/>
    <w:link w:val="CommentText"/>
    <w:uiPriority w:val="99"/>
    <w:rsid w:val="00D772DC"/>
    <w:rPr>
      <w:rFonts w:ascii="Copy Light" w:hAnsi="Copy Light"/>
      <w:sz w:val="20"/>
    </w:rPr>
  </w:style>
  <w:style w:type="paragraph" w:styleId="CommentSubject">
    <w:name w:val="annotation subject"/>
    <w:basedOn w:val="CommentText"/>
    <w:next w:val="CommentText"/>
    <w:link w:val="CommentSubjectChar"/>
    <w:uiPriority w:val="99"/>
    <w:semiHidden/>
    <w:unhideWhenUsed/>
    <w:rsid w:val="00D772DC"/>
    <w:rPr>
      <w:b/>
      <w:bCs/>
    </w:rPr>
  </w:style>
  <w:style w:type="character" w:customStyle="1" w:styleId="CommentSubjectChar">
    <w:name w:val="Comment Subject Char"/>
    <w:basedOn w:val="CommentTextChar"/>
    <w:link w:val="CommentSubject"/>
    <w:uiPriority w:val="99"/>
    <w:semiHidden/>
    <w:rsid w:val="00D772DC"/>
    <w:rPr>
      <w:rFonts w:ascii="Copy Light" w:hAnsi="Copy Light"/>
      <w:b/>
      <w:bCs/>
      <w:sz w:val="20"/>
    </w:rPr>
  </w:style>
  <w:style w:type="character" w:styleId="Hyperlink">
    <w:name w:val="Hyperlink"/>
    <w:basedOn w:val="DefaultParagraphFont"/>
    <w:uiPriority w:val="99"/>
    <w:unhideWhenUsed/>
    <w:rsid w:val="000933E5"/>
    <w:rPr>
      <w:color w:val="467886" w:themeColor="hyperlink"/>
      <w:u w:val="single"/>
    </w:rPr>
  </w:style>
  <w:style w:type="character" w:styleId="UnresolvedMention">
    <w:name w:val="Unresolved Mention"/>
    <w:basedOn w:val="DefaultParagraphFont"/>
    <w:uiPriority w:val="99"/>
    <w:semiHidden/>
    <w:unhideWhenUsed/>
    <w:rsid w:val="00093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5597">
      <w:bodyDiv w:val="1"/>
      <w:marLeft w:val="0"/>
      <w:marRight w:val="0"/>
      <w:marTop w:val="0"/>
      <w:marBottom w:val="0"/>
      <w:divBdr>
        <w:top w:val="none" w:sz="0" w:space="0" w:color="auto"/>
        <w:left w:val="none" w:sz="0" w:space="0" w:color="auto"/>
        <w:bottom w:val="none" w:sz="0" w:space="0" w:color="auto"/>
        <w:right w:val="none" w:sz="0" w:space="0" w:color="auto"/>
      </w:divBdr>
    </w:div>
    <w:div w:id="59791505">
      <w:bodyDiv w:val="1"/>
      <w:marLeft w:val="0"/>
      <w:marRight w:val="0"/>
      <w:marTop w:val="0"/>
      <w:marBottom w:val="0"/>
      <w:divBdr>
        <w:top w:val="none" w:sz="0" w:space="0" w:color="auto"/>
        <w:left w:val="none" w:sz="0" w:space="0" w:color="auto"/>
        <w:bottom w:val="none" w:sz="0" w:space="0" w:color="auto"/>
        <w:right w:val="none" w:sz="0" w:space="0" w:color="auto"/>
      </w:divBdr>
    </w:div>
    <w:div w:id="79758748">
      <w:bodyDiv w:val="1"/>
      <w:marLeft w:val="0"/>
      <w:marRight w:val="0"/>
      <w:marTop w:val="0"/>
      <w:marBottom w:val="0"/>
      <w:divBdr>
        <w:top w:val="none" w:sz="0" w:space="0" w:color="auto"/>
        <w:left w:val="none" w:sz="0" w:space="0" w:color="auto"/>
        <w:bottom w:val="none" w:sz="0" w:space="0" w:color="auto"/>
        <w:right w:val="none" w:sz="0" w:space="0" w:color="auto"/>
      </w:divBdr>
    </w:div>
    <w:div w:id="195889867">
      <w:bodyDiv w:val="1"/>
      <w:marLeft w:val="0"/>
      <w:marRight w:val="0"/>
      <w:marTop w:val="0"/>
      <w:marBottom w:val="0"/>
      <w:divBdr>
        <w:top w:val="none" w:sz="0" w:space="0" w:color="auto"/>
        <w:left w:val="none" w:sz="0" w:space="0" w:color="auto"/>
        <w:bottom w:val="none" w:sz="0" w:space="0" w:color="auto"/>
        <w:right w:val="none" w:sz="0" w:space="0" w:color="auto"/>
      </w:divBdr>
    </w:div>
    <w:div w:id="205486666">
      <w:bodyDiv w:val="1"/>
      <w:marLeft w:val="0"/>
      <w:marRight w:val="0"/>
      <w:marTop w:val="0"/>
      <w:marBottom w:val="0"/>
      <w:divBdr>
        <w:top w:val="none" w:sz="0" w:space="0" w:color="auto"/>
        <w:left w:val="none" w:sz="0" w:space="0" w:color="auto"/>
        <w:bottom w:val="none" w:sz="0" w:space="0" w:color="auto"/>
        <w:right w:val="none" w:sz="0" w:space="0" w:color="auto"/>
      </w:divBdr>
    </w:div>
    <w:div w:id="218134092">
      <w:bodyDiv w:val="1"/>
      <w:marLeft w:val="0"/>
      <w:marRight w:val="0"/>
      <w:marTop w:val="0"/>
      <w:marBottom w:val="0"/>
      <w:divBdr>
        <w:top w:val="none" w:sz="0" w:space="0" w:color="auto"/>
        <w:left w:val="none" w:sz="0" w:space="0" w:color="auto"/>
        <w:bottom w:val="none" w:sz="0" w:space="0" w:color="auto"/>
        <w:right w:val="none" w:sz="0" w:space="0" w:color="auto"/>
      </w:divBdr>
    </w:div>
    <w:div w:id="221604030">
      <w:bodyDiv w:val="1"/>
      <w:marLeft w:val="0"/>
      <w:marRight w:val="0"/>
      <w:marTop w:val="0"/>
      <w:marBottom w:val="0"/>
      <w:divBdr>
        <w:top w:val="none" w:sz="0" w:space="0" w:color="auto"/>
        <w:left w:val="none" w:sz="0" w:space="0" w:color="auto"/>
        <w:bottom w:val="none" w:sz="0" w:space="0" w:color="auto"/>
        <w:right w:val="none" w:sz="0" w:space="0" w:color="auto"/>
      </w:divBdr>
    </w:div>
    <w:div w:id="263726943">
      <w:bodyDiv w:val="1"/>
      <w:marLeft w:val="0"/>
      <w:marRight w:val="0"/>
      <w:marTop w:val="0"/>
      <w:marBottom w:val="0"/>
      <w:divBdr>
        <w:top w:val="none" w:sz="0" w:space="0" w:color="auto"/>
        <w:left w:val="none" w:sz="0" w:space="0" w:color="auto"/>
        <w:bottom w:val="none" w:sz="0" w:space="0" w:color="auto"/>
        <w:right w:val="none" w:sz="0" w:space="0" w:color="auto"/>
      </w:divBdr>
    </w:div>
    <w:div w:id="282931900">
      <w:bodyDiv w:val="1"/>
      <w:marLeft w:val="0"/>
      <w:marRight w:val="0"/>
      <w:marTop w:val="0"/>
      <w:marBottom w:val="0"/>
      <w:divBdr>
        <w:top w:val="none" w:sz="0" w:space="0" w:color="auto"/>
        <w:left w:val="none" w:sz="0" w:space="0" w:color="auto"/>
        <w:bottom w:val="none" w:sz="0" w:space="0" w:color="auto"/>
        <w:right w:val="none" w:sz="0" w:space="0" w:color="auto"/>
      </w:divBdr>
    </w:div>
    <w:div w:id="360473516">
      <w:bodyDiv w:val="1"/>
      <w:marLeft w:val="0"/>
      <w:marRight w:val="0"/>
      <w:marTop w:val="0"/>
      <w:marBottom w:val="0"/>
      <w:divBdr>
        <w:top w:val="none" w:sz="0" w:space="0" w:color="auto"/>
        <w:left w:val="none" w:sz="0" w:space="0" w:color="auto"/>
        <w:bottom w:val="none" w:sz="0" w:space="0" w:color="auto"/>
        <w:right w:val="none" w:sz="0" w:space="0" w:color="auto"/>
      </w:divBdr>
    </w:div>
    <w:div w:id="409499070">
      <w:bodyDiv w:val="1"/>
      <w:marLeft w:val="0"/>
      <w:marRight w:val="0"/>
      <w:marTop w:val="0"/>
      <w:marBottom w:val="0"/>
      <w:divBdr>
        <w:top w:val="none" w:sz="0" w:space="0" w:color="auto"/>
        <w:left w:val="none" w:sz="0" w:space="0" w:color="auto"/>
        <w:bottom w:val="none" w:sz="0" w:space="0" w:color="auto"/>
        <w:right w:val="none" w:sz="0" w:space="0" w:color="auto"/>
      </w:divBdr>
    </w:div>
    <w:div w:id="461266007">
      <w:bodyDiv w:val="1"/>
      <w:marLeft w:val="0"/>
      <w:marRight w:val="0"/>
      <w:marTop w:val="0"/>
      <w:marBottom w:val="0"/>
      <w:divBdr>
        <w:top w:val="none" w:sz="0" w:space="0" w:color="auto"/>
        <w:left w:val="none" w:sz="0" w:space="0" w:color="auto"/>
        <w:bottom w:val="none" w:sz="0" w:space="0" w:color="auto"/>
        <w:right w:val="none" w:sz="0" w:space="0" w:color="auto"/>
      </w:divBdr>
    </w:div>
    <w:div w:id="462042098">
      <w:bodyDiv w:val="1"/>
      <w:marLeft w:val="0"/>
      <w:marRight w:val="0"/>
      <w:marTop w:val="0"/>
      <w:marBottom w:val="0"/>
      <w:divBdr>
        <w:top w:val="none" w:sz="0" w:space="0" w:color="auto"/>
        <w:left w:val="none" w:sz="0" w:space="0" w:color="auto"/>
        <w:bottom w:val="none" w:sz="0" w:space="0" w:color="auto"/>
        <w:right w:val="none" w:sz="0" w:space="0" w:color="auto"/>
      </w:divBdr>
    </w:div>
    <w:div w:id="467746985">
      <w:bodyDiv w:val="1"/>
      <w:marLeft w:val="0"/>
      <w:marRight w:val="0"/>
      <w:marTop w:val="0"/>
      <w:marBottom w:val="0"/>
      <w:divBdr>
        <w:top w:val="none" w:sz="0" w:space="0" w:color="auto"/>
        <w:left w:val="none" w:sz="0" w:space="0" w:color="auto"/>
        <w:bottom w:val="none" w:sz="0" w:space="0" w:color="auto"/>
        <w:right w:val="none" w:sz="0" w:space="0" w:color="auto"/>
      </w:divBdr>
    </w:div>
    <w:div w:id="496074182">
      <w:bodyDiv w:val="1"/>
      <w:marLeft w:val="0"/>
      <w:marRight w:val="0"/>
      <w:marTop w:val="0"/>
      <w:marBottom w:val="0"/>
      <w:divBdr>
        <w:top w:val="none" w:sz="0" w:space="0" w:color="auto"/>
        <w:left w:val="none" w:sz="0" w:space="0" w:color="auto"/>
        <w:bottom w:val="none" w:sz="0" w:space="0" w:color="auto"/>
        <w:right w:val="none" w:sz="0" w:space="0" w:color="auto"/>
      </w:divBdr>
    </w:div>
    <w:div w:id="524515835">
      <w:bodyDiv w:val="1"/>
      <w:marLeft w:val="0"/>
      <w:marRight w:val="0"/>
      <w:marTop w:val="0"/>
      <w:marBottom w:val="0"/>
      <w:divBdr>
        <w:top w:val="none" w:sz="0" w:space="0" w:color="auto"/>
        <w:left w:val="none" w:sz="0" w:space="0" w:color="auto"/>
        <w:bottom w:val="none" w:sz="0" w:space="0" w:color="auto"/>
        <w:right w:val="none" w:sz="0" w:space="0" w:color="auto"/>
      </w:divBdr>
    </w:div>
    <w:div w:id="549926181">
      <w:bodyDiv w:val="1"/>
      <w:marLeft w:val="0"/>
      <w:marRight w:val="0"/>
      <w:marTop w:val="0"/>
      <w:marBottom w:val="0"/>
      <w:divBdr>
        <w:top w:val="none" w:sz="0" w:space="0" w:color="auto"/>
        <w:left w:val="none" w:sz="0" w:space="0" w:color="auto"/>
        <w:bottom w:val="none" w:sz="0" w:space="0" w:color="auto"/>
        <w:right w:val="none" w:sz="0" w:space="0" w:color="auto"/>
      </w:divBdr>
    </w:div>
    <w:div w:id="564611775">
      <w:bodyDiv w:val="1"/>
      <w:marLeft w:val="0"/>
      <w:marRight w:val="0"/>
      <w:marTop w:val="0"/>
      <w:marBottom w:val="0"/>
      <w:divBdr>
        <w:top w:val="none" w:sz="0" w:space="0" w:color="auto"/>
        <w:left w:val="none" w:sz="0" w:space="0" w:color="auto"/>
        <w:bottom w:val="none" w:sz="0" w:space="0" w:color="auto"/>
        <w:right w:val="none" w:sz="0" w:space="0" w:color="auto"/>
      </w:divBdr>
    </w:div>
    <w:div w:id="565796095">
      <w:bodyDiv w:val="1"/>
      <w:marLeft w:val="0"/>
      <w:marRight w:val="0"/>
      <w:marTop w:val="0"/>
      <w:marBottom w:val="0"/>
      <w:divBdr>
        <w:top w:val="none" w:sz="0" w:space="0" w:color="auto"/>
        <w:left w:val="none" w:sz="0" w:space="0" w:color="auto"/>
        <w:bottom w:val="none" w:sz="0" w:space="0" w:color="auto"/>
        <w:right w:val="none" w:sz="0" w:space="0" w:color="auto"/>
      </w:divBdr>
    </w:div>
    <w:div w:id="575434515">
      <w:bodyDiv w:val="1"/>
      <w:marLeft w:val="0"/>
      <w:marRight w:val="0"/>
      <w:marTop w:val="0"/>
      <w:marBottom w:val="0"/>
      <w:divBdr>
        <w:top w:val="none" w:sz="0" w:space="0" w:color="auto"/>
        <w:left w:val="none" w:sz="0" w:space="0" w:color="auto"/>
        <w:bottom w:val="none" w:sz="0" w:space="0" w:color="auto"/>
        <w:right w:val="none" w:sz="0" w:space="0" w:color="auto"/>
      </w:divBdr>
    </w:div>
    <w:div w:id="596867016">
      <w:bodyDiv w:val="1"/>
      <w:marLeft w:val="0"/>
      <w:marRight w:val="0"/>
      <w:marTop w:val="0"/>
      <w:marBottom w:val="0"/>
      <w:divBdr>
        <w:top w:val="none" w:sz="0" w:space="0" w:color="auto"/>
        <w:left w:val="none" w:sz="0" w:space="0" w:color="auto"/>
        <w:bottom w:val="none" w:sz="0" w:space="0" w:color="auto"/>
        <w:right w:val="none" w:sz="0" w:space="0" w:color="auto"/>
      </w:divBdr>
    </w:div>
    <w:div w:id="622033834">
      <w:bodyDiv w:val="1"/>
      <w:marLeft w:val="0"/>
      <w:marRight w:val="0"/>
      <w:marTop w:val="0"/>
      <w:marBottom w:val="0"/>
      <w:divBdr>
        <w:top w:val="none" w:sz="0" w:space="0" w:color="auto"/>
        <w:left w:val="none" w:sz="0" w:space="0" w:color="auto"/>
        <w:bottom w:val="none" w:sz="0" w:space="0" w:color="auto"/>
        <w:right w:val="none" w:sz="0" w:space="0" w:color="auto"/>
      </w:divBdr>
    </w:div>
    <w:div w:id="643463954">
      <w:bodyDiv w:val="1"/>
      <w:marLeft w:val="0"/>
      <w:marRight w:val="0"/>
      <w:marTop w:val="0"/>
      <w:marBottom w:val="0"/>
      <w:divBdr>
        <w:top w:val="none" w:sz="0" w:space="0" w:color="auto"/>
        <w:left w:val="none" w:sz="0" w:space="0" w:color="auto"/>
        <w:bottom w:val="none" w:sz="0" w:space="0" w:color="auto"/>
        <w:right w:val="none" w:sz="0" w:space="0" w:color="auto"/>
      </w:divBdr>
    </w:div>
    <w:div w:id="675764507">
      <w:bodyDiv w:val="1"/>
      <w:marLeft w:val="0"/>
      <w:marRight w:val="0"/>
      <w:marTop w:val="0"/>
      <w:marBottom w:val="0"/>
      <w:divBdr>
        <w:top w:val="none" w:sz="0" w:space="0" w:color="auto"/>
        <w:left w:val="none" w:sz="0" w:space="0" w:color="auto"/>
        <w:bottom w:val="none" w:sz="0" w:space="0" w:color="auto"/>
        <w:right w:val="none" w:sz="0" w:space="0" w:color="auto"/>
      </w:divBdr>
    </w:div>
    <w:div w:id="675962605">
      <w:bodyDiv w:val="1"/>
      <w:marLeft w:val="0"/>
      <w:marRight w:val="0"/>
      <w:marTop w:val="0"/>
      <w:marBottom w:val="0"/>
      <w:divBdr>
        <w:top w:val="none" w:sz="0" w:space="0" w:color="auto"/>
        <w:left w:val="none" w:sz="0" w:space="0" w:color="auto"/>
        <w:bottom w:val="none" w:sz="0" w:space="0" w:color="auto"/>
        <w:right w:val="none" w:sz="0" w:space="0" w:color="auto"/>
      </w:divBdr>
    </w:div>
    <w:div w:id="719591644">
      <w:bodyDiv w:val="1"/>
      <w:marLeft w:val="0"/>
      <w:marRight w:val="0"/>
      <w:marTop w:val="0"/>
      <w:marBottom w:val="0"/>
      <w:divBdr>
        <w:top w:val="none" w:sz="0" w:space="0" w:color="auto"/>
        <w:left w:val="none" w:sz="0" w:space="0" w:color="auto"/>
        <w:bottom w:val="none" w:sz="0" w:space="0" w:color="auto"/>
        <w:right w:val="none" w:sz="0" w:space="0" w:color="auto"/>
      </w:divBdr>
    </w:div>
    <w:div w:id="719865592">
      <w:bodyDiv w:val="1"/>
      <w:marLeft w:val="0"/>
      <w:marRight w:val="0"/>
      <w:marTop w:val="0"/>
      <w:marBottom w:val="0"/>
      <w:divBdr>
        <w:top w:val="none" w:sz="0" w:space="0" w:color="auto"/>
        <w:left w:val="none" w:sz="0" w:space="0" w:color="auto"/>
        <w:bottom w:val="none" w:sz="0" w:space="0" w:color="auto"/>
        <w:right w:val="none" w:sz="0" w:space="0" w:color="auto"/>
      </w:divBdr>
    </w:div>
    <w:div w:id="746414832">
      <w:bodyDiv w:val="1"/>
      <w:marLeft w:val="0"/>
      <w:marRight w:val="0"/>
      <w:marTop w:val="0"/>
      <w:marBottom w:val="0"/>
      <w:divBdr>
        <w:top w:val="none" w:sz="0" w:space="0" w:color="auto"/>
        <w:left w:val="none" w:sz="0" w:space="0" w:color="auto"/>
        <w:bottom w:val="none" w:sz="0" w:space="0" w:color="auto"/>
        <w:right w:val="none" w:sz="0" w:space="0" w:color="auto"/>
      </w:divBdr>
    </w:div>
    <w:div w:id="798691320">
      <w:bodyDiv w:val="1"/>
      <w:marLeft w:val="0"/>
      <w:marRight w:val="0"/>
      <w:marTop w:val="0"/>
      <w:marBottom w:val="0"/>
      <w:divBdr>
        <w:top w:val="none" w:sz="0" w:space="0" w:color="auto"/>
        <w:left w:val="none" w:sz="0" w:space="0" w:color="auto"/>
        <w:bottom w:val="none" w:sz="0" w:space="0" w:color="auto"/>
        <w:right w:val="none" w:sz="0" w:space="0" w:color="auto"/>
      </w:divBdr>
    </w:div>
    <w:div w:id="810947212">
      <w:bodyDiv w:val="1"/>
      <w:marLeft w:val="0"/>
      <w:marRight w:val="0"/>
      <w:marTop w:val="0"/>
      <w:marBottom w:val="0"/>
      <w:divBdr>
        <w:top w:val="none" w:sz="0" w:space="0" w:color="auto"/>
        <w:left w:val="none" w:sz="0" w:space="0" w:color="auto"/>
        <w:bottom w:val="none" w:sz="0" w:space="0" w:color="auto"/>
        <w:right w:val="none" w:sz="0" w:space="0" w:color="auto"/>
      </w:divBdr>
    </w:div>
    <w:div w:id="836531489">
      <w:bodyDiv w:val="1"/>
      <w:marLeft w:val="0"/>
      <w:marRight w:val="0"/>
      <w:marTop w:val="0"/>
      <w:marBottom w:val="0"/>
      <w:divBdr>
        <w:top w:val="none" w:sz="0" w:space="0" w:color="auto"/>
        <w:left w:val="none" w:sz="0" w:space="0" w:color="auto"/>
        <w:bottom w:val="none" w:sz="0" w:space="0" w:color="auto"/>
        <w:right w:val="none" w:sz="0" w:space="0" w:color="auto"/>
      </w:divBdr>
    </w:div>
    <w:div w:id="858010425">
      <w:bodyDiv w:val="1"/>
      <w:marLeft w:val="0"/>
      <w:marRight w:val="0"/>
      <w:marTop w:val="0"/>
      <w:marBottom w:val="0"/>
      <w:divBdr>
        <w:top w:val="none" w:sz="0" w:space="0" w:color="auto"/>
        <w:left w:val="none" w:sz="0" w:space="0" w:color="auto"/>
        <w:bottom w:val="none" w:sz="0" w:space="0" w:color="auto"/>
        <w:right w:val="none" w:sz="0" w:space="0" w:color="auto"/>
      </w:divBdr>
    </w:div>
    <w:div w:id="864250736">
      <w:bodyDiv w:val="1"/>
      <w:marLeft w:val="0"/>
      <w:marRight w:val="0"/>
      <w:marTop w:val="0"/>
      <w:marBottom w:val="0"/>
      <w:divBdr>
        <w:top w:val="none" w:sz="0" w:space="0" w:color="auto"/>
        <w:left w:val="none" w:sz="0" w:space="0" w:color="auto"/>
        <w:bottom w:val="none" w:sz="0" w:space="0" w:color="auto"/>
        <w:right w:val="none" w:sz="0" w:space="0" w:color="auto"/>
      </w:divBdr>
    </w:div>
    <w:div w:id="880750204">
      <w:bodyDiv w:val="1"/>
      <w:marLeft w:val="0"/>
      <w:marRight w:val="0"/>
      <w:marTop w:val="0"/>
      <w:marBottom w:val="0"/>
      <w:divBdr>
        <w:top w:val="none" w:sz="0" w:space="0" w:color="auto"/>
        <w:left w:val="none" w:sz="0" w:space="0" w:color="auto"/>
        <w:bottom w:val="none" w:sz="0" w:space="0" w:color="auto"/>
        <w:right w:val="none" w:sz="0" w:space="0" w:color="auto"/>
      </w:divBdr>
    </w:div>
    <w:div w:id="893151974">
      <w:bodyDiv w:val="1"/>
      <w:marLeft w:val="0"/>
      <w:marRight w:val="0"/>
      <w:marTop w:val="0"/>
      <w:marBottom w:val="0"/>
      <w:divBdr>
        <w:top w:val="none" w:sz="0" w:space="0" w:color="auto"/>
        <w:left w:val="none" w:sz="0" w:space="0" w:color="auto"/>
        <w:bottom w:val="none" w:sz="0" w:space="0" w:color="auto"/>
        <w:right w:val="none" w:sz="0" w:space="0" w:color="auto"/>
      </w:divBdr>
    </w:div>
    <w:div w:id="928318531">
      <w:bodyDiv w:val="1"/>
      <w:marLeft w:val="0"/>
      <w:marRight w:val="0"/>
      <w:marTop w:val="0"/>
      <w:marBottom w:val="0"/>
      <w:divBdr>
        <w:top w:val="none" w:sz="0" w:space="0" w:color="auto"/>
        <w:left w:val="none" w:sz="0" w:space="0" w:color="auto"/>
        <w:bottom w:val="none" w:sz="0" w:space="0" w:color="auto"/>
        <w:right w:val="none" w:sz="0" w:space="0" w:color="auto"/>
      </w:divBdr>
    </w:div>
    <w:div w:id="931664880">
      <w:bodyDiv w:val="1"/>
      <w:marLeft w:val="0"/>
      <w:marRight w:val="0"/>
      <w:marTop w:val="0"/>
      <w:marBottom w:val="0"/>
      <w:divBdr>
        <w:top w:val="none" w:sz="0" w:space="0" w:color="auto"/>
        <w:left w:val="none" w:sz="0" w:space="0" w:color="auto"/>
        <w:bottom w:val="none" w:sz="0" w:space="0" w:color="auto"/>
        <w:right w:val="none" w:sz="0" w:space="0" w:color="auto"/>
      </w:divBdr>
    </w:div>
    <w:div w:id="934558986">
      <w:bodyDiv w:val="1"/>
      <w:marLeft w:val="0"/>
      <w:marRight w:val="0"/>
      <w:marTop w:val="0"/>
      <w:marBottom w:val="0"/>
      <w:divBdr>
        <w:top w:val="none" w:sz="0" w:space="0" w:color="auto"/>
        <w:left w:val="none" w:sz="0" w:space="0" w:color="auto"/>
        <w:bottom w:val="none" w:sz="0" w:space="0" w:color="auto"/>
        <w:right w:val="none" w:sz="0" w:space="0" w:color="auto"/>
      </w:divBdr>
    </w:div>
    <w:div w:id="948464524">
      <w:bodyDiv w:val="1"/>
      <w:marLeft w:val="0"/>
      <w:marRight w:val="0"/>
      <w:marTop w:val="0"/>
      <w:marBottom w:val="0"/>
      <w:divBdr>
        <w:top w:val="none" w:sz="0" w:space="0" w:color="auto"/>
        <w:left w:val="none" w:sz="0" w:space="0" w:color="auto"/>
        <w:bottom w:val="none" w:sz="0" w:space="0" w:color="auto"/>
        <w:right w:val="none" w:sz="0" w:space="0" w:color="auto"/>
      </w:divBdr>
    </w:div>
    <w:div w:id="991712974">
      <w:bodyDiv w:val="1"/>
      <w:marLeft w:val="0"/>
      <w:marRight w:val="0"/>
      <w:marTop w:val="0"/>
      <w:marBottom w:val="0"/>
      <w:divBdr>
        <w:top w:val="none" w:sz="0" w:space="0" w:color="auto"/>
        <w:left w:val="none" w:sz="0" w:space="0" w:color="auto"/>
        <w:bottom w:val="none" w:sz="0" w:space="0" w:color="auto"/>
        <w:right w:val="none" w:sz="0" w:space="0" w:color="auto"/>
      </w:divBdr>
    </w:div>
    <w:div w:id="1009679503">
      <w:bodyDiv w:val="1"/>
      <w:marLeft w:val="0"/>
      <w:marRight w:val="0"/>
      <w:marTop w:val="0"/>
      <w:marBottom w:val="0"/>
      <w:divBdr>
        <w:top w:val="none" w:sz="0" w:space="0" w:color="auto"/>
        <w:left w:val="none" w:sz="0" w:space="0" w:color="auto"/>
        <w:bottom w:val="none" w:sz="0" w:space="0" w:color="auto"/>
        <w:right w:val="none" w:sz="0" w:space="0" w:color="auto"/>
      </w:divBdr>
    </w:div>
    <w:div w:id="1052730279">
      <w:bodyDiv w:val="1"/>
      <w:marLeft w:val="0"/>
      <w:marRight w:val="0"/>
      <w:marTop w:val="0"/>
      <w:marBottom w:val="0"/>
      <w:divBdr>
        <w:top w:val="none" w:sz="0" w:space="0" w:color="auto"/>
        <w:left w:val="none" w:sz="0" w:space="0" w:color="auto"/>
        <w:bottom w:val="none" w:sz="0" w:space="0" w:color="auto"/>
        <w:right w:val="none" w:sz="0" w:space="0" w:color="auto"/>
      </w:divBdr>
    </w:div>
    <w:div w:id="1123114573">
      <w:bodyDiv w:val="1"/>
      <w:marLeft w:val="0"/>
      <w:marRight w:val="0"/>
      <w:marTop w:val="0"/>
      <w:marBottom w:val="0"/>
      <w:divBdr>
        <w:top w:val="none" w:sz="0" w:space="0" w:color="auto"/>
        <w:left w:val="none" w:sz="0" w:space="0" w:color="auto"/>
        <w:bottom w:val="none" w:sz="0" w:space="0" w:color="auto"/>
        <w:right w:val="none" w:sz="0" w:space="0" w:color="auto"/>
      </w:divBdr>
    </w:div>
    <w:div w:id="1149663386">
      <w:bodyDiv w:val="1"/>
      <w:marLeft w:val="0"/>
      <w:marRight w:val="0"/>
      <w:marTop w:val="0"/>
      <w:marBottom w:val="0"/>
      <w:divBdr>
        <w:top w:val="none" w:sz="0" w:space="0" w:color="auto"/>
        <w:left w:val="none" w:sz="0" w:space="0" w:color="auto"/>
        <w:bottom w:val="none" w:sz="0" w:space="0" w:color="auto"/>
        <w:right w:val="none" w:sz="0" w:space="0" w:color="auto"/>
      </w:divBdr>
    </w:div>
    <w:div w:id="1167669673">
      <w:bodyDiv w:val="1"/>
      <w:marLeft w:val="0"/>
      <w:marRight w:val="0"/>
      <w:marTop w:val="0"/>
      <w:marBottom w:val="0"/>
      <w:divBdr>
        <w:top w:val="none" w:sz="0" w:space="0" w:color="auto"/>
        <w:left w:val="none" w:sz="0" w:space="0" w:color="auto"/>
        <w:bottom w:val="none" w:sz="0" w:space="0" w:color="auto"/>
        <w:right w:val="none" w:sz="0" w:space="0" w:color="auto"/>
      </w:divBdr>
    </w:div>
    <w:div w:id="1185054619">
      <w:bodyDiv w:val="1"/>
      <w:marLeft w:val="0"/>
      <w:marRight w:val="0"/>
      <w:marTop w:val="0"/>
      <w:marBottom w:val="0"/>
      <w:divBdr>
        <w:top w:val="none" w:sz="0" w:space="0" w:color="auto"/>
        <w:left w:val="none" w:sz="0" w:space="0" w:color="auto"/>
        <w:bottom w:val="none" w:sz="0" w:space="0" w:color="auto"/>
        <w:right w:val="none" w:sz="0" w:space="0" w:color="auto"/>
      </w:divBdr>
    </w:div>
    <w:div w:id="1197040680">
      <w:bodyDiv w:val="1"/>
      <w:marLeft w:val="0"/>
      <w:marRight w:val="0"/>
      <w:marTop w:val="0"/>
      <w:marBottom w:val="0"/>
      <w:divBdr>
        <w:top w:val="none" w:sz="0" w:space="0" w:color="auto"/>
        <w:left w:val="none" w:sz="0" w:space="0" w:color="auto"/>
        <w:bottom w:val="none" w:sz="0" w:space="0" w:color="auto"/>
        <w:right w:val="none" w:sz="0" w:space="0" w:color="auto"/>
      </w:divBdr>
    </w:div>
    <w:div w:id="1241450041">
      <w:bodyDiv w:val="1"/>
      <w:marLeft w:val="0"/>
      <w:marRight w:val="0"/>
      <w:marTop w:val="0"/>
      <w:marBottom w:val="0"/>
      <w:divBdr>
        <w:top w:val="none" w:sz="0" w:space="0" w:color="auto"/>
        <w:left w:val="none" w:sz="0" w:space="0" w:color="auto"/>
        <w:bottom w:val="none" w:sz="0" w:space="0" w:color="auto"/>
        <w:right w:val="none" w:sz="0" w:space="0" w:color="auto"/>
      </w:divBdr>
    </w:div>
    <w:div w:id="1271622800">
      <w:bodyDiv w:val="1"/>
      <w:marLeft w:val="0"/>
      <w:marRight w:val="0"/>
      <w:marTop w:val="0"/>
      <w:marBottom w:val="0"/>
      <w:divBdr>
        <w:top w:val="none" w:sz="0" w:space="0" w:color="auto"/>
        <w:left w:val="none" w:sz="0" w:space="0" w:color="auto"/>
        <w:bottom w:val="none" w:sz="0" w:space="0" w:color="auto"/>
        <w:right w:val="none" w:sz="0" w:space="0" w:color="auto"/>
      </w:divBdr>
    </w:div>
    <w:div w:id="1313220618">
      <w:bodyDiv w:val="1"/>
      <w:marLeft w:val="0"/>
      <w:marRight w:val="0"/>
      <w:marTop w:val="0"/>
      <w:marBottom w:val="0"/>
      <w:divBdr>
        <w:top w:val="none" w:sz="0" w:space="0" w:color="auto"/>
        <w:left w:val="none" w:sz="0" w:space="0" w:color="auto"/>
        <w:bottom w:val="none" w:sz="0" w:space="0" w:color="auto"/>
        <w:right w:val="none" w:sz="0" w:space="0" w:color="auto"/>
      </w:divBdr>
    </w:div>
    <w:div w:id="1372878500">
      <w:bodyDiv w:val="1"/>
      <w:marLeft w:val="0"/>
      <w:marRight w:val="0"/>
      <w:marTop w:val="0"/>
      <w:marBottom w:val="0"/>
      <w:divBdr>
        <w:top w:val="none" w:sz="0" w:space="0" w:color="auto"/>
        <w:left w:val="none" w:sz="0" w:space="0" w:color="auto"/>
        <w:bottom w:val="none" w:sz="0" w:space="0" w:color="auto"/>
        <w:right w:val="none" w:sz="0" w:space="0" w:color="auto"/>
      </w:divBdr>
    </w:div>
    <w:div w:id="1382746711">
      <w:bodyDiv w:val="1"/>
      <w:marLeft w:val="0"/>
      <w:marRight w:val="0"/>
      <w:marTop w:val="0"/>
      <w:marBottom w:val="0"/>
      <w:divBdr>
        <w:top w:val="none" w:sz="0" w:space="0" w:color="auto"/>
        <w:left w:val="none" w:sz="0" w:space="0" w:color="auto"/>
        <w:bottom w:val="none" w:sz="0" w:space="0" w:color="auto"/>
        <w:right w:val="none" w:sz="0" w:space="0" w:color="auto"/>
      </w:divBdr>
    </w:div>
    <w:div w:id="1419252563">
      <w:bodyDiv w:val="1"/>
      <w:marLeft w:val="0"/>
      <w:marRight w:val="0"/>
      <w:marTop w:val="0"/>
      <w:marBottom w:val="0"/>
      <w:divBdr>
        <w:top w:val="none" w:sz="0" w:space="0" w:color="auto"/>
        <w:left w:val="none" w:sz="0" w:space="0" w:color="auto"/>
        <w:bottom w:val="none" w:sz="0" w:space="0" w:color="auto"/>
        <w:right w:val="none" w:sz="0" w:space="0" w:color="auto"/>
      </w:divBdr>
    </w:div>
    <w:div w:id="1439372144">
      <w:bodyDiv w:val="1"/>
      <w:marLeft w:val="0"/>
      <w:marRight w:val="0"/>
      <w:marTop w:val="0"/>
      <w:marBottom w:val="0"/>
      <w:divBdr>
        <w:top w:val="none" w:sz="0" w:space="0" w:color="auto"/>
        <w:left w:val="none" w:sz="0" w:space="0" w:color="auto"/>
        <w:bottom w:val="none" w:sz="0" w:space="0" w:color="auto"/>
        <w:right w:val="none" w:sz="0" w:space="0" w:color="auto"/>
      </w:divBdr>
    </w:div>
    <w:div w:id="1451775267">
      <w:bodyDiv w:val="1"/>
      <w:marLeft w:val="0"/>
      <w:marRight w:val="0"/>
      <w:marTop w:val="0"/>
      <w:marBottom w:val="0"/>
      <w:divBdr>
        <w:top w:val="none" w:sz="0" w:space="0" w:color="auto"/>
        <w:left w:val="none" w:sz="0" w:space="0" w:color="auto"/>
        <w:bottom w:val="none" w:sz="0" w:space="0" w:color="auto"/>
        <w:right w:val="none" w:sz="0" w:space="0" w:color="auto"/>
      </w:divBdr>
    </w:div>
    <w:div w:id="1580753619">
      <w:bodyDiv w:val="1"/>
      <w:marLeft w:val="0"/>
      <w:marRight w:val="0"/>
      <w:marTop w:val="0"/>
      <w:marBottom w:val="0"/>
      <w:divBdr>
        <w:top w:val="none" w:sz="0" w:space="0" w:color="auto"/>
        <w:left w:val="none" w:sz="0" w:space="0" w:color="auto"/>
        <w:bottom w:val="none" w:sz="0" w:space="0" w:color="auto"/>
        <w:right w:val="none" w:sz="0" w:space="0" w:color="auto"/>
      </w:divBdr>
    </w:div>
    <w:div w:id="1594239893">
      <w:bodyDiv w:val="1"/>
      <w:marLeft w:val="0"/>
      <w:marRight w:val="0"/>
      <w:marTop w:val="0"/>
      <w:marBottom w:val="0"/>
      <w:divBdr>
        <w:top w:val="none" w:sz="0" w:space="0" w:color="auto"/>
        <w:left w:val="none" w:sz="0" w:space="0" w:color="auto"/>
        <w:bottom w:val="none" w:sz="0" w:space="0" w:color="auto"/>
        <w:right w:val="none" w:sz="0" w:space="0" w:color="auto"/>
      </w:divBdr>
    </w:div>
    <w:div w:id="1646355039">
      <w:bodyDiv w:val="1"/>
      <w:marLeft w:val="0"/>
      <w:marRight w:val="0"/>
      <w:marTop w:val="0"/>
      <w:marBottom w:val="0"/>
      <w:divBdr>
        <w:top w:val="none" w:sz="0" w:space="0" w:color="auto"/>
        <w:left w:val="none" w:sz="0" w:space="0" w:color="auto"/>
        <w:bottom w:val="none" w:sz="0" w:space="0" w:color="auto"/>
        <w:right w:val="none" w:sz="0" w:space="0" w:color="auto"/>
      </w:divBdr>
    </w:div>
    <w:div w:id="1656911178">
      <w:bodyDiv w:val="1"/>
      <w:marLeft w:val="0"/>
      <w:marRight w:val="0"/>
      <w:marTop w:val="0"/>
      <w:marBottom w:val="0"/>
      <w:divBdr>
        <w:top w:val="none" w:sz="0" w:space="0" w:color="auto"/>
        <w:left w:val="none" w:sz="0" w:space="0" w:color="auto"/>
        <w:bottom w:val="none" w:sz="0" w:space="0" w:color="auto"/>
        <w:right w:val="none" w:sz="0" w:space="0" w:color="auto"/>
      </w:divBdr>
    </w:div>
    <w:div w:id="1680699089">
      <w:bodyDiv w:val="1"/>
      <w:marLeft w:val="0"/>
      <w:marRight w:val="0"/>
      <w:marTop w:val="0"/>
      <w:marBottom w:val="0"/>
      <w:divBdr>
        <w:top w:val="none" w:sz="0" w:space="0" w:color="auto"/>
        <w:left w:val="none" w:sz="0" w:space="0" w:color="auto"/>
        <w:bottom w:val="none" w:sz="0" w:space="0" w:color="auto"/>
        <w:right w:val="none" w:sz="0" w:space="0" w:color="auto"/>
      </w:divBdr>
    </w:div>
    <w:div w:id="1687828491">
      <w:bodyDiv w:val="1"/>
      <w:marLeft w:val="0"/>
      <w:marRight w:val="0"/>
      <w:marTop w:val="0"/>
      <w:marBottom w:val="0"/>
      <w:divBdr>
        <w:top w:val="none" w:sz="0" w:space="0" w:color="auto"/>
        <w:left w:val="none" w:sz="0" w:space="0" w:color="auto"/>
        <w:bottom w:val="none" w:sz="0" w:space="0" w:color="auto"/>
        <w:right w:val="none" w:sz="0" w:space="0" w:color="auto"/>
      </w:divBdr>
    </w:div>
    <w:div w:id="1749379113">
      <w:bodyDiv w:val="1"/>
      <w:marLeft w:val="0"/>
      <w:marRight w:val="0"/>
      <w:marTop w:val="0"/>
      <w:marBottom w:val="0"/>
      <w:divBdr>
        <w:top w:val="none" w:sz="0" w:space="0" w:color="auto"/>
        <w:left w:val="none" w:sz="0" w:space="0" w:color="auto"/>
        <w:bottom w:val="none" w:sz="0" w:space="0" w:color="auto"/>
        <w:right w:val="none" w:sz="0" w:space="0" w:color="auto"/>
      </w:divBdr>
    </w:div>
    <w:div w:id="1781291224">
      <w:bodyDiv w:val="1"/>
      <w:marLeft w:val="0"/>
      <w:marRight w:val="0"/>
      <w:marTop w:val="0"/>
      <w:marBottom w:val="0"/>
      <w:divBdr>
        <w:top w:val="none" w:sz="0" w:space="0" w:color="auto"/>
        <w:left w:val="none" w:sz="0" w:space="0" w:color="auto"/>
        <w:bottom w:val="none" w:sz="0" w:space="0" w:color="auto"/>
        <w:right w:val="none" w:sz="0" w:space="0" w:color="auto"/>
      </w:divBdr>
    </w:div>
    <w:div w:id="1813714109">
      <w:bodyDiv w:val="1"/>
      <w:marLeft w:val="0"/>
      <w:marRight w:val="0"/>
      <w:marTop w:val="0"/>
      <w:marBottom w:val="0"/>
      <w:divBdr>
        <w:top w:val="none" w:sz="0" w:space="0" w:color="auto"/>
        <w:left w:val="none" w:sz="0" w:space="0" w:color="auto"/>
        <w:bottom w:val="none" w:sz="0" w:space="0" w:color="auto"/>
        <w:right w:val="none" w:sz="0" w:space="0" w:color="auto"/>
      </w:divBdr>
    </w:div>
    <w:div w:id="1823306775">
      <w:bodyDiv w:val="1"/>
      <w:marLeft w:val="0"/>
      <w:marRight w:val="0"/>
      <w:marTop w:val="0"/>
      <w:marBottom w:val="0"/>
      <w:divBdr>
        <w:top w:val="none" w:sz="0" w:space="0" w:color="auto"/>
        <w:left w:val="none" w:sz="0" w:space="0" w:color="auto"/>
        <w:bottom w:val="none" w:sz="0" w:space="0" w:color="auto"/>
        <w:right w:val="none" w:sz="0" w:space="0" w:color="auto"/>
      </w:divBdr>
    </w:div>
    <w:div w:id="1881243310">
      <w:bodyDiv w:val="1"/>
      <w:marLeft w:val="0"/>
      <w:marRight w:val="0"/>
      <w:marTop w:val="0"/>
      <w:marBottom w:val="0"/>
      <w:divBdr>
        <w:top w:val="none" w:sz="0" w:space="0" w:color="auto"/>
        <w:left w:val="none" w:sz="0" w:space="0" w:color="auto"/>
        <w:bottom w:val="none" w:sz="0" w:space="0" w:color="auto"/>
        <w:right w:val="none" w:sz="0" w:space="0" w:color="auto"/>
      </w:divBdr>
    </w:div>
    <w:div w:id="1893300329">
      <w:bodyDiv w:val="1"/>
      <w:marLeft w:val="0"/>
      <w:marRight w:val="0"/>
      <w:marTop w:val="0"/>
      <w:marBottom w:val="0"/>
      <w:divBdr>
        <w:top w:val="none" w:sz="0" w:space="0" w:color="auto"/>
        <w:left w:val="none" w:sz="0" w:space="0" w:color="auto"/>
        <w:bottom w:val="none" w:sz="0" w:space="0" w:color="auto"/>
        <w:right w:val="none" w:sz="0" w:space="0" w:color="auto"/>
      </w:divBdr>
    </w:div>
    <w:div w:id="1920288505">
      <w:bodyDiv w:val="1"/>
      <w:marLeft w:val="0"/>
      <w:marRight w:val="0"/>
      <w:marTop w:val="0"/>
      <w:marBottom w:val="0"/>
      <w:divBdr>
        <w:top w:val="none" w:sz="0" w:space="0" w:color="auto"/>
        <w:left w:val="none" w:sz="0" w:space="0" w:color="auto"/>
        <w:bottom w:val="none" w:sz="0" w:space="0" w:color="auto"/>
        <w:right w:val="none" w:sz="0" w:space="0" w:color="auto"/>
      </w:divBdr>
    </w:div>
    <w:div w:id="1982882010">
      <w:bodyDiv w:val="1"/>
      <w:marLeft w:val="0"/>
      <w:marRight w:val="0"/>
      <w:marTop w:val="0"/>
      <w:marBottom w:val="0"/>
      <w:divBdr>
        <w:top w:val="none" w:sz="0" w:space="0" w:color="auto"/>
        <w:left w:val="none" w:sz="0" w:space="0" w:color="auto"/>
        <w:bottom w:val="none" w:sz="0" w:space="0" w:color="auto"/>
        <w:right w:val="none" w:sz="0" w:space="0" w:color="auto"/>
      </w:divBdr>
    </w:div>
    <w:div w:id="1989049272">
      <w:bodyDiv w:val="1"/>
      <w:marLeft w:val="0"/>
      <w:marRight w:val="0"/>
      <w:marTop w:val="0"/>
      <w:marBottom w:val="0"/>
      <w:divBdr>
        <w:top w:val="none" w:sz="0" w:space="0" w:color="auto"/>
        <w:left w:val="none" w:sz="0" w:space="0" w:color="auto"/>
        <w:bottom w:val="none" w:sz="0" w:space="0" w:color="auto"/>
        <w:right w:val="none" w:sz="0" w:space="0" w:color="auto"/>
      </w:divBdr>
    </w:div>
    <w:div w:id="2045399335">
      <w:bodyDiv w:val="1"/>
      <w:marLeft w:val="0"/>
      <w:marRight w:val="0"/>
      <w:marTop w:val="0"/>
      <w:marBottom w:val="0"/>
      <w:divBdr>
        <w:top w:val="none" w:sz="0" w:space="0" w:color="auto"/>
        <w:left w:val="none" w:sz="0" w:space="0" w:color="auto"/>
        <w:bottom w:val="none" w:sz="0" w:space="0" w:color="auto"/>
        <w:right w:val="none" w:sz="0" w:space="0" w:color="auto"/>
      </w:divBdr>
    </w:div>
    <w:div w:id="2111004900">
      <w:bodyDiv w:val="1"/>
      <w:marLeft w:val="0"/>
      <w:marRight w:val="0"/>
      <w:marTop w:val="0"/>
      <w:marBottom w:val="0"/>
      <w:divBdr>
        <w:top w:val="none" w:sz="0" w:space="0" w:color="auto"/>
        <w:left w:val="none" w:sz="0" w:space="0" w:color="auto"/>
        <w:bottom w:val="none" w:sz="0" w:space="0" w:color="auto"/>
        <w:right w:val="none" w:sz="0" w:space="0" w:color="auto"/>
      </w:divBdr>
    </w:div>
    <w:div w:id="2136367969">
      <w:bodyDiv w:val="1"/>
      <w:marLeft w:val="0"/>
      <w:marRight w:val="0"/>
      <w:marTop w:val="0"/>
      <w:marBottom w:val="0"/>
      <w:divBdr>
        <w:top w:val="none" w:sz="0" w:space="0" w:color="auto"/>
        <w:left w:val="none" w:sz="0" w:space="0" w:color="auto"/>
        <w:bottom w:val="none" w:sz="0" w:space="0" w:color="auto"/>
        <w:right w:val="none" w:sz="0" w:space="0" w:color="auto"/>
      </w:divBdr>
    </w:div>
    <w:div w:id="213675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lickle.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orbitalfasteners.co.uk"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riks.co.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1c1a6d-5449-4c3b-a1e4-a86ffc1479a2">
      <Terms xmlns="http://schemas.microsoft.com/office/infopath/2007/PartnerControls"/>
    </lcf76f155ced4ddcb4097134ff3c332f>
    <TaxCatchAll xmlns="9dd34dad-9bd4-4937-b576-5caac5b668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21395A05C02344938FE340F62A1622" ma:contentTypeVersion="15" ma:contentTypeDescription="Create a new document." ma:contentTypeScope="" ma:versionID="2177643d288117008e805ce54be4d23a">
  <xsd:schema xmlns:xsd="http://www.w3.org/2001/XMLSchema" xmlns:xs="http://www.w3.org/2001/XMLSchema" xmlns:p="http://schemas.microsoft.com/office/2006/metadata/properties" xmlns:ns2="5b1c1a6d-5449-4c3b-a1e4-a86ffc1479a2" xmlns:ns3="9dd34dad-9bd4-4937-b576-5caac5b66805" targetNamespace="http://schemas.microsoft.com/office/2006/metadata/properties" ma:root="true" ma:fieldsID="a554998e6e34b006e15731a183627b2f" ns2:_="" ns3:_="">
    <xsd:import namespace="5b1c1a6d-5449-4c3b-a1e4-a86ffc1479a2"/>
    <xsd:import namespace="9dd34dad-9bd4-4937-b576-5caac5b668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c1a6d-5449-4c3b-a1e4-a86ffc147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4c14120-fa90-455f-8f95-f2ac6988acb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34dad-9bd4-4937-b576-5caac5b668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c979930-a984-4f86-890f-fef67dd44193}" ma:internalName="TaxCatchAll" ma:showField="CatchAllData" ma:web="9dd34dad-9bd4-4937-b576-5caac5b6680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68177F-3912-40DC-A36E-25446E5ECB00}">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9dd34dad-9bd4-4937-b576-5caac5b66805"/>
    <ds:schemaRef ds:uri="5b1c1a6d-5449-4c3b-a1e4-a86ffc1479a2"/>
  </ds:schemaRefs>
</ds:datastoreItem>
</file>

<file path=customXml/itemProps2.xml><?xml version="1.0" encoding="utf-8"?>
<ds:datastoreItem xmlns:ds="http://schemas.openxmlformats.org/officeDocument/2006/customXml" ds:itemID="{A43272C5-4AC6-4A3B-A3EC-FF02940B3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c1a6d-5449-4c3b-a1e4-a86ffc1479a2"/>
    <ds:schemaRef ds:uri="9dd34dad-9bd4-4937-b576-5caac5b66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B7A6F-E6D0-426C-9956-B1F5A620F8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4696</Words>
  <Characters>26772</Characters>
  <Application>Microsoft Office Word</Application>
  <DocSecurity>0</DocSecurity>
  <Lines>223</Lines>
  <Paragraphs>62</Paragraphs>
  <ScaleCrop>false</ScaleCrop>
  <Company/>
  <LinksUpToDate>false</LinksUpToDate>
  <CharactersWithSpaces>31406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Hoyle</dc:creator>
  <cp:keywords/>
  <dc:description/>
  <cp:lastModifiedBy>Catherine Mak</cp:lastModifiedBy>
  <cp:revision>5</cp:revision>
  <dcterms:created xsi:type="dcterms:W3CDTF">2025-03-12T14:38:00Z</dcterms:created>
  <dcterms:modified xsi:type="dcterms:W3CDTF">2025-03-17T17:23:00Z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0x0101009F21395A05C02344938FE340F62A1622</vt:lpwstr>
  </property>
  <property fmtid="{D5CDD505-2E9C-101B-9397-08002B2CF9AE}" pid="3" name="MediaServiceImageTags">
    <vt:lpwstr/>
  </property>
</Properties>
</file>