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4443" w14:textId="77777777" w:rsidR="001A75E0" w:rsidRDefault="001A75E0" w:rsidP="001A75E0">
      <w:pPr>
        <w:jc w:val="right"/>
        <w:rPr>
          <w:rFonts w:ascii="Calibri" w:hAnsi="Calibri" w:cs="Calibri"/>
          <w:b/>
          <w:bCs/>
          <w:sz w:val="24"/>
          <w:szCs w:val="24"/>
        </w:rPr>
      </w:pPr>
    </w:p>
    <w:p w14:paraId="4CA36C32" w14:textId="77777777" w:rsidR="001A75E0" w:rsidRDefault="001A75E0" w:rsidP="001A75E0">
      <w:pPr>
        <w:jc w:val="right"/>
        <w:rPr>
          <w:rFonts w:ascii="Calibri" w:hAnsi="Calibri" w:cs="Calibri"/>
          <w:b/>
          <w:bCs/>
          <w:sz w:val="24"/>
          <w:szCs w:val="24"/>
        </w:rPr>
      </w:pPr>
    </w:p>
    <w:p w14:paraId="347A9A4C" w14:textId="77777777" w:rsidR="001A75E0" w:rsidRDefault="001A75E0" w:rsidP="001A75E0">
      <w:pPr>
        <w:jc w:val="right"/>
        <w:rPr>
          <w:rFonts w:ascii="Calibri" w:hAnsi="Calibri" w:cs="Calibri"/>
          <w:b/>
          <w:bCs/>
          <w:sz w:val="24"/>
          <w:szCs w:val="24"/>
        </w:rPr>
      </w:pPr>
    </w:p>
    <w:p w14:paraId="5E7E312C" w14:textId="77777777" w:rsidR="001A75E0" w:rsidRDefault="001A75E0" w:rsidP="001A75E0">
      <w:pPr>
        <w:jc w:val="right"/>
        <w:rPr>
          <w:rFonts w:ascii="Calibri" w:hAnsi="Calibri" w:cs="Calibri"/>
          <w:b/>
          <w:bCs/>
          <w:sz w:val="24"/>
          <w:szCs w:val="24"/>
        </w:rPr>
      </w:pPr>
    </w:p>
    <w:p w14:paraId="2A313D7A" w14:textId="77777777" w:rsidR="001A75E0" w:rsidRDefault="001A75E0" w:rsidP="001A75E0">
      <w:pPr>
        <w:jc w:val="right"/>
        <w:rPr>
          <w:rFonts w:ascii="Calibri" w:hAnsi="Calibri" w:cs="Calibri"/>
          <w:b/>
          <w:bCs/>
          <w:sz w:val="24"/>
          <w:szCs w:val="24"/>
        </w:rPr>
      </w:pPr>
    </w:p>
    <w:p w14:paraId="3E1038A7" w14:textId="77777777" w:rsidR="001A75E0" w:rsidRDefault="001A75E0" w:rsidP="001A75E0">
      <w:pPr>
        <w:jc w:val="right"/>
        <w:rPr>
          <w:rFonts w:ascii="Calibri" w:hAnsi="Calibri" w:cs="Calibri"/>
          <w:b/>
          <w:bCs/>
          <w:sz w:val="24"/>
          <w:szCs w:val="24"/>
        </w:rPr>
      </w:pPr>
    </w:p>
    <w:p w14:paraId="0F5A3583" w14:textId="77777777" w:rsidR="001A75E0" w:rsidRDefault="001A75E0" w:rsidP="001A75E0">
      <w:pPr>
        <w:jc w:val="right"/>
        <w:rPr>
          <w:rFonts w:ascii="Calibri" w:hAnsi="Calibri" w:cs="Calibri"/>
          <w:b/>
          <w:bCs/>
          <w:sz w:val="24"/>
          <w:szCs w:val="24"/>
        </w:rPr>
      </w:pPr>
    </w:p>
    <w:p w14:paraId="12C3AA13" w14:textId="77777777" w:rsidR="001A75E0" w:rsidRDefault="001A75E0" w:rsidP="001A75E0">
      <w:pPr>
        <w:jc w:val="right"/>
        <w:rPr>
          <w:rFonts w:ascii="Calibri" w:hAnsi="Calibri" w:cs="Calibri"/>
          <w:b/>
          <w:bCs/>
          <w:sz w:val="24"/>
          <w:szCs w:val="24"/>
        </w:rPr>
      </w:pPr>
    </w:p>
    <w:p w14:paraId="77605951" w14:textId="77777777" w:rsidR="001A75E0" w:rsidRDefault="001A75E0" w:rsidP="001A75E0">
      <w:pPr>
        <w:jc w:val="right"/>
        <w:rPr>
          <w:rFonts w:ascii="Calibri" w:hAnsi="Calibri" w:cs="Calibri"/>
          <w:b/>
          <w:bCs/>
          <w:sz w:val="24"/>
          <w:szCs w:val="24"/>
        </w:rPr>
      </w:pPr>
    </w:p>
    <w:p w14:paraId="464F5E07" w14:textId="77777777" w:rsidR="001A75E0" w:rsidRDefault="001A75E0" w:rsidP="001A75E0">
      <w:pPr>
        <w:jc w:val="right"/>
        <w:rPr>
          <w:rFonts w:ascii="Calibri" w:hAnsi="Calibri" w:cs="Calibri"/>
          <w:b/>
          <w:bCs/>
          <w:sz w:val="24"/>
          <w:szCs w:val="24"/>
        </w:rPr>
      </w:pPr>
    </w:p>
    <w:p w14:paraId="6DD71811" w14:textId="77777777" w:rsidR="001A75E0" w:rsidRDefault="001A75E0" w:rsidP="001A75E0">
      <w:pPr>
        <w:jc w:val="right"/>
        <w:rPr>
          <w:rFonts w:ascii="Calibri" w:hAnsi="Calibri" w:cs="Calibri"/>
          <w:b/>
          <w:bCs/>
          <w:sz w:val="24"/>
          <w:szCs w:val="24"/>
        </w:rPr>
      </w:pPr>
    </w:p>
    <w:p w14:paraId="6FC34919" w14:textId="77777777" w:rsidR="001A75E0" w:rsidRDefault="001A75E0" w:rsidP="001A75E0">
      <w:pPr>
        <w:jc w:val="right"/>
        <w:rPr>
          <w:rFonts w:ascii="Calibri" w:hAnsi="Calibri" w:cs="Calibri"/>
          <w:b/>
          <w:bCs/>
          <w:sz w:val="24"/>
          <w:szCs w:val="24"/>
        </w:rPr>
      </w:pPr>
    </w:p>
    <w:p w14:paraId="31D826EA" w14:textId="77777777" w:rsidR="001A75E0" w:rsidRDefault="001A75E0" w:rsidP="001A75E0">
      <w:pPr>
        <w:jc w:val="right"/>
        <w:rPr>
          <w:rFonts w:ascii="Calibri" w:hAnsi="Calibri" w:cs="Calibri"/>
          <w:b/>
          <w:bCs/>
          <w:sz w:val="24"/>
          <w:szCs w:val="24"/>
        </w:rPr>
      </w:pPr>
    </w:p>
    <w:p w14:paraId="4C59A8F6" w14:textId="77777777" w:rsidR="001A75E0" w:rsidRDefault="001A75E0" w:rsidP="001A75E0">
      <w:pPr>
        <w:jc w:val="right"/>
        <w:rPr>
          <w:rFonts w:ascii="Calibri" w:hAnsi="Calibri" w:cs="Calibri"/>
          <w:b/>
          <w:bCs/>
          <w:sz w:val="24"/>
          <w:szCs w:val="24"/>
        </w:rPr>
      </w:pPr>
    </w:p>
    <w:p w14:paraId="26B3C9EC" w14:textId="77777777" w:rsidR="008B5E07" w:rsidRDefault="008B5E07" w:rsidP="001A75E0">
      <w:pPr>
        <w:jc w:val="right"/>
        <w:rPr>
          <w:rFonts w:ascii="Calibri" w:hAnsi="Calibri" w:cs="Calibri"/>
          <w:b/>
          <w:bCs/>
          <w:sz w:val="24"/>
          <w:szCs w:val="24"/>
        </w:rPr>
      </w:pPr>
      <w:r>
        <w:rPr>
          <w:rFonts w:ascii="Calibri" w:hAnsi="Calibri" w:cs="Calibri"/>
          <w:b/>
          <w:bCs/>
          <w:sz w:val="24"/>
          <w:szCs w:val="24"/>
        </w:rPr>
        <w:t>Stage 2</w:t>
      </w:r>
    </w:p>
    <w:p w14:paraId="5A56336E" w14:textId="77777777" w:rsidR="00F9573D" w:rsidRPr="00F9573D" w:rsidRDefault="00F9573D" w:rsidP="001A75E0">
      <w:pPr>
        <w:jc w:val="right"/>
        <w:rPr>
          <w:rFonts w:ascii="Calibri" w:hAnsi="Calibri" w:cs="Calibri"/>
          <w:b/>
          <w:bCs/>
          <w:sz w:val="24"/>
          <w:szCs w:val="24"/>
        </w:rPr>
      </w:pPr>
      <w:r w:rsidRPr="00F9573D">
        <w:rPr>
          <w:rFonts w:ascii="Calibri" w:hAnsi="Calibri" w:cs="Calibri"/>
          <w:b/>
          <w:bCs/>
          <w:sz w:val="24"/>
          <w:szCs w:val="24"/>
        </w:rPr>
        <w:t>Invitation to Tender</w:t>
      </w:r>
    </w:p>
    <w:p w14:paraId="37FFF4DA" w14:textId="77777777" w:rsidR="00F9573D" w:rsidRPr="00C7692D" w:rsidRDefault="00F9573D" w:rsidP="001A75E0">
      <w:pPr>
        <w:jc w:val="right"/>
        <w:rPr>
          <w:rFonts w:ascii="Calibri" w:hAnsi="Calibri" w:cs="Calibri"/>
          <w:b/>
          <w:bCs/>
          <w:sz w:val="24"/>
          <w:szCs w:val="24"/>
        </w:rPr>
      </w:pPr>
    </w:p>
    <w:p w14:paraId="71612CA1" w14:textId="3A2146F7" w:rsidR="00F9573D" w:rsidRPr="00C7692D" w:rsidRDefault="00C7692D" w:rsidP="001A75E0">
      <w:pPr>
        <w:jc w:val="right"/>
        <w:rPr>
          <w:rFonts w:ascii="Calibri" w:hAnsi="Calibri" w:cs="Calibri"/>
          <w:b/>
          <w:bCs/>
          <w:sz w:val="24"/>
          <w:szCs w:val="24"/>
        </w:rPr>
      </w:pPr>
      <w:r w:rsidRPr="00C7692D">
        <w:rPr>
          <w:rFonts w:ascii="Calibri" w:hAnsi="Calibri" w:cs="Calibri"/>
          <w:b/>
          <w:bCs/>
          <w:sz w:val="24"/>
          <w:szCs w:val="24"/>
        </w:rPr>
        <w:t>Holy Cross Sixth Form College</w:t>
      </w:r>
    </w:p>
    <w:p w14:paraId="37FA09BC" w14:textId="77777777" w:rsidR="00F9573D" w:rsidRPr="00C7692D" w:rsidRDefault="00F9573D" w:rsidP="001A75E0">
      <w:pPr>
        <w:jc w:val="right"/>
        <w:rPr>
          <w:rFonts w:ascii="Calibri" w:hAnsi="Calibri" w:cs="Calibri"/>
          <w:b/>
          <w:bCs/>
          <w:sz w:val="24"/>
          <w:szCs w:val="24"/>
        </w:rPr>
      </w:pPr>
    </w:p>
    <w:p w14:paraId="0E5444D8" w14:textId="2A99D9C6" w:rsidR="00F9573D" w:rsidRPr="00C7692D" w:rsidRDefault="00C7692D" w:rsidP="001A75E0">
      <w:pPr>
        <w:jc w:val="right"/>
        <w:rPr>
          <w:rFonts w:ascii="Calibri" w:hAnsi="Calibri" w:cs="Calibri"/>
          <w:b/>
          <w:bCs/>
          <w:sz w:val="24"/>
          <w:szCs w:val="24"/>
        </w:rPr>
      </w:pPr>
      <w:r w:rsidRPr="00C7692D">
        <w:rPr>
          <w:rFonts w:ascii="Calibri" w:hAnsi="Calibri" w:cs="Calibri"/>
          <w:b/>
          <w:bCs/>
          <w:sz w:val="24"/>
          <w:szCs w:val="24"/>
        </w:rPr>
        <w:t>Tender for ICT Switches</w:t>
      </w:r>
      <w:r w:rsidR="001B479A">
        <w:rPr>
          <w:rFonts w:ascii="Calibri" w:hAnsi="Calibri" w:cs="Calibri"/>
          <w:b/>
          <w:bCs/>
          <w:sz w:val="24"/>
          <w:szCs w:val="24"/>
        </w:rPr>
        <w:t xml:space="preserve"> + Minimum 5-Year Warranty</w:t>
      </w:r>
    </w:p>
    <w:p w14:paraId="51E1DA40" w14:textId="3B2E29FB" w:rsidR="00F9573D" w:rsidRPr="00A13122" w:rsidRDefault="00F9573D" w:rsidP="001A75E0">
      <w:pPr>
        <w:jc w:val="right"/>
        <w:rPr>
          <w:rFonts w:ascii="Calibri" w:hAnsi="Calibri" w:cs="Calibri"/>
          <w:b/>
          <w:bCs/>
          <w:sz w:val="24"/>
          <w:szCs w:val="24"/>
        </w:rPr>
      </w:pPr>
      <w:r w:rsidRPr="00A13122">
        <w:rPr>
          <w:rFonts w:ascii="Calibri" w:hAnsi="Calibri" w:cs="Calibri"/>
          <w:b/>
          <w:bCs/>
          <w:sz w:val="24"/>
          <w:szCs w:val="24"/>
        </w:rPr>
        <w:t>MultiQuote Reference CA</w:t>
      </w:r>
      <w:r w:rsidR="00A13122" w:rsidRPr="00A13122">
        <w:rPr>
          <w:rFonts w:ascii="Calibri" w:hAnsi="Calibri" w:cs="Calibri"/>
          <w:b/>
          <w:bCs/>
          <w:sz w:val="24"/>
          <w:szCs w:val="24"/>
        </w:rPr>
        <w:t>16041</w:t>
      </w:r>
    </w:p>
    <w:p w14:paraId="607EA389" w14:textId="77777777" w:rsidR="00F9573D" w:rsidRDefault="00F9573D" w:rsidP="001A75E0">
      <w:pPr>
        <w:jc w:val="right"/>
        <w:rPr>
          <w:rFonts w:ascii="Calibri" w:hAnsi="Calibri" w:cs="Calibri"/>
          <w:sz w:val="24"/>
          <w:szCs w:val="24"/>
        </w:rPr>
      </w:pPr>
    </w:p>
    <w:p w14:paraId="7554BA40" w14:textId="77777777" w:rsidR="00F9573D" w:rsidRDefault="00F9573D" w:rsidP="001A75E0">
      <w:pPr>
        <w:jc w:val="right"/>
        <w:rPr>
          <w:rFonts w:ascii="Calibri" w:hAnsi="Calibri" w:cs="Calibri"/>
          <w:sz w:val="24"/>
          <w:szCs w:val="24"/>
        </w:rPr>
      </w:pPr>
    </w:p>
    <w:p w14:paraId="252C9585" w14:textId="77777777" w:rsidR="00C7692D" w:rsidRDefault="00C7692D" w:rsidP="00C7692D">
      <w:pPr>
        <w:jc w:val="right"/>
        <w:rPr>
          <w:rFonts w:ascii="Calibri" w:hAnsi="Calibri" w:cs="Calibri"/>
          <w:b/>
          <w:bCs/>
        </w:rPr>
      </w:pPr>
      <w:r>
        <w:rPr>
          <w:rFonts w:ascii="Calibri" w:hAnsi="Calibri" w:cs="Calibri"/>
        </w:rPr>
        <w:t xml:space="preserve">Date &amp; Time for Return of Tenders: </w:t>
      </w:r>
      <w:r>
        <w:rPr>
          <w:rFonts w:ascii="Calibri" w:hAnsi="Calibri" w:cs="Calibri"/>
          <w:b/>
          <w:bCs/>
        </w:rPr>
        <w:t>10am, 21 July 2025</w:t>
      </w:r>
    </w:p>
    <w:p w14:paraId="3A70D4DA" w14:textId="77777777" w:rsidR="00C7692D" w:rsidRDefault="00C7692D" w:rsidP="00C7692D">
      <w:pPr>
        <w:jc w:val="right"/>
        <w:rPr>
          <w:rFonts w:ascii="Calibri" w:hAnsi="Calibri" w:cs="Calibri"/>
        </w:rPr>
      </w:pPr>
    </w:p>
    <w:p w14:paraId="15A27841" w14:textId="77777777" w:rsidR="00C7692D" w:rsidRDefault="00C7692D" w:rsidP="00C7692D">
      <w:pPr>
        <w:jc w:val="right"/>
        <w:rPr>
          <w:rFonts w:ascii="Calibri" w:hAnsi="Calibri" w:cs="Calibri"/>
          <w:b/>
          <w:bCs/>
        </w:rPr>
      </w:pPr>
      <w:r>
        <w:rPr>
          <w:rFonts w:ascii="Calibri" w:hAnsi="Calibri" w:cs="Calibri"/>
        </w:rPr>
        <w:t xml:space="preserve">Anticipated Contract Commencement Date: </w:t>
      </w:r>
      <w:r>
        <w:rPr>
          <w:rFonts w:ascii="Calibri" w:hAnsi="Calibri" w:cs="Calibri"/>
          <w:b/>
          <w:bCs/>
        </w:rPr>
        <w:t>18 September 2025</w:t>
      </w:r>
    </w:p>
    <w:p w14:paraId="14EC0CEA" w14:textId="77777777" w:rsidR="00C7692D" w:rsidRDefault="00C7692D" w:rsidP="00C7692D">
      <w:pPr>
        <w:jc w:val="right"/>
        <w:rPr>
          <w:rFonts w:ascii="Calibri" w:hAnsi="Calibri" w:cs="Calibri"/>
          <w:b/>
          <w:bCs/>
        </w:rPr>
      </w:pPr>
      <w:r>
        <w:rPr>
          <w:rFonts w:ascii="Calibri" w:hAnsi="Calibri" w:cs="Calibri"/>
        </w:rPr>
        <w:t xml:space="preserve">Anticipated Installation Date: </w:t>
      </w:r>
      <w:r>
        <w:rPr>
          <w:rFonts w:ascii="Calibri" w:hAnsi="Calibri" w:cs="Calibri"/>
          <w:b/>
          <w:bCs/>
        </w:rPr>
        <w:t>20 – 31 October 2025</w:t>
      </w:r>
    </w:p>
    <w:p w14:paraId="5C268C33" w14:textId="77777777" w:rsidR="008B5E07" w:rsidRDefault="008B5E07" w:rsidP="001A75E0">
      <w:pPr>
        <w:jc w:val="right"/>
        <w:rPr>
          <w:rFonts w:ascii="Calibri" w:hAnsi="Calibri" w:cs="Calibri"/>
          <w:sz w:val="24"/>
          <w:szCs w:val="24"/>
        </w:rPr>
      </w:pPr>
    </w:p>
    <w:p w14:paraId="4DDD63A8" w14:textId="77777777" w:rsidR="00A10476" w:rsidRDefault="00A10476" w:rsidP="001A75E0">
      <w:pPr>
        <w:jc w:val="right"/>
        <w:rPr>
          <w:rFonts w:ascii="Calibri" w:hAnsi="Calibri" w:cs="Calibri"/>
          <w:sz w:val="24"/>
          <w:szCs w:val="24"/>
        </w:rPr>
      </w:pPr>
    </w:p>
    <w:p w14:paraId="414509C9" w14:textId="77777777" w:rsidR="00A10476" w:rsidRDefault="00A10476" w:rsidP="001A75E0">
      <w:pPr>
        <w:jc w:val="right"/>
        <w:rPr>
          <w:rFonts w:ascii="Calibri" w:hAnsi="Calibri" w:cs="Calibri"/>
          <w:sz w:val="24"/>
          <w:szCs w:val="24"/>
        </w:rPr>
      </w:pPr>
    </w:p>
    <w:p w14:paraId="10953120" w14:textId="77777777" w:rsidR="00A10476" w:rsidRPr="00A10476" w:rsidRDefault="00A10476" w:rsidP="001A75E0">
      <w:pPr>
        <w:jc w:val="right"/>
        <w:rPr>
          <w:rFonts w:ascii="Calibri" w:hAnsi="Calibri" w:cs="Calibri"/>
          <w:b/>
          <w:bCs/>
          <w:sz w:val="24"/>
          <w:szCs w:val="24"/>
        </w:rPr>
      </w:pPr>
      <w:r w:rsidRPr="00A10476">
        <w:rPr>
          <w:rFonts w:ascii="Calibri" w:hAnsi="Calibri" w:cs="Calibri"/>
          <w:b/>
          <w:bCs/>
          <w:sz w:val="24"/>
          <w:szCs w:val="24"/>
        </w:rPr>
        <w:t>An Open Tender conducted in accordance with the Procurement Act 2023.</w:t>
      </w:r>
    </w:p>
    <w:p w14:paraId="468A4894" w14:textId="77777777" w:rsidR="00A10476" w:rsidRDefault="00A10476" w:rsidP="001A75E0">
      <w:pPr>
        <w:jc w:val="right"/>
        <w:rPr>
          <w:rFonts w:ascii="Calibri" w:hAnsi="Calibri" w:cs="Calibri"/>
          <w:sz w:val="24"/>
          <w:szCs w:val="24"/>
        </w:rPr>
      </w:pPr>
    </w:p>
    <w:p w14:paraId="420F3932" w14:textId="77777777" w:rsidR="008B5E07" w:rsidRDefault="008B5E07" w:rsidP="00350735">
      <w:pPr>
        <w:rPr>
          <w:rFonts w:ascii="Calibri" w:hAnsi="Calibri" w:cs="Calibri"/>
          <w:sz w:val="24"/>
          <w:szCs w:val="24"/>
        </w:rPr>
        <w:sectPr w:rsidR="008B5E07" w:rsidSect="001A75E0">
          <w:headerReference w:type="default" r:id="rId11"/>
          <w:footerReference w:type="default" r:id="rId12"/>
          <w:headerReference w:type="first" r:id="rId13"/>
          <w:pgSz w:w="11906" w:h="16838" w:code="9"/>
          <w:pgMar w:top="720" w:right="720" w:bottom="720" w:left="720" w:header="709" w:footer="709" w:gutter="0"/>
          <w:cols w:space="708"/>
          <w:titlePg/>
          <w:docGrid w:linePitch="360"/>
        </w:sectPr>
      </w:pPr>
    </w:p>
    <w:p w14:paraId="5D120E6D" w14:textId="77777777"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18C04E95" w14:textId="77777777" w:rsidR="00F9573D" w:rsidRDefault="00F9573D" w:rsidP="00350735">
      <w:pPr>
        <w:rPr>
          <w:rFonts w:ascii="Calibri" w:hAnsi="Calibri" w:cs="Calibri"/>
          <w:sz w:val="24"/>
          <w:szCs w:val="24"/>
        </w:rPr>
      </w:pPr>
    </w:p>
    <w:p w14:paraId="24935B95"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1: Introduction to the </w:t>
      </w:r>
      <w:r w:rsidR="000F7E9E">
        <w:rPr>
          <w:rFonts w:ascii="Calibri" w:hAnsi="Calibri" w:cs="Calibri"/>
          <w:sz w:val="24"/>
          <w:szCs w:val="24"/>
        </w:rPr>
        <w:t>C</w:t>
      </w:r>
      <w:r w:rsidRPr="00DE19D7">
        <w:rPr>
          <w:rFonts w:ascii="Calibri" w:hAnsi="Calibri" w:cs="Calibri"/>
          <w:sz w:val="24"/>
          <w:szCs w:val="24"/>
        </w:rPr>
        <w:t>ollege and proposed contract</w:t>
      </w:r>
    </w:p>
    <w:p w14:paraId="442D3879"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Pr="00DE19D7">
        <w:rPr>
          <w:rFonts w:ascii="Calibri" w:hAnsi="Calibri" w:cs="Calibri"/>
          <w:sz w:val="24"/>
          <w:szCs w:val="24"/>
        </w:rPr>
        <w:t>Tendering instructions</w:t>
      </w:r>
      <w:r w:rsidR="001C52AE">
        <w:rPr>
          <w:rFonts w:ascii="Calibri" w:hAnsi="Calibri" w:cs="Calibri"/>
          <w:sz w:val="24"/>
          <w:szCs w:val="24"/>
        </w:rPr>
        <w:t xml:space="preserve"> </w:t>
      </w:r>
      <w:r w:rsidR="00EB1512">
        <w:rPr>
          <w:rFonts w:ascii="Calibri" w:hAnsi="Calibri" w:cs="Calibri"/>
          <w:sz w:val="24"/>
          <w:szCs w:val="24"/>
        </w:rPr>
        <w:t xml:space="preserve">and </w:t>
      </w:r>
      <w:r w:rsidR="001C52AE">
        <w:rPr>
          <w:rFonts w:ascii="Calibri" w:hAnsi="Calibri" w:cs="Calibri"/>
          <w:sz w:val="24"/>
          <w:szCs w:val="24"/>
        </w:rPr>
        <w:t>information</w:t>
      </w:r>
    </w:p>
    <w:bookmarkEnd w:id="0"/>
    <w:p w14:paraId="15DC4F87"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961D72">
        <w:rPr>
          <w:rFonts w:ascii="Calibri" w:hAnsi="Calibri" w:cs="Calibri"/>
          <w:sz w:val="24"/>
          <w:szCs w:val="24"/>
        </w:rPr>
        <w:t>Award criteria and t</w:t>
      </w:r>
      <w:r w:rsidRPr="00DE19D7">
        <w:rPr>
          <w:rFonts w:ascii="Calibri" w:hAnsi="Calibri" w:cs="Calibri"/>
          <w:sz w:val="24"/>
          <w:szCs w:val="24"/>
        </w:rPr>
        <w:t>ender evaluation methodology</w:t>
      </w:r>
    </w:p>
    <w:p w14:paraId="3FE3B227" w14:textId="77777777" w:rsidR="00DE19D7" w:rsidRPr="00DE19D7" w:rsidRDefault="00DE19D7" w:rsidP="00DE19D7">
      <w:pPr>
        <w:rPr>
          <w:rFonts w:ascii="Calibri" w:hAnsi="Calibri" w:cs="Calibri"/>
          <w:sz w:val="24"/>
          <w:szCs w:val="24"/>
        </w:rPr>
      </w:pPr>
    </w:p>
    <w:p w14:paraId="1D366048" w14:textId="77777777" w:rsidR="00DE19D7" w:rsidRPr="00DE19D7" w:rsidRDefault="00DE19D7" w:rsidP="00DE19D7">
      <w:pPr>
        <w:rPr>
          <w:rFonts w:ascii="Calibri" w:hAnsi="Calibri" w:cs="Calibri"/>
          <w:b/>
          <w:bCs/>
          <w:sz w:val="24"/>
          <w:szCs w:val="24"/>
        </w:rPr>
      </w:pPr>
      <w:r w:rsidRPr="00DE19D7">
        <w:rPr>
          <w:rFonts w:ascii="Calibri" w:hAnsi="Calibri" w:cs="Calibri"/>
          <w:b/>
          <w:bCs/>
          <w:sz w:val="24"/>
          <w:szCs w:val="24"/>
        </w:rPr>
        <w:t>Tender Document Appendices</w:t>
      </w:r>
    </w:p>
    <w:p w14:paraId="4A186307"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Appendix A: Contract </w:t>
      </w:r>
      <w:r w:rsidR="00C8721A">
        <w:rPr>
          <w:rFonts w:ascii="Calibri" w:hAnsi="Calibri" w:cs="Calibri"/>
          <w:sz w:val="24"/>
          <w:szCs w:val="24"/>
        </w:rPr>
        <w:t>s</w:t>
      </w:r>
      <w:r w:rsidRPr="00DE19D7">
        <w:rPr>
          <w:rFonts w:ascii="Calibri" w:hAnsi="Calibri" w:cs="Calibri"/>
          <w:sz w:val="24"/>
          <w:szCs w:val="24"/>
        </w:rPr>
        <w:t>pecification</w:t>
      </w:r>
    </w:p>
    <w:p w14:paraId="249BD837"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Appendix B: Contract terms and conditions</w:t>
      </w:r>
    </w:p>
    <w:p w14:paraId="03CA2E5E" w14:textId="77777777" w:rsidR="00DE19D7" w:rsidRPr="00DE19D7" w:rsidRDefault="00DE19D7" w:rsidP="00DE19D7">
      <w:pPr>
        <w:rPr>
          <w:rFonts w:ascii="Calibri" w:hAnsi="Calibri" w:cs="Calibri"/>
          <w:sz w:val="24"/>
          <w:szCs w:val="24"/>
        </w:rPr>
      </w:pPr>
    </w:p>
    <w:p w14:paraId="7E618085" w14:textId="77777777" w:rsidR="00DE19D7" w:rsidRPr="00DE19D7" w:rsidRDefault="00DE19D7" w:rsidP="00DE19D7">
      <w:pPr>
        <w:rPr>
          <w:rFonts w:ascii="Calibri" w:hAnsi="Calibri" w:cs="Calibri"/>
          <w:b/>
          <w:bCs/>
          <w:sz w:val="24"/>
          <w:szCs w:val="24"/>
        </w:rPr>
      </w:pPr>
      <w:r w:rsidRPr="00DE19D7">
        <w:rPr>
          <w:rFonts w:ascii="Calibri" w:hAnsi="Calibri" w:cs="Calibri"/>
          <w:b/>
          <w:bCs/>
          <w:sz w:val="24"/>
          <w:szCs w:val="24"/>
        </w:rPr>
        <w:t xml:space="preserve">Tender Return Documents </w:t>
      </w:r>
    </w:p>
    <w:p w14:paraId="7D8C6D3E"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TR1: Form of tender</w:t>
      </w:r>
    </w:p>
    <w:p w14:paraId="0F47D857"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TR2: Schedule of prices</w:t>
      </w:r>
    </w:p>
    <w:p w14:paraId="52433BF9"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TR3: </w:t>
      </w:r>
      <w:r w:rsidR="00543567">
        <w:rPr>
          <w:rFonts w:ascii="Calibri" w:hAnsi="Calibri" w:cs="Calibri"/>
          <w:sz w:val="24"/>
          <w:szCs w:val="24"/>
        </w:rPr>
        <w:t>T</w:t>
      </w:r>
      <w:r w:rsidRPr="00DE19D7">
        <w:rPr>
          <w:rFonts w:ascii="Calibri" w:hAnsi="Calibri" w:cs="Calibri"/>
          <w:sz w:val="24"/>
          <w:szCs w:val="24"/>
        </w:rPr>
        <w:t xml:space="preserve">echnical </w:t>
      </w:r>
      <w:r w:rsidR="00543567">
        <w:rPr>
          <w:rFonts w:ascii="Calibri" w:hAnsi="Calibri" w:cs="Calibri"/>
          <w:sz w:val="24"/>
          <w:szCs w:val="24"/>
        </w:rPr>
        <w:t xml:space="preserve">quality </w:t>
      </w:r>
      <w:r w:rsidRPr="00DE19D7">
        <w:rPr>
          <w:rFonts w:ascii="Calibri" w:hAnsi="Calibri" w:cs="Calibri"/>
          <w:sz w:val="24"/>
          <w:szCs w:val="24"/>
        </w:rPr>
        <w:t>questions</w:t>
      </w:r>
    </w:p>
    <w:p w14:paraId="7860AC66"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TR4</w:t>
      </w:r>
      <w:r w:rsidR="00FE154C">
        <w:rPr>
          <w:rFonts w:ascii="Calibri" w:hAnsi="Calibri" w:cs="Calibri"/>
          <w:sz w:val="24"/>
          <w:szCs w:val="24"/>
        </w:rPr>
        <w:t>:</w:t>
      </w:r>
      <w:r w:rsidRPr="00DE19D7">
        <w:rPr>
          <w:rFonts w:ascii="Calibri" w:hAnsi="Calibri" w:cs="Calibri"/>
          <w:sz w:val="24"/>
          <w:szCs w:val="24"/>
        </w:rPr>
        <w:t xml:space="preserve"> Conflict of interest declaration</w:t>
      </w:r>
    </w:p>
    <w:p w14:paraId="2FC2C94E" w14:textId="77777777" w:rsidR="00F9573D" w:rsidRDefault="00DE19D7" w:rsidP="00DE19D7">
      <w:pPr>
        <w:rPr>
          <w:rFonts w:ascii="Calibri" w:hAnsi="Calibri" w:cs="Calibri"/>
          <w:sz w:val="24"/>
          <w:szCs w:val="24"/>
        </w:rPr>
      </w:pPr>
      <w:r w:rsidRPr="00DE19D7">
        <w:rPr>
          <w:rFonts w:ascii="Calibri" w:hAnsi="Calibri" w:cs="Calibri"/>
          <w:sz w:val="24"/>
          <w:szCs w:val="24"/>
        </w:rPr>
        <w:t>TR5: Non-collusion/canvassing declaration</w:t>
      </w:r>
    </w:p>
    <w:p w14:paraId="5EB17FBD" w14:textId="77777777" w:rsidR="00C8721A" w:rsidRDefault="00C8721A" w:rsidP="00DE19D7">
      <w:pPr>
        <w:rPr>
          <w:rFonts w:ascii="Calibri" w:hAnsi="Calibri" w:cs="Calibri"/>
          <w:sz w:val="24"/>
          <w:szCs w:val="24"/>
        </w:rPr>
      </w:pPr>
      <w:r>
        <w:rPr>
          <w:rFonts w:ascii="Calibri" w:hAnsi="Calibri" w:cs="Calibri"/>
          <w:sz w:val="24"/>
          <w:szCs w:val="24"/>
        </w:rPr>
        <w:t xml:space="preserve">TR6: </w:t>
      </w:r>
      <w:r w:rsidR="00244819">
        <w:rPr>
          <w:rFonts w:ascii="Calibri" w:hAnsi="Calibri" w:cs="Calibri"/>
          <w:sz w:val="24"/>
          <w:szCs w:val="24"/>
        </w:rPr>
        <w:t>C</w:t>
      </w:r>
      <w:r>
        <w:rPr>
          <w:rFonts w:ascii="Calibri" w:hAnsi="Calibri" w:cs="Calibri"/>
          <w:sz w:val="24"/>
          <w:szCs w:val="24"/>
        </w:rPr>
        <w:t>onfidential information</w:t>
      </w:r>
      <w:r w:rsidR="00244819">
        <w:rPr>
          <w:rFonts w:ascii="Calibri" w:hAnsi="Calibri" w:cs="Calibri"/>
          <w:sz w:val="24"/>
          <w:szCs w:val="24"/>
        </w:rPr>
        <w:t xml:space="preserve"> declaration</w:t>
      </w:r>
    </w:p>
    <w:p w14:paraId="5A7E5DA9" w14:textId="77777777" w:rsidR="00C8721A" w:rsidRDefault="00C8721A" w:rsidP="00DE19D7">
      <w:pPr>
        <w:rPr>
          <w:rFonts w:ascii="Calibri" w:hAnsi="Calibri" w:cs="Calibri"/>
          <w:sz w:val="24"/>
          <w:szCs w:val="24"/>
        </w:rPr>
      </w:pPr>
    </w:p>
    <w:p w14:paraId="3CDBFABB" w14:textId="77777777" w:rsidR="009A08F9" w:rsidRDefault="009A08F9">
      <w:pPr>
        <w:rPr>
          <w:rFonts w:ascii="Calibri" w:hAnsi="Calibri" w:cs="Calibri"/>
          <w:sz w:val="24"/>
          <w:szCs w:val="24"/>
        </w:rPr>
      </w:pPr>
      <w:r>
        <w:rPr>
          <w:rFonts w:ascii="Calibri" w:hAnsi="Calibri" w:cs="Calibri"/>
          <w:sz w:val="24"/>
          <w:szCs w:val="24"/>
        </w:rPr>
        <w:br w:type="page"/>
      </w:r>
    </w:p>
    <w:p w14:paraId="5E2EA5B5" w14:textId="77777777"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Introduction to the College and the proposed contract</w:t>
      </w:r>
    </w:p>
    <w:p w14:paraId="3E97FF6C" w14:textId="77777777" w:rsidR="009A08F9" w:rsidRDefault="009A08F9" w:rsidP="00DE19D7">
      <w:pPr>
        <w:rPr>
          <w:rFonts w:ascii="Calibri" w:hAnsi="Calibri" w:cs="Calibri"/>
          <w:sz w:val="24"/>
          <w:szCs w:val="24"/>
        </w:rPr>
      </w:pPr>
    </w:p>
    <w:p w14:paraId="682EB6F0" w14:textId="2BE1B0C4" w:rsidR="000C61D5" w:rsidRPr="00B60D05" w:rsidRDefault="000F7E9E" w:rsidP="00B60D05">
      <w:pPr>
        <w:pStyle w:val="ListParagraph"/>
        <w:numPr>
          <w:ilvl w:val="0"/>
          <w:numId w:val="27"/>
        </w:numPr>
        <w:rPr>
          <w:rFonts w:ascii="Calibri" w:hAnsi="Calibri" w:cs="Calibri"/>
          <w:sz w:val="24"/>
          <w:szCs w:val="24"/>
          <w:u w:val="single"/>
        </w:rPr>
      </w:pPr>
      <w:r w:rsidRPr="00B60D05">
        <w:rPr>
          <w:rFonts w:ascii="Calibri" w:hAnsi="Calibri" w:cs="Calibri"/>
          <w:sz w:val="24"/>
          <w:szCs w:val="24"/>
          <w:u w:val="single"/>
        </w:rPr>
        <w:t>B</w:t>
      </w:r>
      <w:r w:rsidR="00377065" w:rsidRPr="00B60D05">
        <w:rPr>
          <w:rFonts w:ascii="Calibri" w:hAnsi="Calibri" w:cs="Calibri"/>
          <w:sz w:val="24"/>
          <w:szCs w:val="24"/>
          <w:u w:val="single"/>
        </w:rPr>
        <w:t xml:space="preserve">ackground information on </w:t>
      </w:r>
      <w:r w:rsidR="000D69FB" w:rsidRPr="00B60D05">
        <w:rPr>
          <w:rFonts w:ascii="Calibri" w:hAnsi="Calibri" w:cs="Calibri"/>
          <w:sz w:val="24"/>
          <w:szCs w:val="24"/>
          <w:u w:val="single"/>
        </w:rPr>
        <w:t xml:space="preserve">Holy Cross Sixth Form </w:t>
      </w:r>
      <w:r w:rsidR="00377065" w:rsidRPr="00B60D05">
        <w:rPr>
          <w:rFonts w:ascii="Calibri" w:hAnsi="Calibri" w:cs="Calibri"/>
          <w:sz w:val="24"/>
          <w:szCs w:val="24"/>
          <w:u w:val="single"/>
        </w:rPr>
        <w:t>College</w:t>
      </w:r>
    </w:p>
    <w:p w14:paraId="1E34ACE2" w14:textId="590A110F" w:rsidR="000D69FB" w:rsidRPr="00A55537" w:rsidRDefault="000D69FB" w:rsidP="00DE19D7">
      <w:pPr>
        <w:rPr>
          <w:rFonts w:ascii="Calibri" w:hAnsi="Calibri" w:cs="Calibri"/>
          <w:sz w:val="24"/>
          <w:szCs w:val="24"/>
          <w:shd w:val="clear" w:color="auto" w:fill="FFFFFF"/>
        </w:rPr>
      </w:pPr>
      <w:r w:rsidRPr="00A55537">
        <w:rPr>
          <w:rFonts w:ascii="Calibri" w:hAnsi="Calibri" w:cs="Calibri"/>
          <w:sz w:val="24"/>
          <w:szCs w:val="24"/>
          <w:shd w:val="clear" w:color="auto" w:fill="FFFFFF"/>
        </w:rPr>
        <w:t>In 1979, Bury Convent ceased to be a girls grammar school and became Holy Cross Sixth Form College. A mixed sixth form college initially with 197 students (137 girls and 60 boys). We have grown significantly since then and now have approximately 2,000 sixth formers and 600 undergraduates, still on the original site.</w:t>
      </w:r>
    </w:p>
    <w:p w14:paraId="61FA84C1" w14:textId="77777777" w:rsidR="000D69FB" w:rsidRPr="00A55537" w:rsidRDefault="000D69FB" w:rsidP="00DE19D7">
      <w:pPr>
        <w:rPr>
          <w:rFonts w:ascii="Calibri" w:hAnsi="Calibri" w:cs="Calibri"/>
          <w:sz w:val="24"/>
          <w:szCs w:val="24"/>
          <w:shd w:val="clear" w:color="auto" w:fill="FFFFFF"/>
        </w:rPr>
      </w:pPr>
    </w:p>
    <w:p w14:paraId="0CF1F296" w14:textId="320CC078" w:rsidR="000D69FB" w:rsidRPr="00A55537" w:rsidRDefault="00FF127D" w:rsidP="00FF127D">
      <w:pPr>
        <w:rPr>
          <w:rFonts w:ascii="Calibri" w:hAnsi="Calibri" w:cs="Calibri"/>
          <w:sz w:val="24"/>
          <w:szCs w:val="24"/>
          <w:shd w:val="clear" w:color="auto" w:fill="FFFFFF"/>
        </w:rPr>
      </w:pPr>
      <w:r w:rsidRPr="00A55537">
        <w:rPr>
          <w:rFonts w:ascii="Calibri" w:hAnsi="Calibri" w:cs="Calibri"/>
          <w:sz w:val="24"/>
          <w:szCs w:val="24"/>
          <w:shd w:val="clear" w:color="auto" w:fill="FFFFFF"/>
        </w:rPr>
        <w:t xml:space="preserve">Mission Statement: Holy Cross, founded by the Daughters of the Cross, is a Catholic Sixth Form College and University Centre, which exists to provide a </w:t>
      </w:r>
      <w:r w:rsidR="00A55537" w:rsidRPr="00A55537">
        <w:rPr>
          <w:rFonts w:ascii="Calibri" w:hAnsi="Calibri" w:cs="Calibri"/>
          <w:sz w:val="24"/>
          <w:szCs w:val="24"/>
          <w:shd w:val="clear" w:color="auto" w:fill="FFFFFF"/>
        </w:rPr>
        <w:t>high-quality</w:t>
      </w:r>
      <w:r w:rsidRPr="00A55537">
        <w:rPr>
          <w:rFonts w:ascii="Calibri" w:hAnsi="Calibri" w:cs="Calibri"/>
          <w:sz w:val="24"/>
          <w:szCs w:val="24"/>
          <w:shd w:val="clear" w:color="auto" w:fill="FFFFFF"/>
        </w:rPr>
        <w:t xml:space="preserve"> education within a community based on Gospel values. We provide the opportunity for each person to develop spiritually, morally and intellectually and emotionally and we welcome students and staff of all faiths.</w:t>
      </w:r>
    </w:p>
    <w:p w14:paraId="036BB845" w14:textId="77777777" w:rsidR="00FF127D" w:rsidRPr="00A55537" w:rsidRDefault="00FF127D" w:rsidP="00FF127D">
      <w:pPr>
        <w:rPr>
          <w:rFonts w:ascii="Calibri" w:hAnsi="Calibri" w:cs="Calibri"/>
          <w:sz w:val="24"/>
          <w:szCs w:val="24"/>
          <w:shd w:val="clear" w:color="auto" w:fill="FFFFFF"/>
        </w:rPr>
      </w:pPr>
    </w:p>
    <w:p w14:paraId="5B53CC95" w14:textId="1C2EB415" w:rsidR="00FF127D" w:rsidRPr="00A55537" w:rsidRDefault="00FF127D" w:rsidP="00FF127D">
      <w:pPr>
        <w:rPr>
          <w:rFonts w:ascii="Calibri" w:hAnsi="Calibri" w:cs="Calibri"/>
        </w:rPr>
      </w:pPr>
      <w:r w:rsidRPr="00A55537">
        <w:rPr>
          <w:rFonts w:ascii="Calibri" w:hAnsi="Calibri" w:cs="Calibri"/>
          <w:sz w:val="24"/>
          <w:szCs w:val="24"/>
          <w:shd w:val="clear" w:color="auto" w:fill="FFFFFF"/>
        </w:rPr>
        <w:t xml:space="preserve">Strategic Aims: </w:t>
      </w:r>
      <w:r w:rsidR="00A55537" w:rsidRPr="00A55537">
        <w:rPr>
          <w:rFonts w:ascii="Calibri" w:hAnsi="Calibri" w:cs="Calibri"/>
          <w:sz w:val="24"/>
          <w:szCs w:val="24"/>
          <w:shd w:val="clear" w:color="auto" w:fill="FFFFFF"/>
        </w:rPr>
        <w:t>To provide a high quality of education. To be a welcoming community based on Gospel values. To encourage each person to develop as an individual.</w:t>
      </w:r>
    </w:p>
    <w:p w14:paraId="632CF3D2" w14:textId="77777777" w:rsidR="000C61D5" w:rsidRPr="00A55537" w:rsidRDefault="000C61D5" w:rsidP="00DE19D7">
      <w:pPr>
        <w:rPr>
          <w:rFonts w:ascii="Calibri" w:hAnsi="Calibri" w:cs="Calibri"/>
        </w:rPr>
      </w:pPr>
    </w:p>
    <w:p w14:paraId="6B67DD5F" w14:textId="6280F7E0" w:rsidR="000F7E9E" w:rsidRPr="00B60D05" w:rsidRDefault="00EB1E91" w:rsidP="00B60D05">
      <w:pPr>
        <w:pStyle w:val="ListParagraph"/>
        <w:numPr>
          <w:ilvl w:val="0"/>
          <w:numId w:val="27"/>
        </w:numPr>
        <w:rPr>
          <w:rFonts w:ascii="Calibri" w:hAnsi="Calibri" w:cs="Calibri"/>
          <w:sz w:val="24"/>
          <w:szCs w:val="24"/>
          <w:u w:val="single"/>
        </w:rPr>
      </w:pPr>
      <w:r w:rsidRPr="00B60D05">
        <w:rPr>
          <w:rFonts w:ascii="Calibri" w:hAnsi="Calibri" w:cs="Calibri"/>
          <w:sz w:val="24"/>
          <w:szCs w:val="24"/>
          <w:u w:val="single"/>
        </w:rPr>
        <w:t>Introduction &amp; Objectives</w:t>
      </w:r>
    </w:p>
    <w:p w14:paraId="3A71BAAD" w14:textId="77777777" w:rsidR="00AB5EFF" w:rsidRPr="006E1CC2" w:rsidRDefault="00AB5EFF" w:rsidP="00AB5EFF">
      <w:pPr>
        <w:rPr>
          <w:rFonts w:ascii="Calibri" w:hAnsi="Calibri" w:cs="Calibri"/>
          <w:sz w:val="24"/>
          <w:szCs w:val="24"/>
        </w:rPr>
      </w:pPr>
      <w:r w:rsidRPr="006E1CC2">
        <w:rPr>
          <w:rFonts w:ascii="Calibri" w:hAnsi="Calibri" w:cs="Calibri"/>
          <w:sz w:val="24"/>
          <w:szCs w:val="24"/>
        </w:rPr>
        <w:t>Holy Cross College is seeking to replace its existing switching infrastructure across the campus. This includes the procurement, delivery, installation, configuration, and commissioning of required network hardware, licenses, and professional services.</w:t>
      </w:r>
    </w:p>
    <w:p w14:paraId="601C1FAF" w14:textId="77777777" w:rsidR="00AB5EFF" w:rsidRPr="006E1CC2" w:rsidRDefault="00AB5EFF" w:rsidP="00AB5EFF">
      <w:pPr>
        <w:rPr>
          <w:rFonts w:ascii="Calibri" w:hAnsi="Calibri" w:cs="Calibri"/>
          <w:sz w:val="24"/>
          <w:szCs w:val="24"/>
        </w:rPr>
      </w:pPr>
    </w:p>
    <w:p w14:paraId="38135205" w14:textId="01922EDA" w:rsidR="00AB5EFF" w:rsidRPr="006E1CC2" w:rsidRDefault="00AB5EFF" w:rsidP="00AB5EFF">
      <w:pPr>
        <w:rPr>
          <w:rFonts w:ascii="Calibri" w:hAnsi="Calibri" w:cs="Calibri"/>
          <w:sz w:val="24"/>
          <w:szCs w:val="24"/>
        </w:rPr>
      </w:pPr>
      <w:r w:rsidRPr="006E1CC2">
        <w:rPr>
          <w:rFonts w:ascii="Calibri" w:hAnsi="Calibri" w:cs="Calibri"/>
          <w:sz w:val="24"/>
          <w:szCs w:val="24"/>
        </w:rPr>
        <w:t xml:space="preserve">The new infrastructure must be configured ready to become operational during the </w:t>
      </w:r>
      <w:r w:rsidRPr="006E1CC2">
        <w:rPr>
          <w:rFonts w:ascii="Calibri" w:hAnsi="Calibri" w:cs="Calibri"/>
          <w:b/>
          <w:bCs/>
          <w:sz w:val="24"/>
          <w:szCs w:val="24"/>
        </w:rPr>
        <w:t>October half-term break 2025 (Monday 20th to Friday 31st October)</w:t>
      </w:r>
      <w:r w:rsidRPr="006E1CC2">
        <w:rPr>
          <w:rFonts w:ascii="Calibri" w:hAnsi="Calibri" w:cs="Calibri"/>
          <w:sz w:val="24"/>
          <w:szCs w:val="24"/>
        </w:rPr>
        <w:t xml:space="preserve"> to minimize disruption.</w:t>
      </w:r>
    </w:p>
    <w:p w14:paraId="21E69D50" w14:textId="77777777" w:rsidR="00AB5EFF" w:rsidRPr="006E1CC2" w:rsidRDefault="00AB5EFF" w:rsidP="00AB5EFF">
      <w:pPr>
        <w:rPr>
          <w:rFonts w:ascii="Calibri" w:hAnsi="Calibri" w:cs="Calibri"/>
          <w:sz w:val="24"/>
          <w:szCs w:val="24"/>
        </w:rPr>
      </w:pPr>
    </w:p>
    <w:p w14:paraId="583E551E" w14:textId="31F86926" w:rsidR="00AB5EFF" w:rsidRPr="006E1CC2" w:rsidRDefault="00AB5EFF" w:rsidP="00AB5EFF">
      <w:pPr>
        <w:rPr>
          <w:rFonts w:ascii="Calibri" w:hAnsi="Calibri" w:cs="Calibri"/>
          <w:sz w:val="24"/>
          <w:szCs w:val="24"/>
        </w:rPr>
      </w:pPr>
      <w:r w:rsidRPr="006E1CC2">
        <w:rPr>
          <w:rFonts w:ascii="Calibri" w:hAnsi="Calibri" w:cs="Calibri"/>
          <w:sz w:val="24"/>
          <w:szCs w:val="24"/>
        </w:rPr>
        <w:t>The aim is to implement a solution that delivers resilient, high-speed connectivity to all buildings, with robust core switching and structured edge access across all college locations.</w:t>
      </w:r>
    </w:p>
    <w:p w14:paraId="35769D65" w14:textId="77777777" w:rsidR="00EB1E91" w:rsidRPr="006E1CC2" w:rsidRDefault="00EB1E91" w:rsidP="00DE19D7">
      <w:pPr>
        <w:rPr>
          <w:rFonts w:ascii="Calibri" w:hAnsi="Calibri" w:cs="Calibri"/>
          <w:sz w:val="24"/>
          <w:szCs w:val="24"/>
        </w:rPr>
      </w:pPr>
    </w:p>
    <w:p w14:paraId="0AA46BB8" w14:textId="78AEB0B0" w:rsidR="00AB5EFF" w:rsidRPr="00B60D05" w:rsidRDefault="00AB5EFF" w:rsidP="00B60D05">
      <w:pPr>
        <w:pStyle w:val="ListParagraph"/>
        <w:numPr>
          <w:ilvl w:val="0"/>
          <w:numId w:val="27"/>
        </w:numPr>
        <w:rPr>
          <w:rFonts w:ascii="Calibri" w:hAnsi="Calibri" w:cs="Calibri"/>
          <w:sz w:val="24"/>
          <w:szCs w:val="24"/>
          <w:u w:val="single"/>
        </w:rPr>
      </w:pPr>
      <w:r w:rsidRPr="00B60D05">
        <w:rPr>
          <w:rFonts w:ascii="Calibri" w:hAnsi="Calibri" w:cs="Calibri"/>
          <w:sz w:val="24"/>
          <w:szCs w:val="24"/>
          <w:u w:val="single"/>
        </w:rPr>
        <w:t>Scope of Work</w:t>
      </w:r>
    </w:p>
    <w:p w14:paraId="379D2F38" w14:textId="6522B913" w:rsidR="00C90BFD" w:rsidRPr="008A61F3" w:rsidRDefault="00C90BFD" w:rsidP="008A61F3">
      <w:pPr>
        <w:numPr>
          <w:ilvl w:val="0"/>
          <w:numId w:val="4"/>
        </w:numPr>
        <w:rPr>
          <w:rFonts w:ascii="Calibri" w:hAnsi="Calibri" w:cs="Calibri"/>
          <w:sz w:val="24"/>
          <w:szCs w:val="24"/>
        </w:rPr>
      </w:pPr>
      <w:r w:rsidRPr="00C90BFD">
        <w:rPr>
          <w:rFonts w:ascii="Calibri" w:hAnsi="Calibri" w:cs="Calibri"/>
          <w:sz w:val="24"/>
          <w:szCs w:val="24"/>
        </w:rPr>
        <w:t>Supply of network hardware to support the access and core layer as outlined below.</w:t>
      </w:r>
    </w:p>
    <w:p w14:paraId="606CC620" w14:textId="2DFD4A30" w:rsidR="00C90BFD" w:rsidRPr="008A61F3" w:rsidRDefault="00C90BFD" w:rsidP="008A61F3">
      <w:pPr>
        <w:numPr>
          <w:ilvl w:val="0"/>
          <w:numId w:val="4"/>
        </w:numPr>
        <w:rPr>
          <w:rFonts w:ascii="Calibri" w:hAnsi="Calibri" w:cs="Calibri"/>
          <w:sz w:val="24"/>
          <w:szCs w:val="24"/>
        </w:rPr>
      </w:pPr>
      <w:r w:rsidRPr="00C90BFD">
        <w:rPr>
          <w:rFonts w:ascii="Calibri" w:hAnsi="Calibri" w:cs="Calibri"/>
          <w:sz w:val="24"/>
          <w:szCs w:val="24"/>
        </w:rPr>
        <w:t>Licensing for all features including stacking, Layer 2/3 functionality, PoE, and management.</w:t>
      </w:r>
    </w:p>
    <w:p w14:paraId="73EAA598" w14:textId="24295348" w:rsidR="00C90BFD" w:rsidRPr="00C90BFD" w:rsidRDefault="00C90BFD" w:rsidP="00C90BFD">
      <w:pPr>
        <w:numPr>
          <w:ilvl w:val="0"/>
          <w:numId w:val="4"/>
        </w:numPr>
        <w:rPr>
          <w:rFonts w:ascii="Calibri" w:hAnsi="Calibri" w:cs="Calibri"/>
          <w:sz w:val="24"/>
          <w:szCs w:val="24"/>
        </w:rPr>
      </w:pPr>
      <w:r w:rsidRPr="00C90BFD">
        <w:rPr>
          <w:rFonts w:ascii="Calibri" w:hAnsi="Calibri" w:cs="Calibri"/>
          <w:sz w:val="24"/>
          <w:szCs w:val="24"/>
        </w:rPr>
        <w:t>Professional services including:</w:t>
      </w:r>
    </w:p>
    <w:p w14:paraId="0BDFB6ED" w14:textId="77777777" w:rsidR="00C90BFD" w:rsidRPr="00C90BFD" w:rsidRDefault="00C90BFD" w:rsidP="00DA604C">
      <w:pPr>
        <w:numPr>
          <w:ilvl w:val="1"/>
          <w:numId w:val="4"/>
        </w:numPr>
        <w:rPr>
          <w:rFonts w:ascii="Calibri" w:hAnsi="Calibri" w:cs="Calibri"/>
          <w:sz w:val="24"/>
          <w:szCs w:val="24"/>
        </w:rPr>
      </w:pPr>
      <w:r w:rsidRPr="00C90BFD">
        <w:rPr>
          <w:rFonts w:ascii="Calibri" w:hAnsi="Calibri" w:cs="Calibri"/>
          <w:sz w:val="24"/>
          <w:szCs w:val="24"/>
        </w:rPr>
        <w:t>Pre-deployment planning and configuration.</w:t>
      </w:r>
    </w:p>
    <w:p w14:paraId="20795B92" w14:textId="77777777" w:rsidR="00C90BFD" w:rsidRPr="00C90BFD" w:rsidRDefault="00C90BFD" w:rsidP="00DA604C">
      <w:pPr>
        <w:numPr>
          <w:ilvl w:val="1"/>
          <w:numId w:val="4"/>
        </w:numPr>
        <w:rPr>
          <w:rFonts w:ascii="Calibri" w:hAnsi="Calibri" w:cs="Calibri"/>
          <w:sz w:val="24"/>
          <w:szCs w:val="24"/>
        </w:rPr>
      </w:pPr>
      <w:r w:rsidRPr="00C90BFD">
        <w:rPr>
          <w:rFonts w:ascii="Calibri" w:hAnsi="Calibri" w:cs="Calibri"/>
          <w:sz w:val="24"/>
          <w:szCs w:val="24"/>
        </w:rPr>
        <w:t>Secure configuration of access layer ports to prevent connecting to the network by non-authorised devices.</w:t>
      </w:r>
    </w:p>
    <w:p w14:paraId="6ABAAFBA" w14:textId="77777777" w:rsidR="00C90BFD" w:rsidRPr="00C90BFD" w:rsidRDefault="00C90BFD" w:rsidP="00DA604C">
      <w:pPr>
        <w:numPr>
          <w:ilvl w:val="1"/>
          <w:numId w:val="4"/>
        </w:numPr>
        <w:rPr>
          <w:rFonts w:ascii="Calibri" w:hAnsi="Calibri" w:cs="Calibri"/>
          <w:sz w:val="24"/>
          <w:szCs w:val="24"/>
        </w:rPr>
      </w:pPr>
      <w:r w:rsidRPr="00C90BFD">
        <w:rPr>
          <w:rFonts w:ascii="Calibri" w:hAnsi="Calibri" w:cs="Calibri"/>
          <w:sz w:val="24"/>
          <w:szCs w:val="24"/>
        </w:rPr>
        <w:t>On-site installation and testing of core switches and related connectivity and at least one switch stack. Physical racking of edge switch stacks to be performed by Holy Cross College IT staff.</w:t>
      </w:r>
    </w:p>
    <w:p w14:paraId="16F45B8C" w14:textId="77777777" w:rsidR="00C90BFD" w:rsidRPr="00C90BFD" w:rsidRDefault="00C90BFD" w:rsidP="00DA604C">
      <w:pPr>
        <w:numPr>
          <w:ilvl w:val="1"/>
          <w:numId w:val="4"/>
        </w:numPr>
        <w:rPr>
          <w:rFonts w:ascii="Calibri" w:hAnsi="Calibri" w:cs="Calibri"/>
          <w:sz w:val="24"/>
          <w:szCs w:val="24"/>
        </w:rPr>
      </w:pPr>
      <w:r w:rsidRPr="00C90BFD">
        <w:rPr>
          <w:rFonts w:ascii="Calibri" w:hAnsi="Calibri" w:cs="Calibri"/>
          <w:sz w:val="24"/>
          <w:szCs w:val="24"/>
        </w:rPr>
        <w:t>Cutover support during half-term window.</w:t>
      </w:r>
    </w:p>
    <w:p w14:paraId="4C7E4F32" w14:textId="580D5C33" w:rsidR="00C90BFD" w:rsidRPr="008A61F3" w:rsidRDefault="00C90BFD" w:rsidP="008A61F3">
      <w:pPr>
        <w:numPr>
          <w:ilvl w:val="1"/>
          <w:numId w:val="4"/>
        </w:numPr>
        <w:rPr>
          <w:rFonts w:ascii="Calibri" w:hAnsi="Calibri" w:cs="Calibri"/>
          <w:sz w:val="24"/>
          <w:szCs w:val="24"/>
        </w:rPr>
      </w:pPr>
      <w:r w:rsidRPr="00C90BFD">
        <w:rPr>
          <w:rFonts w:ascii="Calibri" w:hAnsi="Calibri" w:cs="Calibri"/>
          <w:sz w:val="24"/>
          <w:szCs w:val="24"/>
        </w:rPr>
        <w:t>Post-installation documentation and training.</w:t>
      </w:r>
    </w:p>
    <w:p w14:paraId="4AF49E3B" w14:textId="589D7CFF" w:rsidR="00C90BFD" w:rsidRPr="00BD31AB" w:rsidRDefault="00C90BFD" w:rsidP="00C90BFD">
      <w:pPr>
        <w:numPr>
          <w:ilvl w:val="0"/>
          <w:numId w:val="4"/>
        </w:numPr>
        <w:rPr>
          <w:rFonts w:ascii="Calibri" w:hAnsi="Calibri" w:cs="Calibri"/>
          <w:color w:val="C00000"/>
          <w:sz w:val="24"/>
          <w:szCs w:val="24"/>
        </w:rPr>
      </w:pPr>
      <w:r w:rsidRPr="008A61F3">
        <w:rPr>
          <w:rFonts w:ascii="Calibri" w:hAnsi="Calibri" w:cs="Calibri"/>
          <w:sz w:val="24"/>
          <w:szCs w:val="24"/>
        </w:rPr>
        <w:t xml:space="preserve">The </w:t>
      </w:r>
      <w:r w:rsidR="006E1CC2" w:rsidRPr="008A61F3">
        <w:rPr>
          <w:rFonts w:ascii="Calibri" w:hAnsi="Calibri" w:cs="Calibri"/>
          <w:sz w:val="24"/>
          <w:szCs w:val="24"/>
        </w:rPr>
        <w:t>C</w:t>
      </w:r>
      <w:r w:rsidRPr="008A61F3">
        <w:rPr>
          <w:rFonts w:ascii="Calibri" w:hAnsi="Calibri" w:cs="Calibri"/>
          <w:sz w:val="24"/>
          <w:szCs w:val="24"/>
        </w:rPr>
        <w:t>ollege currently has Cisco core and Edge switches and a Meraki Wi-Fi Network which was installed a couple of years ago</w:t>
      </w:r>
      <w:r w:rsidRPr="00C90BFD">
        <w:rPr>
          <w:rFonts w:ascii="Calibri" w:hAnsi="Calibri" w:cs="Calibri"/>
          <w:sz w:val="24"/>
          <w:szCs w:val="24"/>
        </w:rPr>
        <w:t xml:space="preserve">. </w:t>
      </w:r>
      <w:r w:rsidRPr="00BD31AB">
        <w:rPr>
          <w:rFonts w:ascii="Calibri" w:hAnsi="Calibri" w:cs="Calibri"/>
          <w:color w:val="C00000"/>
          <w:sz w:val="24"/>
          <w:szCs w:val="24"/>
        </w:rPr>
        <w:t xml:space="preserve">Any solution proposed </w:t>
      </w:r>
      <w:r w:rsidR="00DA604C" w:rsidRPr="00BD31AB">
        <w:rPr>
          <w:rFonts w:ascii="Calibri" w:hAnsi="Calibri" w:cs="Calibri"/>
          <w:color w:val="C00000"/>
          <w:sz w:val="24"/>
          <w:szCs w:val="24"/>
        </w:rPr>
        <w:t>must</w:t>
      </w:r>
      <w:r w:rsidRPr="00BD31AB">
        <w:rPr>
          <w:rFonts w:ascii="Calibri" w:hAnsi="Calibri" w:cs="Calibri"/>
          <w:color w:val="C00000"/>
          <w:sz w:val="24"/>
          <w:szCs w:val="24"/>
        </w:rPr>
        <w:t xml:space="preserve"> to be compatible with the Meraki Wi-Fi Network.</w:t>
      </w:r>
      <w:r w:rsidR="00DA604C" w:rsidRPr="00BD31AB">
        <w:rPr>
          <w:rFonts w:ascii="Calibri" w:hAnsi="Calibri" w:cs="Calibri"/>
          <w:color w:val="C00000"/>
          <w:sz w:val="24"/>
          <w:szCs w:val="24"/>
        </w:rPr>
        <w:t xml:space="preserve"> Suppliers will be expected to demonstrate </w:t>
      </w:r>
      <w:r w:rsidR="001966B1" w:rsidRPr="00BD31AB">
        <w:rPr>
          <w:rFonts w:ascii="Calibri" w:hAnsi="Calibri" w:cs="Calibri"/>
          <w:color w:val="C00000"/>
          <w:sz w:val="24"/>
          <w:szCs w:val="24"/>
        </w:rPr>
        <w:t>compatibility,</w:t>
      </w:r>
      <w:r w:rsidR="00DA604C" w:rsidRPr="00BD31AB">
        <w:rPr>
          <w:rFonts w:ascii="Calibri" w:hAnsi="Calibri" w:cs="Calibri"/>
          <w:color w:val="C00000"/>
          <w:sz w:val="24"/>
          <w:szCs w:val="24"/>
        </w:rPr>
        <w:t xml:space="preserve"> and the College reserves the right to </w:t>
      </w:r>
      <w:r w:rsidR="009246EE" w:rsidRPr="00BD31AB">
        <w:rPr>
          <w:rFonts w:ascii="Calibri" w:hAnsi="Calibri" w:cs="Calibri"/>
          <w:color w:val="C00000"/>
          <w:sz w:val="24"/>
          <w:szCs w:val="24"/>
        </w:rPr>
        <w:t>disqualify any supplier who cannot demonstrate full integration and compliance</w:t>
      </w:r>
      <w:r w:rsidR="001966B1" w:rsidRPr="00BD31AB">
        <w:rPr>
          <w:rFonts w:ascii="Calibri" w:hAnsi="Calibri" w:cs="Calibri"/>
          <w:color w:val="C00000"/>
          <w:sz w:val="24"/>
          <w:szCs w:val="24"/>
        </w:rPr>
        <w:t xml:space="preserve"> with the Meraki Wi-Fi Network.</w:t>
      </w:r>
    </w:p>
    <w:p w14:paraId="679A1902" w14:textId="77777777" w:rsidR="00BD31AB" w:rsidRDefault="00BD31AB">
      <w:pPr>
        <w:rPr>
          <w:rFonts w:ascii="Calibri" w:hAnsi="Calibri" w:cs="Calibri"/>
          <w:sz w:val="24"/>
          <w:szCs w:val="24"/>
          <w:u w:val="single"/>
        </w:rPr>
      </w:pPr>
    </w:p>
    <w:p w14:paraId="65858996" w14:textId="77777777" w:rsidR="008A61F3" w:rsidRDefault="008A61F3">
      <w:pPr>
        <w:rPr>
          <w:rFonts w:ascii="Calibri" w:hAnsi="Calibri" w:cs="Calibri"/>
          <w:sz w:val="24"/>
          <w:szCs w:val="24"/>
          <w:u w:val="single"/>
        </w:rPr>
      </w:pPr>
    </w:p>
    <w:p w14:paraId="6A1292B6" w14:textId="77777777" w:rsidR="00BD31AB" w:rsidRPr="00B60D05" w:rsidRDefault="00BD31AB" w:rsidP="00B60D05">
      <w:pPr>
        <w:pStyle w:val="ListParagraph"/>
        <w:numPr>
          <w:ilvl w:val="0"/>
          <w:numId w:val="27"/>
        </w:numPr>
        <w:rPr>
          <w:rFonts w:ascii="Calibri" w:hAnsi="Calibri" w:cs="Calibri"/>
          <w:sz w:val="24"/>
          <w:szCs w:val="24"/>
          <w:u w:val="single"/>
        </w:rPr>
      </w:pPr>
      <w:r w:rsidRPr="00B60D05">
        <w:rPr>
          <w:rFonts w:ascii="Calibri" w:hAnsi="Calibri" w:cs="Calibri"/>
          <w:sz w:val="24"/>
          <w:szCs w:val="24"/>
          <w:u w:val="single"/>
        </w:rPr>
        <w:lastRenderedPageBreak/>
        <w:t>Access Layer Requirements (Edge Switches)</w:t>
      </w:r>
    </w:p>
    <w:p w14:paraId="3DD3E9EA" w14:textId="77777777" w:rsidR="006E1CC2" w:rsidRDefault="006E1CC2" w:rsidP="006E1CC2">
      <w:r>
        <w:t>The College has a number of separate and in some cases joined buildings that are served by a communications cabinet with structured cabling going back to that cabinet. These cabinets then link over OM4 fibre cabling to a server room where the core switches are located. Please see the separate plan of the College which highlights the comms rooms and server room.</w:t>
      </w:r>
    </w:p>
    <w:p w14:paraId="58FB9FEB" w14:textId="77777777" w:rsidR="006E1CC2" w:rsidRDefault="006E1CC2" w:rsidP="006E1CC2"/>
    <w:p w14:paraId="05C1789F" w14:textId="45BF5A65" w:rsidR="006E1CC2" w:rsidRPr="00F168DC" w:rsidRDefault="006E1CC2" w:rsidP="006E1CC2">
      <w:r>
        <w:t>Each location will require a switch or switch stack that meets or exceeds the following per-room/stack port capacity:</w:t>
      </w:r>
    </w:p>
    <w:p w14:paraId="5D1EA6BF" w14:textId="7BEFE053" w:rsidR="00BD31AB" w:rsidRDefault="00BD31AB">
      <w:pPr>
        <w:rPr>
          <w:rFonts w:ascii="Calibri" w:hAnsi="Calibri" w:cs="Calibri"/>
          <w:sz w:val="24"/>
          <w:szCs w:val="24"/>
          <w:u w:val="single"/>
        </w:rPr>
      </w:pPr>
    </w:p>
    <w:tbl>
      <w:tblPr>
        <w:tblStyle w:val="TableGrid"/>
        <w:tblW w:w="0" w:type="auto"/>
        <w:tblLook w:val="04A0" w:firstRow="1" w:lastRow="0" w:firstColumn="1" w:lastColumn="0" w:noHBand="0" w:noVBand="1"/>
      </w:tblPr>
      <w:tblGrid>
        <w:gridCol w:w="2405"/>
        <w:gridCol w:w="3119"/>
        <w:gridCol w:w="4932"/>
      </w:tblGrid>
      <w:tr w:rsidR="005826EA" w:rsidRPr="00767305" w14:paraId="7AC516B2" w14:textId="77777777" w:rsidTr="009768DB">
        <w:tc>
          <w:tcPr>
            <w:tcW w:w="2405" w:type="dxa"/>
            <w:shd w:val="clear" w:color="auto" w:fill="00B0F0"/>
            <w:vAlign w:val="center"/>
          </w:tcPr>
          <w:p w14:paraId="3767C4C1" w14:textId="52F76BD1" w:rsidR="005826EA" w:rsidRPr="00767305" w:rsidRDefault="00757B60" w:rsidP="00767305">
            <w:pPr>
              <w:rPr>
                <w:rFonts w:ascii="Calibri" w:hAnsi="Calibri" w:cs="Calibri"/>
                <w:b/>
                <w:bCs/>
                <w:sz w:val="24"/>
                <w:szCs w:val="24"/>
              </w:rPr>
            </w:pPr>
            <w:r w:rsidRPr="00767305">
              <w:rPr>
                <w:rFonts w:ascii="Calibri" w:hAnsi="Calibri" w:cs="Calibri"/>
                <w:b/>
                <w:bCs/>
                <w:sz w:val="24"/>
                <w:szCs w:val="24"/>
              </w:rPr>
              <w:t>Location</w:t>
            </w:r>
          </w:p>
        </w:tc>
        <w:tc>
          <w:tcPr>
            <w:tcW w:w="3119" w:type="dxa"/>
            <w:shd w:val="clear" w:color="auto" w:fill="00B0F0"/>
            <w:vAlign w:val="center"/>
          </w:tcPr>
          <w:p w14:paraId="22F3F65C" w14:textId="077E1FF7" w:rsidR="005826EA" w:rsidRPr="00767305" w:rsidRDefault="00605096" w:rsidP="00767305">
            <w:pPr>
              <w:rPr>
                <w:rFonts w:ascii="Calibri" w:hAnsi="Calibri" w:cs="Calibri"/>
                <w:b/>
                <w:bCs/>
                <w:sz w:val="24"/>
                <w:szCs w:val="24"/>
              </w:rPr>
            </w:pPr>
            <w:r w:rsidRPr="00767305">
              <w:rPr>
                <w:rFonts w:ascii="Calibri" w:hAnsi="Calibri" w:cs="Calibri"/>
                <w:b/>
                <w:bCs/>
                <w:sz w:val="24"/>
                <w:szCs w:val="24"/>
              </w:rPr>
              <w:t>Requirements</w:t>
            </w:r>
          </w:p>
        </w:tc>
        <w:tc>
          <w:tcPr>
            <w:tcW w:w="4932" w:type="dxa"/>
            <w:shd w:val="clear" w:color="auto" w:fill="00B0F0"/>
            <w:vAlign w:val="center"/>
          </w:tcPr>
          <w:p w14:paraId="043EDD86" w14:textId="6CACCD63" w:rsidR="005826EA" w:rsidRPr="00767305" w:rsidRDefault="00605096" w:rsidP="00767305">
            <w:pPr>
              <w:rPr>
                <w:rFonts w:ascii="Calibri" w:hAnsi="Calibri" w:cs="Calibri"/>
                <w:b/>
                <w:bCs/>
                <w:sz w:val="24"/>
                <w:szCs w:val="24"/>
              </w:rPr>
            </w:pPr>
            <w:r w:rsidRPr="00767305">
              <w:rPr>
                <w:rFonts w:ascii="Calibri" w:hAnsi="Calibri" w:cs="Calibri"/>
                <w:b/>
                <w:bCs/>
                <w:sz w:val="24"/>
                <w:szCs w:val="24"/>
              </w:rPr>
              <w:t>Example Meraki Configuration</w:t>
            </w:r>
          </w:p>
        </w:tc>
      </w:tr>
      <w:tr w:rsidR="005826EA" w:rsidRPr="00767305" w14:paraId="599D5890" w14:textId="77777777" w:rsidTr="00767305">
        <w:tc>
          <w:tcPr>
            <w:tcW w:w="2405" w:type="dxa"/>
            <w:vAlign w:val="center"/>
          </w:tcPr>
          <w:p w14:paraId="54112A2D" w14:textId="77777777" w:rsidR="00757B60" w:rsidRPr="00767305" w:rsidRDefault="00605096" w:rsidP="00767305">
            <w:pPr>
              <w:rPr>
                <w:rFonts w:ascii="Calibri" w:hAnsi="Calibri" w:cs="Calibri"/>
                <w:sz w:val="24"/>
                <w:szCs w:val="24"/>
              </w:rPr>
            </w:pPr>
            <w:r w:rsidRPr="00767305">
              <w:rPr>
                <w:rFonts w:ascii="Calibri" w:hAnsi="Calibri" w:cs="Calibri"/>
                <w:sz w:val="24"/>
                <w:szCs w:val="24"/>
              </w:rPr>
              <w:t xml:space="preserve">Emilie Mary Building </w:t>
            </w:r>
          </w:p>
          <w:p w14:paraId="29E82570" w14:textId="57863E4E" w:rsidR="005826EA" w:rsidRPr="00767305" w:rsidRDefault="00605096" w:rsidP="00767305">
            <w:pPr>
              <w:rPr>
                <w:rFonts w:ascii="Calibri" w:hAnsi="Calibri" w:cs="Calibri"/>
                <w:sz w:val="24"/>
                <w:szCs w:val="24"/>
              </w:rPr>
            </w:pPr>
            <w:r w:rsidRPr="00767305">
              <w:rPr>
                <w:rFonts w:ascii="Calibri" w:hAnsi="Calibri" w:cs="Calibri"/>
                <w:sz w:val="24"/>
                <w:szCs w:val="24"/>
              </w:rPr>
              <w:t>(1</w:t>
            </w:r>
            <w:r w:rsidRPr="00767305">
              <w:rPr>
                <w:rFonts w:ascii="Calibri" w:hAnsi="Calibri" w:cs="Calibri"/>
                <w:sz w:val="24"/>
                <w:szCs w:val="24"/>
                <w:vertAlign w:val="superscript"/>
              </w:rPr>
              <w:t>st</w:t>
            </w:r>
            <w:r w:rsidRPr="00767305">
              <w:rPr>
                <w:rFonts w:ascii="Calibri" w:hAnsi="Calibri" w:cs="Calibri"/>
                <w:sz w:val="24"/>
                <w:szCs w:val="24"/>
              </w:rPr>
              <w:t xml:space="preserve"> floor)</w:t>
            </w:r>
          </w:p>
        </w:tc>
        <w:tc>
          <w:tcPr>
            <w:tcW w:w="3119" w:type="dxa"/>
            <w:vAlign w:val="center"/>
          </w:tcPr>
          <w:p w14:paraId="3B79AD8A" w14:textId="77777777" w:rsidR="00882398" w:rsidRPr="00767305" w:rsidRDefault="00882398" w:rsidP="00767305">
            <w:pPr>
              <w:pStyle w:val="ListParagraph"/>
              <w:numPr>
                <w:ilvl w:val="0"/>
                <w:numId w:val="15"/>
              </w:numPr>
              <w:spacing w:after="160" w:line="278" w:lineRule="auto"/>
              <w:rPr>
                <w:rFonts w:ascii="Calibri" w:hAnsi="Calibri" w:cs="Calibri"/>
                <w:sz w:val="24"/>
                <w:szCs w:val="24"/>
              </w:rPr>
            </w:pPr>
            <w:r w:rsidRPr="00767305">
              <w:rPr>
                <w:rFonts w:ascii="Calibri" w:hAnsi="Calibri" w:cs="Calibri"/>
                <w:sz w:val="24"/>
                <w:szCs w:val="24"/>
              </w:rPr>
              <w:t>21 x 2.5Gbps ports (PoE, 30W)</w:t>
            </w:r>
          </w:p>
          <w:p w14:paraId="460360BF" w14:textId="77777777" w:rsidR="00882398" w:rsidRPr="00767305" w:rsidRDefault="00882398" w:rsidP="00767305">
            <w:pPr>
              <w:pStyle w:val="ListParagraph"/>
              <w:numPr>
                <w:ilvl w:val="0"/>
                <w:numId w:val="15"/>
              </w:numPr>
              <w:spacing w:after="160" w:line="278" w:lineRule="auto"/>
              <w:rPr>
                <w:rFonts w:ascii="Calibri" w:hAnsi="Calibri" w:cs="Calibri"/>
                <w:sz w:val="24"/>
                <w:szCs w:val="24"/>
              </w:rPr>
            </w:pPr>
            <w:r w:rsidRPr="00767305">
              <w:rPr>
                <w:rFonts w:ascii="Calibri" w:hAnsi="Calibri" w:cs="Calibri"/>
                <w:sz w:val="24"/>
                <w:szCs w:val="24"/>
              </w:rPr>
              <w:t>22 x 1Gbps PoE+ ports</w:t>
            </w:r>
          </w:p>
          <w:p w14:paraId="49F101EB" w14:textId="6AC82FC6" w:rsidR="005826EA" w:rsidRPr="00767305" w:rsidRDefault="00882398" w:rsidP="00767305">
            <w:pPr>
              <w:pStyle w:val="ListParagraph"/>
              <w:numPr>
                <w:ilvl w:val="0"/>
                <w:numId w:val="15"/>
              </w:numPr>
              <w:spacing w:after="160" w:line="278" w:lineRule="auto"/>
              <w:rPr>
                <w:rFonts w:ascii="Calibri" w:hAnsi="Calibri" w:cs="Calibri"/>
                <w:sz w:val="24"/>
                <w:szCs w:val="24"/>
              </w:rPr>
            </w:pPr>
            <w:r w:rsidRPr="00767305">
              <w:rPr>
                <w:rFonts w:ascii="Calibri" w:hAnsi="Calibri" w:cs="Calibri"/>
                <w:sz w:val="24"/>
                <w:szCs w:val="24"/>
              </w:rPr>
              <w:t>149 x 1Gbps non-PoE ports</w:t>
            </w:r>
          </w:p>
        </w:tc>
        <w:tc>
          <w:tcPr>
            <w:tcW w:w="4932" w:type="dxa"/>
            <w:vAlign w:val="center"/>
          </w:tcPr>
          <w:p w14:paraId="6089316A" w14:textId="77777777" w:rsidR="00A26BC6" w:rsidRPr="00767305" w:rsidRDefault="00A26BC6"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C9300 48-PORT (12 MGIG36 2.5GBPS)</w:t>
            </w:r>
          </w:p>
          <w:p w14:paraId="0A399C3B" w14:textId="77777777" w:rsidR="00A26BC6" w:rsidRPr="00767305" w:rsidRDefault="00A26BC6" w:rsidP="00767305">
            <w:pPr>
              <w:pStyle w:val="ListParagraph"/>
              <w:numPr>
                <w:ilvl w:val="0"/>
                <w:numId w:val="15"/>
              </w:numPr>
              <w:rPr>
                <w:rFonts w:ascii="Calibri" w:hAnsi="Calibri" w:cs="Calibri"/>
                <w:sz w:val="24"/>
                <w:szCs w:val="24"/>
              </w:rPr>
            </w:pPr>
            <w:r w:rsidRPr="00767305">
              <w:rPr>
                <w:rFonts w:ascii="Calibri" w:hAnsi="Calibri" w:cs="Calibri"/>
                <w:sz w:val="24"/>
                <w:szCs w:val="24"/>
              </w:rPr>
              <w:t>3 x MERAKI C9300 48-PORT DATA ONLY</w:t>
            </w:r>
          </w:p>
          <w:p w14:paraId="5F2B4C6A" w14:textId="77777777" w:rsidR="00A26BC6" w:rsidRPr="00767305" w:rsidRDefault="00A26BC6"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C9000 1100W AC PLATINUM POWER SUPPLY</w:t>
            </w:r>
          </w:p>
          <w:p w14:paraId="1B1F5534" w14:textId="77777777" w:rsidR="00A26BC6" w:rsidRPr="00767305" w:rsidRDefault="00A26BC6" w:rsidP="00767305">
            <w:pPr>
              <w:pStyle w:val="ListParagraph"/>
              <w:numPr>
                <w:ilvl w:val="0"/>
                <w:numId w:val="15"/>
              </w:numPr>
              <w:rPr>
                <w:rFonts w:ascii="Calibri" w:hAnsi="Calibri" w:cs="Calibri"/>
                <w:sz w:val="24"/>
                <w:szCs w:val="24"/>
              </w:rPr>
            </w:pPr>
            <w:r w:rsidRPr="00767305">
              <w:rPr>
                <w:rFonts w:ascii="Calibri" w:hAnsi="Calibri" w:cs="Calibri"/>
                <w:sz w:val="24"/>
                <w:szCs w:val="24"/>
              </w:rPr>
              <w:t>2 x 0.5m Stacking Cables</w:t>
            </w:r>
          </w:p>
          <w:p w14:paraId="1C146570" w14:textId="77777777" w:rsidR="00A26BC6" w:rsidRPr="00767305" w:rsidRDefault="00A26BC6" w:rsidP="00767305">
            <w:pPr>
              <w:pStyle w:val="ListParagraph"/>
              <w:numPr>
                <w:ilvl w:val="0"/>
                <w:numId w:val="15"/>
              </w:numPr>
              <w:rPr>
                <w:rFonts w:ascii="Calibri" w:hAnsi="Calibri" w:cs="Calibri"/>
                <w:sz w:val="24"/>
                <w:szCs w:val="24"/>
              </w:rPr>
            </w:pPr>
            <w:r w:rsidRPr="00767305">
              <w:rPr>
                <w:rFonts w:ascii="Calibri" w:hAnsi="Calibri" w:cs="Calibri"/>
                <w:sz w:val="24"/>
                <w:szCs w:val="24"/>
              </w:rPr>
              <w:t>2 x 3m Stacking Cables</w:t>
            </w:r>
          </w:p>
          <w:p w14:paraId="3DE3721B" w14:textId="03580E54" w:rsidR="005826EA" w:rsidRPr="00767305" w:rsidRDefault="00A26BC6"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Similar size </w:t>
            </w:r>
            <w:r w:rsidR="00767305" w:rsidRPr="00767305">
              <w:rPr>
                <w:rFonts w:ascii="Calibri" w:hAnsi="Calibri" w:cs="Calibri"/>
                <w:sz w:val="24"/>
                <w:szCs w:val="24"/>
              </w:rPr>
              <w:t>Power Stack</w:t>
            </w:r>
            <w:r w:rsidRPr="00767305">
              <w:rPr>
                <w:rFonts w:ascii="Calibri" w:hAnsi="Calibri" w:cs="Calibri"/>
                <w:sz w:val="24"/>
                <w:szCs w:val="24"/>
              </w:rPr>
              <w:t xml:space="preserve"> Cables</w:t>
            </w:r>
          </w:p>
        </w:tc>
      </w:tr>
      <w:tr w:rsidR="005826EA" w:rsidRPr="00767305" w14:paraId="6942311E" w14:textId="77777777" w:rsidTr="00767305">
        <w:tc>
          <w:tcPr>
            <w:tcW w:w="2405" w:type="dxa"/>
            <w:vAlign w:val="center"/>
          </w:tcPr>
          <w:p w14:paraId="01523C23" w14:textId="30340A92" w:rsidR="005826EA" w:rsidRPr="00767305" w:rsidRDefault="00757B60" w:rsidP="00767305">
            <w:pPr>
              <w:rPr>
                <w:rFonts w:ascii="Calibri" w:hAnsi="Calibri" w:cs="Calibri"/>
                <w:sz w:val="24"/>
                <w:szCs w:val="24"/>
              </w:rPr>
            </w:pPr>
            <w:r w:rsidRPr="00767305">
              <w:rPr>
                <w:rFonts w:ascii="Calibri" w:hAnsi="Calibri" w:cs="Calibri"/>
                <w:sz w:val="24"/>
                <w:szCs w:val="24"/>
              </w:rPr>
              <w:t>Emilie Mary Building (ground floor)</w:t>
            </w:r>
          </w:p>
        </w:tc>
        <w:tc>
          <w:tcPr>
            <w:tcW w:w="3119" w:type="dxa"/>
            <w:vAlign w:val="center"/>
          </w:tcPr>
          <w:p w14:paraId="0D48C0A9" w14:textId="77777777" w:rsidR="000B5D27" w:rsidRPr="00767305" w:rsidRDefault="000B5D27" w:rsidP="00767305">
            <w:pPr>
              <w:pStyle w:val="ListParagraph"/>
              <w:numPr>
                <w:ilvl w:val="0"/>
                <w:numId w:val="17"/>
              </w:numPr>
              <w:spacing w:after="160" w:line="278" w:lineRule="auto"/>
              <w:rPr>
                <w:rFonts w:ascii="Calibri" w:hAnsi="Calibri" w:cs="Calibri"/>
                <w:sz w:val="24"/>
                <w:szCs w:val="24"/>
              </w:rPr>
            </w:pPr>
            <w:r w:rsidRPr="00767305">
              <w:rPr>
                <w:rFonts w:ascii="Calibri" w:hAnsi="Calibri" w:cs="Calibri"/>
                <w:sz w:val="24"/>
                <w:szCs w:val="24"/>
              </w:rPr>
              <w:t>10 x 2.5Gbps ports (PoE, 30W)</w:t>
            </w:r>
          </w:p>
          <w:p w14:paraId="3B13BD5B" w14:textId="77777777" w:rsidR="000B5D27" w:rsidRPr="00767305" w:rsidRDefault="000B5D27" w:rsidP="00767305">
            <w:pPr>
              <w:pStyle w:val="ListParagraph"/>
              <w:numPr>
                <w:ilvl w:val="0"/>
                <w:numId w:val="17"/>
              </w:numPr>
              <w:spacing w:after="160" w:line="278" w:lineRule="auto"/>
              <w:rPr>
                <w:rFonts w:ascii="Calibri" w:hAnsi="Calibri" w:cs="Calibri"/>
                <w:sz w:val="24"/>
                <w:szCs w:val="24"/>
              </w:rPr>
            </w:pPr>
            <w:r w:rsidRPr="00767305">
              <w:rPr>
                <w:rFonts w:ascii="Calibri" w:hAnsi="Calibri" w:cs="Calibri"/>
                <w:sz w:val="24"/>
                <w:szCs w:val="24"/>
              </w:rPr>
              <w:t>4 x 1Gbps PoE+ ports</w:t>
            </w:r>
          </w:p>
          <w:p w14:paraId="4AD9B3B3" w14:textId="191F6458" w:rsidR="005826EA" w:rsidRPr="00767305" w:rsidRDefault="000B5D27" w:rsidP="00767305">
            <w:pPr>
              <w:pStyle w:val="ListParagraph"/>
              <w:numPr>
                <w:ilvl w:val="0"/>
                <w:numId w:val="17"/>
              </w:numPr>
              <w:spacing w:after="160" w:line="278" w:lineRule="auto"/>
              <w:rPr>
                <w:rFonts w:ascii="Calibri" w:hAnsi="Calibri" w:cs="Calibri"/>
                <w:sz w:val="24"/>
                <w:szCs w:val="24"/>
              </w:rPr>
            </w:pPr>
            <w:r w:rsidRPr="00767305">
              <w:rPr>
                <w:rFonts w:ascii="Calibri" w:hAnsi="Calibri" w:cs="Calibri"/>
                <w:sz w:val="24"/>
                <w:szCs w:val="24"/>
              </w:rPr>
              <w:t>82 x 1Gbps non-PoE ports</w:t>
            </w:r>
          </w:p>
        </w:tc>
        <w:tc>
          <w:tcPr>
            <w:tcW w:w="4932" w:type="dxa"/>
            <w:vAlign w:val="center"/>
          </w:tcPr>
          <w:p w14:paraId="618244CC" w14:textId="77777777" w:rsidR="00515135" w:rsidRPr="00767305" w:rsidRDefault="00515135"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1 x MERAKI C9300 48-PORT (12 MGIG36 2.5GBPS)  </w:t>
            </w:r>
          </w:p>
          <w:p w14:paraId="5D961DB3" w14:textId="77777777" w:rsidR="00515135" w:rsidRPr="00767305" w:rsidRDefault="00515135"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1 x MERAKI C9300 48-PORT DATA ONLY  </w:t>
            </w:r>
          </w:p>
          <w:p w14:paraId="62FE42D4" w14:textId="77777777" w:rsidR="00515135" w:rsidRPr="00767305" w:rsidRDefault="00515135"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C9000 1100W AC PLATINUM POWER SUPPLY</w:t>
            </w:r>
          </w:p>
          <w:p w14:paraId="4F56A0F2" w14:textId="77777777" w:rsidR="00515135" w:rsidRPr="00767305" w:rsidRDefault="00515135" w:rsidP="00767305">
            <w:pPr>
              <w:pStyle w:val="ListParagraph"/>
              <w:numPr>
                <w:ilvl w:val="0"/>
                <w:numId w:val="15"/>
              </w:numPr>
              <w:rPr>
                <w:rFonts w:ascii="Calibri" w:hAnsi="Calibri" w:cs="Calibri"/>
                <w:sz w:val="24"/>
                <w:szCs w:val="24"/>
              </w:rPr>
            </w:pPr>
            <w:r w:rsidRPr="00767305">
              <w:rPr>
                <w:rFonts w:ascii="Calibri" w:hAnsi="Calibri" w:cs="Calibri"/>
                <w:sz w:val="24"/>
                <w:szCs w:val="24"/>
              </w:rPr>
              <w:t>2 x 0.5m Stacking Cables</w:t>
            </w:r>
          </w:p>
          <w:p w14:paraId="49694D43" w14:textId="2D6BB4D5" w:rsidR="00515135" w:rsidRPr="00767305" w:rsidRDefault="00515135"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Similar size </w:t>
            </w:r>
            <w:r w:rsidR="00767305" w:rsidRPr="00767305">
              <w:rPr>
                <w:rFonts w:ascii="Calibri" w:hAnsi="Calibri" w:cs="Calibri"/>
                <w:sz w:val="24"/>
                <w:szCs w:val="24"/>
              </w:rPr>
              <w:t>Power Stack</w:t>
            </w:r>
            <w:r w:rsidRPr="00767305">
              <w:rPr>
                <w:rFonts w:ascii="Calibri" w:hAnsi="Calibri" w:cs="Calibri"/>
                <w:sz w:val="24"/>
                <w:szCs w:val="24"/>
              </w:rPr>
              <w:t xml:space="preserve"> Cables</w:t>
            </w:r>
          </w:p>
          <w:p w14:paraId="1CCFC195" w14:textId="77777777" w:rsidR="005826EA" w:rsidRPr="00767305" w:rsidRDefault="005826EA" w:rsidP="00767305">
            <w:pPr>
              <w:rPr>
                <w:rFonts w:ascii="Calibri" w:hAnsi="Calibri" w:cs="Calibri"/>
                <w:sz w:val="24"/>
                <w:szCs w:val="24"/>
              </w:rPr>
            </w:pPr>
          </w:p>
        </w:tc>
      </w:tr>
      <w:tr w:rsidR="005826EA" w:rsidRPr="00767305" w14:paraId="7D62D147" w14:textId="77777777" w:rsidTr="00767305">
        <w:tc>
          <w:tcPr>
            <w:tcW w:w="2405" w:type="dxa"/>
            <w:vAlign w:val="center"/>
          </w:tcPr>
          <w:p w14:paraId="67DB0CDC" w14:textId="649EDF2D" w:rsidR="005826EA" w:rsidRPr="00767305" w:rsidRDefault="00515135" w:rsidP="00767305">
            <w:pPr>
              <w:rPr>
                <w:rFonts w:ascii="Calibri" w:hAnsi="Calibri" w:cs="Calibri"/>
                <w:sz w:val="24"/>
                <w:szCs w:val="24"/>
              </w:rPr>
            </w:pPr>
            <w:r w:rsidRPr="00767305">
              <w:rPr>
                <w:rFonts w:ascii="Calibri" w:hAnsi="Calibri" w:cs="Calibri"/>
                <w:sz w:val="24"/>
                <w:szCs w:val="24"/>
              </w:rPr>
              <w:t>Kentigern Building</w:t>
            </w:r>
          </w:p>
        </w:tc>
        <w:tc>
          <w:tcPr>
            <w:tcW w:w="3119" w:type="dxa"/>
            <w:vAlign w:val="center"/>
          </w:tcPr>
          <w:p w14:paraId="09C5BE54" w14:textId="77777777" w:rsidR="008E4A5E" w:rsidRPr="00767305" w:rsidRDefault="008E4A5E" w:rsidP="00767305">
            <w:pPr>
              <w:pStyle w:val="ListParagraph"/>
              <w:numPr>
                <w:ilvl w:val="0"/>
                <w:numId w:val="19"/>
              </w:numPr>
              <w:spacing w:after="160" w:line="278" w:lineRule="auto"/>
              <w:rPr>
                <w:rFonts w:ascii="Calibri" w:hAnsi="Calibri" w:cs="Calibri"/>
                <w:sz w:val="24"/>
                <w:szCs w:val="24"/>
              </w:rPr>
            </w:pPr>
            <w:r w:rsidRPr="00767305">
              <w:rPr>
                <w:rFonts w:ascii="Calibri" w:hAnsi="Calibri" w:cs="Calibri"/>
                <w:sz w:val="24"/>
                <w:szCs w:val="24"/>
              </w:rPr>
              <w:t>17 x 2.5Gbps ports (PoE, 30W)</w:t>
            </w:r>
          </w:p>
          <w:p w14:paraId="022357F0" w14:textId="77777777" w:rsidR="008E4A5E" w:rsidRPr="00767305" w:rsidRDefault="008E4A5E" w:rsidP="00767305">
            <w:pPr>
              <w:pStyle w:val="ListParagraph"/>
              <w:numPr>
                <w:ilvl w:val="0"/>
                <w:numId w:val="19"/>
              </w:numPr>
              <w:spacing w:after="160" w:line="278" w:lineRule="auto"/>
              <w:rPr>
                <w:rFonts w:ascii="Calibri" w:hAnsi="Calibri" w:cs="Calibri"/>
                <w:sz w:val="24"/>
                <w:szCs w:val="24"/>
              </w:rPr>
            </w:pPr>
            <w:r w:rsidRPr="00767305">
              <w:rPr>
                <w:rFonts w:ascii="Calibri" w:hAnsi="Calibri" w:cs="Calibri"/>
                <w:sz w:val="24"/>
                <w:szCs w:val="24"/>
              </w:rPr>
              <w:t>10 x 1Gbps PoE+ ports</w:t>
            </w:r>
          </w:p>
          <w:p w14:paraId="20F1473D" w14:textId="77777777" w:rsidR="008E4A5E" w:rsidRPr="00767305" w:rsidRDefault="008E4A5E" w:rsidP="00767305">
            <w:pPr>
              <w:pStyle w:val="ListParagraph"/>
              <w:numPr>
                <w:ilvl w:val="0"/>
                <w:numId w:val="19"/>
              </w:numPr>
              <w:spacing w:after="160" w:line="278" w:lineRule="auto"/>
              <w:rPr>
                <w:rFonts w:ascii="Calibri" w:hAnsi="Calibri" w:cs="Calibri"/>
                <w:sz w:val="24"/>
                <w:szCs w:val="24"/>
              </w:rPr>
            </w:pPr>
            <w:r w:rsidRPr="00767305">
              <w:rPr>
                <w:rFonts w:ascii="Calibri" w:hAnsi="Calibri" w:cs="Calibri"/>
                <w:sz w:val="24"/>
                <w:szCs w:val="24"/>
              </w:rPr>
              <w:t>141 x 1Gbps non-PoE ports</w:t>
            </w:r>
          </w:p>
          <w:p w14:paraId="598951E0" w14:textId="77777777" w:rsidR="005826EA" w:rsidRPr="00767305" w:rsidRDefault="005826EA" w:rsidP="00767305">
            <w:pPr>
              <w:rPr>
                <w:rFonts w:ascii="Calibri" w:hAnsi="Calibri" w:cs="Calibri"/>
                <w:sz w:val="24"/>
                <w:szCs w:val="24"/>
              </w:rPr>
            </w:pPr>
          </w:p>
        </w:tc>
        <w:tc>
          <w:tcPr>
            <w:tcW w:w="4932" w:type="dxa"/>
            <w:vAlign w:val="center"/>
          </w:tcPr>
          <w:p w14:paraId="602358F5" w14:textId="77777777" w:rsidR="00950DF7" w:rsidRPr="00767305" w:rsidRDefault="00950DF7"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C9300 48-PORT (12 MGIG36 2.5GBPS)</w:t>
            </w:r>
          </w:p>
          <w:p w14:paraId="4718968E" w14:textId="77777777" w:rsidR="00950DF7" w:rsidRPr="00767305" w:rsidRDefault="00950DF7"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2 x MERAKI C9300 48-PORT DATA ONLY  </w:t>
            </w:r>
          </w:p>
          <w:p w14:paraId="1554A07A" w14:textId="77777777" w:rsidR="00950DF7" w:rsidRPr="00767305" w:rsidRDefault="00950DF7"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C9300 24-PORT DATA ONLY</w:t>
            </w:r>
          </w:p>
          <w:p w14:paraId="6A9D2875" w14:textId="77777777" w:rsidR="00950DF7" w:rsidRPr="00767305" w:rsidRDefault="00950DF7"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C9000 1100W AC PLATINUM POWER SUPPLY</w:t>
            </w:r>
          </w:p>
          <w:p w14:paraId="2A25FCED" w14:textId="77777777" w:rsidR="00950DF7" w:rsidRPr="00767305" w:rsidRDefault="00950DF7" w:rsidP="00767305">
            <w:pPr>
              <w:pStyle w:val="ListParagraph"/>
              <w:numPr>
                <w:ilvl w:val="0"/>
                <w:numId w:val="15"/>
              </w:numPr>
              <w:rPr>
                <w:rFonts w:ascii="Calibri" w:hAnsi="Calibri" w:cs="Calibri"/>
                <w:sz w:val="24"/>
                <w:szCs w:val="24"/>
              </w:rPr>
            </w:pPr>
            <w:r w:rsidRPr="00767305">
              <w:rPr>
                <w:rFonts w:ascii="Calibri" w:hAnsi="Calibri" w:cs="Calibri"/>
                <w:sz w:val="24"/>
                <w:szCs w:val="24"/>
              </w:rPr>
              <w:t>3 x 0.5m Stacking Cables</w:t>
            </w:r>
          </w:p>
          <w:p w14:paraId="0E64E392" w14:textId="77777777" w:rsidR="00950DF7" w:rsidRPr="00767305" w:rsidRDefault="00950DF7"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1.5m Stacking Cable</w:t>
            </w:r>
          </w:p>
          <w:p w14:paraId="0416E52E" w14:textId="12634AD4" w:rsidR="005826EA" w:rsidRPr="00767305" w:rsidRDefault="00950DF7"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Similar size </w:t>
            </w:r>
            <w:r w:rsidR="00767305" w:rsidRPr="00767305">
              <w:rPr>
                <w:rFonts w:ascii="Calibri" w:hAnsi="Calibri" w:cs="Calibri"/>
                <w:sz w:val="24"/>
                <w:szCs w:val="24"/>
              </w:rPr>
              <w:t>Power Stack</w:t>
            </w:r>
            <w:r w:rsidRPr="00767305">
              <w:rPr>
                <w:rFonts w:ascii="Calibri" w:hAnsi="Calibri" w:cs="Calibri"/>
                <w:sz w:val="24"/>
                <w:szCs w:val="24"/>
              </w:rPr>
              <w:t xml:space="preserve"> Cables</w:t>
            </w:r>
          </w:p>
        </w:tc>
      </w:tr>
      <w:tr w:rsidR="005826EA" w:rsidRPr="00767305" w14:paraId="10D061BF" w14:textId="77777777" w:rsidTr="00767305">
        <w:tc>
          <w:tcPr>
            <w:tcW w:w="2405" w:type="dxa"/>
            <w:vAlign w:val="center"/>
          </w:tcPr>
          <w:p w14:paraId="23548E85" w14:textId="6B831F87" w:rsidR="005826EA" w:rsidRPr="00767305" w:rsidRDefault="00CC4E1E" w:rsidP="00767305">
            <w:pPr>
              <w:rPr>
                <w:rFonts w:ascii="Calibri" w:hAnsi="Calibri" w:cs="Calibri"/>
                <w:sz w:val="24"/>
                <w:szCs w:val="24"/>
              </w:rPr>
            </w:pPr>
            <w:r w:rsidRPr="00767305">
              <w:rPr>
                <w:rFonts w:ascii="Calibri" w:hAnsi="Calibri" w:cs="Calibri"/>
                <w:sz w:val="24"/>
                <w:szCs w:val="24"/>
              </w:rPr>
              <w:t>Marie Therese Building</w:t>
            </w:r>
          </w:p>
        </w:tc>
        <w:tc>
          <w:tcPr>
            <w:tcW w:w="3119" w:type="dxa"/>
            <w:vAlign w:val="center"/>
          </w:tcPr>
          <w:p w14:paraId="566CA24F" w14:textId="77777777" w:rsidR="00853DBA" w:rsidRPr="00767305" w:rsidRDefault="00853DBA" w:rsidP="00767305">
            <w:pPr>
              <w:pStyle w:val="ListParagraph"/>
              <w:numPr>
                <w:ilvl w:val="0"/>
                <w:numId w:val="20"/>
              </w:numPr>
              <w:spacing w:after="160" w:line="278" w:lineRule="auto"/>
              <w:rPr>
                <w:rFonts w:ascii="Calibri" w:hAnsi="Calibri" w:cs="Calibri"/>
                <w:sz w:val="24"/>
                <w:szCs w:val="24"/>
              </w:rPr>
            </w:pPr>
            <w:r w:rsidRPr="00767305">
              <w:rPr>
                <w:rFonts w:ascii="Calibri" w:hAnsi="Calibri" w:cs="Calibri"/>
                <w:sz w:val="24"/>
                <w:szCs w:val="24"/>
              </w:rPr>
              <w:t>20 x 2.5Gbps ports (PoE, 30W)</w:t>
            </w:r>
          </w:p>
          <w:p w14:paraId="209B9315" w14:textId="77777777" w:rsidR="00853DBA" w:rsidRPr="00767305" w:rsidRDefault="00853DBA" w:rsidP="00767305">
            <w:pPr>
              <w:pStyle w:val="ListParagraph"/>
              <w:numPr>
                <w:ilvl w:val="0"/>
                <w:numId w:val="20"/>
              </w:numPr>
              <w:spacing w:after="160" w:line="278" w:lineRule="auto"/>
              <w:rPr>
                <w:rFonts w:ascii="Calibri" w:hAnsi="Calibri" w:cs="Calibri"/>
                <w:sz w:val="24"/>
                <w:szCs w:val="24"/>
              </w:rPr>
            </w:pPr>
            <w:r w:rsidRPr="00767305">
              <w:rPr>
                <w:rFonts w:ascii="Calibri" w:hAnsi="Calibri" w:cs="Calibri"/>
                <w:sz w:val="24"/>
                <w:szCs w:val="24"/>
              </w:rPr>
              <w:t>11 x 1Gbps PoE+ ports</w:t>
            </w:r>
          </w:p>
          <w:p w14:paraId="0B665311" w14:textId="77777777" w:rsidR="00853DBA" w:rsidRPr="00767305" w:rsidRDefault="00853DBA" w:rsidP="00767305">
            <w:pPr>
              <w:pStyle w:val="ListParagraph"/>
              <w:numPr>
                <w:ilvl w:val="0"/>
                <w:numId w:val="20"/>
              </w:numPr>
              <w:spacing w:after="160" w:line="278" w:lineRule="auto"/>
              <w:rPr>
                <w:rFonts w:ascii="Calibri" w:hAnsi="Calibri" w:cs="Calibri"/>
                <w:sz w:val="24"/>
                <w:szCs w:val="24"/>
              </w:rPr>
            </w:pPr>
            <w:r w:rsidRPr="00767305">
              <w:rPr>
                <w:rFonts w:ascii="Calibri" w:hAnsi="Calibri" w:cs="Calibri"/>
                <w:sz w:val="24"/>
                <w:szCs w:val="24"/>
              </w:rPr>
              <w:t>209 x 1Gbps non-PoE ports</w:t>
            </w:r>
          </w:p>
          <w:p w14:paraId="7DEC50D1" w14:textId="77777777" w:rsidR="005826EA" w:rsidRPr="00767305" w:rsidRDefault="005826EA" w:rsidP="00767305">
            <w:pPr>
              <w:rPr>
                <w:rFonts w:ascii="Calibri" w:hAnsi="Calibri" w:cs="Calibri"/>
                <w:sz w:val="24"/>
                <w:szCs w:val="24"/>
              </w:rPr>
            </w:pPr>
          </w:p>
        </w:tc>
        <w:tc>
          <w:tcPr>
            <w:tcW w:w="4932" w:type="dxa"/>
            <w:vAlign w:val="center"/>
          </w:tcPr>
          <w:p w14:paraId="49AC79F3" w14:textId="77777777" w:rsidR="000F676D" w:rsidRPr="00767305" w:rsidRDefault="000F676D"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1 x MERAKI C9300 48-PORT (12 MGIG36 2.5GBPS)  </w:t>
            </w:r>
          </w:p>
          <w:p w14:paraId="78CF3D02" w14:textId="77777777" w:rsidR="000F676D" w:rsidRPr="00767305" w:rsidRDefault="000F676D" w:rsidP="00767305">
            <w:pPr>
              <w:pStyle w:val="ListParagraph"/>
              <w:numPr>
                <w:ilvl w:val="0"/>
                <w:numId w:val="15"/>
              </w:numPr>
              <w:rPr>
                <w:rFonts w:ascii="Calibri" w:hAnsi="Calibri" w:cs="Calibri"/>
                <w:sz w:val="24"/>
                <w:szCs w:val="24"/>
              </w:rPr>
            </w:pPr>
            <w:r w:rsidRPr="00767305">
              <w:rPr>
                <w:rFonts w:ascii="Calibri" w:hAnsi="Calibri" w:cs="Calibri"/>
                <w:sz w:val="24"/>
                <w:szCs w:val="24"/>
              </w:rPr>
              <w:t>4 x MERAKI C9300 48-PORT DATA ONLY</w:t>
            </w:r>
          </w:p>
          <w:p w14:paraId="41647ED8" w14:textId="77777777" w:rsidR="000F676D" w:rsidRPr="00767305" w:rsidRDefault="000F676D"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C9000 1100W AC PLATINUM POWER SUPPLY</w:t>
            </w:r>
          </w:p>
          <w:p w14:paraId="47630DE5" w14:textId="77777777" w:rsidR="000F676D" w:rsidRPr="00767305" w:rsidRDefault="000F676D" w:rsidP="00767305">
            <w:pPr>
              <w:pStyle w:val="ListParagraph"/>
              <w:numPr>
                <w:ilvl w:val="0"/>
                <w:numId w:val="15"/>
              </w:numPr>
              <w:rPr>
                <w:rFonts w:ascii="Calibri" w:hAnsi="Calibri" w:cs="Calibri"/>
                <w:sz w:val="24"/>
                <w:szCs w:val="24"/>
              </w:rPr>
            </w:pPr>
            <w:r w:rsidRPr="00767305">
              <w:rPr>
                <w:rFonts w:ascii="Calibri" w:hAnsi="Calibri" w:cs="Calibri"/>
                <w:sz w:val="24"/>
                <w:szCs w:val="24"/>
              </w:rPr>
              <w:t>3 x 0.5m Stacking Cables</w:t>
            </w:r>
          </w:p>
          <w:p w14:paraId="3E18D379" w14:textId="77777777" w:rsidR="000F676D" w:rsidRPr="00767305" w:rsidRDefault="000F676D" w:rsidP="00767305">
            <w:pPr>
              <w:pStyle w:val="ListParagraph"/>
              <w:numPr>
                <w:ilvl w:val="0"/>
                <w:numId w:val="15"/>
              </w:numPr>
              <w:rPr>
                <w:rFonts w:ascii="Calibri" w:hAnsi="Calibri" w:cs="Calibri"/>
                <w:sz w:val="24"/>
                <w:szCs w:val="24"/>
              </w:rPr>
            </w:pPr>
            <w:r w:rsidRPr="00767305">
              <w:rPr>
                <w:rFonts w:ascii="Calibri" w:hAnsi="Calibri" w:cs="Calibri"/>
                <w:sz w:val="24"/>
                <w:szCs w:val="24"/>
              </w:rPr>
              <w:t>2 x 3m Stacking Cables</w:t>
            </w:r>
          </w:p>
          <w:p w14:paraId="6DE54D38" w14:textId="15F677C5" w:rsidR="005826EA" w:rsidRPr="00767305" w:rsidRDefault="000F676D"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Similar size </w:t>
            </w:r>
            <w:r w:rsidR="00767305" w:rsidRPr="00767305">
              <w:rPr>
                <w:rFonts w:ascii="Calibri" w:hAnsi="Calibri" w:cs="Calibri"/>
                <w:sz w:val="24"/>
                <w:szCs w:val="24"/>
              </w:rPr>
              <w:t>Power Stack</w:t>
            </w:r>
            <w:r w:rsidRPr="00767305">
              <w:rPr>
                <w:rFonts w:ascii="Calibri" w:hAnsi="Calibri" w:cs="Calibri"/>
                <w:sz w:val="24"/>
                <w:szCs w:val="24"/>
              </w:rPr>
              <w:t xml:space="preserve"> Cables</w:t>
            </w:r>
          </w:p>
        </w:tc>
      </w:tr>
      <w:tr w:rsidR="000F676D" w:rsidRPr="00767305" w14:paraId="56D3D39F" w14:textId="77777777" w:rsidTr="00767305">
        <w:tc>
          <w:tcPr>
            <w:tcW w:w="2405" w:type="dxa"/>
            <w:vAlign w:val="center"/>
          </w:tcPr>
          <w:p w14:paraId="7677BD66" w14:textId="77777777" w:rsidR="000F676D" w:rsidRPr="00767305" w:rsidRDefault="00FD5812" w:rsidP="00767305">
            <w:pPr>
              <w:rPr>
                <w:rFonts w:ascii="Calibri" w:hAnsi="Calibri" w:cs="Calibri"/>
                <w:sz w:val="24"/>
                <w:szCs w:val="24"/>
              </w:rPr>
            </w:pPr>
            <w:r w:rsidRPr="00767305">
              <w:rPr>
                <w:rFonts w:ascii="Calibri" w:hAnsi="Calibri" w:cs="Calibri"/>
                <w:sz w:val="24"/>
                <w:szCs w:val="24"/>
              </w:rPr>
              <w:lastRenderedPageBreak/>
              <w:t xml:space="preserve">Marie Kelly Building </w:t>
            </w:r>
          </w:p>
          <w:p w14:paraId="756C6228" w14:textId="690792E9" w:rsidR="00FD5812" w:rsidRPr="00767305" w:rsidRDefault="00FD5812" w:rsidP="00767305">
            <w:pPr>
              <w:rPr>
                <w:rFonts w:ascii="Calibri" w:hAnsi="Calibri" w:cs="Calibri"/>
                <w:sz w:val="24"/>
                <w:szCs w:val="24"/>
              </w:rPr>
            </w:pPr>
            <w:r w:rsidRPr="00767305">
              <w:rPr>
                <w:rFonts w:ascii="Calibri" w:hAnsi="Calibri" w:cs="Calibri"/>
                <w:sz w:val="24"/>
                <w:szCs w:val="24"/>
              </w:rPr>
              <w:t>(Stack 1)</w:t>
            </w:r>
          </w:p>
        </w:tc>
        <w:tc>
          <w:tcPr>
            <w:tcW w:w="3119" w:type="dxa"/>
            <w:vAlign w:val="center"/>
          </w:tcPr>
          <w:p w14:paraId="1D8DB016" w14:textId="77777777" w:rsidR="00574970" w:rsidRPr="00767305" w:rsidRDefault="00574970" w:rsidP="00767305">
            <w:pPr>
              <w:pStyle w:val="ListParagraph"/>
              <w:numPr>
                <w:ilvl w:val="0"/>
                <w:numId w:val="21"/>
              </w:numPr>
              <w:spacing w:after="160" w:line="278" w:lineRule="auto"/>
              <w:rPr>
                <w:rFonts w:ascii="Calibri" w:hAnsi="Calibri" w:cs="Calibri"/>
                <w:sz w:val="24"/>
                <w:szCs w:val="24"/>
              </w:rPr>
            </w:pPr>
            <w:r w:rsidRPr="00767305">
              <w:rPr>
                <w:rFonts w:ascii="Calibri" w:hAnsi="Calibri" w:cs="Calibri"/>
                <w:sz w:val="24"/>
                <w:szCs w:val="24"/>
              </w:rPr>
              <w:t>24 x 2.5Gbps ports (PoE, 30W)</w:t>
            </w:r>
          </w:p>
          <w:p w14:paraId="5FA8F815" w14:textId="77777777" w:rsidR="00574970" w:rsidRPr="00767305" w:rsidRDefault="00574970" w:rsidP="00767305">
            <w:pPr>
              <w:pStyle w:val="ListParagraph"/>
              <w:numPr>
                <w:ilvl w:val="0"/>
                <w:numId w:val="21"/>
              </w:numPr>
              <w:spacing w:after="160" w:line="278" w:lineRule="auto"/>
              <w:rPr>
                <w:rFonts w:ascii="Calibri" w:hAnsi="Calibri" w:cs="Calibri"/>
                <w:sz w:val="24"/>
                <w:szCs w:val="24"/>
              </w:rPr>
            </w:pPr>
            <w:r w:rsidRPr="00767305">
              <w:rPr>
                <w:rFonts w:ascii="Calibri" w:hAnsi="Calibri" w:cs="Calibri"/>
                <w:sz w:val="24"/>
                <w:szCs w:val="24"/>
              </w:rPr>
              <w:t>27 x 1Gbps PoE+ ports</w:t>
            </w:r>
          </w:p>
          <w:p w14:paraId="59FE9536" w14:textId="7031C26D" w:rsidR="000F676D" w:rsidRPr="00767305" w:rsidRDefault="00574970" w:rsidP="00767305">
            <w:pPr>
              <w:pStyle w:val="ListParagraph"/>
              <w:numPr>
                <w:ilvl w:val="0"/>
                <w:numId w:val="21"/>
              </w:numPr>
              <w:spacing w:after="160" w:line="278" w:lineRule="auto"/>
              <w:rPr>
                <w:rFonts w:ascii="Calibri" w:hAnsi="Calibri" w:cs="Calibri"/>
                <w:sz w:val="24"/>
                <w:szCs w:val="24"/>
              </w:rPr>
            </w:pPr>
            <w:r w:rsidRPr="00767305">
              <w:rPr>
                <w:rFonts w:ascii="Calibri" w:hAnsi="Calibri" w:cs="Calibri"/>
                <w:sz w:val="24"/>
                <w:szCs w:val="24"/>
              </w:rPr>
              <w:t>165 x 1Gbps non-PoE ports</w:t>
            </w:r>
          </w:p>
        </w:tc>
        <w:tc>
          <w:tcPr>
            <w:tcW w:w="4932" w:type="dxa"/>
            <w:vAlign w:val="center"/>
          </w:tcPr>
          <w:p w14:paraId="6D25B586" w14:textId="77777777" w:rsidR="00BD0301" w:rsidRPr="00767305" w:rsidRDefault="00BD0301"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C9300 48-PORT (12 MGIG36 2.5GBPS)</w:t>
            </w:r>
          </w:p>
          <w:p w14:paraId="5AB1C82C" w14:textId="77777777" w:rsidR="00BD0301" w:rsidRPr="00767305" w:rsidRDefault="00BD0301"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C9300 48-PORT POE+</w:t>
            </w:r>
          </w:p>
          <w:p w14:paraId="71591F84" w14:textId="77777777" w:rsidR="00BD0301" w:rsidRPr="00767305" w:rsidRDefault="00BD0301" w:rsidP="00767305">
            <w:pPr>
              <w:pStyle w:val="ListParagraph"/>
              <w:numPr>
                <w:ilvl w:val="0"/>
                <w:numId w:val="15"/>
              </w:numPr>
              <w:rPr>
                <w:rFonts w:ascii="Calibri" w:hAnsi="Calibri" w:cs="Calibri"/>
                <w:sz w:val="24"/>
                <w:szCs w:val="24"/>
              </w:rPr>
            </w:pPr>
            <w:r w:rsidRPr="00767305">
              <w:rPr>
                <w:rFonts w:ascii="Calibri" w:hAnsi="Calibri" w:cs="Calibri"/>
                <w:sz w:val="24"/>
                <w:szCs w:val="24"/>
              </w:rPr>
              <w:t>2 x MERAKI C9300 48-PORT DATA ONLY</w:t>
            </w:r>
          </w:p>
          <w:p w14:paraId="031AFB80" w14:textId="77777777" w:rsidR="00BD0301" w:rsidRPr="00767305" w:rsidRDefault="00BD0301"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1 x MERAKI C9300 24-PORT DATA ONLY  </w:t>
            </w:r>
          </w:p>
          <w:p w14:paraId="3D2F0A62" w14:textId="77777777" w:rsidR="00BD0301" w:rsidRPr="00767305" w:rsidRDefault="00BD0301"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C9000 1100W AC PLATINUM POWER SUPPLY</w:t>
            </w:r>
          </w:p>
          <w:p w14:paraId="143A8FD7" w14:textId="77777777" w:rsidR="00B031C2" w:rsidRPr="00767305" w:rsidRDefault="00B031C2" w:rsidP="00767305">
            <w:pPr>
              <w:pStyle w:val="ListParagraph"/>
              <w:numPr>
                <w:ilvl w:val="0"/>
                <w:numId w:val="15"/>
              </w:numPr>
              <w:rPr>
                <w:rFonts w:ascii="Calibri" w:hAnsi="Calibri" w:cs="Calibri"/>
                <w:sz w:val="24"/>
                <w:szCs w:val="24"/>
              </w:rPr>
            </w:pPr>
            <w:r w:rsidRPr="00767305">
              <w:rPr>
                <w:rFonts w:ascii="Calibri" w:hAnsi="Calibri" w:cs="Calibri"/>
                <w:sz w:val="24"/>
                <w:szCs w:val="24"/>
              </w:rPr>
              <w:t>4 x 0.5m Stacking Cables</w:t>
            </w:r>
          </w:p>
          <w:p w14:paraId="25ACEA0C" w14:textId="77777777" w:rsidR="00B031C2" w:rsidRPr="00767305" w:rsidRDefault="00B031C2"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1.5m Stacking Cable</w:t>
            </w:r>
          </w:p>
          <w:p w14:paraId="16AF1C0D" w14:textId="563A0DA6" w:rsidR="000F676D" w:rsidRPr="00767305" w:rsidRDefault="00B031C2"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Similar size </w:t>
            </w:r>
            <w:r w:rsidR="00767305" w:rsidRPr="00767305">
              <w:rPr>
                <w:rFonts w:ascii="Calibri" w:hAnsi="Calibri" w:cs="Calibri"/>
                <w:sz w:val="24"/>
                <w:szCs w:val="24"/>
              </w:rPr>
              <w:t>Power Stack</w:t>
            </w:r>
            <w:r w:rsidRPr="00767305">
              <w:rPr>
                <w:rFonts w:ascii="Calibri" w:hAnsi="Calibri" w:cs="Calibri"/>
                <w:sz w:val="24"/>
                <w:szCs w:val="24"/>
              </w:rPr>
              <w:t xml:space="preserve"> Cables</w:t>
            </w:r>
          </w:p>
        </w:tc>
      </w:tr>
      <w:tr w:rsidR="00B031C2" w:rsidRPr="00767305" w14:paraId="1F5096AD" w14:textId="77777777" w:rsidTr="00767305">
        <w:tc>
          <w:tcPr>
            <w:tcW w:w="2405" w:type="dxa"/>
            <w:vAlign w:val="center"/>
          </w:tcPr>
          <w:p w14:paraId="2CF0FA93" w14:textId="77777777" w:rsidR="00B031C2" w:rsidRPr="00767305" w:rsidRDefault="00F50B9C" w:rsidP="00767305">
            <w:pPr>
              <w:rPr>
                <w:rFonts w:ascii="Calibri" w:hAnsi="Calibri" w:cs="Calibri"/>
                <w:sz w:val="24"/>
                <w:szCs w:val="24"/>
              </w:rPr>
            </w:pPr>
            <w:r w:rsidRPr="00767305">
              <w:rPr>
                <w:rFonts w:ascii="Calibri" w:hAnsi="Calibri" w:cs="Calibri"/>
                <w:sz w:val="24"/>
                <w:szCs w:val="24"/>
              </w:rPr>
              <w:t>Mary Kelly Building</w:t>
            </w:r>
          </w:p>
          <w:p w14:paraId="6728C673" w14:textId="39FF96ED" w:rsidR="00F50B9C" w:rsidRPr="00767305" w:rsidRDefault="00F50B9C" w:rsidP="00767305">
            <w:pPr>
              <w:rPr>
                <w:rFonts w:ascii="Calibri" w:hAnsi="Calibri" w:cs="Calibri"/>
                <w:sz w:val="24"/>
                <w:szCs w:val="24"/>
              </w:rPr>
            </w:pPr>
            <w:r w:rsidRPr="00767305">
              <w:rPr>
                <w:rFonts w:ascii="Calibri" w:hAnsi="Calibri" w:cs="Calibri"/>
                <w:sz w:val="24"/>
                <w:szCs w:val="24"/>
              </w:rPr>
              <w:t>(Stack 2)</w:t>
            </w:r>
          </w:p>
        </w:tc>
        <w:tc>
          <w:tcPr>
            <w:tcW w:w="3119" w:type="dxa"/>
            <w:vAlign w:val="center"/>
          </w:tcPr>
          <w:p w14:paraId="225214ED" w14:textId="0E2F96F5" w:rsidR="00B031C2" w:rsidRPr="00767305" w:rsidRDefault="00ED70EB" w:rsidP="00767305">
            <w:pPr>
              <w:pStyle w:val="ListParagraph"/>
              <w:numPr>
                <w:ilvl w:val="0"/>
                <w:numId w:val="22"/>
              </w:numPr>
              <w:spacing w:after="160" w:line="278" w:lineRule="auto"/>
              <w:rPr>
                <w:rFonts w:ascii="Calibri" w:hAnsi="Calibri" w:cs="Calibri"/>
                <w:sz w:val="24"/>
                <w:szCs w:val="24"/>
              </w:rPr>
            </w:pPr>
            <w:r w:rsidRPr="00767305">
              <w:rPr>
                <w:rFonts w:ascii="Calibri" w:hAnsi="Calibri" w:cs="Calibri"/>
                <w:sz w:val="24"/>
                <w:szCs w:val="24"/>
              </w:rPr>
              <w:t>240 x 1Gbps non-PoE ports</w:t>
            </w:r>
          </w:p>
        </w:tc>
        <w:tc>
          <w:tcPr>
            <w:tcW w:w="4932" w:type="dxa"/>
            <w:vAlign w:val="center"/>
          </w:tcPr>
          <w:p w14:paraId="19920671" w14:textId="77777777" w:rsidR="003A1ABF" w:rsidRPr="00767305" w:rsidRDefault="003A1ABF"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5 x MERAKI C9300 48-PORT DATA ONLY  </w:t>
            </w:r>
          </w:p>
          <w:p w14:paraId="120DDFBD" w14:textId="77777777" w:rsidR="003A1ABF" w:rsidRPr="00767305" w:rsidRDefault="003A1ABF"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C9000 1100W AC PLATINUM POWER SUPPLY</w:t>
            </w:r>
          </w:p>
          <w:p w14:paraId="394D2276" w14:textId="77777777" w:rsidR="003A1ABF" w:rsidRPr="00767305" w:rsidRDefault="003A1ABF" w:rsidP="00767305">
            <w:pPr>
              <w:pStyle w:val="ListParagraph"/>
              <w:numPr>
                <w:ilvl w:val="0"/>
                <w:numId w:val="15"/>
              </w:numPr>
              <w:rPr>
                <w:rFonts w:ascii="Calibri" w:hAnsi="Calibri" w:cs="Calibri"/>
                <w:sz w:val="24"/>
                <w:szCs w:val="24"/>
              </w:rPr>
            </w:pPr>
            <w:r w:rsidRPr="00767305">
              <w:rPr>
                <w:rFonts w:ascii="Calibri" w:hAnsi="Calibri" w:cs="Calibri"/>
                <w:sz w:val="24"/>
                <w:szCs w:val="24"/>
              </w:rPr>
              <w:t>4 x 0.5m Stacking Cables</w:t>
            </w:r>
          </w:p>
          <w:p w14:paraId="5F2FE9AC" w14:textId="77777777" w:rsidR="003A1ABF" w:rsidRPr="00767305" w:rsidRDefault="003A1ABF"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1.5 Stacking Cable</w:t>
            </w:r>
          </w:p>
          <w:p w14:paraId="41F99832" w14:textId="2783FBCD" w:rsidR="00B031C2" w:rsidRPr="00767305" w:rsidRDefault="003A1ABF"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Similar size </w:t>
            </w:r>
            <w:r w:rsidR="00767305" w:rsidRPr="00767305">
              <w:rPr>
                <w:rFonts w:ascii="Calibri" w:hAnsi="Calibri" w:cs="Calibri"/>
                <w:sz w:val="24"/>
                <w:szCs w:val="24"/>
              </w:rPr>
              <w:t>Power Stack</w:t>
            </w:r>
            <w:r w:rsidRPr="00767305">
              <w:rPr>
                <w:rFonts w:ascii="Calibri" w:hAnsi="Calibri" w:cs="Calibri"/>
                <w:sz w:val="24"/>
                <w:szCs w:val="24"/>
              </w:rPr>
              <w:t xml:space="preserve"> Cables</w:t>
            </w:r>
          </w:p>
        </w:tc>
      </w:tr>
      <w:tr w:rsidR="0060750B" w:rsidRPr="00767305" w14:paraId="0D383C55" w14:textId="77777777" w:rsidTr="00767305">
        <w:tc>
          <w:tcPr>
            <w:tcW w:w="2405" w:type="dxa"/>
            <w:vAlign w:val="center"/>
          </w:tcPr>
          <w:p w14:paraId="55970900" w14:textId="5479AF69" w:rsidR="0060750B" w:rsidRPr="00767305" w:rsidRDefault="0060750B" w:rsidP="00767305">
            <w:pPr>
              <w:rPr>
                <w:rFonts w:ascii="Calibri" w:hAnsi="Calibri" w:cs="Calibri"/>
                <w:sz w:val="24"/>
                <w:szCs w:val="24"/>
              </w:rPr>
            </w:pPr>
            <w:r w:rsidRPr="00767305">
              <w:rPr>
                <w:rFonts w:ascii="Calibri" w:hAnsi="Calibri" w:cs="Calibri"/>
                <w:sz w:val="24"/>
                <w:szCs w:val="24"/>
              </w:rPr>
              <w:t>Maureen Haverty Building</w:t>
            </w:r>
          </w:p>
        </w:tc>
        <w:tc>
          <w:tcPr>
            <w:tcW w:w="3119" w:type="dxa"/>
            <w:vAlign w:val="center"/>
          </w:tcPr>
          <w:p w14:paraId="2534E05F" w14:textId="77777777" w:rsidR="00755993" w:rsidRPr="00767305" w:rsidRDefault="00755993" w:rsidP="00767305">
            <w:pPr>
              <w:pStyle w:val="ListParagraph"/>
              <w:numPr>
                <w:ilvl w:val="0"/>
                <w:numId w:val="22"/>
              </w:numPr>
              <w:spacing w:after="160" w:line="278" w:lineRule="auto"/>
              <w:rPr>
                <w:rFonts w:ascii="Calibri" w:hAnsi="Calibri" w:cs="Calibri"/>
                <w:sz w:val="24"/>
                <w:szCs w:val="24"/>
              </w:rPr>
            </w:pPr>
            <w:r w:rsidRPr="00767305">
              <w:rPr>
                <w:rFonts w:ascii="Calibri" w:hAnsi="Calibri" w:cs="Calibri"/>
                <w:sz w:val="24"/>
                <w:szCs w:val="24"/>
              </w:rPr>
              <w:t>15 x 2.5Gbps ports (PoE, 30W)</w:t>
            </w:r>
          </w:p>
          <w:p w14:paraId="78905E39" w14:textId="77777777" w:rsidR="00755993" w:rsidRPr="00767305" w:rsidRDefault="00755993" w:rsidP="00767305">
            <w:pPr>
              <w:pStyle w:val="ListParagraph"/>
              <w:numPr>
                <w:ilvl w:val="0"/>
                <w:numId w:val="22"/>
              </w:numPr>
              <w:spacing w:after="160" w:line="278" w:lineRule="auto"/>
              <w:rPr>
                <w:rFonts w:ascii="Calibri" w:hAnsi="Calibri" w:cs="Calibri"/>
                <w:sz w:val="24"/>
                <w:szCs w:val="24"/>
              </w:rPr>
            </w:pPr>
            <w:r w:rsidRPr="00767305">
              <w:rPr>
                <w:rFonts w:ascii="Calibri" w:hAnsi="Calibri" w:cs="Calibri"/>
                <w:sz w:val="24"/>
                <w:szCs w:val="24"/>
              </w:rPr>
              <w:t>13 x 1Gbps PoE+ ports</w:t>
            </w:r>
          </w:p>
          <w:p w14:paraId="1E41274F" w14:textId="341EBAF8" w:rsidR="0060750B" w:rsidRPr="00767305" w:rsidRDefault="00755993" w:rsidP="00767305">
            <w:pPr>
              <w:pStyle w:val="ListParagraph"/>
              <w:numPr>
                <w:ilvl w:val="0"/>
                <w:numId w:val="22"/>
              </w:numPr>
              <w:spacing w:after="160" w:line="278" w:lineRule="auto"/>
              <w:rPr>
                <w:rFonts w:ascii="Calibri" w:hAnsi="Calibri" w:cs="Calibri"/>
                <w:sz w:val="24"/>
                <w:szCs w:val="24"/>
              </w:rPr>
            </w:pPr>
            <w:r w:rsidRPr="00767305">
              <w:rPr>
                <w:rFonts w:ascii="Calibri" w:hAnsi="Calibri" w:cs="Calibri"/>
                <w:sz w:val="24"/>
                <w:szCs w:val="24"/>
              </w:rPr>
              <w:t>212 x 1Gbps non-PoE ports</w:t>
            </w:r>
          </w:p>
        </w:tc>
        <w:tc>
          <w:tcPr>
            <w:tcW w:w="4932" w:type="dxa"/>
            <w:vAlign w:val="center"/>
          </w:tcPr>
          <w:p w14:paraId="5BD24F23" w14:textId="77777777" w:rsidR="00C216F9" w:rsidRPr="00767305" w:rsidRDefault="00C216F9"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1 x MERAKI C9300 48-PORT (12 MGIG36 2.5GBPS) </w:t>
            </w:r>
          </w:p>
          <w:p w14:paraId="2E32D7EB" w14:textId="77777777" w:rsidR="00C216F9" w:rsidRPr="00767305" w:rsidRDefault="00C216F9"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4 x MERAKI C9300 48-PORT DATA ONLY </w:t>
            </w:r>
          </w:p>
          <w:p w14:paraId="6F9222EB" w14:textId="77777777" w:rsidR="00C216F9" w:rsidRPr="00767305" w:rsidRDefault="00C216F9"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C9000 1100W AC PLATINUM POWER SUPPLY</w:t>
            </w:r>
          </w:p>
          <w:p w14:paraId="54527553" w14:textId="77777777" w:rsidR="00C216F9" w:rsidRPr="00767305" w:rsidRDefault="00C216F9" w:rsidP="00767305">
            <w:pPr>
              <w:pStyle w:val="ListParagraph"/>
              <w:numPr>
                <w:ilvl w:val="0"/>
                <w:numId w:val="15"/>
              </w:numPr>
              <w:rPr>
                <w:rFonts w:ascii="Calibri" w:hAnsi="Calibri" w:cs="Calibri"/>
                <w:sz w:val="24"/>
                <w:szCs w:val="24"/>
              </w:rPr>
            </w:pPr>
            <w:r w:rsidRPr="00767305">
              <w:rPr>
                <w:rFonts w:ascii="Calibri" w:hAnsi="Calibri" w:cs="Calibri"/>
                <w:sz w:val="24"/>
                <w:szCs w:val="24"/>
              </w:rPr>
              <w:t>3 x 0.5m Stacking Cables</w:t>
            </w:r>
          </w:p>
          <w:p w14:paraId="6ADCC22E" w14:textId="77777777" w:rsidR="0019682E" w:rsidRPr="00767305" w:rsidRDefault="0019682E" w:rsidP="00767305">
            <w:pPr>
              <w:pStyle w:val="ListParagraph"/>
              <w:numPr>
                <w:ilvl w:val="0"/>
                <w:numId w:val="15"/>
              </w:numPr>
              <w:rPr>
                <w:rFonts w:ascii="Calibri" w:hAnsi="Calibri" w:cs="Calibri"/>
                <w:sz w:val="24"/>
                <w:szCs w:val="24"/>
              </w:rPr>
            </w:pPr>
            <w:r w:rsidRPr="00767305">
              <w:rPr>
                <w:rFonts w:ascii="Calibri" w:hAnsi="Calibri" w:cs="Calibri"/>
                <w:sz w:val="24"/>
                <w:szCs w:val="24"/>
              </w:rPr>
              <w:t>2 x 3m Stacking Cables</w:t>
            </w:r>
          </w:p>
          <w:p w14:paraId="448DC12A" w14:textId="319097D5" w:rsidR="0060750B" w:rsidRPr="00767305" w:rsidRDefault="0019682E"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Similar size </w:t>
            </w:r>
            <w:r w:rsidR="00767305" w:rsidRPr="00767305">
              <w:rPr>
                <w:rFonts w:ascii="Calibri" w:hAnsi="Calibri" w:cs="Calibri"/>
                <w:sz w:val="24"/>
                <w:szCs w:val="24"/>
              </w:rPr>
              <w:t>Power Stack</w:t>
            </w:r>
            <w:r w:rsidRPr="00767305">
              <w:rPr>
                <w:rFonts w:ascii="Calibri" w:hAnsi="Calibri" w:cs="Calibri"/>
                <w:sz w:val="24"/>
                <w:szCs w:val="24"/>
              </w:rPr>
              <w:t xml:space="preserve"> Cables</w:t>
            </w:r>
          </w:p>
        </w:tc>
      </w:tr>
      <w:tr w:rsidR="00C216F9" w:rsidRPr="00767305" w14:paraId="188A57DC" w14:textId="77777777" w:rsidTr="00767305">
        <w:tc>
          <w:tcPr>
            <w:tcW w:w="2405" w:type="dxa"/>
            <w:vAlign w:val="center"/>
          </w:tcPr>
          <w:p w14:paraId="0C9236C5" w14:textId="77777777" w:rsidR="00C216F9" w:rsidRPr="00767305" w:rsidRDefault="0019682E" w:rsidP="00767305">
            <w:pPr>
              <w:rPr>
                <w:rFonts w:ascii="Calibri" w:hAnsi="Calibri" w:cs="Calibri"/>
                <w:sz w:val="24"/>
                <w:szCs w:val="24"/>
              </w:rPr>
            </w:pPr>
            <w:r w:rsidRPr="00767305">
              <w:rPr>
                <w:rFonts w:ascii="Calibri" w:hAnsi="Calibri" w:cs="Calibri"/>
                <w:sz w:val="24"/>
                <w:szCs w:val="24"/>
              </w:rPr>
              <w:t>Summerfield Building</w:t>
            </w:r>
          </w:p>
          <w:p w14:paraId="24A941DE" w14:textId="245CFECE" w:rsidR="0019682E" w:rsidRPr="00767305" w:rsidRDefault="0019682E" w:rsidP="00767305">
            <w:pPr>
              <w:rPr>
                <w:rFonts w:ascii="Calibri" w:hAnsi="Calibri" w:cs="Calibri"/>
                <w:sz w:val="24"/>
                <w:szCs w:val="24"/>
              </w:rPr>
            </w:pPr>
            <w:r w:rsidRPr="00767305">
              <w:rPr>
                <w:rFonts w:ascii="Calibri" w:hAnsi="Calibri" w:cs="Calibri"/>
                <w:sz w:val="24"/>
                <w:szCs w:val="24"/>
              </w:rPr>
              <w:t>(Top Floor)</w:t>
            </w:r>
          </w:p>
        </w:tc>
        <w:tc>
          <w:tcPr>
            <w:tcW w:w="3119" w:type="dxa"/>
            <w:vAlign w:val="center"/>
          </w:tcPr>
          <w:p w14:paraId="14498345" w14:textId="77777777" w:rsidR="008520AF" w:rsidRPr="00767305" w:rsidRDefault="008520AF" w:rsidP="00767305">
            <w:pPr>
              <w:pStyle w:val="ListParagraph"/>
              <w:numPr>
                <w:ilvl w:val="0"/>
                <w:numId w:val="23"/>
              </w:numPr>
              <w:spacing w:after="160" w:line="278" w:lineRule="auto"/>
              <w:rPr>
                <w:rFonts w:ascii="Calibri" w:hAnsi="Calibri" w:cs="Calibri"/>
                <w:sz w:val="24"/>
                <w:szCs w:val="24"/>
              </w:rPr>
            </w:pPr>
            <w:r w:rsidRPr="00767305">
              <w:rPr>
                <w:rFonts w:ascii="Calibri" w:hAnsi="Calibri" w:cs="Calibri"/>
                <w:sz w:val="24"/>
                <w:szCs w:val="24"/>
              </w:rPr>
              <w:t>11 x 2.5Gbps ports (PoE, 30W)</w:t>
            </w:r>
          </w:p>
          <w:p w14:paraId="633DA92F" w14:textId="77777777" w:rsidR="008520AF" w:rsidRPr="00767305" w:rsidRDefault="008520AF" w:rsidP="00767305">
            <w:pPr>
              <w:pStyle w:val="ListParagraph"/>
              <w:numPr>
                <w:ilvl w:val="0"/>
                <w:numId w:val="23"/>
              </w:numPr>
              <w:spacing w:after="160" w:line="278" w:lineRule="auto"/>
              <w:rPr>
                <w:rFonts w:ascii="Calibri" w:hAnsi="Calibri" w:cs="Calibri"/>
                <w:sz w:val="24"/>
                <w:szCs w:val="24"/>
              </w:rPr>
            </w:pPr>
            <w:r w:rsidRPr="00767305">
              <w:rPr>
                <w:rFonts w:ascii="Calibri" w:hAnsi="Calibri" w:cs="Calibri"/>
                <w:sz w:val="24"/>
                <w:szCs w:val="24"/>
              </w:rPr>
              <w:t>4 x 1Gbps PoE+ ports</w:t>
            </w:r>
          </w:p>
          <w:p w14:paraId="0C50AFF4" w14:textId="3A39ABFC" w:rsidR="00C216F9" w:rsidRPr="00767305" w:rsidRDefault="008520AF" w:rsidP="00767305">
            <w:pPr>
              <w:pStyle w:val="ListParagraph"/>
              <w:numPr>
                <w:ilvl w:val="0"/>
                <w:numId w:val="23"/>
              </w:numPr>
              <w:spacing w:after="160" w:line="278" w:lineRule="auto"/>
              <w:rPr>
                <w:rFonts w:ascii="Calibri" w:hAnsi="Calibri" w:cs="Calibri"/>
                <w:sz w:val="24"/>
                <w:szCs w:val="24"/>
              </w:rPr>
            </w:pPr>
            <w:r w:rsidRPr="00767305">
              <w:rPr>
                <w:rFonts w:ascii="Calibri" w:hAnsi="Calibri" w:cs="Calibri"/>
                <w:sz w:val="24"/>
                <w:szCs w:val="24"/>
              </w:rPr>
              <w:t>81 x 1Gbps non-PoE ports</w:t>
            </w:r>
          </w:p>
        </w:tc>
        <w:tc>
          <w:tcPr>
            <w:tcW w:w="4932" w:type="dxa"/>
            <w:vAlign w:val="center"/>
          </w:tcPr>
          <w:p w14:paraId="637D5202" w14:textId="77777777" w:rsidR="00F238E5" w:rsidRPr="00767305" w:rsidRDefault="00F238E5"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1 x MERAKI C9300 48-PORT (12 MGIG36 2.5GBPS)  </w:t>
            </w:r>
          </w:p>
          <w:p w14:paraId="59C012CE" w14:textId="77777777" w:rsidR="00F238E5" w:rsidRPr="00767305" w:rsidRDefault="00F238E5"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1 x MERAKI C9300 48-PORT DATA ONLY </w:t>
            </w:r>
          </w:p>
          <w:p w14:paraId="389E613F" w14:textId="77777777" w:rsidR="00F238E5" w:rsidRPr="00767305" w:rsidRDefault="00F238E5"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C9000 1100W AC PLATINUM POWER SUPPLY</w:t>
            </w:r>
          </w:p>
          <w:p w14:paraId="2F0583C2" w14:textId="77777777" w:rsidR="00F238E5" w:rsidRPr="00767305" w:rsidRDefault="00F238E5" w:rsidP="00767305">
            <w:pPr>
              <w:pStyle w:val="ListParagraph"/>
              <w:numPr>
                <w:ilvl w:val="0"/>
                <w:numId w:val="15"/>
              </w:numPr>
              <w:rPr>
                <w:rFonts w:ascii="Calibri" w:hAnsi="Calibri" w:cs="Calibri"/>
                <w:sz w:val="24"/>
                <w:szCs w:val="24"/>
              </w:rPr>
            </w:pPr>
            <w:r w:rsidRPr="00767305">
              <w:rPr>
                <w:rFonts w:ascii="Calibri" w:hAnsi="Calibri" w:cs="Calibri"/>
                <w:sz w:val="24"/>
                <w:szCs w:val="24"/>
              </w:rPr>
              <w:t>2 x 0.5m Stacking Cables</w:t>
            </w:r>
          </w:p>
          <w:p w14:paraId="0E7AD000" w14:textId="6C2E756D" w:rsidR="00C216F9" w:rsidRPr="00767305" w:rsidRDefault="00F238E5"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Similar size </w:t>
            </w:r>
            <w:r w:rsidR="00767305" w:rsidRPr="00767305">
              <w:rPr>
                <w:rFonts w:ascii="Calibri" w:hAnsi="Calibri" w:cs="Calibri"/>
                <w:sz w:val="24"/>
                <w:szCs w:val="24"/>
              </w:rPr>
              <w:t>Power Stack</w:t>
            </w:r>
            <w:r w:rsidRPr="00767305">
              <w:rPr>
                <w:rFonts w:ascii="Calibri" w:hAnsi="Calibri" w:cs="Calibri"/>
                <w:sz w:val="24"/>
                <w:szCs w:val="24"/>
              </w:rPr>
              <w:t xml:space="preserve"> Cables</w:t>
            </w:r>
          </w:p>
        </w:tc>
      </w:tr>
      <w:tr w:rsidR="00F238E5" w:rsidRPr="00767305" w14:paraId="132CE105" w14:textId="77777777" w:rsidTr="00767305">
        <w:tc>
          <w:tcPr>
            <w:tcW w:w="2405" w:type="dxa"/>
            <w:vAlign w:val="center"/>
          </w:tcPr>
          <w:p w14:paraId="4A3880EE" w14:textId="77777777" w:rsidR="00F238E5" w:rsidRPr="00767305" w:rsidRDefault="00F238E5" w:rsidP="00767305">
            <w:pPr>
              <w:rPr>
                <w:rFonts w:ascii="Calibri" w:hAnsi="Calibri" w:cs="Calibri"/>
                <w:sz w:val="24"/>
                <w:szCs w:val="24"/>
              </w:rPr>
            </w:pPr>
            <w:r w:rsidRPr="00767305">
              <w:rPr>
                <w:rFonts w:ascii="Calibri" w:hAnsi="Calibri" w:cs="Calibri"/>
                <w:sz w:val="24"/>
                <w:szCs w:val="24"/>
              </w:rPr>
              <w:t>Summerfield Building</w:t>
            </w:r>
          </w:p>
          <w:p w14:paraId="3353B948" w14:textId="0E64910E" w:rsidR="00F238E5" w:rsidRPr="00767305" w:rsidRDefault="00F238E5" w:rsidP="00767305">
            <w:pPr>
              <w:rPr>
                <w:rFonts w:ascii="Calibri" w:hAnsi="Calibri" w:cs="Calibri"/>
                <w:sz w:val="24"/>
                <w:szCs w:val="24"/>
              </w:rPr>
            </w:pPr>
            <w:r w:rsidRPr="00767305">
              <w:rPr>
                <w:rFonts w:ascii="Calibri" w:hAnsi="Calibri" w:cs="Calibri"/>
                <w:sz w:val="24"/>
                <w:szCs w:val="24"/>
              </w:rPr>
              <w:t>(Server Room)</w:t>
            </w:r>
          </w:p>
        </w:tc>
        <w:tc>
          <w:tcPr>
            <w:tcW w:w="3119" w:type="dxa"/>
            <w:vAlign w:val="center"/>
          </w:tcPr>
          <w:p w14:paraId="472342BD" w14:textId="77777777" w:rsidR="005B36C8" w:rsidRPr="00767305" w:rsidRDefault="005B36C8" w:rsidP="00767305">
            <w:pPr>
              <w:pStyle w:val="ListParagraph"/>
              <w:numPr>
                <w:ilvl w:val="0"/>
                <w:numId w:val="24"/>
              </w:numPr>
              <w:spacing w:after="160" w:line="278" w:lineRule="auto"/>
              <w:rPr>
                <w:rFonts w:ascii="Calibri" w:hAnsi="Calibri" w:cs="Calibri"/>
                <w:sz w:val="24"/>
                <w:szCs w:val="24"/>
              </w:rPr>
            </w:pPr>
            <w:r w:rsidRPr="00767305">
              <w:rPr>
                <w:rFonts w:ascii="Calibri" w:hAnsi="Calibri" w:cs="Calibri"/>
                <w:sz w:val="24"/>
                <w:szCs w:val="24"/>
              </w:rPr>
              <w:t>5 x 2.5Gbps ports (PoE, 30W)</w:t>
            </w:r>
          </w:p>
          <w:p w14:paraId="2EC4394F" w14:textId="77777777" w:rsidR="005B36C8" w:rsidRPr="00767305" w:rsidRDefault="005B36C8" w:rsidP="00767305">
            <w:pPr>
              <w:pStyle w:val="ListParagraph"/>
              <w:numPr>
                <w:ilvl w:val="0"/>
                <w:numId w:val="24"/>
              </w:numPr>
              <w:spacing w:after="160" w:line="278" w:lineRule="auto"/>
              <w:rPr>
                <w:rFonts w:ascii="Calibri" w:hAnsi="Calibri" w:cs="Calibri"/>
                <w:sz w:val="24"/>
                <w:szCs w:val="24"/>
              </w:rPr>
            </w:pPr>
            <w:r w:rsidRPr="00767305">
              <w:rPr>
                <w:rFonts w:ascii="Calibri" w:hAnsi="Calibri" w:cs="Calibri"/>
                <w:sz w:val="24"/>
                <w:szCs w:val="24"/>
              </w:rPr>
              <w:t>11 x 1Gbps PoE+ ports</w:t>
            </w:r>
          </w:p>
          <w:p w14:paraId="2DF7C7EA" w14:textId="6906B047" w:rsidR="00F238E5" w:rsidRPr="00767305" w:rsidRDefault="005B36C8" w:rsidP="00767305">
            <w:pPr>
              <w:pStyle w:val="ListParagraph"/>
              <w:numPr>
                <w:ilvl w:val="0"/>
                <w:numId w:val="24"/>
              </w:numPr>
              <w:spacing w:after="160" w:line="278" w:lineRule="auto"/>
              <w:rPr>
                <w:rFonts w:ascii="Calibri" w:hAnsi="Calibri" w:cs="Calibri"/>
                <w:sz w:val="24"/>
                <w:szCs w:val="24"/>
              </w:rPr>
            </w:pPr>
            <w:r w:rsidRPr="00767305">
              <w:rPr>
                <w:rFonts w:ascii="Calibri" w:hAnsi="Calibri" w:cs="Calibri"/>
                <w:sz w:val="24"/>
                <w:szCs w:val="24"/>
              </w:rPr>
              <w:t>80 x 1Gbps non-PoE ports</w:t>
            </w:r>
          </w:p>
        </w:tc>
        <w:tc>
          <w:tcPr>
            <w:tcW w:w="4932" w:type="dxa"/>
            <w:vAlign w:val="center"/>
          </w:tcPr>
          <w:p w14:paraId="4D8EB3DE" w14:textId="77777777" w:rsidR="00A74C95" w:rsidRPr="00767305" w:rsidRDefault="00A74C95"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1 x MERAKI C9300 48-PORT (12 MGIG36 2.5GBPS)   </w:t>
            </w:r>
          </w:p>
          <w:p w14:paraId="76971740" w14:textId="77777777" w:rsidR="00A74C95" w:rsidRPr="00767305" w:rsidRDefault="00A74C95"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1 x MERAKI C9300 48-PORT DATA ONLY  </w:t>
            </w:r>
          </w:p>
          <w:p w14:paraId="1D63D6A8" w14:textId="77777777" w:rsidR="00A74C95" w:rsidRPr="00767305" w:rsidRDefault="00A74C95"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C9000 1100W AC PLATINUM POWER SUPPLY</w:t>
            </w:r>
          </w:p>
          <w:p w14:paraId="1A2EADCC" w14:textId="77777777" w:rsidR="00A74C95" w:rsidRPr="00767305" w:rsidRDefault="00A74C95" w:rsidP="00767305">
            <w:pPr>
              <w:pStyle w:val="ListParagraph"/>
              <w:numPr>
                <w:ilvl w:val="0"/>
                <w:numId w:val="15"/>
              </w:numPr>
              <w:rPr>
                <w:rFonts w:ascii="Calibri" w:hAnsi="Calibri" w:cs="Calibri"/>
                <w:sz w:val="24"/>
                <w:szCs w:val="24"/>
              </w:rPr>
            </w:pPr>
            <w:r w:rsidRPr="00767305">
              <w:rPr>
                <w:rFonts w:ascii="Calibri" w:hAnsi="Calibri" w:cs="Calibri"/>
                <w:sz w:val="24"/>
                <w:szCs w:val="24"/>
              </w:rPr>
              <w:t>2 x 0.5m Stacking Cables</w:t>
            </w:r>
          </w:p>
          <w:p w14:paraId="15BD1DCC" w14:textId="5D69CAD3" w:rsidR="00F238E5" w:rsidRPr="00767305" w:rsidRDefault="00A74C95" w:rsidP="00767305">
            <w:pPr>
              <w:pStyle w:val="ListParagraph"/>
              <w:numPr>
                <w:ilvl w:val="0"/>
                <w:numId w:val="15"/>
              </w:numPr>
              <w:rPr>
                <w:rFonts w:ascii="Calibri" w:hAnsi="Calibri" w:cs="Calibri"/>
                <w:sz w:val="24"/>
                <w:szCs w:val="24"/>
              </w:rPr>
            </w:pPr>
            <w:r w:rsidRPr="00767305">
              <w:rPr>
                <w:rFonts w:ascii="Calibri" w:hAnsi="Calibri" w:cs="Calibri"/>
                <w:sz w:val="24"/>
                <w:szCs w:val="24"/>
              </w:rPr>
              <w:t xml:space="preserve">Similar size </w:t>
            </w:r>
            <w:r w:rsidR="00767305" w:rsidRPr="00767305">
              <w:rPr>
                <w:rFonts w:ascii="Calibri" w:hAnsi="Calibri" w:cs="Calibri"/>
                <w:sz w:val="24"/>
                <w:szCs w:val="24"/>
              </w:rPr>
              <w:t>Power Stack</w:t>
            </w:r>
            <w:r w:rsidRPr="00767305">
              <w:rPr>
                <w:rFonts w:ascii="Calibri" w:hAnsi="Calibri" w:cs="Calibri"/>
                <w:sz w:val="24"/>
                <w:szCs w:val="24"/>
              </w:rPr>
              <w:t xml:space="preserve"> Cables</w:t>
            </w:r>
          </w:p>
        </w:tc>
      </w:tr>
      <w:tr w:rsidR="00A74C95" w:rsidRPr="00767305" w14:paraId="27CD0E24" w14:textId="77777777" w:rsidTr="00767305">
        <w:tc>
          <w:tcPr>
            <w:tcW w:w="2405" w:type="dxa"/>
            <w:vAlign w:val="center"/>
          </w:tcPr>
          <w:p w14:paraId="24076F8B" w14:textId="0AD755E3" w:rsidR="00A74C95" w:rsidRPr="00767305" w:rsidRDefault="00A74C95" w:rsidP="00767305">
            <w:pPr>
              <w:rPr>
                <w:rFonts w:ascii="Calibri" w:hAnsi="Calibri" w:cs="Calibri"/>
                <w:sz w:val="24"/>
                <w:szCs w:val="24"/>
              </w:rPr>
            </w:pPr>
            <w:r w:rsidRPr="00767305">
              <w:rPr>
                <w:rFonts w:ascii="Calibri" w:hAnsi="Calibri" w:cs="Calibri"/>
                <w:sz w:val="24"/>
                <w:szCs w:val="24"/>
              </w:rPr>
              <w:t>Summerfield Building IT6</w:t>
            </w:r>
          </w:p>
        </w:tc>
        <w:tc>
          <w:tcPr>
            <w:tcW w:w="3119" w:type="dxa"/>
            <w:vAlign w:val="center"/>
          </w:tcPr>
          <w:p w14:paraId="4C4EF1C0" w14:textId="24D05DB3" w:rsidR="00A74C95" w:rsidRPr="00767305" w:rsidRDefault="00AD2D79" w:rsidP="00767305">
            <w:pPr>
              <w:pStyle w:val="ListParagraph"/>
              <w:numPr>
                <w:ilvl w:val="0"/>
                <w:numId w:val="25"/>
              </w:numPr>
              <w:spacing w:after="160" w:line="278" w:lineRule="auto"/>
              <w:rPr>
                <w:rFonts w:ascii="Calibri" w:hAnsi="Calibri" w:cs="Calibri"/>
                <w:sz w:val="24"/>
                <w:szCs w:val="24"/>
              </w:rPr>
            </w:pPr>
            <w:r w:rsidRPr="00767305">
              <w:rPr>
                <w:rFonts w:ascii="Calibri" w:hAnsi="Calibri" w:cs="Calibri"/>
                <w:sz w:val="24"/>
                <w:szCs w:val="24"/>
              </w:rPr>
              <w:t>48 x 1Gbps non-PoE ports</w:t>
            </w:r>
          </w:p>
        </w:tc>
        <w:tc>
          <w:tcPr>
            <w:tcW w:w="4932" w:type="dxa"/>
            <w:vAlign w:val="center"/>
          </w:tcPr>
          <w:p w14:paraId="0B9D2CD1" w14:textId="2EFB6E1C" w:rsidR="00A74C95" w:rsidRPr="00767305" w:rsidRDefault="00767305" w:rsidP="00767305">
            <w:pPr>
              <w:pStyle w:val="ListParagraph"/>
              <w:numPr>
                <w:ilvl w:val="0"/>
                <w:numId w:val="15"/>
              </w:numPr>
              <w:rPr>
                <w:rFonts w:ascii="Calibri" w:hAnsi="Calibri" w:cs="Calibri"/>
                <w:sz w:val="24"/>
                <w:szCs w:val="24"/>
              </w:rPr>
            </w:pPr>
            <w:r w:rsidRPr="00767305">
              <w:rPr>
                <w:rFonts w:ascii="Calibri" w:hAnsi="Calibri" w:cs="Calibri"/>
                <w:sz w:val="24"/>
                <w:szCs w:val="24"/>
              </w:rPr>
              <w:t>1 x MERAKI C9300 48-PORT DATA ONLY</w:t>
            </w:r>
          </w:p>
        </w:tc>
      </w:tr>
    </w:tbl>
    <w:p w14:paraId="5AE7F8A6" w14:textId="77777777" w:rsidR="005826EA" w:rsidRDefault="005826EA">
      <w:pPr>
        <w:rPr>
          <w:rFonts w:ascii="Calibri" w:hAnsi="Calibri" w:cs="Calibri"/>
          <w:sz w:val="24"/>
          <w:szCs w:val="24"/>
          <w:u w:val="single"/>
        </w:rPr>
      </w:pPr>
    </w:p>
    <w:p w14:paraId="3B10DBC6" w14:textId="77777777" w:rsidR="008A61F3" w:rsidRDefault="008A61F3">
      <w:pPr>
        <w:rPr>
          <w:rFonts w:ascii="Calibri" w:hAnsi="Calibri" w:cs="Calibri"/>
          <w:sz w:val="24"/>
          <w:szCs w:val="24"/>
          <w:u w:val="single"/>
        </w:rPr>
      </w:pPr>
    </w:p>
    <w:p w14:paraId="60BD4BF1" w14:textId="1405414C" w:rsidR="00AB5EFF" w:rsidRPr="00B60D05" w:rsidRDefault="00767305" w:rsidP="00B60D05">
      <w:pPr>
        <w:pStyle w:val="ListParagraph"/>
        <w:numPr>
          <w:ilvl w:val="0"/>
          <w:numId w:val="27"/>
        </w:numPr>
        <w:rPr>
          <w:rFonts w:ascii="Calibri" w:hAnsi="Calibri" w:cs="Calibri"/>
          <w:sz w:val="24"/>
          <w:szCs w:val="24"/>
        </w:rPr>
      </w:pPr>
      <w:r w:rsidRPr="00B60D05">
        <w:rPr>
          <w:rFonts w:ascii="Calibri" w:hAnsi="Calibri" w:cs="Calibri"/>
          <w:sz w:val="24"/>
          <w:szCs w:val="24"/>
          <w:u w:val="single"/>
        </w:rPr>
        <w:lastRenderedPageBreak/>
        <w:t>Edge Switch Design Considerations</w:t>
      </w:r>
    </w:p>
    <w:p w14:paraId="5310992E" w14:textId="6B0AF565" w:rsidR="00B60D05" w:rsidRPr="008A61F3" w:rsidRDefault="00B60D05" w:rsidP="008A61F3">
      <w:pPr>
        <w:numPr>
          <w:ilvl w:val="0"/>
          <w:numId w:val="26"/>
        </w:numPr>
        <w:ind w:left="357" w:hanging="357"/>
        <w:rPr>
          <w:rFonts w:ascii="Calibri" w:hAnsi="Calibri" w:cs="Calibri"/>
          <w:sz w:val="24"/>
          <w:szCs w:val="24"/>
        </w:rPr>
      </w:pPr>
      <w:r w:rsidRPr="00B60D05">
        <w:rPr>
          <w:rFonts w:ascii="Calibri" w:hAnsi="Calibri" w:cs="Calibri"/>
          <w:sz w:val="24"/>
          <w:szCs w:val="24"/>
        </w:rPr>
        <w:t>Switches should support multi-Gigabit Ethernet (1/2.5/5Gbps where applicable).</w:t>
      </w:r>
    </w:p>
    <w:p w14:paraId="7FAD17D2" w14:textId="4182D1DF" w:rsidR="00B60D05" w:rsidRPr="008A61F3" w:rsidRDefault="00B60D05" w:rsidP="008A61F3">
      <w:pPr>
        <w:numPr>
          <w:ilvl w:val="0"/>
          <w:numId w:val="26"/>
        </w:numPr>
        <w:ind w:left="357" w:hanging="357"/>
        <w:rPr>
          <w:rFonts w:ascii="Calibri" w:hAnsi="Calibri" w:cs="Calibri"/>
          <w:sz w:val="24"/>
          <w:szCs w:val="24"/>
        </w:rPr>
      </w:pPr>
      <w:r w:rsidRPr="00B60D05">
        <w:rPr>
          <w:rFonts w:ascii="Calibri" w:hAnsi="Calibri" w:cs="Calibri"/>
          <w:sz w:val="24"/>
          <w:szCs w:val="24"/>
        </w:rPr>
        <w:t>All PoE ports must support IEEE 802.3at (PoE+) or higher</w:t>
      </w:r>
    </w:p>
    <w:p w14:paraId="478608AC" w14:textId="48D02324" w:rsidR="00B60D05" w:rsidRPr="008A61F3" w:rsidRDefault="00B60D05" w:rsidP="008A61F3">
      <w:pPr>
        <w:numPr>
          <w:ilvl w:val="0"/>
          <w:numId w:val="26"/>
        </w:numPr>
        <w:ind w:left="357" w:hanging="357"/>
        <w:rPr>
          <w:rFonts w:ascii="Calibri" w:hAnsi="Calibri" w:cs="Calibri"/>
          <w:sz w:val="24"/>
          <w:szCs w:val="24"/>
        </w:rPr>
      </w:pPr>
      <w:r w:rsidRPr="00B60D05">
        <w:rPr>
          <w:rFonts w:ascii="Calibri" w:hAnsi="Calibri" w:cs="Calibri"/>
          <w:sz w:val="24"/>
          <w:szCs w:val="24"/>
        </w:rPr>
        <w:t>All switches must support high availability stacking or clustering (non-blocking, resilient design).</w:t>
      </w:r>
    </w:p>
    <w:p w14:paraId="4A0272EF" w14:textId="2FCC8D87" w:rsidR="00B60D05" w:rsidRPr="008A61F3" w:rsidRDefault="00B60D05" w:rsidP="008A61F3">
      <w:pPr>
        <w:numPr>
          <w:ilvl w:val="0"/>
          <w:numId w:val="26"/>
        </w:numPr>
        <w:ind w:left="357" w:hanging="357"/>
        <w:rPr>
          <w:rFonts w:ascii="Calibri" w:hAnsi="Calibri" w:cs="Calibri"/>
          <w:sz w:val="24"/>
          <w:szCs w:val="24"/>
        </w:rPr>
      </w:pPr>
      <w:r w:rsidRPr="00B60D05">
        <w:rPr>
          <w:rFonts w:ascii="Calibri" w:hAnsi="Calibri" w:cs="Calibri"/>
          <w:sz w:val="24"/>
          <w:szCs w:val="24"/>
        </w:rPr>
        <w:t>Stacks must have sufficient backplane bandwidth to support full throughput</w:t>
      </w:r>
    </w:p>
    <w:p w14:paraId="2D0310FC" w14:textId="0257E2BB" w:rsidR="00B60D05" w:rsidRPr="008A61F3" w:rsidRDefault="00B60D05" w:rsidP="008A61F3">
      <w:pPr>
        <w:numPr>
          <w:ilvl w:val="0"/>
          <w:numId w:val="26"/>
        </w:numPr>
        <w:ind w:left="357" w:hanging="357"/>
        <w:rPr>
          <w:rFonts w:ascii="Calibri" w:hAnsi="Calibri" w:cs="Calibri"/>
          <w:sz w:val="24"/>
          <w:szCs w:val="24"/>
        </w:rPr>
      </w:pPr>
      <w:r w:rsidRPr="00B60D05">
        <w:rPr>
          <w:rFonts w:ascii="Calibri" w:hAnsi="Calibri" w:cs="Calibri"/>
          <w:sz w:val="24"/>
          <w:szCs w:val="24"/>
        </w:rPr>
        <w:t>Stacks should support power redundancy across the stack so that if one power supply fails the stack will continue to function</w:t>
      </w:r>
    </w:p>
    <w:p w14:paraId="20FB11A4" w14:textId="7E6B7B0E" w:rsidR="00767305" w:rsidRDefault="00B60D05" w:rsidP="00B60D05">
      <w:pPr>
        <w:numPr>
          <w:ilvl w:val="0"/>
          <w:numId w:val="26"/>
        </w:numPr>
        <w:ind w:left="357" w:hanging="357"/>
        <w:rPr>
          <w:rFonts w:ascii="Calibri" w:hAnsi="Calibri" w:cs="Calibri"/>
          <w:sz w:val="24"/>
          <w:szCs w:val="24"/>
        </w:rPr>
      </w:pPr>
      <w:r w:rsidRPr="00B60D05">
        <w:rPr>
          <w:rFonts w:ascii="Calibri" w:hAnsi="Calibri" w:cs="Calibri"/>
          <w:sz w:val="24"/>
          <w:szCs w:val="24"/>
        </w:rPr>
        <w:t>Security must be configured on the access layer to prevent users connecting non-authorised devices to edge switch ports</w:t>
      </w:r>
      <w:r>
        <w:rPr>
          <w:rFonts w:ascii="Calibri" w:hAnsi="Calibri" w:cs="Calibri"/>
          <w:sz w:val="24"/>
          <w:szCs w:val="24"/>
        </w:rPr>
        <w:t>.</w:t>
      </w:r>
    </w:p>
    <w:p w14:paraId="619BFA17" w14:textId="77777777" w:rsidR="00B60D05" w:rsidRDefault="00B60D05" w:rsidP="00B60D05">
      <w:pPr>
        <w:pStyle w:val="ListParagraph"/>
        <w:rPr>
          <w:rFonts w:ascii="Calibri" w:hAnsi="Calibri" w:cs="Calibri"/>
          <w:sz w:val="24"/>
          <w:szCs w:val="24"/>
        </w:rPr>
      </w:pPr>
    </w:p>
    <w:p w14:paraId="0EF82B26" w14:textId="1B435911" w:rsidR="00B60D05" w:rsidRPr="00FF78DA" w:rsidRDefault="00B60D05" w:rsidP="00FF78DA">
      <w:pPr>
        <w:pStyle w:val="ListParagraph"/>
        <w:numPr>
          <w:ilvl w:val="0"/>
          <w:numId w:val="27"/>
        </w:numPr>
        <w:rPr>
          <w:rFonts w:ascii="Calibri" w:hAnsi="Calibri" w:cs="Calibri"/>
          <w:sz w:val="24"/>
          <w:szCs w:val="24"/>
        </w:rPr>
      </w:pPr>
      <w:r w:rsidRPr="00FF78DA">
        <w:rPr>
          <w:rFonts w:ascii="Calibri" w:hAnsi="Calibri" w:cs="Calibri"/>
          <w:sz w:val="24"/>
          <w:szCs w:val="24"/>
          <w:u w:val="single"/>
        </w:rPr>
        <w:t>Core Switch Requirements</w:t>
      </w:r>
    </w:p>
    <w:p w14:paraId="5C21D235" w14:textId="77777777" w:rsidR="00747C10" w:rsidRPr="00FF78DA" w:rsidRDefault="00F22183" w:rsidP="00FF78DA">
      <w:pPr>
        <w:rPr>
          <w:rFonts w:ascii="Calibri" w:hAnsi="Calibri" w:cs="Calibri"/>
          <w:sz w:val="24"/>
          <w:szCs w:val="24"/>
        </w:rPr>
      </w:pPr>
      <w:r w:rsidRPr="00FF78DA">
        <w:rPr>
          <w:rFonts w:ascii="Calibri" w:hAnsi="Calibri" w:cs="Calibri"/>
          <w:b/>
          <w:bCs/>
          <w:sz w:val="24"/>
          <w:szCs w:val="24"/>
        </w:rPr>
        <w:t>Location</w:t>
      </w:r>
      <w:r w:rsidRPr="00FF78DA">
        <w:rPr>
          <w:rFonts w:ascii="Calibri" w:hAnsi="Calibri" w:cs="Calibri"/>
          <w:sz w:val="24"/>
          <w:szCs w:val="24"/>
        </w:rPr>
        <w:t xml:space="preserve">: </w:t>
      </w:r>
      <w:r w:rsidRPr="00FF78DA">
        <w:rPr>
          <w:rFonts w:ascii="Calibri" w:hAnsi="Calibri" w:cs="Calibri"/>
          <w:sz w:val="24"/>
          <w:szCs w:val="24"/>
        </w:rPr>
        <w:tab/>
      </w:r>
    </w:p>
    <w:p w14:paraId="0699D166" w14:textId="77777777" w:rsidR="00747C10" w:rsidRPr="00FF78DA" w:rsidRDefault="00F22183" w:rsidP="00FF78DA">
      <w:pPr>
        <w:rPr>
          <w:rFonts w:ascii="Calibri" w:hAnsi="Calibri" w:cs="Calibri"/>
          <w:b/>
          <w:bCs/>
          <w:sz w:val="24"/>
          <w:szCs w:val="24"/>
        </w:rPr>
      </w:pPr>
      <w:r w:rsidRPr="00FF78DA">
        <w:rPr>
          <w:rFonts w:ascii="Calibri" w:hAnsi="Calibri" w:cs="Calibri"/>
          <w:sz w:val="24"/>
          <w:szCs w:val="24"/>
        </w:rPr>
        <w:t>Summerfield Server Room</w:t>
      </w:r>
      <w:r w:rsidRPr="00FF78DA">
        <w:rPr>
          <w:rFonts w:ascii="Calibri" w:hAnsi="Calibri" w:cs="Calibri"/>
          <w:sz w:val="24"/>
          <w:szCs w:val="24"/>
        </w:rPr>
        <w:br/>
      </w:r>
    </w:p>
    <w:p w14:paraId="4B0D5DD3" w14:textId="77777777" w:rsidR="00747C10" w:rsidRPr="00FF78DA" w:rsidRDefault="00F22183" w:rsidP="00FF78DA">
      <w:pPr>
        <w:rPr>
          <w:rFonts w:ascii="Calibri" w:hAnsi="Calibri" w:cs="Calibri"/>
          <w:sz w:val="24"/>
          <w:szCs w:val="24"/>
        </w:rPr>
      </w:pPr>
      <w:r w:rsidRPr="00FF78DA">
        <w:rPr>
          <w:rFonts w:ascii="Calibri" w:hAnsi="Calibri" w:cs="Calibri"/>
          <w:b/>
          <w:bCs/>
          <w:sz w:val="24"/>
          <w:szCs w:val="24"/>
        </w:rPr>
        <w:t>Quantity</w:t>
      </w:r>
      <w:r w:rsidRPr="00FF78DA">
        <w:rPr>
          <w:rFonts w:ascii="Calibri" w:hAnsi="Calibri" w:cs="Calibri"/>
          <w:sz w:val="24"/>
          <w:szCs w:val="24"/>
        </w:rPr>
        <w:t xml:space="preserve">: </w:t>
      </w:r>
      <w:r w:rsidRPr="00FF78DA">
        <w:rPr>
          <w:rFonts w:ascii="Calibri" w:hAnsi="Calibri" w:cs="Calibri"/>
          <w:sz w:val="24"/>
          <w:szCs w:val="24"/>
        </w:rPr>
        <w:tab/>
      </w:r>
    </w:p>
    <w:p w14:paraId="5D2F96F8" w14:textId="5602F8BD" w:rsidR="00F22183" w:rsidRPr="00FF78DA" w:rsidRDefault="00F22183" w:rsidP="00FF78DA">
      <w:pPr>
        <w:rPr>
          <w:rFonts w:ascii="Calibri" w:hAnsi="Calibri" w:cs="Calibri"/>
          <w:sz w:val="24"/>
          <w:szCs w:val="24"/>
        </w:rPr>
      </w:pPr>
      <w:r w:rsidRPr="00FF78DA">
        <w:rPr>
          <w:rFonts w:ascii="Calibri" w:hAnsi="Calibri" w:cs="Calibri"/>
          <w:sz w:val="24"/>
          <w:szCs w:val="24"/>
        </w:rPr>
        <w:t>2 x Core Switches, operating as a resilient pair.</w:t>
      </w:r>
    </w:p>
    <w:p w14:paraId="4349A46B" w14:textId="77777777" w:rsidR="00747C10" w:rsidRPr="00FF78DA" w:rsidRDefault="00747C10" w:rsidP="00FF78DA">
      <w:pPr>
        <w:rPr>
          <w:rFonts w:ascii="Calibri" w:hAnsi="Calibri" w:cs="Calibri"/>
          <w:b/>
          <w:bCs/>
          <w:sz w:val="24"/>
          <w:szCs w:val="24"/>
        </w:rPr>
      </w:pPr>
    </w:p>
    <w:p w14:paraId="05BF8529" w14:textId="5AD54875" w:rsidR="00F22183" w:rsidRPr="00FF78DA" w:rsidRDefault="00F22183" w:rsidP="00FF78DA">
      <w:pPr>
        <w:rPr>
          <w:rFonts w:ascii="Calibri" w:hAnsi="Calibri" w:cs="Calibri"/>
          <w:b/>
          <w:bCs/>
          <w:sz w:val="24"/>
          <w:szCs w:val="24"/>
        </w:rPr>
      </w:pPr>
      <w:r w:rsidRPr="00FF78DA">
        <w:rPr>
          <w:rFonts w:ascii="Calibri" w:hAnsi="Calibri" w:cs="Calibri"/>
          <w:b/>
          <w:bCs/>
          <w:sz w:val="24"/>
          <w:szCs w:val="24"/>
        </w:rPr>
        <w:t>Requirements</w:t>
      </w:r>
    </w:p>
    <w:p w14:paraId="1F6419F0" w14:textId="77777777" w:rsidR="00F22183" w:rsidRPr="00FF78DA" w:rsidRDefault="00F22183" w:rsidP="00FF78DA">
      <w:pPr>
        <w:numPr>
          <w:ilvl w:val="0"/>
          <w:numId w:val="28"/>
        </w:numPr>
        <w:ind w:left="357" w:hanging="357"/>
        <w:rPr>
          <w:rFonts w:ascii="Calibri" w:hAnsi="Calibri" w:cs="Calibri"/>
          <w:sz w:val="24"/>
          <w:szCs w:val="24"/>
        </w:rPr>
      </w:pPr>
      <w:r w:rsidRPr="00FF78DA">
        <w:rPr>
          <w:rFonts w:ascii="Calibri" w:hAnsi="Calibri" w:cs="Calibri"/>
          <w:sz w:val="24"/>
          <w:szCs w:val="24"/>
        </w:rPr>
        <w:t>Minimum 24 x 10Gbps/25Gbps SFP28 ports per switch.</w:t>
      </w:r>
    </w:p>
    <w:p w14:paraId="0B2211F5" w14:textId="77777777" w:rsidR="004B15B0" w:rsidRPr="00FF78DA" w:rsidRDefault="004B15B0" w:rsidP="00FF78DA">
      <w:pPr>
        <w:numPr>
          <w:ilvl w:val="0"/>
          <w:numId w:val="28"/>
        </w:numPr>
        <w:ind w:left="357" w:hanging="357"/>
        <w:rPr>
          <w:rFonts w:ascii="Calibri" w:hAnsi="Calibri" w:cs="Calibri"/>
          <w:sz w:val="24"/>
          <w:szCs w:val="24"/>
        </w:rPr>
      </w:pPr>
      <w:r w:rsidRPr="00FF78DA">
        <w:rPr>
          <w:rFonts w:ascii="Calibri" w:hAnsi="Calibri" w:cs="Calibri"/>
          <w:sz w:val="24"/>
          <w:szCs w:val="24"/>
        </w:rPr>
        <w:t>Layer 3 functionality: Static Routing, OSPF, BGP, VRRP/HSRP.</w:t>
      </w:r>
    </w:p>
    <w:p w14:paraId="351797B5" w14:textId="77777777" w:rsidR="004B15B0" w:rsidRPr="00FF78DA" w:rsidRDefault="004B15B0" w:rsidP="00FF78DA">
      <w:pPr>
        <w:numPr>
          <w:ilvl w:val="0"/>
          <w:numId w:val="28"/>
        </w:numPr>
        <w:ind w:left="357" w:hanging="357"/>
        <w:rPr>
          <w:rFonts w:ascii="Calibri" w:hAnsi="Calibri" w:cs="Calibri"/>
          <w:sz w:val="24"/>
          <w:szCs w:val="24"/>
        </w:rPr>
      </w:pPr>
      <w:r w:rsidRPr="00FF78DA">
        <w:rPr>
          <w:rFonts w:ascii="Calibri" w:hAnsi="Calibri" w:cs="Calibri"/>
          <w:sz w:val="24"/>
          <w:szCs w:val="24"/>
        </w:rPr>
        <w:t>Redundant power supplies and fans.</w:t>
      </w:r>
    </w:p>
    <w:p w14:paraId="6523BAF7" w14:textId="77777777" w:rsidR="004B15B0" w:rsidRPr="00FF78DA" w:rsidRDefault="004B15B0" w:rsidP="00FF78DA">
      <w:pPr>
        <w:numPr>
          <w:ilvl w:val="0"/>
          <w:numId w:val="28"/>
        </w:numPr>
        <w:ind w:left="357" w:hanging="357"/>
        <w:rPr>
          <w:rFonts w:ascii="Calibri" w:hAnsi="Calibri" w:cs="Calibri"/>
          <w:sz w:val="24"/>
          <w:szCs w:val="24"/>
        </w:rPr>
      </w:pPr>
      <w:r w:rsidRPr="00FF78DA">
        <w:rPr>
          <w:rFonts w:ascii="Calibri" w:hAnsi="Calibri" w:cs="Calibri"/>
          <w:sz w:val="24"/>
          <w:szCs w:val="24"/>
        </w:rPr>
        <w:t>Non-blocking switching fabric.</w:t>
      </w:r>
    </w:p>
    <w:p w14:paraId="26C8891F" w14:textId="77777777" w:rsidR="004B15B0" w:rsidRPr="00FF78DA" w:rsidRDefault="004B15B0" w:rsidP="00FF78DA">
      <w:pPr>
        <w:numPr>
          <w:ilvl w:val="0"/>
          <w:numId w:val="28"/>
        </w:numPr>
        <w:ind w:left="357" w:hanging="357"/>
        <w:rPr>
          <w:rFonts w:ascii="Calibri" w:hAnsi="Calibri" w:cs="Calibri"/>
          <w:sz w:val="24"/>
          <w:szCs w:val="24"/>
        </w:rPr>
      </w:pPr>
      <w:r w:rsidRPr="00FF78DA">
        <w:rPr>
          <w:rFonts w:ascii="Calibri" w:hAnsi="Calibri" w:cs="Calibri"/>
          <w:sz w:val="24"/>
          <w:szCs w:val="24"/>
        </w:rPr>
        <w:t>MPLS-ready (desirable, not required).</w:t>
      </w:r>
    </w:p>
    <w:p w14:paraId="7641399C" w14:textId="77777777" w:rsidR="004B15B0" w:rsidRPr="00FF78DA" w:rsidRDefault="004B15B0" w:rsidP="00FF78DA">
      <w:pPr>
        <w:numPr>
          <w:ilvl w:val="0"/>
          <w:numId w:val="28"/>
        </w:numPr>
        <w:ind w:left="357" w:hanging="357"/>
        <w:rPr>
          <w:rFonts w:ascii="Calibri" w:hAnsi="Calibri" w:cs="Calibri"/>
          <w:sz w:val="24"/>
          <w:szCs w:val="24"/>
        </w:rPr>
      </w:pPr>
      <w:r w:rsidRPr="00FF78DA">
        <w:rPr>
          <w:rFonts w:ascii="Calibri" w:hAnsi="Calibri" w:cs="Calibri"/>
          <w:sz w:val="24"/>
          <w:szCs w:val="24"/>
        </w:rPr>
        <w:t>Full support for SNMP v3</w:t>
      </w:r>
    </w:p>
    <w:p w14:paraId="3F4BFD39" w14:textId="77777777" w:rsidR="004B15B0" w:rsidRPr="00FF78DA" w:rsidRDefault="004B15B0" w:rsidP="00FF78DA">
      <w:pPr>
        <w:numPr>
          <w:ilvl w:val="0"/>
          <w:numId w:val="28"/>
        </w:numPr>
        <w:ind w:left="357" w:hanging="357"/>
        <w:rPr>
          <w:rFonts w:ascii="Calibri" w:hAnsi="Calibri" w:cs="Calibri"/>
          <w:sz w:val="24"/>
          <w:szCs w:val="24"/>
        </w:rPr>
      </w:pPr>
      <w:r w:rsidRPr="00FF78DA">
        <w:rPr>
          <w:rFonts w:ascii="Calibri" w:hAnsi="Calibri" w:cs="Calibri"/>
          <w:sz w:val="24"/>
          <w:szCs w:val="24"/>
        </w:rPr>
        <w:t xml:space="preserve">Dual redundant connections to 2 x Smoothwall S15 Firewall / </w:t>
      </w:r>
      <w:proofErr w:type="spellStart"/>
      <w:r w:rsidRPr="00FF78DA">
        <w:rPr>
          <w:rFonts w:ascii="Calibri" w:hAnsi="Calibri" w:cs="Calibri"/>
          <w:sz w:val="24"/>
          <w:szCs w:val="24"/>
        </w:rPr>
        <w:t>Webfilter</w:t>
      </w:r>
      <w:proofErr w:type="spellEnd"/>
      <w:r w:rsidRPr="00FF78DA">
        <w:rPr>
          <w:rFonts w:ascii="Calibri" w:hAnsi="Calibri" w:cs="Calibri"/>
          <w:sz w:val="24"/>
          <w:szCs w:val="24"/>
        </w:rPr>
        <w:t xml:space="preserve"> appliances running at 10Gbps</w:t>
      </w:r>
    </w:p>
    <w:p w14:paraId="613E4EBE" w14:textId="77777777" w:rsidR="004B15B0" w:rsidRPr="00FF78DA" w:rsidRDefault="004B15B0" w:rsidP="00FF78DA">
      <w:pPr>
        <w:numPr>
          <w:ilvl w:val="0"/>
          <w:numId w:val="28"/>
        </w:numPr>
        <w:ind w:left="357" w:hanging="357"/>
        <w:rPr>
          <w:rFonts w:ascii="Calibri" w:hAnsi="Calibri" w:cs="Calibri"/>
          <w:sz w:val="24"/>
          <w:szCs w:val="24"/>
        </w:rPr>
      </w:pPr>
      <w:r w:rsidRPr="00FF78DA">
        <w:rPr>
          <w:rFonts w:ascii="Calibri" w:hAnsi="Calibri" w:cs="Calibri"/>
          <w:sz w:val="24"/>
          <w:szCs w:val="24"/>
        </w:rPr>
        <w:t xml:space="preserve">2 x Dual redundant connections to 2 x Smoothwall S15 Firewall / </w:t>
      </w:r>
      <w:proofErr w:type="spellStart"/>
      <w:r w:rsidRPr="00FF78DA">
        <w:rPr>
          <w:rFonts w:ascii="Calibri" w:hAnsi="Calibri" w:cs="Calibri"/>
          <w:sz w:val="24"/>
          <w:szCs w:val="24"/>
        </w:rPr>
        <w:t>Webfilter</w:t>
      </w:r>
      <w:proofErr w:type="spellEnd"/>
      <w:r w:rsidRPr="00FF78DA">
        <w:rPr>
          <w:rFonts w:ascii="Calibri" w:hAnsi="Calibri" w:cs="Calibri"/>
          <w:sz w:val="24"/>
          <w:szCs w:val="24"/>
        </w:rPr>
        <w:t xml:space="preserve"> appliances running at 1 Gbps.</w:t>
      </w:r>
    </w:p>
    <w:p w14:paraId="2E5FC377" w14:textId="41A0257D" w:rsidR="004B15B0" w:rsidRPr="00FF78DA" w:rsidRDefault="004B15B0" w:rsidP="00FF78DA">
      <w:pPr>
        <w:numPr>
          <w:ilvl w:val="0"/>
          <w:numId w:val="28"/>
        </w:numPr>
        <w:ind w:left="357" w:hanging="357"/>
        <w:rPr>
          <w:rFonts w:ascii="Calibri" w:hAnsi="Calibri" w:cs="Calibri"/>
          <w:sz w:val="24"/>
          <w:szCs w:val="24"/>
        </w:rPr>
      </w:pPr>
      <w:r w:rsidRPr="00FF78DA">
        <w:rPr>
          <w:rFonts w:ascii="Calibri" w:hAnsi="Calibri" w:cs="Calibri"/>
          <w:sz w:val="24"/>
          <w:szCs w:val="24"/>
        </w:rPr>
        <w:t>Dual redundant connections to 2 x Dell Power</w:t>
      </w:r>
      <w:r w:rsidR="00C16023" w:rsidRPr="00FF78DA">
        <w:rPr>
          <w:rFonts w:ascii="Calibri" w:hAnsi="Calibri" w:cs="Calibri"/>
          <w:sz w:val="24"/>
          <w:szCs w:val="24"/>
        </w:rPr>
        <w:t xml:space="preserve"> </w:t>
      </w:r>
      <w:r w:rsidRPr="00FF78DA">
        <w:rPr>
          <w:rFonts w:ascii="Calibri" w:hAnsi="Calibri" w:cs="Calibri"/>
          <w:sz w:val="24"/>
          <w:szCs w:val="24"/>
        </w:rPr>
        <w:t>Switch S5212F switches which support our S2D infrastructure running at 10Gbps</w:t>
      </w:r>
    </w:p>
    <w:p w14:paraId="2ADA6A0C" w14:textId="77777777" w:rsidR="004B15B0" w:rsidRPr="00FF78DA" w:rsidRDefault="004B15B0" w:rsidP="00FF78DA">
      <w:pPr>
        <w:ind w:left="720"/>
        <w:rPr>
          <w:rFonts w:ascii="Calibri" w:hAnsi="Calibri" w:cs="Calibri"/>
          <w:sz w:val="24"/>
          <w:szCs w:val="24"/>
        </w:rPr>
      </w:pPr>
    </w:p>
    <w:p w14:paraId="3096254F" w14:textId="04F72862" w:rsidR="004B15B0" w:rsidRPr="00FF78DA" w:rsidRDefault="004B15B0" w:rsidP="00FF78DA">
      <w:pPr>
        <w:rPr>
          <w:rFonts w:ascii="Calibri" w:hAnsi="Calibri" w:cs="Calibri"/>
          <w:sz w:val="24"/>
          <w:szCs w:val="24"/>
        </w:rPr>
      </w:pPr>
      <w:r w:rsidRPr="00FF78DA">
        <w:rPr>
          <w:rFonts w:ascii="Calibri" w:hAnsi="Calibri" w:cs="Calibri"/>
          <w:b/>
          <w:bCs/>
          <w:sz w:val="24"/>
          <w:szCs w:val="24"/>
        </w:rPr>
        <w:t>Edge-to-Core Uplinks</w:t>
      </w:r>
    </w:p>
    <w:p w14:paraId="4A4A2FD8" w14:textId="77777777" w:rsidR="00553967" w:rsidRPr="00FF78DA" w:rsidRDefault="00553967" w:rsidP="00FF78DA">
      <w:pPr>
        <w:numPr>
          <w:ilvl w:val="0"/>
          <w:numId w:val="29"/>
        </w:numPr>
        <w:tabs>
          <w:tab w:val="clear" w:pos="720"/>
          <w:tab w:val="num" w:pos="360"/>
        </w:tabs>
        <w:ind w:left="360"/>
        <w:rPr>
          <w:rFonts w:ascii="Calibri" w:hAnsi="Calibri" w:cs="Calibri"/>
          <w:sz w:val="24"/>
          <w:szCs w:val="24"/>
        </w:rPr>
      </w:pPr>
      <w:r w:rsidRPr="00FF78DA">
        <w:rPr>
          <w:rFonts w:ascii="Calibri" w:hAnsi="Calibri" w:cs="Calibri"/>
          <w:sz w:val="24"/>
          <w:szCs w:val="24"/>
        </w:rPr>
        <w:t xml:space="preserve">Each edge stack must be connected to </w:t>
      </w:r>
      <w:r w:rsidRPr="00FF78DA">
        <w:rPr>
          <w:rFonts w:ascii="Calibri" w:hAnsi="Calibri" w:cs="Calibri"/>
          <w:b/>
          <w:bCs/>
          <w:sz w:val="24"/>
          <w:szCs w:val="24"/>
        </w:rPr>
        <w:t>both core switches</w:t>
      </w:r>
      <w:r w:rsidRPr="00FF78DA">
        <w:rPr>
          <w:rFonts w:ascii="Calibri" w:hAnsi="Calibri" w:cs="Calibri"/>
          <w:sz w:val="24"/>
          <w:szCs w:val="24"/>
        </w:rPr>
        <w:t xml:space="preserve"> using </w:t>
      </w:r>
      <w:r w:rsidRPr="00FF78DA">
        <w:rPr>
          <w:rFonts w:ascii="Calibri" w:hAnsi="Calibri" w:cs="Calibri"/>
          <w:b/>
          <w:bCs/>
          <w:sz w:val="24"/>
          <w:szCs w:val="24"/>
        </w:rPr>
        <w:t>2 x fibre uplinks</w:t>
      </w:r>
      <w:r w:rsidRPr="00FF78DA">
        <w:rPr>
          <w:rFonts w:ascii="Calibri" w:hAnsi="Calibri" w:cs="Calibri"/>
          <w:sz w:val="24"/>
          <w:szCs w:val="24"/>
        </w:rPr>
        <w:t xml:space="preserve"> (one to each core).</w:t>
      </w:r>
    </w:p>
    <w:p w14:paraId="3C9D5867" w14:textId="77777777" w:rsidR="00C16023" w:rsidRPr="00FF78DA" w:rsidRDefault="00553967" w:rsidP="00FF78DA">
      <w:pPr>
        <w:numPr>
          <w:ilvl w:val="0"/>
          <w:numId w:val="29"/>
        </w:numPr>
        <w:tabs>
          <w:tab w:val="clear" w:pos="720"/>
          <w:tab w:val="num" w:pos="360"/>
        </w:tabs>
        <w:ind w:left="360"/>
        <w:rPr>
          <w:rFonts w:ascii="Calibri" w:hAnsi="Calibri" w:cs="Calibri"/>
          <w:sz w:val="24"/>
          <w:szCs w:val="24"/>
        </w:rPr>
      </w:pPr>
      <w:r w:rsidRPr="00FF78DA">
        <w:rPr>
          <w:rFonts w:ascii="Calibri" w:hAnsi="Calibri" w:cs="Calibri"/>
          <w:sz w:val="24"/>
          <w:szCs w:val="24"/>
        </w:rPr>
        <w:t xml:space="preserve">Uplinks must support </w:t>
      </w:r>
      <w:r w:rsidRPr="00FF78DA">
        <w:rPr>
          <w:rFonts w:ascii="Calibri" w:hAnsi="Calibri" w:cs="Calibri"/>
          <w:b/>
          <w:bCs/>
          <w:sz w:val="24"/>
          <w:szCs w:val="24"/>
        </w:rPr>
        <w:t>25Gbps</w:t>
      </w:r>
      <w:r w:rsidRPr="00FF78DA">
        <w:rPr>
          <w:rFonts w:ascii="Calibri" w:hAnsi="Calibri" w:cs="Calibri"/>
          <w:sz w:val="24"/>
          <w:szCs w:val="24"/>
        </w:rPr>
        <w:t xml:space="preserve"> and </w:t>
      </w:r>
      <w:r w:rsidRPr="00FF78DA">
        <w:rPr>
          <w:rFonts w:ascii="Calibri" w:hAnsi="Calibri" w:cs="Calibri"/>
          <w:b/>
          <w:bCs/>
          <w:sz w:val="24"/>
          <w:szCs w:val="24"/>
        </w:rPr>
        <w:t>fallback to 10Gbps</w:t>
      </w:r>
      <w:r w:rsidRPr="00FF78DA">
        <w:rPr>
          <w:rFonts w:ascii="Calibri" w:hAnsi="Calibri" w:cs="Calibri"/>
          <w:sz w:val="24"/>
          <w:szCs w:val="24"/>
        </w:rPr>
        <w:t xml:space="preserve"> if required.</w:t>
      </w:r>
    </w:p>
    <w:p w14:paraId="3959E650" w14:textId="67EE50C4" w:rsidR="004B15B0" w:rsidRPr="00FF78DA" w:rsidRDefault="00553967" w:rsidP="00FF78DA">
      <w:pPr>
        <w:numPr>
          <w:ilvl w:val="0"/>
          <w:numId w:val="29"/>
        </w:numPr>
        <w:tabs>
          <w:tab w:val="clear" w:pos="720"/>
          <w:tab w:val="num" w:pos="360"/>
        </w:tabs>
        <w:ind w:left="360"/>
        <w:rPr>
          <w:rFonts w:ascii="Calibri" w:hAnsi="Calibri" w:cs="Calibri"/>
          <w:sz w:val="24"/>
          <w:szCs w:val="24"/>
        </w:rPr>
      </w:pPr>
      <w:r w:rsidRPr="00FF78DA">
        <w:rPr>
          <w:rFonts w:ascii="Calibri" w:hAnsi="Calibri" w:cs="Calibri"/>
          <w:sz w:val="24"/>
          <w:szCs w:val="24"/>
        </w:rPr>
        <w:t xml:space="preserve">Existing </w:t>
      </w:r>
      <w:r w:rsidRPr="00FF78DA">
        <w:rPr>
          <w:rFonts w:ascii="Calibri" w:hAnsi="Calibri" w:cs="Calibri"/>
          <w:b/>
          <w:bCs/>
          <w:sz w:val="24"/>
          <w:szCs w:val="24"/>
        </w:rPr>
        <w:t>OM4 fibre</w:t>
      </w:r>
      <w:r w:rsidRPr="00FF78DA">
        <w:rPr>
          <w:rFonts w:ascii="Calibri" w:hAnsi="Calibri" w:cs="Calibri"/>
          <w:sz w:val="24"/>
          <w:szCs w:val="24"/>
        </w:rPr>
        <w:t xml:space="preserve"> cabling is in place and must be reused.</w:t>
      </w:r>
    </w:p>
    <w:p w14:paraId="043425FC" w14:textId="77777777" w:rsidR="00C16023" w:rsidRPr="00FF78DA" w:rsidRDefault="00C16023" w:rsidP="00FF78DA">
      <w:pPr>
        <w:rPr>
          <w:rFonts w:ascii="Calibri" w:hAnsi="Calibri" w:cs="Calibri"/>
          <w:sz w:val="24"/>
          <w:szCs w:val="24"/>
        </w:rPr>
      </w:pPr>
    </w:p>
    <w:p w14:paraId="5D8AED95" w14:textId="13180749" w:rsidR="00C16023" w:rsidRPr="00FF78DA" w:rsidRDefault="00C16023" w:rsidP="00FF78DA">
      <w:pPr>
        <w:pStyle w:val="ListParagraph"/>
        <w:numPr>
          <w:ilvl w:val="0"/>
          <w:numId w:val="27"/>
        </w:numPr>
        <w:rPr>
          <w:rFonts w:ascii="Calibri" w:hAnsi="Calibri" w:cs="Calibri"/>
          <w:sz w:val="24"/>
          <w:szCs w:val="24"/>
        </w:rPr>
      </w:pPr>
      <w:r w:rsidRPr="00FF78DA">
        <w:rPr>
          <w:rFonts w:ascii="Calibri" w:hAnsi="Calibri" w:cs="Calibri"/>
          <w:sz w:val="24"/>
          <w:szCs w:val="24"/>
          <w:u w:val="single"/>
        </w:rPr>
        <w:t>Management &amp; Licensing</w:t>
      </w:r>
    </w:p>
    <w:p w14:paraId="01ACEFBC" w14:textId="77777777" w:rsidR="007B54E5" w:rsidRPr="00FF78DA" w:rsidRDefault="007B54E5" w:rsidP="00FF78DA">
      <w:pPr>
        <w:numPr>
          <w:ilvl w:val="0"/>
          <w:numId w:val="31"/>
        </w:numPr>
        <w:rPr>
          <w:rFonts w:ascii="Calibri" w:hAnsi="Calibri" w:cs="Calibri"/>
          <w:sz w:val="24"/>
          <w:szCs w:val="24"/>
        </w:rPr>
      </w:pPr>
      <w:r w:rsidRPr="00FF78DA">
        <w:rPr>
          <w:rFonts w:ascii="Calibri" w:hAnsi="Calibri" w:cs="Calibri"/>
          <w:sz w:val="24"/>
          <w:szCs w:val="24"/>
        </w:rPr>
        <w:t>Centralized management platform (cloud-based or on-prem) must be included.</w:t>
      </w:r>
    </w:p>
    <w:p w14:paraId="6275A762" w14:textId="77777777" w:rsidR="007B54E5" w:rsidRPr="00FF78DA" w:rsidRDefault="007B54E5" w:rsidP="00FF78DA">
      <w:pPr>
        <w:numPr>
          <w:ilvl w:val="0"/>
          <w:numId w:val="31"/>
        </w:numPr>
        <w:rPr>
          <w:rFonts w:ascii="Calibri" w:hAnsi="Calibri" w:cs="Calibri"/>
          <w:sz w:val="24"/>
          <w:szCs w:val="24"/>
        </w:rPr>
      </w:pPr>
      <w:r w:rsidRPr="00FF78DA">
        <w:rPr>
          <w:rFonts w:ascii="Calibri" w:hAnsi="Calibri" w:cs="Calibri"/>
          <w:sz w:val="24"/>
          <w:szCs w:val="24"/>
        </w:rPr>
        <w:t>Must support:</w:t>
      </w:r>
    </w:p>
    <w:p w14:paraId="56A33B43" w14:textId="77777777" w:rsidR="007B54E5" w:rsidRPr="00FF78DA" w:rsidRDefault="007B54E5" w:rsidP="00FF78DA">
      <w:pPr>
        <w:numPr>
          <w:ilvl w:val="1"/>
          <w:numId w:val="33"/>
        </w:numPr>
        <w:rPr>
          <w:rFonts w:ascii="Calibri" w:hAnsi="Calibri" w:cs="Calibri"/>
          <w:sz w:val="24"/>
          <w:szCs w:val="24"/>
        </w:rPr>
      </w:pPr>
      <w:r w:rsidRPr="00FF78DA">
        <w:rPr>
          <w:rFonts w:ascii="Calibri" w:hAnsi="Calibri" w:cs="Calibri"/>
          <w:sz w:val="24"/>
          <w:szCs w:val="24"/>
        </w:rPr>
        <w:t>Role-based access (RBAC)</w:t>
      </w:r>
    </w:p>
    <w:p w14:paraId="4F254FF5" w14:textId="77777777" w:rsidR="007B54E5" w:rsidRPr="00FF78DA" w:rsidRDefault="007B54E5" w:rsidP="00FF78DA">
      <w:pPr>
        <w:numPr>
          <w:ilvl w:val="1"/>
          <w:numId w:val="35"/>
        </w:numPr>
        <w:ind w:left="1080"/>
        <w:rPr>
          <w:rFonts w:ascii="Calibri" w:hAnsi="Calibri" w:cs="Calibri"/>
          <w:sz w:val="24"/>
          <w:szCs w:val="24"/>
        </w:rPr>
      </w:pPr>
      <w:r w:rsidRPr="00FF78DA">
        <w:rPr>
          <w:rFonts w:ascii="Calibri" w:hAnsi="Calibri" w:cs="Calibri"/>
          <w:sz w:val="24"/>
          <w:szCs w:val="24"/>
        </w:rPr>
        <w:t>Configuration templates</w:t>
      </w:r>
    </w:p>
    <w:p w14:paraId="657942F1" w14:textId="77777777" w:rsidR="007B54E5" w:rsidRPr="00FF78DA" w:rsidRDefault="007B54E5" w:rsidP="00FF78DA">
      <w:pPr>
        <w:numPr>
          <w:ilvl w:val="1"/>
          <w:numId w:val="35"/>
        </w:numPr>
        <w:ind w:left="1080"/>
        <w:rPr>
          <w:rFonts w:ascii="Calibri" w:hAnsi="Calibri" w:cs="Calibri"/>
          <w:sz w:val="24"/>
          <w:szCs w:val="24"/>
        </w:rPr>
      </w:pPr>
      <w:r w:rsidRPr="00FF78DA">
        <w:rPr>
          <w:rFonts w:ascii="Calibri" w:hAnsi="Calibri" w:cs="Calibri"/>
          <w:sz w:val="24"/>
          <w:szCs w:val="24"/>
        </w:rPr>
        <w:t>Monitoring and alerting</w:t>
      </w:r>
    </w:p>
    <w:p w14:paraId="780A08B0" w14:textId="77777777" w:rsidR="007B54E5" w:rsidRPr="00FF78DA" w:rsidRDefault="007B54E5" w:rsidP="00FF78DA">
      <w:pPr>
        <w:numPr>
          <w:ilvl w:val="1"/>
          <w:numId w:val="35"/>
        </w:numPr>
        <w:ind w:left="1080"/>
        <w:rPr>
          <w:rFonts w:ascii="Calibri" w:hAnsi="Calibri" w:cs="Calibri"/>
          <w:sz w:val="24"/>
          <w:szCs w:val="24"/>
        </w:rPr>
      </w:pPr>
      <w:r w:rsidRPr="00FF78DA">
        <w:rPr>
          <w:rFonts w:ascii="Calibri" w:hAnsi="Calibri" w:cs="Calibri"/>
          <w:sz w:val="24"/>
          <w:szCs w:val="24"/>
        </w:rPr>
        <w:t>Firmware lifecycle management</w:t>
      </w:r>
    </w:p>
    <w:p w14:paraId="33FC52C8" w14:textId="77777777" w:rsidR="007B54E5" w:rsidRPr="00FF78DA" w:rsidRDefault="007B54E5" w:rsidP="00FF78DA">
      <w:pPr>
        <w:numPr>
          <w:ilvl w:val="1"/>
          <w:numId w:val="35"/>
        </w:numPr>
        <w:ind w:left="1080"/>
        <w:rPr>
          <w:rFonts w:ascii="Calibri" w:hAnsi="Calibri" w:cs="Calibri"/>
          <w:sz w:val="24"/>
          <w:szCs w:val="24"/>
        </w:rPr>
      </w:pPr>
      <w:r w:rsidRPr="00FF78DA">
        <w:rPr>
          <w:rFonts w:ascii="Calibri" w:hAnsi="Calibri" w:cs="Calibri"/>
          <w:sz w:val="24"/>
          <w:szCs w:val="24"/>
        </w:rPr>
        <w:t>Zero-touch provisioning (ZTP)</w:t>
      </w:r>
    </w:p>
    <w:p w14:paraId="6B458450" w14:textId="72008C75" w:rsidR="00C16023" w:rsidRPr="00FF78DA" w:rsidRDefault="007B54E5" w:rsidP="00FF78DA">
      <w:pPr>
        <w:pStyle w:val="ListParagraph"/>
        <w:numPr>
          <w:ilvl w:val="1"/>
          <w:numId w:val="34"/>
        </w:numPr>
        <w:rPr>
          <w:rFonts w:ascii="Calibri" w:hAnsi="Calibri" w:cs="Calibri"/>
          <w:sz w:val="24"/>
          <w:szCs w:val="24"/>
        </w:rPr>
      </w:pPr>
      <w:r w:rsidRPr="00FF78DA">
        <w:rPr>
          <w:rFonts w:ascii="Calibri" w:hAnsi="Calibri" w:cs="Calibri"/>
          <w:sz w:val="24"/>
          <w:szCs w:val="24"/>
        </w:rPr>
        <w:lastRenderedPageBreak/>
        <w:t>All required licensing for full functionality (switching, PoE, monitoring, stacking, routing) must be included with no annual renewals for a minimum of 5 years for the core switches and 10 years for the access layer.</w:t>
      </w:r>
    </w:p>
    <w:p w14:paraId="1DA5B21C" w14:textId="77777777" w:rsidR="000F7E9E" w:rsidRPr="00FF78DA" w:rsidRDefault="000F7E9E" w:rsidP="00FF78DA">
      <w:pPr>
        <w:rPr>
          <w:rFonts w:ascii="Calibri" w:hAnsi="Calibri" w:cs="Calibri"/>
          <w:sz w:val="24"/>
          <w:szCs w:val="24"/>
          <w:u w:val="single"/>
        </w:rPr>
      </w:pPr>
    </w:p>
    <w:p w14:paraId="029CED64" w14:textId="77777777" w:rsidR="00604678" w:rsidRPr="00604678" w:rsidRDefault="00604678" w:rsidP="00604678">
      <w:pPr>
        <w:pStyle w:val="ListParagraph"/>
        <w:numPr>
          <w:ilvl w:val="0"/>
          <w:numId w:val="27"/>
        </w:numPr>
        <w:rPr>
          <w:rFonts w:ascii="Calibri" w:hAnsi="Calibri" w:cs="Calibri"/>
          <w:b/>
          <w:bCs/>
          <w:sz w:val="24"/>
          <w:szCs w:val="24"/>
        </w:rPr>
      </w:pPr>
      <w:r>
        <w:rPr>
          <w:rFonts w:ascii="Calibri" w:hAnsi="Calibri" w:cs="Calibri"/>
          <w:sz w:val="24"/>
          <w:szCs w:val="24"/>
          <w:u w:val="single"/>
        </w:rPr>
        <w:t>Deployment &amp; Support</w:t>
      </w:r>
    </w:p>
    <w:p w14:paraId="20A2D0CF" w14:textId="77777777" w:rsidR="00D72DE8" w:rsidRDefault="00D72DE8" w:rsidP="00D72DE8">
      <w:pPr>
        <w:rPr>
          <w:rFonts w:ascii="Calibri" w:hAnsi="Calibri" w:cs="Calibri"/>
          <w:sz w:val="24"/>
          <w:szCs w:val="24"/>
        </w:rPr>
      </w:pPr>
    </w:p>
    <w:p w14:paraId="68405A74" w14:textId="20E8DE3F" w:rsidR="00604678" w:rsidRPr="00D87F75" w:rsidRDefault="00604678" w:rsidP="00D87F75">
      <w:pPr>
        <w:ind w:firstLine="360"/>
        <w:rPr>
          <w:rFonts w:ascii="Calibri" w:hAnsi="Calibri" w:cs="Calibri"/>
          <w:sz w:val="24"/>
          <w:szCs w:val="24"/>
          <w:u w:val="single"/>
        </w:rPr>
      </w:pPr>
      <w:r w:rsidRPr="00D87F75">
        <w:rPr>
          <w:rFonts w:ascii="Calibri" w:hAnsi="Calibri" w:cs="Calibri"/>
          <w:sz w:val="24"/>
          <w:szCs w:val="24"/>
          <w:u w:val="single"/>
        </w:rPr>
        <w:t>Installation Window</w:t>
      </w:r>
    </w:p>
    <w:p w14:paraId="2ED2BA15" w14:textId="77777777" w:rsidR="00001231" w:rsidRPr="00D87F75" w:rsidRDefault="00001231" w:rsidP="00D87F75">
      <w:pPr>
        <w:pStyle w:val="ListParagraph"/>
        <w:numPr>
          <w:ilvl w:val="0"/>
          <w:numId w:val="38"/>
        </w:numPr>
        <w:rPr>
          <w:rFonts w:ascii="Calibri" w:hAnsi="Calibri" w:cs="Calibri"/>
          <w:sz w:val="24"/>
          <w:szCs w:val="24"/>
        </w:rPr>
      </w:pPr>
      <w:r w:rsidRPr="00D87F75">
        <w:rPr>
          <w:rFonts w:ascii="Calibri" w:hAnsi="Calibri" w:cs="Calibri"/>
          <w:sz w:val="24"/>
          <w:szCs w:val="24"/>
        </w:rPr>
        <w:t>All pre-configuration of the switches must take place before Monday 20</w:t>
      </w:r>
      <w:r w:rsidRPr="00D87F75">
        <w:rPr>
          <w:rFonts w:ascii="Calibri" w:hAnsi="Calibri" w:cs="Calibri"/>
          <w:sz w:val="24"/>
          <w:szCs w:val="24"/>
          <w:vertAlign w:val="superscript"/>
        </w:rPr>
        <w:t>th</w:t>
      </w:r>
      <w:r w:rsidRPr="00D87F75">
        <w:rPr>
          <w:rFonts w:ascii="Calibri" w:hAnsi="Calibri" w:cs="Calibri"/>
          <w:sz w:val="24"/>
          <w:szCs w:val="24"/>
        </w:rPr>
        <w:t xml:space="preserve"> October.</w:t>
      </w:r>
    </w:p>
    <w:p w14:paraId="3AC5C282" w14:textId="6ACA44DC" w:rsidR="00AB5EFF" w:rsidRPr="00D87F75" w:rsidRDefault="00001231" w:rsidP="00D87F75">
      <w:pPr>
        <w:pStyle w:val="ListParagraph"/>
        <w:numPr>
          <w:ilvl w:val="0"/>
          <w:numId w:val="38"/>
        </w:numPr>
        <w:rPr>
          <w:rFonts w:ascii="Calibri" w:hAnsi="Calibri" w:cs="Calibri"/>
          <w:sz w:val="24"/>
          <w:szCs w:val="24"/>
        </w:rPr>
      </w:pPr>
      <w:r w:rsidRPr="00D87F75">
        <w:rPr>
          <w:rFonts w:ascii="Calibri" w:hAnsi="Calibri" w:cs="Calibri"/>
          <w:sz w:val="24"/>
          <w:szCs w:val="24"/>
        </w:rPr>
        <w:t xml:space="preserve">Installation of the core switches and one edge stack must be completed between </w:t>
      </w:r>
      <w:r w:rsidRPr="00D87F75">
        <w:rPr>
          <w:rFonts w:ascii="Calibri" w:hAnsi="Calibri" w:cs="Calibri"/>
          <w:b/>
          <w:bCs/>
          <w:sz w:val="24"/>
          <w:szCs w:val="24"/>
        </w:rPr>
        <w:t>Monday 20th October and Friday 31st October 2025</w:t>
      </w:r>
    </w:p>
    <w:p w14:paraId="35F7053F" w14:textId="77777777" w:rsidR="00D87F75" w:rsidRDefault="00D87F75" w:rsidP="00D87F75">
      <w:pPr>
        <w:ind w:left="360"/>
        <w:rPr>
          <w:rFonts w:ascii="Calibri" w:hAnsi="Calibri" w:cs="Calibri"/>
          <w:sz w:val="24"/>
          <w:szCs w:val="24"/>
          <w:u w:val="single"/>
        </w:rPr>
      </w:pPr>
    </w:p>
    <w:p w14:paraId="731D4342" w14:textId="1956E760" w:rsidR="00D72DE8" w:rsidRPr="00D87F75" w:rsidRDefault="00D72DE8" w:rsidP="00D87F75">
      <w:pPr>
        <w:ind w:left="360"/>
        <w:rPr>
          <w:rFonts w:ascii="Calibri" w:hAnsi="Calibri" w:cs="Calibri"/>
          <w:sz w:val="24"/>
          <w:szCs w:val="24"/>
          <w:u w:val="single"/>
        </w:rPr>
      </w:pPr>
      <w:r w:rsidRPr="00D87F75">
        <w:rPr>
          <w:rFonts w:ascii="Calibri" w:hAnsi="Calibri" w:cs="Calibri"/>
          <w:sz w:val="24"/>
          <w:szCs w:val="24"/>
          <w:u w:val="single"/>
        </w:rPr>
        <w:t>Services to Include</w:t>
      </w:r>
    </w:p>
    <w:p w14:paraId="34B67101" w14:textId="77777777" w:rsidR="00680F8F" w:rsidRPr="00D87F75" w:rsidRDefault="00680F8F" w:rsidP="00D87F75">
      <w:pPr>
        <w:numPr>
          <w:ilvl w:val="0"/>
          <w:numId w:val="39"/>
        </w:numPr>
        <w:rPr>
          <w:rFonts w:ascii="Calibri" w:hAnsi="Calibri" w:cs="Calibri"/>
          <w:sz w:val="24"/>
          <w:szCs w:val="24"/>
        </w:rPr>
      </w:pPr>
      <w:r w:rsidRPr="00D87F75">
        <w:rPr>
          <w:rFonts w:ascii="Calibri" w:hAnsi="Calibri" w:cs="Calibri"/>
          <w:sz w:val="24"/>
          <w:szCs w:val="24"/>
        </w:rPr>
        <w:t>Pre-deployment site survey (optional if remote is sufficient)</w:t>
      </w:r>
    </w:p>
    <w:p w14:paraId="561A0A0E" w14:textId="77777777" w:rsidR="00680F8F" w:rsidRPr="00D87F75" w:rsidRDefault="00680F8F" w:rsidP="00D87F75">
      <w:pPr>
        <w:numPr>
          <w:ilvl w:val="0"/>
          <w:numId w:val="39"/>
        </w:numPr>
        <w:rPr>
          <w:rFonts w:ascii="Calibri" w:hAnsi="Calibri" w:cs="Calibri"/>
          <w:sz w:val="24"/>
          <w:szCs w:val="24"/>
        </w:rPr>
      </w:pPr>
      <w:r w:rsidRPr="00D87F75">
        <w:rPr>
          <w:rFonts w:ascii="Calibri" w:hAnsi="Calibri" w:cs="Calibri"/>
          <w:sz w:val="24"/>
          <w:szCs w:val="24"/>
        </w:rPr>
        <w:t>Configuration and staging</w:t>
      </w:r>
    </w:p>
    <w:p w14:paraId="40009AFF" w14:textId="77777777" w:rsidR="00680F8F" w:rsidRPr="00D87F75" w:rsidRDefault="00680F8F" w:rsidP="00D87F75">
      <w:pPr>
        <w:numPr>
          <w:ilvl w:val="0"/>
          <w:numId w:val="39"/>
        </w:numPr>
        <w:rPr>
          <w:rFonts w:ascii="Calibri" w:hAnsi="Calibri" w:cs="Calibri"/>
          <w:sz w:val="24"/>
          <w:szCs w:val="24"/>
        </w:rPr>
      </w:pPr>
      <w:r w:rsidRPr="00D87F75">
        <w:rPr>
          <w:rFonts w:ascii="Calibri" w:hAnsi="Calibri" w:cs="Calibri"/>
          <w:sz w:val="24"/>
          <w:szCs w:val="24"/>
        </w:rPr>
        <w:t>Installation and validation testing</w:t>
      </w:r>
    </w:p>
    <w:p w14:paraId="7246EF4B" w14:textId="77777777" w:rsidR="00680F8F" w:rsidRPr="00D87F75" w:rsidRDefault="00680F8F" w:rsidP="00D87F75">
      <w:pPr>
        <w:numPr>
          <w:ilvl w:val="0"/>
          <w:numId w:val="39"/>
        </w:numPr>
        <w:rPr>
          <w:rFonts w:ascii="Calibri" w:hAnsi="Calibri" w:cs="Calibri"/>
          <w:sz w:val="24"/>
          <w:szCs w:val="24"/>
        </w:rPr>
      </w:pPr>
      <w:r w:rsidRPr="00D87F75">
        <w:rPr>
          <w:rFonts w:ascii="Calibri" w:hAnsi="Calibri" w:cs="Calibri"/>
          <w:sz w:val="24"/>
          <w:szCs w:val="24"/>
        </w:rPr>
        <w:t>Network diagrams and configuration documentation</w:t>
      </w:r>
    </w:p>
    <w:p w14:paraId="2656F51A" w14:textId="77777777" w:rsidR="00680F8F" w:rsidRPr="00D87F75" w:rsidRDefault="00680F8F" w:rsidP="00D87F75">
      <w:pPr>
        <w:numPr>
          <w:ilvl w:val="0"/>
          <w:numId w:val="39"/>
        </w:numPr>
        <w:rPr>
          <w:rFonts w:ascii="Calibri" w:hAnsi="Calibri" w:cs="Calibri"/>
          <w:sz w:val="24"/>
          <w:szCs w:val="24"/>
        </w:rPr>
      </w:pPr>
      <w:r w:rsidRPr="00D87F75">
        <w:rPr>
          <w:rFonts w:ascii="Calibri" w:hAnsi="Calibri" w:cs="Calibri"/>
          <w:sz w:val="24"/>
          <w:szCs w:val="24"/>
        </w:rPr>
        <w:t>Administrator training (min. half-day)</w:t>
      </w:r>
    </w:p>
    <w:p w14:paraId="7AE1BEAE" w14:textId="77777777" w:rsidR="00680F8F" w:rsidRPr="00D87F75" w:rsidRDefault="00680F8F" w:rsidP="00D87F75">
      <w:pPr>
        <w:numPr>
          <w:ilvl w:val="0"/>
          <w:numId w:val="39"/>
        </w:numPr>
        <w:rPr>
          <w:rFonts w:ascii="Calibri" w:hAnsi="Calibri" w:cs="Calibri"/>
          <w:sz w:val="24"/>
          <w:szCs w:val="24"/>
        </w:rPr>
      </w:pPr>
      <w:r w:rsidRPr="00D87F75">
        <w:rPr>
          <w:rFonts w:ascii="Calibri" w:hAnsi="Calibri" w:cs="Calibri"/>
          <w:sz w:val="24"/>
          <w:szCs w:val="24"/>
        </w:rPr>
        <w:t>Minimum 5-year hardware warranty with next-business-day replacement (please include options for 10 years if possible and for a mix of response times).</w:t>
      </w:r>
    </w:p>
    <w:p w14:paraId="3FEBA7F1" w14:textId="5F91E3EC" w:rsidR="00D72DE8" w:rsidRPr="00D87F75" w:rsidRDefault="00680F8F" w:rsidP="00D87F75">
      <w:pPr>
        <w:numPr>
          <w:ilvl w:val="0"/>
          <w:numId w:val="39"/>
        </w:numPr>
        <w:rPr>
          <w:rFonts w:ascii="Calibri" w:hAnsi="Calibri" w:cs="Calibri"/>
          <w:sz w:val="24"/>
          <w:szCs w:val="24"/>
        </w:rPr>
      </w:pPr>
      <w:r w:rsidRPr="00D87F75">
        <w:rPr>
          <w:rFonts w:ascii="Calibri" w:hAnsi="Calibri" w:cs="Calibri"/>
          <w:sz w:val="24"/>
          <w:szCs w:val="24"/>
        </w:rPr>
        <w:t>Access control configuration on Access Layer (802.1X)</w:t>
      </w:r>
    </w:p>
    <w:p w14:paraId="1869DFE0" w14:textId="77777777" w:rsidR="000532DA" w:rsidRDefault="000532DA">
      <w:pPr>
        <w:rPr>
          <w:rFonts w:ascii="Calibri" w:hAnsi="Calibri" w:cs="Calibri"/>
          <w:b/>
          <w:bCs/>
          <w:sz w:val="24"/>
          <w:szCs w:val="24"/>
        </w:rPr>
      </w:pPr>
    </w:p>
    <w:p w14:paraId="32A5E24D" w14:textId="1AF3871E" w:rsidR="002B5B95" w:rsidRPr="001F0ABE" w:rsidRDefault="001F0ABE" w:rsidP="000532DA">
      <w:pPr>
        <w:pStyle w:val="ListParagraph"/>
        <w:numPr>
          <w:ilvl w:val="0"/>
          <w:numId w:val="27"/>
        </w:numPr>
        <w:rPr>
          <w:rFonts w:ascii="Calibri" w:hAnsi="Calibri" w:cs="Calibri"/>
          <w:b/>
          <w:bCs/>
          <w:sz w:val="24"/>
          <w:szCs w:val="24"/>
        </w:rPr>
      </w:pPr>
      <w:r>
        <w:rPr>
          <w:rFonts w:ascii="Calibri" w:hAnsi="Calibri" w:cs="Calibri"/>
          <w:sz w:val="24"/>
          <w:szCs w:val="24"/>
          <w:u w:val="single"/>
        </w:rPr>
        <w:t>Warranty</w:t>
      </w:r>
    </w:p>
    <w:p w14:paraId="2D44366B" w14:textId="3C9F3655" w:rsidR="001F0ABE" w:rsidRDefault="001F0ABE" w:rsidP="001F0ABE">
      <w:pPr>
        <w:rPr>
          <w:rFonts w:ascii="Calibri" w:hAnsi="Calibri" w:cs="Calibri"/>
          <w:sz w:val="24"/>
          <w:szCs w:val="24"/>
        </w:rPr>
      </w:pPr>
      <w:r>
        <w:rPr>
          <w:rFonts w:ascii="Calibri" w:hAnsi="Calibri" w:cs="Calibri"/>
          <w:sz w:val="24"/>
          <w:szCs w:val="24"/>
        </w:rPr>
        <w:t>A minimum of a 5-year hardware warranty with next business day replacement is required (with the option of 10</w:t>
      </w:r>
      <w:r w:rsidR="00BB27CF">
        <w:rPr>
          <w:rFonts w:ascii="Calibri" w:hAnsi="Calibri" w:cs="Calibri"/>
          <w:sz w:val="24"/>
          <w:szCs w:val="24"/>
        </w:rPr>
        <w:t>-year warranty and mix of response times). This will be paid up front rather than through a contract.</w:t>
      </w:r>
    </w:p>
    <w:p w14:paraId="4AA791E0" w14:textId="77777777" w:rsidR="00FE11BC" w:rsidRDefault="00FE11BC" w:rsidP="001F0ABE">
      <w:pPr>
        <w:rPr>
          <w:rFonts w:ascii="Calibri" w:hAnsi="Calibri" w:cs="Calibri"/>
          <w:sz w:val="24"/>
          <w:szCs w:val="24"/>
        </w:rPr>
      </w:pPr>
    </w:p>
    <w:p w14:paraId="5FEAD93D" w14:textId="0A3B7BC7" w:rsidR="00FE11BC" w:rsidRPr="001F0ABE" w:rsidRDefault="00FE11BC" w:rsidP="001F0ABE">
      <w:pPr>
        <w:rPr>
          <w:rFonts w:ascii="Calibri" w:hAnsi="Calibri" w:cs="Calibri"/>
          <w:sz w:val="24"/>
          <w:szCs w:val="24"/>
        </w:rPr>
      </w:pPr>
      <w:r>
        <w:rPr>
          <w:rFonts w:ascii="Calibri" w:hAnsi="Calibri" w:cs="Calibri"/>
          <w:sz w:val="24"/>
          <w:szCs w:val="24"/>
        </w:rPr>
        <w:t>The College will decide which warranty option they wish to purchase following the evaluation.</w:t>
      </w:r>
    </w:p>
    <w:p w14:paraId="2DA9D2A0" w14:textId="77777777" w:rsidR="001F0ABE" w:rsidRPr="001F0ABE" w:rsidRDefault="001F0ABE" w:rsidP="001F0ABE">
      <w:pPr>
        <w:rPr>
          <w:rFonts w:ascii="Calibri" w:hAnsi="Calibri" w:cs="Calibri"/>
          <w:b/>
          <w:bCs/>
          <w:sz w:val="24"/>
          <w:szCs w:val="24"/>
        </w:rPr>
      </w:pPr>
    </w:p>
    <w:p w14:paraId="683A24B2" w14:textId="7D0E8F8C" w:rsidR="000532DA" w:rsidRPr="000532DA" w:rsidRDefault="000532DA" w:rsidP="000532DA">
      <w:pPr>
        <w:pStyle w:val="ListParagraph"/>
        <w:numPr>
          <w:ilvl w:val="0"/>
          <w:numId w:val="27"/>
        </w:numPr>
        <w:rPr>
          <w:rFonts w:ascii="Calibri" w:hAnsi="Calibri" w:cs="Calibri"/>
          <w:b/>
          <w:bCs/>
          <w:sz w:val="24"/>
          <w:szCs w:val="24"/>
        </w:rPr>
      </w:pPr>
      <w:r>
        <w:rPr>
          <w:rFonts w:ascii="Calibri" w:hAnsi="Calibri" w:cs="Calibri"/>
          <w:sz w:val="24"/>
          <w:szCs w:val="24"/>
          <w:u w:val="single"/>
        </w:rPr>
        <w:t>Interoperability &amp; Vendor Neutrality</w:t>
      </w:r>
    </w:p>
    <w:p w14:paraId="5EB5129E" w14:textId="77777777" w:rsidR="00422829" w:rsidRPr="00422829" w:rsidRDefault="00422829" w:rsidP="00422829">
      <w:pPr>
        <w:numPr>
          <w:ilvl w:val="0"/>
          <w:numId w:val="41"/>
        </w:numPr>
        <w:ind w:hanging="357"/>
        <w:rPr>
          <w:rFonts w:ascii="Calibri" w:hAnsi="Calibri" w:cs="Calibri"/>
          <w:sz w:val="24"/>
          <w:szCs w:val="24"/>
        </w:rPr>
      </w:pPr>
      <w:r w:rsidRPr="00422829">
        <w:rPr>
          <w:rFonts w:ascii="Calibri" w:hAnsi="Calibri" w:cs="Calibri"/>
          <w:sz w:val="24"/>
          <w:szCs w:val="24"/>
        </w:rPr>
        <w:t xml:space="preserve">All components must conform to </w:t>
      </w:r>
      <w:r w:rsidRPr="00422829">
        <w:rPr>
          <w:rFonts w:ascii="Calibri" w:hAnsi="Calibri" w:cs="Calibri"/>
          <w:b/>
          <w:bCs/>
          <w:sz w:val="24"/>
          <w:szCs w:val="24"/>
        </w:rPr>
        <w:t>open standards</w:t>
      </w:r>
      <w:r w:rsidRPr="00422829">
        <w:rPr>
          <w:rFonts w:ascii="Calibri" w:hAnsi="Calibri" w:cs="Calibri"/>
          <w:sz w:val="24"/>
          <w:szCs w:val="24"/>
        </w:rPr>
        <w:t xml:space="preserve"> (IEEE, IETF).</w:t>
      </w:r>
    </w:p>
    <w:p w14:paraId="5D97AEC9" w14:textId="011F82A1" w:rsidR="00422829" w:rsidRPr="00F168DC" w:rsidRDefault="00422829" w:rsidP="00F66CEE">
      <w:pPr>
        <w:numPr>
          <w:ilvl w:val="0"/>
          <w:numId w:val="41"/>
        </w:numPr>
      </w:pPr>
      <w:r w:rsidRPr="00422829">
        <w:rPr>
          <w:rFonts w:ascii="Calibri" w:hAnsi="Calibri" w:cs="Calibri"/>
          <w:sz w:val="24"/>
          <w:szCs w:val="24"/>
        </w:rPr>
        <w:t>A</w:t>
      </w:r>
      <w:r w:rsidR="00F66CEE">
        <w:rPr>
          <w:rFonts w:ascii="Calibri" w:hAnsi="Calibri" w:cs="Calibri"/>
          <w:sz w:val="24"/>
          <w:szCs w:val="24"/>
        </w:rPr>
        <w:t xml:space="preserve">ll solutions </w:t>
      </w:r>
      <w:r w:rsidR="00F66CEE" w:rsidRPr="00F66CEE">
        <w:rPr>
          <w:rFonts w:ascii="Calibri" w:hAnsi="Calibri" w:cs="Calibri"/>
          <w:b/>
          <w:bCs/>
          <w:sz w:val="24"/>
          <w:szCs w:val="24"/>
        </w:rPr>
        <w:t>must</w:t>
      </w:r>
      <w:r w:rsidR="00F66CEE">
        <w:rPr>
          <w:rFonts w:ascii="Calibri" w:hAnsi="Calibri" w:cs="Calibri"/>
          <w:sz w:val="24"/>
          <w:szCs w:val="24"/>
        </w:rPr>
        <w:t xml:space="preserve"> a</w:t>
      </w:r>
      <w:r w:rsidRPr="00422829">
        <w:rPr>
          <w:rFonts w:ascii="Calibri" w:hAnsi="Calibri" w:cs="Calibri"/>
          <w:sz w:val="24"/>
          <w:szCs w:val="24"/>
        </w:rPr>
        <w:t xml:space="preserve">llow </w:t>
      </w:r>
      <w:r w:rsidRPr="00F66CEE">
        <w:rPr>
          <w:rFonts w:ascii="Calibri" w:hAnsi="Calibri" w:cs="Calibri"/>
          <w:sz w:val="24"/>
          <w:szCs w:val="24"/>
        </w:rPr>
        <w:t xml:space="preserve">integration with </w:t>
      </w:r>
      <w:r w:rsidR="00F66CEE">
        <w:rPr>
          <w:rFonts w:ascii="Calibri" w:hAnsi="Calibri" w:cs="Calibri"/>
          <w:sz w:val="24"/>
          <w:szCs w:val="24"/>
        </w:rPr>
        <w:t xml:space="preserve">existing </w:t>
      </w:r>
      <w:r w:rsidRPr="00F66CEE">
        <w:rPr>
          <w:rFonts w:ascii="Calibri" w:hAnsi="Calibri" w:cs="Calibri"/>
          <w:sz w:val="24"/>
          <w:szCs w:val="24"/>
        </w:rPr>
        <w:t>third-party firewalls, Wi-Fi, and monitoring systems</w:t>
      </w:r>
    </w:p>
    <w:p w14:paraId="36A95899" w14:textId="090A3905" w:rsidR="00D72DE8" w:rsidRPr="000532DA" w:rsidRDefault="00D72DE8" w:rsidP="000532DA">
      <w:pPr>
        <w:pStyle w:val="ListParagraph"/>
        <w:numPr>
          <w:ilvl w:val="0"/>
          <w:numId w:val="27"/>
        </w:numPr>
        <w:rPr>
          <w:rFonts w:ascii="Calibri" w:hAnsi="Calibri" w:cs="Calibri"/>
          <w:b/>
          <w:bCs/>
          <w:sz w:val="24"/>
          <w:szCs w:val="24"/>
        </w:rPr>
      </w:pPr>
      <w:r w:rsidRPr="000532DA">
        <w:rPr>
          <w:rFonts w:ascii="Calibri" w:hAnsi="Calibri" w:cs="Calibri"/>
          <w:b/>
          <w:bCs/>
          <w:sz w:val="24"/>
          <w:szCs w:val="24"/>
        </w:rPr>
        <w:br w:type="page"/>
      </w:r>
    </w:p>
    <w:p w14:paraId="60C51C07" w14:textId="6CC0AC92" w:rsidR="000F7E9E" w:rsidRPr="000F7E9E" w:rsidRDefault="000F7E9E" w:rsidP="00DE19D7">
      <w:pPr>
        <w:rPr>
          <w:rFonts w:ascii="Calibri" w:hAnsi="Calibri" w:cs="Calibri"/>
          <w:b/>
          <w:bCs/>
          <w:sz w:val="24"/>
          <w:szCs w:val="24"/>
        </w:rPr>
      </w:pP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Pr="000F7E9E">
        <w:rPr>
          <w:rFonts w:ascii="Calibri" w:hAnsi="Calibri" w:cs="Calibri"/>
          <w:b/>
          <w:bCs/>
          <w:sz w:val="24"/>
          <w:szCs w:val="24"/>
        </w:rPr>
        <w:t xml:space="preserve">Tendering instructions </w:t>
      </w:r>
      <w:r w:rsidR="00D63AEE">
        <w:rPr>
          <w:rFonts w:ascii="Calibri" w:hAnsi="Calibri" w:cs="Calibri"/>
          <w:b/>
          <w:bCs/>
          <w:sz w:val="24"/>
          <w:szCs w:val="24"/>
        </w:rPr>
        <w:t>and</w:t>
      </w:r>
      <w:r w:rsidR="001C52AE">
        <w:rPr>
          <w:rFonts w:ascii="Calibri" w:hAnsi="Calibri" w:cs="Calibri"/>
          <w:b/>
          <w:bCs/>
          <w:sz w:val="24"/>
          <w:szCs w:val="24"/>
        </w:rPr>
        <w:t xml:space="preserve"> information</w:t>
      </w:r>
    </w:p>
    <w:p w14:paraId="04D11C80" w14:textId="77777777" w:rsidR="000F7E9E" w:rsidRDefault="000F7E9E" w:rsidP="00DE19D7">
      <w:pPr>
        <w:rPr>
          <w:rFonts w:ascii="Calibri" w:hAnsi="Calibri" w:cs="Calibri"/>
          <w:sz w:val="24"/>
          <w:szCs w:val="24"/>
        </w:rPr>
      </w:pPr>
    </w:p>
    <w:p w14:paraId="653F19D0"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40CE2D0F" w14:textId="77777777" w:rsidR="00453146" w:rsidRPr="00453146" w:rsidRDefault="00453146" w:rsidP="00453146">
      <w:pPr>
        <w:rPr>
          <w:rFonts w:ascii="Calibri" w:hAnsi="Calibri" w:cs="Calibri"/>
          <w:sz w:val="24"/>
          <w:szCs w:val="24"/>
        </w:rPr>
      </w:pPr>
      <w:r w:rsidRPr="00453146">
        <w:rPr>
          <w:rFonts w:ascii="Calibri" w:hAnsi="Calibri" w:cs="Calibri"/>
          <w:sz w:val="24"/>
          <w:szCs w:val="24"/>
        </w:rPr>
        <w:t>Only tender submission</w:t>
      </w:r>
      <w:r w:rsidR="004573FA">
        <w:rPr>
          <w:rFonts w:ascii="Calibri" w:hAnsi="Calibri" w:cs="Calibri"/>
          <w:sz w:val="24"/>
          <w:szCs w:val="24"/>
        </w:rPr>
        <w:t>s</w:t>
      </w:r>
      <w:r w:rsidR="00BC04B9">
        <w:rPr>
          <w:rFonts w:ascii="Calibri" w:hAnsi="Calibri" w:cs="Calibri"/>
          <w:sz w:val="24"/>
          <w:szCs w:val="24"/>
        </w:rPr>
        <w:t xml:space="preserve"> successful at </w:t>
      </w:r>
      <w:r w:rsidRPr="00453146">
        <w:rPr>
          <w:rFonts w:ascii="Calibri" w:hAnsi="Calibri" w:cs="Calibri"/>
          <w:sz w:val="24"/>
          <w:szCs w:val="24"/>
        </w:rPr>
        <w:t>Stage 1</w:t>
      </w:r>
      <w:r w:rsidR="00BC04B9">
        <w:rPr>
          <w:rFonts w:ascii="Calibri" w:hAnsi="Calibri" w:cs="Calibri"/>
          <w:sz w:val="24"/>
          <w:szCs w:val="24"/>
        </w:rPr>
        <w:t xml:space="preserve"> (Supplier Information)</w:t>
      </w:r>
      <w:r w:rsidR="00B141C2">
        <w:rPr>
          <w:rFonts w:ascii="Calibri" w:hAnsi="Calibri" w:cs="Calibri"/>
          <w:sz w:val="24"/>
          <w:szCs w:val="24"/>
        </w:rPr>
        <w:t xml:space="preserve"> </w:t>
      </w:r>
      <w:r w:rsidRPr="00453146">
        <w:rPr>
          <w:rFonts w:ascii="Calibri" w:hAnsi="Calibri" w:cs="Calibri"/>
          <w:sz w:val="24"/>
          <w:szCs w:val="24"/>
        </w:rPr>
        <w:t xml:space="preserve">will be evaluated at </w:t>
      </w:r>
      <w:r w:rsidR="00B141C2">
        <w:rPr>
          <w:rFonts w:ascii="Calibri" w:hAnsi="Calibri" w:cs="Calibri"/>
          <w:sz w:val="24"/>
          <w:szCs w:val="24"/>
        </w:rPr>
        <w:t xml:space="preserve">this </w:t>
      </w:r>
      <w:r w:rsidRPr="00453146">
        <w:rPr>
          <w:rFonts w:ascii="Calibri" w:hAnsi="Calibri" w:cs="Calibri"/>
          <w:sz w:val="24"/>
          <w:szCs w:val="24"/>
        </w:rPr>
        <w:t>Stage 2.</w:t>
      </w:r>
      <w:r w:rsidR="00B141C2">
        <w:rPr>
          <w:rFonts w:ascii="Calibri" w:hAnsi="Calibri" w:cs="Calibri"/>
          <w:sz w:val="24"/>
          <w:szCs w:val="24"/>
        </w:rPr>
        <w:t xml:space="preserve">  </w:t>
      </w:r>
      <w:r w:rsidRPr="00453146">
        <w:rPr>
          <w:rFonts w:ascii="Calibri" w:hAnsi="Calibri" w:cs="Calibri"/>
          <w:sz w:val="24"/>
          <w:szCs w:val="24"/>
        </w:rPr>
        <w:t xml:space="preserve">Please ensure you have </w:t>
      </w:r>
      <w:r w:rsidR="00B141C2">
        <w:rPr>
          <w:rFonts w:ascii="Calibri" w:hAnsi="Calibri" w:cs="Calibri"/>
          <w:sz w:val="24"/>
          <w:szCs w:val="24"/>
        </w:rPr>
        <w:t xml:space="preserve">fully </w:t>
      </w:r>
      <w:r w:rsidRPr="00453146">
        <w:rPr>
          <w:rFonts w:ascii="Calibri" w:hAnsi="Calibri" w:cs="Calibri"/>
          <w:sz w:val="24"/>
          <w:szCs w:val="24"/>
        </w:rPr>
        <w:t xml:space="preserve">completed </w:t>
      </w:r>
      <w:r w:rsidR="00E33145">
        <w:rPr>
          <w:rFonts w:ascii="Calibri" w:hAnsi="Calibri" w:cs="Calibri"/>
          <w:sz w:val="24"/>
          <w:szCs w:val="24"/>
        </w:rPr>
        <w:t>and submitted</w:t>
      </w:r>
      <w:r w:rsidR="00B141C2">
        <w:rPr>
          <w:rFonts w:ascii="Calibri" w:hAnsi="Calibri" w:cs="Calibri"/>
          <w:sz w:val="24"/>
          <w:szCs w:val="24"/>
        </w:rPr>
        <w:t xml:space="preserve"> </w:t>
      </w:r>
      <w:r w:rsidRPr="00453146">
        <w:rPr>
          <w:rFonts w:ascii="Calibri" w:hAnsi="Calibri" w:cs="Calibri"/>
          <w:sz w:val="24"/>
          <w:szCs w:val="24"/>
        </w:rPr>
        <w:t>Stage 1</w:t>
      </w:r>
      <w:r w:rsidR="00B141C2">
        <w:rPr>
          <w:rFonts w:ascii="Calibri" w:hAnsi="Calibri" w:cs="Calibri"/>
          <w:sz w:val="24"/>
          <w:szCs w:val="24"/>
        </w:rPr>
        <w:t xml:space="preserve"> Supplier Information</w:t>
      </w:r>
      <w:r w:rsidR="00E33145">
        <w:rPr>
          <w:rFonts w:ascii="Calibri" w:hAnsi="Calibri" w:cs="Calibri"/>
          <w:sz w:val="24"/>
          <w:szCs w:val="24"/>
        </w:rPr>
        <w:t xml:space="preserve">.  Stage 1 </w:t>
      </w:r>
      <w:r w:rsidR="005B3BD7">
        <w:rPr>
          <w:rFonts w:ascii="Calibri" w:hAnsi="Calibri" w:cs="Calibri"/>
          <w:sz w:val="24"/>
          <w:szCs w:val="24"/>
        </w:rPr>
        <w:t>evaluation is</w:t>
      </w:r>
      <w:r w:rsidR="00E33145">
        <w:rPr>
          <w:rFonts w:ascii="Calibri" w:hAnsi="Calibri" w:cs="Calibri"/>
          <w:sz w:val="24"/>
          <w:szCs w:val="24"/>
        </w:rPr>
        <w:t xml:space="preserve"> </w:t>
      </w:r>
      <w:r w:rsidR="005B3BD7">
        <w:rPr>
          <w:rFonts w:ascii="Calibri" w:hAnsi="Calibri" w:cs="Calibri"/>
          <w:sz w:val="24"/>
          <w:szCs w:val="24"/>
        </w:rPr>
        <w:t>based on</w:t>
      </w:r>
      <w:r w:rsidR="00E33145">
        <w:rPr>
          <w:rFonts w:ascii="Calibri" w:hAnsi="Calibri" w:cs="Calibri"/>
          <w:sz w:val="24"/>
          <w:szCs w:val="24"/>
        </w:rPr>
        <w:t xml:space="preserve"> p</w:t>
      </w:r>
      <w:r w:rsidRPr="00453146">
        <w:rPr>
          <w:rFonts w:ascii="Calibri" w:hAnsi="Calibri" w:cs="Calibri"/>
          <w:sz w:val="24"/>
          <w:szCs w:val="24"/>
        </w:rPr>
        <w:t>ass/</w:t>
      </w:r>
      <w:r w:rsidR="00E33145">
        <w:rPr>
          <w:rFonts w:ascii="Calibri" w:hAnsi="Calibri" w:cs="Calibri"/>
          <w:sz w:val="24"/>
          <w:szCs w:val="24"/>
        </w:rPr>
        <w:t>f</w:t>
      </w:r>
      <w:r w:rsidRPr="00453146">
        <w:rPr>
          <w:rFonts w:ascii="Calibri" w:hAnsi="Calibri" w:cs="Calibri"/>
          <w:sz w:val="24"/>
          <w:szCs w:val="24"/>
        </w:rPr>
        <w:t>ail</w:t>
      </w:r>
      <w:r w:rsidR="00E33145">
        <w:rPr>
          <w:rFonts w:ascii="Calibri" w:hAnsi="Calibri" w:cs="Calibri"/>
          <w:sz w:val="24"/>
          <w:szCs w:val="24"/>
        </w:rPr>
        <w:t xml:space="preserve">.  </w:t>
      </w:r>
      <w:r w:rsidR="00E33145" w:rsidRPr="004D1C2B">
        <w:rPr>
          <w:rFonts w:ascii="Calibri" w:hAnsi="Calibri" w:cs="Calibri"/>
          <w:b/>
          <w:bCs/>
          <w:sz w:val="24"/>
          <w:szCs w:val="24"/>
        </w:rPr>
        <w:t xml:space="preserve">If </w:t>
      </w:r>
      <w:r w:rsidR="005B3BD7" w:rsidRPr="004D1C2B">
        <w:rPr>
          <w:rFonts w:ascii="Calibri" w:hAnsi="Calibri" w:cs="Calibri"/>
          <w:b/>
          <w:bCs/>
          <w:sz w:val="24"/>
          <w:szCs w:val="24"/>
        </w:rPr>
        <w:t xml:space="preserve">you can determine </w:t>
      </w:r>
      <w:r w:rsidR="004D1C2B">
        <w:rPr>
          <w:rFonts w:ascii="Calibri" w:hAnsi="Calibri" w:cs="Calibri"/>
          <w:b/>
          <w:bCs/>
          <w:sz w:val="24"/>
          <w:szCs w:val="24"/>
        </w:rPr>
        <w:t xml:space="preserve">from the scoring criteria contained in the Stage 1 documentation </w:t>
      </w:r>
      <w:r w:rsidR="00CC0C6A" w:rsidRPr="004D1C2B">
        <w:rPr>
          <w:rFonts w:ascii="Calibri" w:hAnsi="Calibri" w:cs="Calibri"/>
          <w:b/>
          <w:bCs/>
          <w:sz w:val="24"/>
          <w:szCs w:val="24"/>
        </w:rPr>
        <w:t>that your company has failed any of these questions, consider whether it is appropriate for you to continue to complete and submit your tender</w:t>
      </w:r>
      <w:r w:rsidR="00CC0C6A">
        <w:rPr>
          <w:rFonts w:ascii="Calibri" w:hAnsi="Calibri" w:cs="Calibri"/>
          <w:sz w:val="24"/>
          <w:szCs w:val="24"/>
        </w:rPr>
        <w:t>.</w:t>
      </w:r>
    </w:p>
    <w:p w14:paraId="40A372E3" w14:textId="77777777" w:rsidR="00453146" w:rsidRPr="00453146" w:rsidRDefault="00453146" w:rsidP="00453146">
      <w:pPr>
        <w:rPr>
          <w:rFonts w:ascii="Calibri" w:hAnsi="Calibri" w:cs="Calibri"/>
          <w:sz w:val="24"/>
          <w:szCs w:val="24"/>
        </w:rPr>
      </w:pPr>
    </w:p>
    <w:p w14:paraId="597B5185" w14:textId="77777777" w:rsidR="00453146" w:rsidRPr="00CC0C6A" w:rsidRDefault="00453146" w:rsidP="00453146">
      <w:pPr>
        <w:rPr>
          <w:rFonts w:ascii="Calibri" w:hAnsi="Calibri" w:cs="Calibri"/>
          <w:b/>
          <w:bCs/>
          <w:sz w:val="24"/>
          <w:szCs w:val="24"/>
        </w:rPr>
      </w:pPr>
      <w:r w:rsidRPr="00CC0C6A">
        <w:rPr>
          <w:rFonts w:ascii="Calibri" w:hAnsi="Calibri" w:cs="Calibri"/>
          <w:b/>
          <w:bCs/>
          <w:sz w:val="24"/>
          <w:szCs w:val="24"/>
        </w:rPr>
        <w:t>Introduction</w:t>
      </w:r>
    </w:p>
    <w:p w14:paraId="6AF33A19" w14:textId="77777777" w:rsidR="00453146" w:rsidRPr="00453146" w:rsidRDefault="00453146" w:rsidP="00453146">
      <w:pPr>
        <w:rPr>
          <w:rFonts w:ascii="Calibri" w:hAnsi="Calibri" w:cs="Calibri"/>
          <w:sz w:val="24"/>
          <w:szCs w:val="24"/>
        </w:rPr>
      </w:pPr>
    </w:p>
    <w:p w14:paraId="1008C8AC" w14:textId="38ACEB1A" w:rsidR="00CC0C6A" w:rsidRDefault="00453146" w:rsidP="00453146">
      <w:pPr>
        <w:pStyle w:val="ListParagraph"/>
        <w:numPr>
          <w:ilvl w:val="0"/>
          <w:numId w:val="1"/>
        </w:numPr>
        <w:rPr>
          <w:rFonts w:ascii="Calibri" w:hAnsi="Calibri" w:cs="Calibri"/>
          <w:sz w:val="24"/>
          <w:szCs w:val="24"/>
        </w:rPr>
      </w:pPr>
      <w:r w:rsidRPr="00CC0C6A">
        <w:rPr>
          <w:rFonts w:ascii="Calibri" w:hAnsi="Calibri" w:cs="Calibri"/>
          <w:sz w:val="24"/>
          <w:szCs w:val="24"/>
        </w:rPr>
        <w:t xml:space="preserve">The enclosed invitation to tender provides information for consideration with respect to </w:t>
      </w:r>
      <w:r w:rsidR="00701FED">
        <w:rPr>
          <w:rFonts w:ascii="Calibri" w:hAnsi="Calibri" w:cs="Calibri"/>
          <w:sz w:val="24"/>
          <w:szCs w:val="24"/>
        </w:rPr>
        <w:t>Holy Cross Sixth Form College</w:t>
      </w:r>
      <w:r w:rsidR="00754CF7">
        <w:rPr>
          <w:rFonts w:ascii="Calibri" w:hAnsi="Calibri" w:cs="Calibri"/>
          <w:sz w:val="24"/>
          <w:szCs w:val="24"/>
        </w:rPr>
        <w:t xml:space="preserve"> (“the College”)</w:t>
      </w:r>
      <w:r w:rsidRPr="00CC0C6A">
        <w:rPr>
          <w:rFonts w:ascii="Calibri" w:hAnsi="Calibri" w:cs="Calibri"/>
          <w:sz w:val="24"/>
          <w:szCs w:val="24"/>
        </w:rPr>
        <w:t xml:space="preserve"> contract for </w:t>
      </w:r>
      <w:r w:rsidR="00701FED">
        <w:rPr>
          <w:rFonts w:ascii="Calibri" w:hAnsi="Calibri" w:cs="Calibri"/>
          <w:sz w:val="24"/>
          <w:szCs w:val="24"/>
        </w:rPr>
        <w:t>installation of ICT switches</w:t>
      </w:r>
      <w:r w:rsidRPr="00CC0C6A">
        <w:rPr>
          <w:rFonts w:ascii="Calibri" w:hAnsi="Calibri" w:cs="Calibri"/>
          <w:sz w:val="24"/>
          <w:szCs w:val="24"/>
        </w:rPr>
        <w:t>.</w:t>
      </w:r>
    </w:p>
    <w:p w14:paraId="3C071E10" w14:textId="77777777" w:rsidR="00CC0C6A" w:rsidRDefault="00CC0C6A" w:rsidP="00CC0C6A">
      <w:pPr>
        <w:pStyle w:val="ListParagraph"/>
        <w:ind w:left="360"/>
        <w:rPr>
          <w:rFonts w:ascii="Calibri" w:hAnsi="Calibri" w:cs="Calibri"/>
          <w:sz w:val="24"/>
          <w:szCs w:val="24"/>
        </w:rPr>
      </w:pPr>
    </w:p>
    <w:p w14:paraId="781932C3" w14:textId="77777777" w:rsidR="00D96BC1" w:rsidRDefault="00453146" w:rsidP="00453146">
      <w:pPr>
        <w:pStyle w:val="ListParagraph"/>
        <w:numPr>
          <w:ilvl w:val="0"/>
          <w:numId w:val="1"/>
        </w:numPr>
        <w:rPr>
          <w:rFonts w:ascii="Calibri" w:hAnsi="Calibri" w:cs="Calibri"/>
          <w:sz w:val="24"/>
          <w:szCs w:val="24"/>
        </w:rPr>
      </w:pPr>
      <w:r w:rsidRPr="00CC0C6A">
        <w:rPr>
          <w:rFonts w:ascii="Calibri" w:hAnsi="Calibri" w:cs="Calibri"/>
          <w:sz w:val="24"/>
          <w:szCs w:val="24"/>
        </w:rPr>
        <w:t>Tenderers are required to answer all applicable questions and include all documentation requested. The tender must be completed in English.</w:t>
      </w:r>
    </w:p>
    <w:p w14:paraId="79BD52B4" w14:textId="77777777" w:rsidR="00D96BC1" w:rsidRPr="00D96BC1" w:rsidRDefault="00D96BC1" w:rsidP="00D96BC1">
      <w:pPr>
        <w:pStyle w:val="ListParagraph"/>
        <w:rPr>
          <w:rFonts w:ascii="Calibri" w:hAnsi="Calibri" w:cs="Calibri"/>
          <w:sz w:val="24"/>
          <w:szCs w:val="24"/>
        </w:rPr>
      </w:pPr>
    </w:p>
    <w:p w14:paraId="6F1ACAEF" w14:textId="77777777" w:rsidR="00D96BC1" w:rsidRDefault="00453146" w:rsidP="00453146">
      <w:pPr>
        <w:pStyle w:val="ListParagraph"/>
        <w:numPr>
          <w:ilvl w:val="0"/>
          <w:numId w:val="1"/>
        </w:numPr>
        <w:rPr>
          <w:rFonts w:ascii="Calibri" w:hAnsi="Calibri" w:cs="Calibri"/>
          <w:sz w:val="24"/>
          <w:szCs w:val="24"/>
        </w:rPr>
      </w:pPr>
      <w:r w:rsidRPr="00D96BC1">
        <w:rPr>
          <w:rFonts w:ascii="Calibri" w:hAnsi="Calibri" w:cs="Calibri"/>
          <w:sz w:val="24"/>
          <w:szCs w:val="24"/>
        </w:rPr>
        <w:t>All information received in connection with this tender application will be treated in the strictest confidence.</w:t>
      </w:r>
    </w:p>
    <w:p w14:paraId="71E8234A" w14:textId="77777777" w:rsidR="00D96BC1" w:rsidRPr="00D96BC1" w:rsidRDefault="00D96BC1" w:rsidP="00D96BC1">
      <w:pPr>
        <w:pStyle w:val="ListParagraph"/>
        <w:rPr>
          <w:rFonts w:ascii="Calibri" w:hAnsi="Calibri" w:cs="Calibri"/>
          <w:sz w:val="24"/>
          <w:szCs w:val="24"/>
        </w:rPr>
      </w:pPr>
    </w:p>
    <w:p w14:paraId="719EC072" w14:textId="77777777" w:rsidR="00DD3CA9" w:rsidRDefault="00453146" w:rsidP="00453146">
      <w:pPr>
        <w:pStyle w:val="ListParagraph"/>
        <w:numPr>
          <w:ilvl w:val="0"/>
          <w:numId w:val="1"/>
        </w:numPr>
        <w:rPr>
          <w:rFonts w:ascii="Calibri" w:hAnsi="Calibri" w:cs="Calibri"/>
          <w:sz w:val="24"/>
          <w:szCs w:val="24"/>
        </w:rPr>
      </w:pPr>
      <w:r w:rsidRPr="00D96BC1">
        <w:rPr>
          <w:rFonts w:ascii="Calibri" w:hAnsi="Calibri" w:cs="Calibri"/>
          <w:sz w:val="24"/>
          <w:szCs w:val="24"/>
        </w:rPr>
        <w:t>Tenders must be submitted in accordance with the</w:t>
      </w:r>
      <w:r w:rsidR="00D96BC1">
        <w:rPr>
          <w:rFonts w:ascii="Calibri" w:hAnsi="Calibri" w:cs="Calibri"/>
          <w:sz w:val="24"/>
          <w:szCs w:val="24"/>
        </w:rPr>
        <w:t>se</w:t>
      </w:r>
      <w:r w:rsidRPr="00D96BC1">
        <w:rPr>
          <w:rFonts w:ascii="Calibri" w:hAnsi="Calibri" w:cs="Calibri"/>
          <w:sz w:val="24"/>
          <w:szCs w:val="24"/>
        </w:rPr>
        <w:t xml:space="preserve"> </w:t>
      </w:r>
      <w:r w:rsidR="00CA3CD4">
        <w:rPr>
          <w:rFonts w:ascii="Calibri" w:hAnsi="Calibri" w:cs="Calibri"/>
          <w:sz w:val="24"/>
          <w:szCs w:val="24"/>
        </w:rPr>
        <w:t>t</w:t>
      </w:r>
      <w:r w:rsidR="00D96BC1">
        <w:rPr>
          <w:rFonts w:ascii="Calibri" w:hAnsi="Calibri" w:cs="Calibri"/>
          <w:sz w:val="24"/>
          <w:szCs w:val="24"/>
        </w:rPr>
        <w:t>endering</w:t>
      </w:r>
      <w:r w:rsidRPr="00D96BC1">
        <w:rPr>
          <w:rFonts w:ascii="Calibri" w:hAnsi="Calibri" w:cs="Calibri"/>
          <w:sz w:val="24"/>
          <w:szCs w:val="24"/>
        </w:rPr>
        <w:t xml:space="preserve"> instructions</w:t>
      </w:r>
      <w:r w:rsidR="00D96BC1">
        <w:rPr>
          <w:rFonts w:ascii="Calibri" w:hAnsi="Calibri" w:cs="Calibri"/>
          <w:sz w:val="24"/>
          <w:szCs w:val="24"/>
        </w:rPr>
        <w:t xml:space="preserve">.  Non-compliant tenders </w:t>
      </w:r>
      <w:r w:rsidRPr="00D96BC1">
        <w:rPr>
          <w:rFonts w:ascii="Calibri" w:hAnsi="Calibri" w:cs="Calibri"/>
          <w:sz w:val="24"/>
          <w:szCs w:val="24"/>
        </w:rPr>
        <w:t>may be rejected by the College, whose decision in th</w:t>
      </w:r>
      <w:r w:rsidR="00DD3CA9">
        <w:rPr>
          <w:rFonts w:ascii="Calibri" w:hAnsi="Calibri" w:cs="Calibri"/>
          <w:sz w:val="24"/>
          <w:szCs w:val="24"/>
        </w:rPr>
        <w:t>is</w:t>
      </w:r>
      <w:r w:rsidRPr="00D96BC1">
        <w:rPr>
          <w:rFonts w:ascii="Calibri" w:hAnsi="Calibri" w:cs="Calibri"/>
          <w:sz w:val="24"/>
          <w:szCs w:val="24"/>
        </w:rPr>
        <w:t xml:space="preserve"> matter shall be final.</w:t>
      </w:r>
    </w:p>
    <w:p w14:paraId="7249CB46" w14:textId="77777777" w:rsidR="00DD3CA9" w:rsidRPr="00DD3CA9" w:rsidRDefault="00DD3CA9" w:rsidP="00DD3CA9">
      <w:pPr>
        <w:pStyle w:val="ListParagraph"/>
        <w:rPr>
          <w:rFonts w:ascii="Calibri" w:hAnsi="Calibri" w:cs="Calibri"/>
          <w:sz w:val="24"/>
          <w:szCs w:val="24"/>
        </w:rPr>
      </w:pPr>
    </w:p>
    <w:p w14:paraId="140831FF" w14:textId="77777777" w:rsidR="00DD3CA9" w:rsidRDefault="00DD3CA9" w:rsidP="00453146">
      <w:pPr>
        <w:pStyle w:val="ListParagraph"/>
        <w:numPr>
          <w:ilvl w:val="0"/>
          <w:numId w:val="1"/>
        </w:numPr>
        <w:rPr>
          <w:rFonts w:ascii="Calibri" w:hAnsi="Calibri" w:cs="Calibri"/>
          <w:sz w:val="24"/>
          <w:szCs w:val="24"/>
        </w:rPr>
      </w:pPr>
      <w:r w:rsidRPr="00DD3CA9">
        <w:rPr>
          <w:rFonts w:ascii="Calibri" w:hAnsi="Calibri" w:cs="Calibri"/>
          <w:sz w:val="24"/>
          <w:szCs w:val="24"/>
        </w:rPr>
        <w:t>If</w:t>
      </w:r>
      <w:r w:rsidR="00453146" w:rsidRPr="00DD3CA9">
        <w:rPr>
          <w:rFonts w:ascii="Calibri" w:hAnsi="Calibri" w:cs="Calibri"/>
          <w:sz w:val="24"/>
          <w:szCs w:val="24"/>
        </w:rPr>
        <w:t xml:space="preserve"> the contract is split into individual </w:t>
      </w:r>
      <w:r w:rsidR="00CA3CD4">
        <w:rPr>
          <w:rFonts w:ascii="Calibri" w:hAnsi="Calibri" w:cs="Calibri"/>
          <w:sz w:val="24"/>
          <w:szCs w:val="24"/>
        </w:rPr>
        <w:t>l</w:t>
      </w:r>
      <w:r w:rsidR="00453146" w:rsidRPr="00DD3CA9">
        <w:rPr>
          <w:rFonts w:ascii="Calibri" w:hAnsi="Calibri" w:cs="Calibri"/>
          <w:sz w:val="24"/>
          <w:szCs w:val="24"/>
        </w:rPr>
        <w:t xml:space="preserve">ots, these </w:t>
      </w:r>
      <w:r w:rsidR="00CA3CD4">
        <w:rPr>
          <w:rFonts w:ascii="Calibri" w:hAnsi="Calibri" w:cs="Calibri"/>
          <w:sz w:val="24"/>
          <w:szCs w:val="24"/>
        </w:rPr>
        <w:t>i</w:t>
      </w:r>
      <w:r w:rsidR="00453146" w:rsidRPr="00DD3CA9">
        <w:rPr>
          <w:rFonts w:ascii="Calibri" w:hAnsi="Calibri" w:cs="Calibri"/>
          <w:sz w:val="24"/>
          <w:szCs w:val="24"/>
        </w:rPr>
        <w:t xml:space="preserve">nstructions will apply to each </w:t>
      </w:r>
      <w:r w:rsidR="00CA3CD4">
        <w:rPr>
          <w:rFonts w:ascii="Calibri" w:hAnsi="Calibri" w:cs="Calibri"/>
          <w:sz w:val="24"/>
          <w:szCs w:val="24"/>
        </w:rPr>
        <w:t>l</w:t>
      </w:r>
      <w:r w:rsidR="00453146" w:rsidRPr="00DD3CA9">
        <w:rPr>
          <w:rFonts w:ascii="Calibri" w:hAnsi="Calibri" w:cs="Calibri"/>
          <w:sz w:val="24"/>
          <w:szCs w:val="24"/>
        </w:rPr>
        <w:t>ot</w:t>
      </w:r>
      <w:r w:rsidR="00CA3CD4">
        <w:rPr>
          <w:rFonts w:ascii="Calibri" w:hAnsi="Calibri" w:cs="Calibri"/>
          <w:sz w:val="24"/>
          <w:szCs w:val="24"/>
        </w:rPr>
        <w:t>,</w:t>
      </w:r>
      <w:r w:rsidR="00453146" w:rsidRPr="00DD3CA9">
        <w:rPr>
          <w:rFonts w:ascii="Calibri" w:hAnsi="Calibri" w:cs="Calibri"/>
          <w:sz w:val="24"/>
          <w:szCs w:val="24"/>
        </w:rPr>
        <w:t xml:space="preserve"> individually.</w:t>
      </w:r>
    </w:p>
    <w:p w14:paraId="1972B6F7" w14:textId="77777777" w:rsidR="00DD3CA9" w:rsidRPr="00DD3CA9" w:rsidRDefault="00DD3CA9" w:rsidP="00DD3CA9">
      <w:pPr>
        <w:pStyle w:val="ListParagraph"/>
        <w:rPr>
          <w:rFonts w:ascii="Calibri" w:hAnsi="Calibri" w:cs="Calibri"/>
          <w:sz w:val="24"/>
          <w:szCs w:val="24"/>
        </w:rPr>
      </w:pPr>
    </w:p>
    <w:p w14:paraId="60E1E577" w14:textId="77777777" w:rsidR="00453146" w:rsidRDefault="00453146" w:rsidP="00453146">
      <w:pPr>
        <w:pStyle w:val="ListParagraph"/>
        <w:numPr>
          <w:ilvl w:val="0"/>
          <w:numId w:val="1"/>
        </w:numPr>
        <w:rPr>
          <w:rFonts w:ascii="Calibri" w:hAnsi="Calibri" w:cs="Calibri"/>
          <w:sz w:val="24"/>
          <w:szCs w:val="24"/>
        </w:rPr>
      </w:pPr>
      <w:r w:rsidRPr="00DD3CA9">
        <w:rPr>
          <w:rFonts w:ascii="Calibri" w:hAnsi="Calibri" w:cs="Calibri"/>
          <w:sz w:val="24"/>
          <w:szCs w:val="24"/>
        </w:rPr>
        <w:t xml:space="preserve">These </w:t>
      </w:r>
      <w:r w:rsidR="00CA3CD4">
        <w:rPr>
          <w:rFonts w:ascii="Calibri" w:hAnsi="Calibri" w:cs="Calibri"/>
          <w:sz w:val="24"/>
          <w:szCs w:val="24"/>
        </w:rPr>
        <w:t>t</w:t>
      </w:r>
      <w:r w:rsidR="00DD3CA9">
        <w:rPr>
          <w:rFonts w:ascii="Calibri" w:hAnsi="Calibri" w:cs="Calibri"/>
          <w:sz w:val="24"/>
          <w:szCs w:val="24"/>
        </w:rPr>
        <w:t>endering i</w:t>
      </w:r>
      <w:r w:rsidRPr="00DD3CA9">
        <w:rPr>
          <w:rFonts w:ascii="Calibri" w:hAnsi="Calibri" w:cs="Calibri"/>
          <w:sz w:val="24"/>
          <w:szCs w:val="24"/>
        </w:rPr>
        <w:t xml:space="preserve">nstructions relate to the </w:t>
      </w:r>
      <w:r w:rsidR="00CA3CD4">
        <w:rPr>
          <w:rFonts w:ascii="Calibri" w:hAnsi="Calibri" w:cs="Calibri"/>
          <w:sz w:val="24"/>
          <w:szCs w:val="24"/>
        </w:rPr>
        <w:t>s</w:t>
      </w:r>
      <w:r w:rsidR="00DD3CA9">
        <w:rPr>
          <w:rFonts w:ascii="Calibri" w:hAnsi="Calibri" w:cs="Calibri"/>
          <w:sz w:val="24"/>
          <w:szCs w:val="24"/>
        </w:rPr>
        <w:t xml:space="preserve">upplies, </w:t>
      </w:r>
      <w:r w:rsidR="00CA3CD4">
        <w:rPr>
          <w:rFonts w:ascii="Calibri" w:hAnsi="Calibri" w:cs="Calibri"/>
          <w:sz w:val="24"/>
          <w:szCs w:val="24"/>
        </w:rPr>
        <w:t>s</w:t>
      </w:r>
      <w:r w:rsidR="00DD3CA9">
        <w:rPr>
          <w:rFonts w:ascii="Calibri" w:hAnsi="Calibri" w:cs="Calibri"/>
          <w:sz w:val="24"/>
          <w:szCs w:val="24"/>
        </w:rPr>
        <w:t xml:space="preserve">ervices or </w:t>
      </w:r>
      <w:r w:rsidR="00CA3CD4">
        <w:rPr>
          <w:rFonts w:ascii="Calibri" w:hAnsi="Calibri" w:cs="Calibri"/>
          <w:sz w:val="24"/>
          <w:szCs w:val="24"/>
        </w:rPr>
        <w:t>w</w:t>
      </w:r>
      <w:r w:rsidR="00DD3CA9">
        <w:rPr>
          <w:rFonts w:ascii="Calibri" w:hAnsi="Calibri" w:cs="Calibri"/>
          <w:sz w:val="24"/>
          <w:szCs w:val="24"/>
        </w:rPr>
        <w:t>orks</w:t>
      </w:r>
      <w:r w:rsidRPr="00DD3CA9">
        <w:rPr>
          <w:rFonts w:ascii="Calibri" w:hAnsi="Calibri" w:cs="Calibri"/>
          <w:sz w:val="24"/>
          <w:szCs w:val="24"/>
        </w:rPr>
        <w:t xml:space="preserve"> advertised in the</w:t>
      </w:r>
      <w:r w:rsidR="00CA3CD4">
        <w:rPr>
          <w:rFonts w:ascii="Calibri" w:hAnsi="Calibri" w:cs="Calibri"/>
          <w:sz w:val="24"/>
          <w:szCs w:val="24"/>
        </w:rPr>
        <w:t xml:space="preserve"> UK</w:t>
      </w:r>
      <w:r w:rsidRPr="00DD3CA9">
        <w:rPr>
          <w:rFonts w:ascii="Calibri" w:hAnsi="Calibri" w:cs="Calibri"/>
          <w:sz w:val="24"/>
          <w:szCs w:val="24"/>
        </w:rPr>
        <w:t xml:space="preserve"> </w:t>
      </w:r>
      <w:r w:rsidRPr="00701FED">
        <w:rPr>
          <w:rFonts w:ascii="Calibri" w:hAnsi="Calibri" w:cs="Calibri"/>
          <w:sz w:val="24"/>
          <w:szCs w:val="24"/>
        </w:rPr>
        <w:t>Find a Tender Service which</w:t>
      </w:r>
      <w:r w:rsidR="00724D1B" w:rsidRPr="00701FED">
        <w:rPr>
          <w:rFonts w:ascii="Calibri" w:hAnsi="Calibri" w:cs="Calibri"/>
          <w:sz w:val="24"/>
          <w:szCs w:val="24"/>
        </w:rPr>
        <w:t xml:space="preserve"> notice </w:t>
      </w:r>
      <w:r w:rsidRPr="00701FED">
        <w:rPr>
          <w:rFonts w:ascii="Calibri" w:hAnsi="Calibri" w:cs="Calibri"/>
          <w:sz w:val="24"/>
          <w:szCs w:val="24"/>
        </w:rPr>
        <w:t>contains the</w:t>
      </w:r>
      <w:r w:rsidR="00724D1B" w:rsidRPr="00701FED">
        <w:rPr>
          <w:rFonts w:ascii="Calibri" w:hAnsi="Calibri" w:cs="Calibri"/>
          <w:sz w:val="24"/>
          <w:szCs w:val="24"/>
        </w:rPr>
        <w:t xml:space="preserve"> MultiQuote tender r</w:t>
      </w:r>
      <w:r w:rsidRPr="00701FED">
        <w:rPr>
          <w:rFonts w:ascii="Calibri" w:hAnsi="Calibri" w:cs="Calibri"/>
          <w:sz w:val="24"/>
          <w:szCs w:val="24"/>
        </w:rPr>
        <w:t xml:space="preserve">eference stated on the front </w:t>
      </w:r>
      <w:r w:rsidR="00724D1B" w:rsidRPr="00701FED">
        <w:rPr>
          <w:rFonts w:ascii="Calibri" w:hAnsi="Calibri" w:cs="Calibri"/>
          <w:sz w:val="24"/>
          <w:szCs w:val="24"/>
        </w:rPr>
        <w:t>cover</w:t>
      </w:r>
      <w:r w:rsidRPr="00701FED">
        <w:rPr>
          <w:rFonts w:ascii="Calibri" w:hAnsi="Calibri" w:cs="Calibri"/>
          <w:sz w:val="24"/>
          <w:szCs w:val="24"/>
        </w:rPr>
        <w:t xml:space="preserve"> of this</w:t>
      </w:r>
      <w:r w:rsidR="00724D1B">
        <w:rPr>
          <w:rFonts w:ascii="Calibri" w:hAnsi="Calibri" w:cs="Calibri"/>
          <w:sz w:val="24"/>
          <w:szCs w:val="24"/>
        </w:rPr>
        <w:t xml:space="preserve"> Stage 2 tender</w:t>
      </w:r>
      <w:r w:rsidRPr="00DD3CA9">
        <w:rPr>
          <w:rFonts w:ascii="Calibri" w:hAnsi="Calibri" w:cs="Calibri"/>
          <w:sz w:val="24"/>
          <w:szCs w:val="24"/>
        </w:rPr>
        <w:t xml:space="preserve"> document.</w:t>
      </w:r>
    </w:p>
    <w:p w14:paraId="552CE7DC" w14:textId="77777777" w:rsidR="001C52AE" w:rsidRPr="001C52AE" w:rsidRDefault="001C52AE" w:rsidP="001C52AE">
      <w:pPr>
        <w:pStyle w:val="ListParagraph"/>
        <w:rPr>
          <w:rFonts w:ascii="Calibri" w:hAnsi="Calibri" w:cs="Calibri"/>
          <w:sz w:val="24"/>
          <w:szCs w:val="24"/>
        </w:rPr>
      </w:pPr>
    </w:p>
    <w:p w14:paraId="36C7D6C3" w14:textId="77777777" w:rsidR="001C52AE" w:rsidRDefault="001C52AE" w:rsidP="001C52AE">
      <w:pPr>
        <w:rPr>
          <w:rFonts w:ascii="Calibri" w:hAnsi="Calibri" w:cs="Calibri"/>
          <w:b/>
          <w:bCs/>
          <w:sz w:val="24"/>
          <w:szCs w:val="24"/>
        </w:rPr>
      </w:pPr>
      <w:r w:rsidRPr="001C52AE">
        <w:rPr>
          <w:rFonts w:ascii="Calibri" w:hAnsi="Calibri" w:cs="Calibri"/>
          <w:b/>
          <w:bCs/>
          <w:sz w:val="24"/>
          <w:szCs w:val="24"/>
        </w:rPr>
        <w:t>Tender Timescale</w:t>
      </w:r>
    </w:p>
    <w:p w14:paraId="2B86C9A3" w14:textId="77777777" w:rsidR="001C52AE" w:rsidRPr="001C52AE" w:rsidRDefault="001C52AE" w:rsidP="001C52AE">
      <w:pPr>
        <w:rPr>
          <w:rFonts w:ascii="Calibri" w:hAnsi="Calibri" w:cs="Calibri"/>
          <w:b/>
          <w:bCs/>
          <w:sz w:val="24"/>
          <w:szCs w:val="24"/>
        </w:rPr>
      </w:pPr>
    </w:p>
    <w:p w14:paraId="6CF24109" w14:textId="77777777" w:rsidR="006A3391" w:rsidRPr="006A3391" w:rsidRDefault="00B225F5" w:rsidP="006A3391">
      <w:pPr>
        <w:pStyle w:val="ListParagraph"/>
        <w:numPr>
          <w:ilvl w:val="0"/>
          <w:numId w:val="1"/>
        </w:numPr>
        <w:rPr>
          <w:rFonts w:ascii="Calibri" w:hAnsi="Calibri" w:cs="Calibri"/>
          <w:sz w:val="24"/>
          <w:szCs w:val="24"/>
        </w:rPr>
      </w:pPr>
      <w:r w:rsidRPr="00B225F5">
        <w:rPr>
          <w:rFonts w:ascii="Calibri" w:hAnsi="Calibri" w:cs="Calibri"/>
          <w:sz w:val="24"/>
          <w:szCs w:val="24"/>
        </w:rPr>
        <w:t>An indicative timetable for the tender process and award of contract is given in the table below</w:t>
      </w:r>
      <w:r w:rsidR="006A3391">
        <w:rPr>
          <w:rFonts w:ascii="Calibri" w:hAnsi="Calibri" w:cs="Calibri"/>
          <w:sz w:val="24"/>
          <w:szCs w:val="24"/>
        </w:rPr>
        <w:t>:</w:t>
      </w:r>
    </w:p>
    <w:p w14:paraId="24B5F9C5" w14:textId="77777777" w:rsidR="00367E36" w:rsidRPr="00DB23D4" w:rsidRDefault="00367E36" w:rsidP="00367E36">
      <w:pPr>
        <w:pStyle w:val="ListParagraph"/>
        <w:ind w:left="360"/>
        <w:rPr>
          <w:rFonts w:ascii="Calibri" w:hAnsi="Calibri" w:cs="Calibri"/>
          <w:sz w:val="24"/>
          <w:szCs w:val="24"/>
        </w:rPr>
      </w:pPr>
    </w:p>
    <w:tbl>
      <w:tblPr>
        <w:tblStyle w:val="TableGrid"/>
        <w:tblW w:w="0" w:type="auto"/>
        <w:tblInd w:w="421" w:type="dxa"/>
        <w:tblLook w:val="04A0" w:firstRow="1" w:lastRow="0" w:firstColumn="1" w:lastColumn="0" w:noHBand="0" w:noVBand="1"/>
      </w:tblPr>
      <w:tblGrid>
        <w:gridCol w:w="6662"/>
        <w:gridCol w:w="3260"/>
      </w:tblGrid>
      <w:tr w:rsidR="00DB23D4" w:rsidRPr="00DB23D4" w14:paraId="0768C6EE" w14:textId="77777777" w:rsidTr="009768DB">
        <w:trPr>
          <w:trHeight w:val="425"/>
          <w:tblHeader/>
        </w:trPr>
        <w:tc>
          <w:tcPr>
            <w:tcW w:w="6662" w:type="dxa"/>
            <w:tcBorders>
              <w:bottom w:val="single" w:sz="4" w:space="0" w:color="auto"/>
            </w:tcBorders>
            <w:shd w:val="clear" w:color="auto" w:fill="00B0F0"/>
            <w:vAlign w:val="center"/>
          </w:tcPr>
          <w:p w14:paraId="743BCC03" w14:textId="77777777"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Activity</w:t>
            </w:r>
          </w:p>
        </w:tc>
        <w:tc>
          <w:tcPr>
            <w:tcW w:w="3260" w:type="dxa"/>
            <w:tcBorders>
              <w:bottom w:val="single" w:sz="4" w:space="0" w:color="auto"/>
            </w:tcBorders>
            <w:shd w:val="clear" w:color="auto" w:fill="00B0F0"/>
            <w:vAlign w:val="center"/>
          </w:tcPr>
          <w:p w14:paraId="350E79F0" w14:textId="77777777" w:rsidR="00DB23D4" w:rsidRPr="00DB23D4" w:rsidRDefault="00DB23D4" w:rsidP="00CB4AAA">
            <w:pPr>
              <w:jc w:val="center"/>
              <w:rPr>
                <w:rFonts w:ascii="Calibri" w:hAnsi="Calibri" w:cs="Calibri"/>
                <w:b/>
                <w:bCs/>
                <w:sz w:val="24"/>
                <w:szCs w:val="24"/>
              </w:rPr>
            </w:pPr>
            <w:r w:rsidRPr="00DB23D4">
              <w:rPr>
                <w:rFonts w:ascii="Calibri" w:hAnsi="Calibri" w:cs="Calibri"/>
                <w:b/>
                <w:bCs/>
                <w:sz w:val="24"/>
                <w:szCs w:val="24"/>
              </w:rPr>
              <w:t>Date</w:t>
            </w:r>
          </w:p>
        </w:tc>
      </w:tr>
      <w:tr w:rsidR="00DB23D4" w:rsidRPr="00DB23D4" w14:paraId="0947542C" w14:textId="77777777" w:rsidTr="00CB4AAA">
        <w:trPr>
          <w:trHeight w:val="425"/>
        </w:trPr>
        <w:tc>
          <w:tcPr>
            <w:tcW w:w="6662" w:type="dxa"/>
            <w:tcBorders>
              <w:top w:val="single" w:sz="4" w:space="0" w:color="auto"/>
              <w:left w:val="single" w:sz="8" w:space="0" w:color="auto"/>
              <w:bottom w:val="dotted" w:sz="4" w:space="0" w:color="auto"/>
              <w:right w:val="dotted" w:sz="4" w:space="0" w:color="auto"/>
            </w:tcBorders>
            <w:vAlign w:val="center"/>
          </w:tcPr>
          <w:p w14:paraId="59A44AA9"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 xml:space="preserve">Issue </w:t>
            </w:r>
            <w:r>
              <w:rPr>
                <w:rFonts w:ascii="Calibri" w:hAnsi="Calibri" w:cs="Calibri"/>
                <w:sz w:val="24"/>
                <w:szCs w:val="24"/>
              </w:rPr>
              <w:t>open tender documentation</w:t>
            </w:r>
          </w:p>
        </w:tc>
        <w:tc>
          <w:tcPr>
            <w:tcW w:w="3260" w:type="dxa"/>
            <w:tcBorders>
              <w:top w:val="single" w:sz="4" w:space="0" w:color="auto"/>
              <w:left w:val="dotted" w:sz="4" w:space="0" w:color="auto"/>
              <w:bottom w:val="dotted" w:sz="4" w:space="0" w:color="auto"/>
              <w:right w:val="single" w:sz="8" w:space="0" w:color="auto"/>
            </w:tcBorders>
            <w:vAlign w:val="center"/>
          </w:tcPr>
          <w:p w14:paraId="0ED12A10" w14:textId="3372B449" w:rsidR="00DB23D4" w:rsidRPr="00DB23D4" w:rsidRDefault="001F4119" w:rsidP="00CB4AAA">
            <w:pPr>
              <w:jc w:val="center"/>
              <w:rPr>
                <w:rFonts w:ascii="Calibri" w:hAnsi="Calibri" w:cs="Calibri"/>
                <w:sz w:val="24"/>
                <w:szCs w:val="24"/>
              </w:rPr>
            </w:pPr>
            <w:r>
              <w:rPr>
                <w:rFonts w:ascii="Calibri" w:hAnsi="Calibri" w:cs="Calibri"/>
                <w:sz w:val="24"/>
                <w:szCs w:val="24"/>
              </w:rPr>
              <w:t>16 June 2025</w:t>
            </w:r>
          </w:p>
        </w:tc>
      </w:tr>
      <w:tr w:rsidR="00DB23D4" w:rsidRPr="00DB23D4" w14:paraId="409010C8" w14:textId="77777777" w:rsidTr="00CB4AAA">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1074E3D8" w14:textId="74B6A6BB" w:rsidR="00DB23D4" w:rsidRPr="00DB23D4" w:rsidRDefault="001F4119" w:rsidP="002E3990">
            <w:pPr>
              <w:rPr>
                <w:rFonts w:ascii="Calibri" w:hAnsi="Calibri" w:cs="Calibri"/>
                <w:sz w:val="24"/>
                <w:szCs w:val="24"/>
              </w:rPr>
            </w:pPr>
            <w:r>
              <w:rPr>
                <w:rFonts w:ascii="Calibri" w:hAnsi="Calibri" w:cs="Calibri"/>
                <w:sz w:val="24"/>
                <w:szCs w:val="24"/>
              </w:rPr>
              <w:t>Site visit</w:t>
            </w:r>
          </w:p>
        </w:tc>
        <w:tc>
          <w:tcPr>
            <w:tcW w:w="3260" w:type="dxa"/>
            <w:tcBorders>
              <w:top w:val="dotted" w:sz="4" w:space="0" w:color="auto"/>
              <w:left w:val="dotted" w:sz="4" w:space="0" w:color="auto"/>
              <w:bottom w:val="dotted" w:sz="4" w:space="0" w:color="auto"/>
              <w:right w:val="single" w:sz="8" w:space="0" w:color="auto"/>
            </w:tcBorders>
            <w:vAlign w:val="center"/>
          </w:tcPr>
          <w:p w14:paraId="6F55905C" w14:textId="3A8F3EFC" w:rsidR="00DB23D4" w:rsidRPr="00DB23D4" w:rsidRDefault="001F4119" w:rsidP="00CB4AAA">
            <w:pPr>
              <w:jc w:val="center"/>
              <w:rPr>
                <w:rFonts w:ascii="Calibri" w:hAnsi="Calibri" w:cs="Calibri"/>
                <w:sz w:val="24"/>
                <w:szCs w:val="24"/>
              </w:rPr>
            </w:pPr>
            <w:r>
              <w:rPr>
                <w:rFonts w:ascii="Calibri" w:hAnsi="Calibri" w:cs="Calibri"/>
                <w:sz w:val="24"/>
                <w:szCs w:val="24"/>
              </w:rPr>
              <w:t>10am, 1 July 2025</w:t>
            </w:r>
          </w:p>
        </w:tc>
      </w:tr>
      <w:tr w:rsidR="00DB23D4" w:rsidRPr="00DB23D4" w14:paraId="34FC2DB1" w14:textId="77777777" w:rsidTr="00CB4AAA">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71E0B021"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 xml:space="preserve">Final date for </w:t>
            </w:r>
            <w:r w:rsidR="006A333C">
              <w:rPr>
                <w:rFonts w:ascii="Calibri" w:hAnsi="Calibri" w:cs="Calibri"/>
                <w:sz w:val="24"/>
                <w:szCs w:val="24"/>
              </w:rPr>
              <w:t xml:space="preserve">tender </w:t>
            </w:r>
            <w:r w:rsidR="005A1209">
              <w:rPr>
                <w:rFonts w:ascii="Calibri" w:hAnsi="Calibri" w:cs="Calibri"/>
                <w:sz w:val="24"/>
                <w:szCs w:val="24"/>
              </w:rPr>
              <w:t>clarifications</w:t>
            </w:r>
          </w:p>
        </w:tc>
        <w:tc>
          <w:tcPr>
            <w:tcW w:w="3260" w:type="dxa"/>
            <w:tcBorders>
              <w:top w:val="dotted" w:sz="4" w:space="0" w:color="auto"/>
              <w:left w:val="dotted" w:sz="4" w:space="0" w:color="auto"/>
              <w:bottom w:val="dotted" w:sz="4" w:space="0" w:color="auto"/>
              <w:right w:val="single" w:sz="8" w:space="0" w:color="auto"/>
            </w:tcBorders>
            <w:vAlign w:val="center"/>
          </w:tcPr>
          <w:p w14:paraId="53D1DC45" w14:textId="2D573659" w:rsidR="00DB23D4" w:rsidRPr="00DB23D4" w:rsidRDefault="00FB547E" w:rsidP="00CB4AAA">
            <w:pPr>
              <w:jc w:val="center"/>
              <w:rPr>
                <w:rFonts w:ascii="Calibri" w:hAnsi="Calibri" w:cs="Calibri"/>
                <w:sz w:val="24"/>
                <w:szCs w:val="24"/>
              </w:rPr>
            </w:pPr>
            <w:r>
              <w:rPr>
                <w:rFonts w:ascii="Calibri" w:hAnsi="Calibri" w:cs="Calibri"/>
                <w:sz w:val="24"/>
                <w:szCs w:val="24"/>
              </w:rPr>
              <w:t>10am, 11 July 2025</w:t>
            </w:r>
          </w:p>
        </w:tc>
      </w:tr>
      <w:tr w:rsidR="00DB23D4" w:rsidRPr="00DB23D4" w14:paraId="6BAD398C" w14:textId="77777777" w:rsidTr="00CB4AAA">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4971A4FC" w14:textId="77777777"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Final date for tender submissions</w:t>
            </w:r>
          </w:p>
        </w:tc>
        <w:tc>
          <w:tcPr>
            <w:tcW w:w="3260" w:type="dxa"/>
            <w:tcBorders>
              <w:top w:val="dotted" w:sz="4" w:space="0" w:color="auto"/>
              <w:left w:val="dotted" w:sz="4" w:space="0" w:color="auto"/>
              <w:bottom w:val="dotted" w:sz="4" w:space="0" w:color="auto"/>
              <w:right w:val="single" w:sz="8" w:space="0" w:color="auto"/>
            </w:tcBorders>
            <w:vAlign w:val="center"/>
          </w:tcPr>
          <w:p w14:paraId="27D32E8A" w14:textId="3066C0B8" w:rsidR="00DB23D4" w:rsidRPr="00DB23D4" w:rsidRDefault="001F4119" w:rsidP="00CB4AAA">
            <w:pPr>
              <w:jc w:val="center"/>
              <w:rPr>
                <w:rFonts w:ascii="Calibri" w:hAnsi="Calibri" w:cs="Calibri"/>
                <w:b/>
                <w:bCs/>
                <w:sz w:val="24"/>
                <w:szCs w:val="24"/>
              </w:rPr>
            </w:pPr>
            <w:r>
              <w:rPr>
                <w:rFonts w:ascii="Calibri" w:hAnsi="Calibri" w:cs="Calibri"/>
                <w:b/>
                <w:bCs/>
                <w:sz w:val="24"/>
                <w:szCs w:val="24"/>
              </w:rPr>
              <w:t>10am, 21 July 2025</w:t>
            </w:r>
          </w:p>
        </w:tc>
      </w:tr>
      <w:tr w:rsidR="00DB23D4" w:rsidRPr="00DB23D4" w14:paraId="2AE0ADEA" w14:textId="77777777" w:rsidTr="00CB4AAA">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378ABD0D" w14:textId="7869BC52" w:rsidR="00DB23D4" w:rsidRPr="00DB23D4" w:rsidRDefault="00CB4AAA" w:rsidP="002E3990">
            <w:pPr>
              <w:rPr>
                <w:rFonts w:ascii="Calibri" w:hAnsi="Calibri" w:cs="Calibri"/>
                <w:sz w:val="24"/>
                <w:szCs w:val="24"/>
              </w:rPr>
            </w:pPr>
            <w:r>
              <w:rPr>
                <w:rFonts w:ascii="Calibri" w:hAnsi="Calibri" w:cs="Calibri"/>
                <w:sz w:val="24"/>
                <w:szCs w:val="24"/>
              </w:rPr>
              <w:t>Online presentations (via Teams)</w:t>
            </w:r>
            <w:r w:rsidR="002E41A7">
              <w:rPr>
                <w:rFonts w:ascii="Calibri" w:hAnsi="Calibri" w:cs="Calibri"/>
                <w:sz w:val="24"/>
                <w:szCs w:val="24"/>
              </w:rPr>
              <w:t xml:space="preserve"> *</w:t>
            </w:r>
          </w:p>
        </w:tc>
        <w:tc>
          <w:tcPr>
            <w:tcW w:w="3260" w:type="dxa"/>
            <w:tcBorders>
              <w:top w:val="dotted" w:sz="4" w:space="0" w:color="auto"/>
              <w:left w:val="dotted" w:sz="4" w:space="0" w:color="auto"/>
              <w:bottom w:val="dotted" w:sz="4" w:space="0" w:color="auto"/>
              <w:right w:val="single" w:sz="8" w:space="0" w:color="auto"/>
            </w:tcBorders>
            <w:vAlign w:val="center"/>
          </w:tcPr>
          <w:p w14:paraId="60835F02" w14:textId="486E7844" w:rsidR="00DB23D4" w:rsidRPr="00DB23D4" w:rsidRDefault="00CB4AAA" w:rsidP="00CB4AAA">
            <w:pPr>
              <w:jc w:val="center"/>
              <w:rPr>
                <w:rFonts w:ascii="Calibri" w:hAnsi="Calibri" w:cs="Calibri"/>
                <w:sz w:val="24"/>
                <w:szCs w:val="24"/>
              </w:rPr>
            </w:pPr>
            <w:r>
              <w:rPr>
                <w:rFonts w:ascii="Calibri" w:hAnsi="Calibri" w:cs="Calibri"/>
                <w:sz w:val="24"/>
                <w:szCs w:val="24"/>
              </w:rPr>
              <w:t>19 August 2025</w:t>
            </w:r>
          </w:p>
        </w:tc>
      </w:tr>
      <w:tr w:rsidR="00DB23D4" w:rsidRPr="00DB23D4" w14:paraId="7ED6FF30" w14:textId="77777777" w:rsidTr="00CB4AAA">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087CA9DA" w14:textId="0208C7C4" w:rsidR="00DB23D4" w:rsidRPr="002C3306" w:rsidRDefault="002C3306" w:rsidP="002E3990">
            <w:pPr>
              <w:rPr>
                <w:rFonts w:ascii="Calibri" w:hAnsi="Calibri" w:cs="Calibri"/>
                <w:sz w:val="24"/>
                <w:szCs w:val="24"/>
              </w:rPr>
            </w:pPr>
            <w:r w:rsidRPr="002C3306">
              <w:rPr>
                <w:rFonts w:ascii="Calibri" w:hAnsi="Calibri" w:cs="Calibri"/>
                <w:sz w:val="24"/>
                <w:szCs w:val="24"/>
              </w:rPr>
              <w:t>Successful &amp; Unsuccessful candidates informed (including full assessment feedback)</w:t>
            </w:r>
          </w:p>
        </w:tc>
        <w:tc>
          <w:tcPr>
            <w:tcW w:w="3260" w:type="dxa"/>
            <w:tcBorders>
              <w:top w:val="dotted" w:sz="4" w:space="0" w:color="auto"/>
              <w:left w:val="dotted" w:sz="4" w:space="0" w:color="auto"/>
              <w:bottom w:val="dotted" w:sz="4" w:space="0" w:color="auto"/>
              <w:right w:val="single" w:sz="8" w:space="0" w:color="auto"/>
            </w:tcBorders>
            <w:vAlign w:val="center"/>
          </w:tcPr>
          <w:p w14:paraId="318CBA62" w14:textId="35E6827F" w:rsidR="00DB23D4" w:rsidRPr="00DB23D4" w:rsidRDefault="002C3306" w:rsidP="00CB4AAA">
            <w:pPr>
              <w:jc w:val="center"/>
              <w:rPr>
                <w:rFonts w:ascii="Calibri" w:hAnsi="Calibri" w:cs="Calibri"/>
                <w:sz w:val="24"/>
                <w:szCs w:val="24"/>
              </w:rPr>
            </w:pPr>
            <w:r>
              <w:rPr>
                <w:rFonts w:ascii="Calibri" w:hAnsi="Calibri" w:cs="Calibri"/>
                <w:sz w:val="24"/>
                <w:szCs w:val="24"/>
              </w:rPr>
              <w:t>4 September 2025</w:t>
            </w:r>
          </w:p>
        </w:tc>
      </w:tr>
      <w:tr w:rsidR="003A7083" w:rsidRPr="00DB23D4" w14:paraId="67EA434A" w14:textId="77777777" w:rsidTr="00CB4AAA">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24056CBC" w14:textId="4E78AAF6" w:rsidR="003A7083" w:rsidRPr="00DB23D4" w:rsidRDefault="000943C3" w:rsidP="002E3990">
            <w:pPr>
              <w:rPr>
                <w:rFonts w:ascii="Calibri" w:hAnsi="Calibri" w:cs="Calibri"/>
                <w:sz w:val="24"/>
                <w:szCs w:val="24"/>
              </w:rPr>
            </w:pPr>
            <w:r>
              <w:rPr>
                <w:rFonts w:ascii="Calibri" w:hAnsi="Calibri" w:cs="Calibri"/>
                <w:sz w:val="24"/>
                <w:szCs w:val="24"/>
              </w:rPr>
              <w:lastRenderedPageBreak/>
              <w:t>Mandatory s</w:t>
            </w:r>
            <w:r w:rsidR="006A3391">
              <w:rPr>
                <w:rFonts w:ascii="Calibri" w:hAnsi="Calibri" w:cs="Calibri"/>
                <w:sz w:val="24"/>
                <w:szCs w:val="24"/>
              </w:rPr>
              <w:t>tandstill period</w:t>
            </w:r>
          </w:p>
        </w:tc>
        <w:tc>
          <w:tcPr>
            <w:tcW w:w="3260" w:type="dxa"/>
            <w:tcBorders>
              <w:top w:val="dotted" w:sz="4" w:space="0" w:color="auto"/>
              <w:left w:val="dotted" w:sz="4" w:space="0" w:color="auto"/>
              <w:bottom w:val="dotted" w:sz="4" w:space="0" w:color="auto"/>
              <w:right w:val="single" w:sz="8" w:space="0" w:color="auto"/>
            </w:tcBorders>
            <w:vAlign w:val="center"/>
          </w:tcPr>
          <w:p w14:paraId="7F29212A" w14:textId="043D8209" w:rsidR="003A7083" w:rsidRPr="00DB23D4" w:rsidRDefault="000943C3" w:rsidP="00CB4AAA">
            <w:pPr>
              <w:jc w:val="center"/>
              <w:rPr>
                <w:rFonts w:ascii="Calibri" w:hAnsi="Calibri" w:cs="Calibri"/>
                <w:sz w:val="24"/>
                <w:szCs w:val="24"/>
              </w:rPr>
            </w:pPr>
            <w:r>
              <w:rPr>
                <w:rFonts w:ascii="Calibri" w:hAnsi="Calibri" w:cs="Calibri"/>
                <w:sz w:val="24"/>
                <w:szCs w:val="24"/>
              </w:rPr>
              <w:t>4 – 16 September 2025</w:t>
            </w:r>
          </w:p>
        </w:tc>
      </w:tr>
      <w:tr w:rsidR="006A3391" w:rsidRPr="00DB23D4" w14:paraId="209A0BB3" w14:textId="77777777" w:rsidTr="00CB4AAA">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2124519D" w14:textId="77777777" w:rsidR="006A3391" w:rsidRDefault="007714C6" w:rsidP="002E3990">
            <w:pPr>
              <w:rPr>
                <w:rFonts w:ascii="Calibri" w:hAnsi="Calibri" w:cs="Calibri"/>
                <w:sz w:val="24"/>
                <w:szCs w:val="24"/>
              </w:rPr>
            </w:pPr>
            <w:r>
              <w:rPr>
                <w:rFonts w:ascii="Calibri" w:hAnsi="Calibri" w:cs="Calibri"/>
                <w:sz w:val="24"/>
                <w:szCs w:val="24"/>
              </w:rPr>
              <w:t>Formal confirmation of post-standstill award</w:t>
            </w:r>
          </w:p>
        </w:tc>
        <w:tc>
          <w:tcPr>
            <w:tcW w:w="3260" w:type="dxa"/>
            <w:tcBorders>
              <w:top w:val="dotted" w:sz="4" w:space="0" w:color="auto"/>
              <w:left w:val="dotted" w:sz="4" w:space="0" w:color="auto"/>
              <w:bottom w:val="dotted" w:sz="4" w:space="0" w:color="auto"/>
              <w:right w:val="single" w:sz="8" w:space="0" w:color="auto"/>
            </w:tcBorders>
            <w:vAlign w:val="center"/>
          </w:tcPr>
          <w:p w14:paraId="095BC4D0" w14:textId="4F677959" w:rsidR="006A3391" w:rsidRDefault="000943C3" w:rsidP="00CB4AAA">
            <w:pPr>
              <w:jc w:val="center"/>
              <w:rPr>
                <w:rFonts w:ascii="Calibri" w:hAnsi="Calibri" w:cs="Calibri"/>
                <w:sz w:val="24"/>
                <w:szCs w:val="24"/>
              </w:rPr>
            </w:pPr>
            <w:r>
              <w:rPr>
                <w:rFonts w:ascii="Calibri" w:hAnsi="Calibri" w:cs="Calibri"/>
                <w:sz w:val="24"/>
                <w:szCs w:val="24"/>
              </w:rPr>
              <w:t>17 September 2025</w:t>
            </w:r>
          </w:p>
        </w:tc>
      </w:tr>
      <w:tr w:rsidR="00DB23D4" w:rsidRPr="00DB23D4" w14:paraId="3E16B6ED" w14:textId="77777777" w:rsidTr="00CB4AAA">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50BF84FA"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Mobilisation period (including contract signing)</w:t>
            </w:r>
          </w:p>
        </w:tc>
        <w:tc>
          <w:tcPr>
            <w:tcW w:w="3260" w:type="dxa"/>
            <w:tcBorders>
              <w:top w:val="dotted" w:sz="4" w:space="0" w:color="auto"/>
              <w:left w:val="dotted" w:sz="4" w:space="0" w:color="auto"/>
              <w:bottom w:val="dotted" w:sz="4" w:space="0" w:color="auto"/>
              <w:right w:val="single" w:sz="8" w:space="0" w:color="auto"/>
            </w:tcBorders>
            <w:vAlign w:val="center"/>
          </w:tcPr>
          <w:p w14:paraId="5E5D5870" w14:textId="4F8B009B" w:rsidR="00DB23D4" w:rsidRPr="00DB23D4" w:rsidRDefault="0058600D" w:rsidP="00CB4AAA">
            <w:pPr>
              <w:jc w:val="center"/>
              <w:rPr>
                <w:rFonts w:ascii="Calibri" w:hAnsi="Calibri" w:cs="Calibri"/>
                <w:sz w:val="24"/>
                <w:szCs w:val="24"/>
              </w:rPr>
            </w:pPr>
            <w:r>
              <w:rPr>
                <w:rFonts w:ascii="Calibri" w:hAnsi="Calibri" w:cs="Calibri"/>
                <w:sz w:val="24"/>
                <w:szCs w:val="24"/>
              </w:rPr>
              <w:t xml:space="preserve">18 September </w:t>
            </w:r>
            <w:r w:rsidR="00A5101D">
              <w:rPr>
                <w:rFonts w:ascii="Calibri" w:hAnsi="Calibri" w:cs="Calibri"/>
                <w:sz w:val="24"/>
                <w:szCs w:val="24"/>
              </w:rPr>
              <w:t xml:space="preserve">– 19 October </w:t>
            </w:r>
            <w:r>
              <w:rPr>
                <w:rFonts w:ascii="Calibri" w:hAnsi="Calibri" w:cs="Calibri"/>
                <w:sz w:val="24"/>
                <w:szCs w:val="24"/>
              </w:rPr>
              <w:t>2025</w:t>
            </w:r>
          </w:p>
        </w:tc>
      </w:tr>
      <w:tr w:rsidR="000943C3" w:rsidRPr="00DB23D4" w14:paraId="207AEE31" w14:textId="77777777" w:rsidTr="005431EA">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6224008C" w14:textId="517D688D" w:rsidR="000943C3" w:rsidRPr="005431EA" w:rsidRDefault="005431EA" w:rsidP="005431EA">
            <w:pPr>
              <w:rPr>
                <w:rFonts w:ascii="Calibri" w:hAnsi="Calibri" w:cs="Calibri"/>
                <w:sz w:val="24"/>
                <w:szCs w:val="24"/>
              </w:rPr>
            </w:pPr>
            <w:r w:rsidRPr="005431EA">
              <w:rPr>
                <w:rFonts w:ascii="Calibri" w:hAnsi="Calibri" w:cs="Calibri"/>
                <w:sz w:val="24"/>
                <w:szCs w:val="24"/>
              </w:rPr>
              <w:t xml:space="preserve">Installation of the core switches and one edge stack </w:t>
            </w:r>
            <w:r w:rsidR="00BE212D">
              <w:rPr>
                <w:rFonts w:ascii="Calibri" w:hAnsi="Calibri" w:cs="Calibri"/>
                <w:sz w:val="24"/>
                <w:szCs w:val="24"/>
              </w:rPr>
              <w:t>(</w:t>
            </w:r>
            <w:r w:rsidRPr="005431EA">
              <w:rPr>
                <w:rFonts w:ascii="Calibri" w:hAnsi="Calibri" w:cs="Calibri"/>
                <w:sz w:val="24"/>
                <w:szCs w:val="24"/>
              </w:rPr>
              <w:t>must be completed b</w:t>
            </w:r>
            <w:r w:rsidR="00BE212D">
              <w:rPr>
                <w:rFonts w:ascii="Calibri" w:hAnsi="Calibri" w:cs="Calibri"/>
                <w:sz w:val="24"/>
                <w:szCs w:val="24"/>
              </w:rPr>
              <w:t>y 31 October 2025)</w:t>
            </w:r>
          </w:p>
        </w:tc>
        <w:tc>
          <w:tcPr>
            <w:tcW w:w="3260" w:type="dxa"/>
            <w:tcBorders>
              <w:top w:val="dotted" w:sz="4" w:space="0" w:color="auto"/>
              <w:left w:val="dotted" w:sz="4" w:space="0" w:color="auto"/>
              <w:bottom w:val="dotted" w:sz="4" w:space="0" w:color="auto"/>
              <w:right w:val="single" w:sz="8" w:space="0" w:color="auto"/>
            </w:tcBorders>
            <w:vAlign w:val="center"/>
          </w:tcPr>
          <w:p w14:paraId="1A35E410" w14:textId="15C00F7F" w:rsidR="000943C3" w:rsidRDefault="005431EA" w:rsidP="00CB4AAA">
            <w:pPr>
              <w:jc w:val="center"/>
              <w:rPr>
                <w:rFonts w:ascii="Calibri" w:hAnsi="Calibri" w:cs="Calibri"/>
                <w:sz w:val="24"/>
                <w:szCs w:val="24"/>
              </w:rPr>
            </w:pPr>
            <w:r>
              <w:rPr>
                <w:rFonts w:ascii="Calibri" w:hAnsi="Calibri" w:cs="Calibri"/>
                <w:sz w:val="24"/>
                <w:szCs w:val="24"/>
              </w:rPr>
              <w:t>20 October – 31 October 2025</w:t>
            </w:r>
          </w:p>
        </w:tc>
      </w:tr>
      <w:tr w:rsidR="005431EA" w:rsidRPr="00DB23D4" w14:paraId="7A31D263" w14:textId="77777777" w:rsidTr="00CB4AAA">
        <w:trPr>
          <w:trHeight w:val="425"/>
        </w:trPr>
        <w:tc>
          <w:tcPr>
            <w:tcW w:w="6662" w:type="dxa"/>
            <w:tcBorders>
              <w:top w:val="dotted" w:sz="4" w:space="0" w:color="auto"/>
              <w:left w:val="single" w:sz="8" w:space="0" w:color="auto"/>
              <w:bottom w:val="single" w:sz="8" w:space="0" w:color="auto"/>
              <w:right w:val="dotted" w:sz="4" w:space="0" w:color="auto"/>
            </w:tcBorders>
            <w:vAlign w:val="center"/>
          </w:tcPr>
          <w:p w14:paraId="22683EC5" w14:textId="73227740" w:rsidR="005431EA" w:rsidRPr="005431EA" w:rsidRDefault="005431EA" w:rsidP="005431EA">
            <w:pPr>
              <w:rPr>
                <w:rFonts w:ascii="Calibri" w:hAnsi="Calibri" w:cs="Calibri"/>
                <w:sz w:val="24"/>
                <w:szCs w:val="24"/>
              </w:rPr>
            </w:pPr>
            <w:r>
              <w:rPr>
                <w:rFonts w:ascii="Calibri" w:hAnsi="Calibri" w:cs="Calibri"/>
                <w:sz w:val="24"/>
                <w:szCs w:val="24"/>
              </w:rPr>
              <w:t>Handover to College</w:t>
            </w:r>
          </w:p>
        </w:tc>
        <w:tc>
          <w:tcPr>
            <w:tcW w:w="3260" w:type="dxa"/>
            <w:tcBorders>
              <w:top w:val="dotted" w:sz="4" w:space="0" w:color="auto"/>
              <w:left w:val="dotted" w:sz="4" w:space="0" w:color="auto"/>
              <w:bottom w:val="single" w:sz="8" w:space="0" w:color="auto"/>
              <w:right w:val="single" w:sz="8" w:space="0" w:color="auto"/>
            </w:tcBorders>
            <w:vAlign w:val="center"/>
          </w:tcPr>
          <w:p w14:paraId="143CC3D7" w14:textId="358427B4" w:rsidR="005431EA" w:rsidRDefault="00BE212D" w:rsidP="00CB4AAA">
            <w:pPr>
              <w:jc w:val="center"/>
              <w:rPr>
                <w:rFonts w:ascii="Calibri" w:hAnsi="Calibri" w:cs="Calibri"/>
                <w:sz w:val="24"/>
                <w:szCs w:val="24"/>
              </w:rPr>
            </w:pPr>
            <w:r>
              <w:rPr>
                <w:rFonts w:ascii="Calibri" w:hAnsi="Calibri" w:cs="Calibri"/>
                <w:sz w:val="24"/>
                <w:szCs w:val="24"/>
              </w:rPr>
              <w:t>31 October 2025</w:t>
            </w:r>
          </w:p>
        </w:tc>
      </w:tr>
    </w:tbl>
    <w:p w14:paraId="7573A0D6" w14:textId="77777777" w:rsidR="00453146" w:rsidRDefault="00453146" w:rsidP="00453146">
      <w:pPr>
        <w:rPr>
          <w:rFonts w:ascii="Calibri" w:hAnsi="Calibri" w:cs="Calibri"/>
          <w:sz w:val="24"/>
          <w:szCs w:val="24"/>
        </w:rPr>
      </w:pPr>
    </w:p>
    <w:p w14:paraId="7FF9C7FE" w14:textId="1D8755EB" w:rsidR="003E063A" w:rsidRPr="003E063A" w:rsidRDefault="003E063A" w:rsidP="003E063A">
      <w:pPr>
        <w:rPr>
          <w:rFonts w:ascii="Calibri" w:hAnsi="Calibri" w:cs="Calibri"/>
          <w:sz w:val="24"/>
          <w:szCs w:val="24"/>
        </w:rPr>
      </w:pPr>
      <w:r w:rsidRPr="003E063A">
        <w:rPr>
          <w:rFonts w:ascii="Calibri" w:hAnsi="Calibri" w:cs="Calibri"/>
          <w:b/>
          <w:bCs/>
          <w:sz w:val="24"/>
          <w:szCs w:val="24"/>
        </w:rPr>
        <w:t>*</w:t>
      </w:r>
      <w:r w:rsidRPr="003E063A">
        <w:rPr>
          <w:rFonts w:ascii="Calibri" w:hAnsi="Calibri" w:cs="Calibri"/>
          <w:sz w:val="24"/>
          <w:szCs w:val="24"/>
        </w:rPr>
        <w:t xml:space="preserve"> A maximum of the 4 highest scoring suppliers will be invited to the presentation stage.</w:t>
      </w:r>
    </w:p>
    <w:p w14:paraId="6A9BC584" w14:textId="77777777" w:rsidR="003E063A" w:rsidRDefault="003E063A" w:rsidP="00453146">
      <w:pPr>
        <w:rPr>
          <w:rFonts w:ascii="Calibri" w:hAnsi="Calibri" w:cs="Calibri"/>
          <w:b/>
          <w:bCs/>
          <w:sz w:val="24"/>
          <w:szCs w:val="24"/>
        </w:rPr>
      </w:pPr>
    </w:p>
    <w:p w14:paraId="6FEE1565" w14:textId="2C7A4AFE" w:rsidR="00453146" w:rsidRPr="004D1C2B" w:rsidRDefault="004D1C2B" w:rsidP="00453146">
      <w:pPr>
        <w:rPr>
          <w:rFonts w:ascii="Calibri" w:hAnsi="Calibri" w:cs="Calibri"/>
          <w:b/>
          <w:bCs/>
          <w:sz w:val="24"/>
          <w:szCs w:val="24"/>
        </w:rPr>
      </w:pPr>
      <w:r w:rsidRPr="004D1C2B">
        <w:rPr>
          <w:rFonts w:ascii="Calibri" w:hAnsi="Calibri" w:cs="Calibri"/>
          <w:b/>
          <w:bCs/>
          <w:sz w:val="24"/>
          <w:szCs w:val="24"/>
        </w:rPr>
        <w:t>Tender Campus Visit</w:t>
      </w:r>
    </w:p>
    <w:p w14:paraId="1BB7B403" w14:textId="77777777" w:rsidR="00453146" w:rsidRPr="00453146" w:rsidRDefault="00453146" w:rsidP="00453146">
      <w:pPr>
        <w:rPr>
          <w:rFonts w:ascii="Calibri" w:hAnsi="Calibri" w:cs="Calibri"/>
          <w:sz w:val="24"/>
          <w:szCs w:val="24"/>
        </w:rPr>
      </w:pPr>
    </w:p>
    <w:p w14:paraId="7181955A" w14:textId="3091C67B" w:rsidR="00E10AA2" w:rsidRPr="00E10AA2" w:rsidRDefault="00453146" w:rsidP="00E10AA2">
      <w:pPr>
        <w:pStyle w:val="ListParagraph"/>
        <w:numPr>
          <w:ilvl w:val="0"/>
          <w:numId w:val="1"/>
        </w:numPr>
        <w:rPr>
          <w:rFonts w:ascii="Calibri" w:hAnsi="Calibri" w:cs="Calibri"/>
          <w:sz w:val="24"/>
          <w:szCs w:val="24"/>
        </w:rPr>
      </w:pPr>
      <w:r w:rsidRPr="00453146">
        <w:rPr>
          <w:rFonts w:ascii="Calibri" w:hAnsi="Calibri" w:cs="Calibri"/>
          <w:sz w:val="24"/>
          <w:szCs w:val="24"/>
        </w:rPr>
        <w:t xml:space="preserve">A </w:t>
      </w:r>
      <w:r w:rsidR="004D1C2B">
        <w:rPr>
          <w:rFonts w:ascii="Calibri" w:hAnsi="Calibri" w:cs="Calibri"/>
          <w:sz w:val="24"/>
          <w:szCs w:val="24"/>
        </w:rPr>
        <w:t>campus</w:t>
      </w:r>
      <w:r w:rsidRPr="00453146">
        <w:rPr>
          <w:rFonts w:ascii="Calibri" w:hAnsi="Calibri" w:cs="Calibri"/>
          <w:sz w:val="24"/>
          <w:szCs w:val="24"/>
        </w:rPr>
        <w:t xml:space="preserve"> visit has been arranged for</w:t>
      </w:r>
      <w:r w:rsidR="00063CB1">
        <w:rPr>
          <w:rFonts w:ascii="Calibri" w:hAnsi="Calibri" w:cs="Calibri"/>
          <w:sz w:val="24"/>
          <w:szCs w:val="24"/>
        </w:rPr>
        <w:t xml:space="preserve"> </w:t>
      </w:r>
      <w:r w:rsidR="00063CB1" w:rsidRPr="005F514B">
        <w:rPr>
          <w:rFonts w:ascii="Calibri" w:hAnsi="Calibri" w:cs="Calibri"/>
          <w:b/>
          <w:bCs/>
          <w:color w:val="ED0000"/>
          <w:sz w:val="24"/>
          <w:szCs w:val="24"/>
          <w:u w:val="single"/>
        </w:rPr>
        <w:t xml:space="preserve">10am, </w:t>
      </w:r>
      <w:r w:rsidR="00F94164" w:rsidRPr="005F514B">
        <w:rPr>
          <w:rFonts w:ascii="Calibri" w:hAnsi="Calibri" w:cs="Calibri"/>
          <w:b/>
          <w:bCs/>
          <w:color w:val="ED0000"/>
          <w:sz w:val="24"/>
          <w:szCs w:val="24"/>
          <w:u w:val="single"/>
        </w:rPr>
        <w:t>1 July 2025</w:t>
      </w:r>
      <w:r w:rsidR="00F94164" w:rsidRPr="005F514B">
        <w:rPr>
          <w:rFonts w:ascii="Calibri" w:hAnsi="Calibri" w:cs="Calibri"/>
          <w:color w:val="ED0000"/>
          <w:sz w:val="24"/>
          <w:szCs w:val="24"/>
        </w:rPr>
        <w:t xml:space="preserve"> </w:t>
      </w:r>
      <w:r w:rsidR="00F94164">
        <w:rPr>
          <w:rFonts w:ascii="Calibri" w:hAnsi="Calibri" w:cs="Calibri"/>
          <w:sz w:val="24"/>
          <w:szCs w:val="24"/>
        </w:rPr>
        <w:t xml:space="preserve">at </w:t>
      </w:r>
      <w:r w:rsidR="00270EA1">
        <w:rPr>
          <w:rFonts w:ascii="Calibri" w:hAnsi="Calibri" w:cs="Calibri"/>
          <w:sz w:val="24"/>
          <w:szCs w:val="24"/>
        </w:rPr>
        <w:t>Holy Cross Sixth Form College, Manchester Road, Bury, BL9 9BB</w:t>
      </w:r>
      <w:r w:rsidR="004D1C2B">
        <w:rPr>
          <w:rFonts w:ascii="Calibri" w:hAnsi="Calibri" w:cs="Calibri"/>
          <w:sz w:val="24"/>
          <w:szCs w:val="24"/>
        </w:rPr>
        <w:t xml:space="preserve">.  </w:t>
      </w:r>
      <w:r w:rsidRPr="00453146">
        <w:rPr>
          <w:rFonts w:ascii="Calibri" w:hAnsi="Calibri" w:cs="Calibri"/>
          <w:sz w:val="24"/>
          <w:szCs w:val="24"/>
        </w:rPr>
        <w:t xml:space="preserve">The purpose of the </w:t>
      </w:r>
      <w:r w:rsidR="004D1C2B">
        <w:rPr>
          <w:rFonts w:ascii="Calibri" w:hAnsi="Calibri" w:cs="Calibri"/>
          <w:sz w:val="24"/>
          <w:szCs w:val="24"/>
        </w:rPr>
        <w:t xml:space="preserve">campus </w:t>
      </w:r>
      <w:r w:rsidRPr="00453146">
        <w:rPr>
          <w:rFonts w:ascii="Calibri" w:hAnsi="Calibri" w:cs="Calibri"/>
          <w:sz w:val="24"/>
          <w:szCs w:val="24"/>
        </w:rPr>
        <w:t xml:space="preserve">visit is to provide all </w:t>
      </w:r>
      <w:r w:rsidR="004D1C2B">
        <w:rPr>
          <w:rFonts w:ascii="Calibri" w:hAnsi="Calibri" w:cs="Calibri"/>
          <w:sz w:val="24"/>
          <w:szCs w:val="24"/>
        </w:rPr>
        <w:t>t</w:t>
      </w:r>
      <w:r w:rsidRPr="00453146">
        <w:rPr>
          <w:rFonts w:ascii="Calibri" w:hAnsi="Calibri" w:cs="Calibri"/>
          <w:sz w:val="24"/>
          <w:szCs w:val="24"/>
        </w:rPr>
        <w:t>enderers with the opportunity to view the premises prior to submitting a tender.</w:t>
      </w:r>
    </w:p>
    <w:p w14:paraId="134B9BBA" w14:textId="77777777" w:rsidR="004D1C2B" w:rsidRDefault="004D1C2B" w:rsidP="004D1C2B">
      <w:pPr>
        <w:pStyle w:val="ListParagraph"/>
        <w:ind w:left="360"/>
        <w:rPr>
          <w:rFonts w:ascii="Calibri" w:hAnsi="Calibri" w:cs="Calibri"/>
          <w:sz w:val="24"/>
          <w:szCs w:val="24"/>
        </w:rPr>
      </w:pPr>
    </w:p>
    <w:p w14:paraId="56A1F620" w14:textId="13CD23B5" w:rsidR="00E10AA2" w:rsidRDefault="006A19BC" w:rsidP="00E10AA2">
      <w:pPr>
        <w:pStyle w:val="ListParagraph"/>
        <w:numPr>
          <w:ilvl w:val="0"/>
          <w:numId w:val="1"/>
        </w:numPr>
        <w:rPr>
          <w:rFonts w:ascii="Calibri" w:hAnsi="Calibri" w:cs="Calibri"/>
          <w:sz w:val="24"/>
          <w:szCs w:val="24"/>
        </w:rPr>
      </w:pPr>
      <w:r>
        <w:rPr>
          <w:rFonts w:ascii="Calibri" w:hAnsi="Calibri" w:cs="Calibri"/>
          <w:sz w:val="24"/>
          <w:szCs w:val="24"/>
        </w:rPr>
        <w:t>Please advise attendance at th</w:t>
      </w:r>
      <w:r w:rsidR="00B52900">
        <w:rPr>
          <w:rFonts w:ascii="Calibri" w:hAnsi="Calibri" w:cs="Calibri"/>
          <w:sz w:val="24"/>
          <w:szCs w:val="24"/>
        </w:rPr>
        <w:t xml:space="preserve">is </w:t>
      </w:r>
      <w:r>
        <w:rPr>
          <w:rFonts w:ascii="Calibri" w:hAnsi="Calibri" w:cs="Calibri"/>
          <w:sz w:val="24"/>
          <w:szCs w:val="24"/>
        </w:rPr>
        <w:t>camp</w:t>
      </w:r>
      <w:r w:rsidR="0081589E">
        <w:rPr>
          <w:rFonts w:ascii="Calibri" w:hAnsi="Calibri" w:cs="Calibri"/>
          <w:sz w:val="24"/>
          <w:szCs w:val="24"/>
        </w:rPr>
        <w:t>us visit by contacting the CPC</w:t>
      </w:r>
      <w:r w:rsidR="009C7675">
        <w:rPr>
          <w:rFonts w:ascii="Calibri" w:hAnsi="Calibri" w:cs="Calibri"/>
          <w:sz w:val="24"/>
          <w:szCs w:val="24"/>
        </w:rPr>
        <w:t xml:space="preserve"> via the </w:t>
      </w:r>
      <w:r w:rsidR="003569A5">
        <w:rPr>
          <w:rFonts w:ascii="Calibri" w:hAnsi="Calibri" w:cs="Calibri"/>
          <w:sz w:val="24"/>
          <w:szCs w:val="24"/>
        </w:rPr>
        <w:t xml:space="preserve">tender </w:t>
      </w:r>
      <w:r w:rsidR="009C7675">
        <w:rPr>
          <w:rFonts w:ascii="Calibri" w:hAnsi="Calibri" w:cs="Calibri"/>
          <w:sz w:val="24"/>
          <w:szCs w:val="24"/>
        </w:rPr>
        <w:t xml:space="preserve">messaging tool on </w:t>
      </w:r>
      <w:r w:rsidR="003569A5">
        <w:rPr>
          <w:rFonts w:ascii="Calibri" w:hAnsi="Calibri" w:cs="Calibri"/>
          <w:sz w:val="24"/>
          <w:szCs w:val="24"/>
        </w:rPr>
        <w:t>MultiQuote</w:t>
      </w:r>
      <w:r w:rsidR="000F4ED1">
        <w:rPr>
          <w:rFonts w:ascii="Calibri" w:hAnsi="Calibri" w:cs="Calibri"/>
          <w:sz w:val="24"/>
          <w:szCs w:val="24"/>
        </w:rPr>
        <w:t xml:space="preserve"> (</w:t>
      </w:r>
      <w:hyperlink r:id="rId14" w:history="1">
        <w:r w:rsidR="000F4ED1" w:rsidRPr="003E3611">
          <w:rPr>
            <w:rStyle w:val="Hyperlink"/>
            <w:rFonts w:ascii="Calibri" w:hAnsi="Calibri" w:cs="Calibri"/>
            <w:sz w:val="24"/>
            <w:szCs w:val="24"/>
          </w:rPr>
          <w:t>https://suppliers.multiquote.com/Page/Login.aspx</w:t>
        </w:r>
      </w:hyperlink>
      <w:r w:rsidR="000F4ED1">
        <w:rPr>
          <w:rFonts w:ascii="Calibri" w:hAnsi="Calibri" w:cs="Calibri"/>
          <w:sz w:val="24"/>
          <w:szCs w:val="24"/>
        </w:rPr>
        <w:t>)</w:t>
      </w:r>
      <w:r w:rsidR="003569A5">
        <w:rPr>
          <w:rFonts w:ascii="Calibri" w:hAnsi="Calibri" w:cs="Calibri"/>
          <w:sz w:val="24"/>
          <w:szCs w:val="24"/>
        </w:rPr>
        <w:t>, the eProcurement portal</w:t>
      </w:r>
      <w:r w:rsidR="00E10AA2">
        <w:rPr>
          <w:rFonts w:ascii="Calibri" w:hAnsi="Calibri" w:cs="Calibri"/>
          <w:sz w:val="24"/>
          <w:szCs w:val="24"/>
        </w:rPr>
        <w:t xml:space="preserve"> </w:t>
      </w:r>
      <w:r w:rsidR="00EE5CCC">
        <w:rPr>
          <w:rFonts w:ascii="Calibri" w:hAnsi="Calibri" w:cs="Calibri"/>
          <w:sz w:val="24"/>
          <w:szCs w:val="24"/>
        </w:rPr>
        <w:t>used by the College</w:t>
      </w:r>
      <w:r w:rsidR="000F4ED1">
        <w:rPr>
          <w:rFonts w:ascii="Calibri" w:hAnsi="Calibri" w:cs="Calibri"/>
          <w:sz w:val="24"/>
          <w:szCs w:val="24"/>
        </w:rPr>
        <w:t xml:space="preserve">.  </w:t>
      </w:r>
      <w:r w:rsidR="00E10AA2">
        <w:rPr>
          <w:rFonts w:ascii="Calibri" w:hAnsi="Calibri" w:cs="Calibri"/>
          <w:sz w:val="24"/>
          <w:szCs w:val="24"/>
        </w:rPr>
        <w:t>Confirmation of</w:t>
      </w:r>
      <w:r w:rsidR="00B52900">
        <w:rPr>
          <w:rFonts w:ascii="Calibri" w:hAnsi="Calibri" w:cs="Calibri"/>
          <w:sz w:val="24"/>
          <w:szCs w:val="24"/>
        </w:rPr>
        <w:t xml:space="preserve"> </w:t>
      </w:r>
      <w:r w:rsidR="00E10AA2">
        <w:rPr>
          <w:rFonts w:ascii="Calibri" w:hAnsi="Calibri" w:cs="Calibri"/>
          <w:sz w:val="24"/>
          <w:szCs w:val="24"/>
        </w:rPr>
        <w:t xml:space="preserve">attendance and names and contact information of the attendee(s) should be received by the CPC not later than close of business on </w:t>
      </w:r>
      <w:r w:rsidR="009B51AA" w:rsidRPr="005F514B">
        <w:rPr>
          <w:rFonts w:ascii="Calibri" w:hAnsi="Calibri" w:cs="Calibri"/>
          <w:b/>
          <w:bCs/>
          <w:color w:val="ED0000"/>
          <w:sz w:val="24"/>
          <w:szCs w:val="24"/>
          <w:u w:val="single"/>
        </w:rPr>
        <w:t>5pm, 26 June 2025</w:t>
      </w:r>
      <w:r w:rsidR="00E10AA2">
        <w:rPr>
          <w:rFonts w:ascii="Calibri" w:hAnsi="Calibri" w:cs="Calibri"/>
          <w:sz w:val="24"/>
          <w:szCs w:val="24"/>
        </w:rPr>
        <w:t>.</w:t>
      </w:r>
    </w:p>
    <w:p w14:paraId="1E6C1560" w14:textId="77777777" w:rsidR="00E10AA2" w:rsidRPr="00E10AA2" w:rsidRDefault="00E10AA2" w:rsidP="00E10AA2">
      <w:pPr>
        <w:pStyle w:val="ListParagraph"/>
        <w:rPr>
          <w:rFonts w:ascii="Calibri" w:hAnsi="Calibri" w:cs="Calibri"/>
          <w:sz w:val="24"/>
          <w:szCs w:val="24"/>
        </w:rPr>
      </w:pPr>
    </w:p>
    <w:p w14:paraId="337CBEFF" w14:textId="67CB15DC" w:rsidR="00E10AA2" w:rsidRPr="00E10AA2" w:rsidRDefault="00B52900" w:rsidP="00E10AA2">
      <w:pPr>
        <w:pStyle w:val="ListParagraph"/>
        <w:numPr>
          <w:ilvl w:val="0"/>
          <w:numId w:val="1"/>
        </w:numPr>
        <w:rPr>
          <w:rFonts w:ascii="Calibri" w:hAnsi="Calibri" w:cs="Calibri"/>
          <w:sz w:val="24"/>
          <w:szCs w:val="24"/>
        </w:rPr>
      </w:pPr>
      <w:r>
        <w:rPr>
          <w:rFonts w:ascii="Calibri" w:hAnsi="Calibri" w:cs="Calibri"/>
          <w:sz w:val="24"/>
          <w:szCs w:val="24"/>
        </w:rPr>
        <w:t xml:space="preserve">At the date and time of the </w:t>
      </w:r>
      <w:r w:rsidR="00D81BA9">
        <w:rPr>
          <w:rFonts w:ascii="Calibri" w:hAnsi="Calibri" w:cs="Calibri"/>
          <w:sz w:val="24"/>
          <w:szCs w:val="24"/>
        </w:rPr>
        <w:t xml:space="preserve">campus visit, report to </w:t>
      </w:r>
      <w:r w:rsidR="009B51AA">
        <w:rPr>
          <w:rFonts w:ascii="Calibri" w:hAnsi="Calibri" w:cs="Calibri"/>
          <w:sz w:val="24"/>
          <w:szCs w:val="24"/>
        </w:rPr>
        <w:t>Reception</w:t>
      </w:r>
      <w:r w:rsidR="002241D7">
        <w:rPr>
          <w:rFonts w:ascii="Calibri" w:hAnsi="Calibri" w:cs="Calibri"/>
          <w:sz w:val="24"/>
          <w:szCs w:val="24"/>
        </w:rPr>
        <w:t xml:space="preserve"> and </w:t>
      </w:r>
      <w:r w:rsidR="009B51AA">
        <w:rPr>
          <w:rFonts w:ascii="Calibri" w:hAnsi="Calibri" w:cs="Calibri"/>
          <w:sz w:val="24"/>
          <w:szCs w:val="24"/>
        </w:rPr>
        <w:t xml:space="preserve">advise that you have arrived for the </w:t>
      </w:r>
      <w:r w:rsidR="005F514B">
        <w:rPr>
          <w:rFonts w:ascii="Calibri" w:hAnsi="Calibri" w:cs="Calibri"/>
          <w:sz w:val="24"/>
          <w:szCs w:val="24"/>
        </w:rPr>
        <w:t>site visit</w:t>
      </w:r>
      <w:r w:rsidR="002241D7">
        <w:rPr>
          <w:rFonts w:ascii="Calibri" w:hAnsi="Calibri" w:cs="Calibri"/>
          <w:sz w:val="24"/>
          <w:szCs w:val="24"/>
        </w:rPr>
        <w:t>.</w:t>
      </w:r>
    </w:p>
    <w:p w14:paraId="53B7FC2D" w14:textId="77777777" w:rsidR="00E10AA2" w:rsidRPr="00E10AA2" w:rsidRDefault="00E10AA2" w:rsidP="00E10AA2">
      <w:pPr>
        <w:pStyle w:val="ListParagraph"/>
        <w:rPr>
          <w:rFonts w:ascii="Calibri" w:hAnsi="Calibri" w:cs="Calibri"/>
          <w:sz w:val="24"/>
          <w:szCs w:val="24"/>
        </w:rPr>
      </w:pPr>
    </w:p>
    <w:p w14:paraId="54522562" w14:textId="77777777" w:rsidR="00E10AA2" w:rsidRPr="00E10AA2" w:rsidRDefault="002241D7" w:rsidP="00453146">
      <w:pPr>
        <w:pStyle w:val="ListParagraph"/>
        <w:numPr>
          <w:ilvl w:val="0"/>
          <w:numId w:val="1"/>
        </w:numPr>
        <w:rPr>
          <w:rFonts w:ascii="Calibri" w:hAnsi="Calibri" w:cs="Calibri"/>
          <w:sz w:val="24"/>
          <w:szCs w:val="24"/>
        </w:rPr>
      </w:pPr>
      <w:r>
        <w:rPr>
          <w:rFonts w:ascii="Calibri" w:hAnsi="Calibri" w:cs="Calibri"/>
          <w:sz w:val="24"/>
          <w:szCs w:val="24"/>
        </w:rPr>
        <w:t>Any questions and responses discussed at the campus visit will be noted and</w:t>
      </w:r>
      <w:r w:rsidR="00E77769">
        <w:rPr>
          <w:rFonts w:ascii="Calibri" w:hAnsi="Calibri" w:cs="Calibri"/>
          <w:sz w:val="24"/>
          <w:szCs w:val="24"/>
        </w:rPr>
        <w:t xml:space="preserve"> </w:t>
      </w:r>
      <w:r>
        <w:rPr>
          <w:rFonts w:ascii="Calibri" w:hAnsi="Calibri" w:cs="Calibri"/>
          <w:sz w:val="24"/>
          <w:szCs w:val="24"/>
        </w:rPr>
        <w:t xml:space="preserve">will be shared with all tenderers via the </w:t>
      </w:r>
      <w:r w:rsidR="00197815">
        <w:rPr>
          <w:rFonts w:ascii="Calibri" w:hAnsi="Calibri" w:cs="Calibri"/>
          <w:sz w:val="24"/>
          <w:szCs w:val="24"/>
        </w:rPr>
        <w:t>opportunity advertised on the CPC eProcurement portal.</w:t>
      </w:r>
    </w:p>
    <w:p w14:paraId="6E71150A" w14:textId="77777777" w:rsidR="00453146" w:rsidRPr="00453146" w:rsidRDefault="00453146" w:rsidP="00453146">
      <w:pPr>
        <w:rPr>
          <w:rFonts w:ascii="Calibri" w:hAnsi="Calibri" w:cs="Calibri"/>
          <w:sz w:val="24"/>
          <w:szCs w:val="24"/>
        </w:rPr>
      </w:pPr>
    </w:p>
    <w:p w14:paraId="034104D1" w14:textId="77777777" w:rsidR="00453146" w:rsidRPr="00E77769" w:rsidRDefault="00453146" w:rsidP="00453146">
      <w:pPr>
        <w:rPr>
          <w:rFonts w:ascii="Calibri" w:hAnsi="Calibri" w:cs="Calibri"/>
          <w:b/>
          <w:bCs/>
          <w:sz w:val="24"/>
          <w:szCs w:val="24"/>
        </w:rPr>
      </w:pPr>
      <w:r w:rsidRPr="00E77769">
        <w:rPr>
          <w:rFonts w:ascii="Calibri" w:hAnsi="Calibri" w:cs="Calibri"/>
          <w:b/>
          <w:bCs/>
          <w:sz w:val="24"/>
          <w:szCs w:val="24"/>
        </w:rPr>
        <w:t>Tender Return &amp; Validity</w:t>
      </w:r>
    </w:p>
    <w:p w14:paraId="706273DB" w14:textId="77777777" w:rsidR="00453146" w:rsidRPr="00453146" w:rsidRDefault="00453146" w:rsidP="00453146">
      <w:pPr>
        <w:rPr>
          <w:rFonts w:ascii="Calibri" w:hAnsi="Calibri" w:cs="Calibri"/>
          <w:sz w:val="24"/>
          <w:szCs w:val="24"/>
        </w:rPr>
      </w:pPr>
    </w:p>
    <w:p w14:paraId="0C037FAA" w14:textId="3F5A3C4F" w:rsidR="003B2B8E" w:rsidRDefault="003B2B8E" w:rsidP="00E77769">
      <w:pPr>
        <w:pStyle w:val="ListParagraph"/>
        <w:numPr>
          <w:ilvl w:val="0"/>
          <w:numId w:val="1"/>
        </w:numPr>
        <w:rPr>
          <w:rFonts w:ascii="Calibri" w:hAnsi="Calibri" w:cs="Calibri"/>
          <w:sz w:val="24"/>
          <w:szCs w:val="24"/>
        </w:rPr>
      </w:pPr>
      <w:r w:rsidRPr="003B2B8E">
        <w:rPr>
          <w:rFonts w:ascii="Calibri" w:hAnsi="Calibri" w:cs="Calibri"/>
          <w:sz w:val="24"/>
          <w:szCs w:val="24"/>
        </w:rPr>
        <w:t>Tenders must</w:t>
      </w:r>
      <w:r w:rsidR="00117F4F">
        <w:rPr>
          <w:rFonts w:ascii="Calibri" w:hAnsi="Calibri" w:cs="Calibri"/>
          <w:sz w:val="24"/>
          <w:szCs w:val="24"/>
        </w:rPr>
        <w:t xml:space="preserve"> be submitted </w:t>
      </w:r>
      <w:r w:rsidRPr="003B2B8E">
        <w:rPr>
          <w:rFonts w:ascii="Calibri" w:hAnsi="Calibri" w:cs="Calibri"/>
          <w:sz w:val="24"/>
          <w:szCs w:val="24"/>
        </w:rPr>
        <w:t xml:space="preserve">via </w:t>
      </w:r>
      <w:r w:rsidR="00117F4F">
        <w:rPr>
          <w:rFonts w:ascii="Calibri" w:hAnsi="Calibri" w:cs="Calibri"/>
          <w:sz w:val="24"/>
          <w:szCs w:val="24"/>
        </w:rPr>
        <w:t>the advertised tender opportunity on MultiQuote, the CPC eProcurement portal (</w:t>
      </w:r>
      <w:hyperlink r:id="rId15" w:history="1">
        <w:r w:rsidR="00117F4F" w:rsidRPr="003E3611">
          <w:rPr>
            <w:rStyle w:val="Hyperlink"/>
            <w:rFonts w:ascii="Calibri" w:hAnsi="Calibri" w:cs="Calibri"/>
            <w:sz w:val="24"/>
            <w:szCs w:val="24"/>
          </w:rPr>
          <w:t>https://suppliers.multiquote.com/Page/Login.aspx</w:t>
        </w:r>
      </w:hyperlink>
      <w:r w:rsidR="00117F4F">
        <w:rPr>
          <w:rFonts w:ascii="Calibri" w:hAnsi="Calibri" w:cs="Calibri"/>
          <w:sz w:val="24"/>
          <w:szCs w:val="24"/>
        </w:rPr>
        <w:t>) no later than</w:t>
      </w:r>
      <w:r w:rsidR="005F514B">
        <w:rPr>
          <w:rFonts w:ascii="Calibri" w:hAnsi="Calibri" w:cs="Calibri"/>
          <w:sz w:val="24"/>
          <w:szCs w:val="24"/>
        </w:rPr>
        <w:t xml:space="preserve"> </w:t>
      </w:r>
      <w:r w:rsidR="005F514B">
        <w:rPr>
          <w:rFonts w:ascii="Calibri" w:hAnsi="Calibri" w:cs="Calibri"/>
          <w:b/>
          <w:bCs/>
          <w:color w:val="ED0000"/>
          <w:sz w:val="24"/>
          <w:szCs w:val="24"/>
          <w:u w:val="single"/>
        </w:rPr>
        <w:t>10am, 21 July 2025</w:t>
      </w:r>
      <w:r w:rsidR="00117F4F">
        <w:rPr>
          <w:rFonts w:ascii="Calibri" w:hAnsi="Calibri" w:cs="Calibri"/>
          <w:sz w:val="24"/>
          <w:szCs w:val="24"/>
        </w:rPr>
        <w:t xml:space="preserve"> </w:t>
      </w:r>
      <w:r w:rsidRPr="003B2B8E">
        <w:rPr>
          <w:rFonts w:ascii="Calibri" w:hAnsi="Calibri" w:cs="Calibri"/>
          <w:sz w:val="24"/>
          <w:szCs w:val="24"/>
        </w:rPr>
        <w:t xml:space="preserve"> which shall be the date fixed for submission of tenders.  Late responses will not be considered.</w:t>
      </w:r>
    </w:p>
    <w:p w14:paraId="7D4564E9" w14:textId="77777777" w:rsidR="003B2B8E" w:rsidRDefault="003B2B8E" w:rsidP="003B2B8E">
      <w:pPr>
        <w:pStyle w:val="ListParagraph"/>
        <w:ind w:left="360"/>
        <w:rPr>
          <w:rFonts w:ascii="Calibri" w:hAnsi="Calibri" w:cs="Calibri"/>
          <w:sz w:val="24"/>
          <w:szCs w:val="24"/>
        </w:rPr>
      </w:pPr>
    </w:p>
    <w:p w14:paraId="6A3D3BC6" w14:textId="77777777" w:rsidR="00E77769" w:rsidRDefault="00453146" w:rsidP="00E77769">
      <w:pPr>
        <w:pStyle w:val="ListParagraph"/>
        <w:numPr>
          <w:ilvl w:val="0"/>
          <w:numId w:val="1"/>
        </w:numPr>
        <w:rPr>
          <w:rFonts w:ascii="Calibri" w:hAnsi="Calibri" w:cs="Calibri"/>
          <w:sz w:val="24"/>
          <w:szCs w:val="24"/>
        </w:rPr>
      </w:pPr>
      <w:r w:rsidRPr="00453146">
        <w:rPr>
          <w:rFonts w:ascii="Calibri" w:hAnsi="Calibri" w:cs="Calibri"/>
          <w:sz w:val="24"/>
          <w:szCs w:val="24"/>
        </w:rPr>
        <w:t xml:space="preserve">Tenders must be returned via the </w:t>
      </w:r>
      <w:r w:rsidR="00E77769">
        <w:rPr>
          <w:rFonts w:ascii="Calibri" w:hAnsi="Calibri" w:cs="Calibri"/>
          <w:sz w:val="24"/>
          <w:szCs w:val="24"/>
        </w:rPr>
        <w:t xml:space="preserve">submission facility for the advertised tender on MultiQuote, the CPC eProcurement </w:t>
      </w:r>
      <w:r w:rsidRPr="00453146">
        <w:rPr>
          <w:rFonts w:ascii="Calibri" w:hAnsi="Calibri" w:cs="Calibri"/>
          <w:sz w:val="24"/>
          <w:szCs w:val="24"/>
        </w:rPr>
        <w:t>portal</w:t>
      </w:r>
      <w:r w:rsidR="00117F4F">
        <w:rPr>
          <w:rFonts w:ascii="Calibri" w:hAnsi="Calibri" w:cs="Calibri"/>
          <w:sz w:val="24"/>
          <w:szCs w:val="24"/>
        </w:rPr>
        <w:t>.  No other form of tender submission will be accepted.</w:t>
      </w:r>
      <w:r w:rsidR="00E77769">
        <w:rPr>
          <w:rFonts w:ascii="Calibri" w:hAnsi="Calibri" w:cs="Calibri"/>
          <w:sz w:val="24"/>
          <w:szCs w:val="24"/>
        </w:rPr>
        <w:t xml:space="preserve"> </w:t>
      </w:r>
    </w:p>
    <w:p w14:paraId="4A2B01F5" w14:textId="77777777" w:rsidR="00C2034B" w:rsidRPr="00C2034B" w:rsidRDefault="00C2034B" w:rsidP="00C2034B">
      <w:pPr>
        <w:rPr>
          <w:rFonts w:ascii="Calibri" w:hAnsi="Calibri" w:cs="Calibri"/>
          <w:sz w:val="24"/>
          <w:szCs w:val="24"/>
        </w:rPr>
      </w:pPr>
    </w:p>
    <w:p w14:paraId="6EF6E479" w14:textId="77777777" w:rsidR="00ED5A4F"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If you require assistance</w:t>
      </w:r>
      <w:r w:rsidR="00C2034B">
        <w:rPr>
          <w:rFonts w:ascii="Calibri" w:hAnsi="Calibri" w:cs="Calibri"/>
          <w:sz w:val="24"/>
          <w:szCs w:val="24"/>
        </w:rPr>
        <w:t xml:space="preserve"> with making your submission,</w:t>
      </w:r>
      <w:r w:rsidRPr="00453146">
        <w:rPr>
          <w:rFonts w:ascii="Calibri" w:hAnsi="Calibri" w:cs="Calibri"/>
          <w:sz w:val="24"/>
          <w:szCs w:val="24"/>
        </w:rPr>
        <w:t xml:space="preserve"> contact the MultiQuote helpdesk on</w:t>
      </w:r>
      <w:r w:rsidR="00CF7864">
        <w:rPr>
          <w:rFonts w:ascii="Calibri" w:hAnsi="Calibri" w:cs="Calibri"/>
          <w:sz w:val="24"/>
          <w:szCs w:val="24"/>
        </w:rPr>
        <w:t xml:space="preserve"> </w:t>
      </w:r>
      <w:r w:rsidR="00CF7864" w:rsidRPr="00CF7864">
        <w:rPr>
          <w:rFonts w:ascii="Calibri" w:hAnsi="Calibri" w:cs="Calibri"/>
          <w:sz w:val="24"/>
          <w:szCs w:val="24"/>
        </w:rPr>
        <w:t>020 3920 8054</w:t>
      </w:r>
      <w:r w:rsidR="00AC56DC">
        <w:rPr>
          <w:rFonts w:ascii="Calibri" w:hAnsi="Calibri" w:cs="Calibri"/>
          <w:sz w:val="24"/>
          <w:szCs w:val="24"/>
        </w:rPr>
        <w:t xml:space="preserve"> or by email to </w:t>
      </w:r>
      <w:hyperlink r:id="rId16" w:history="1">
        <w:r w:rsidR="00AC56DC" w:rsidRPr="00876B3B">
          <w:rPr>
            <w:rStyle w:val="Hyperlink"/>
            <w:rFonts w:ascii="Calibri" w:hAnsi="Calibri" w:cs="Calibri"/>
            <w:sz w:val="24"/>
            <w:szCs w:val="24"/>
          </w:rPr>
          <w:t>support@elcom.com</w:t>
        </w:r>
      </w:hyperlink>
      <w:r w:rsidR="00CF7864">
        <w:rPr>
          <w:rFonts w:ascii="Calibri" w:hAnsi="Calibri" w:cs="Calibri"/>
          <w:sz w:val="24"/>
          <w:szCs w:val="24"/>
        </w:rPr>
        <w:t>.</w:t>
      </w:r>
      <w:r w:rsidRPr="00453146">
        <w:rPr>
          <w:rFonts w:ascii="Calibri" w:hAnsi="Calibri" w:cs="Calibri"/>
          <w:sz w:val="24"/>
          <w:szCs w:val="24"/>
        </w:rPr>
        <w:t xml:space="preserve"> </w:t>
      </w:r>
      <w:r w:rsidR="00CF7864">
        <w:rPr>
          <w:rFonts w:ascii="Calibri" w:hAnsi="Calibri" w:cs="Calibri"/>
          <w:sz w:val="24"/>
          <w:szCs w:val="24"/>
        </w:rPr>
        <w:t xml:space="preserve"> </w:t>
      </w:r>
      <w:r w:rsidR="00C2034B" w:rsidRPr="003B2B8E">
        <w:rPr>
          <w:rFonts w:ascii="Calibri" w:hAnsi="Calibri" w:cs="Calibri"/>
          <w:b/>
          <w:bCs/>
          <w:sz w:val="24"/>
          <w:szCs w:val="24"/>
        </w:rPr>
        <w:t>A</w:t>
      </w:r>
      <w:r w:rsidRPr="003B2B8E">
        <w:rPr>
          <w:rFonts w:ascii="Calibri" w:hAnsi="Calibri" w:cs="Calibri"/>
          <w:b/>
          <w:bCs/>
          <w:sz w:val="24"/>
          <w:szCs w:val="24"/>
        </w:rPr>
        <w:t>llow sufficient time to upload your Tender Return Documents prior to the deadline</w:t>
      </w:r>
      <w:r w:rsidRPr="00453146">
        <w:rPr>
          <w:rFonts w:ascii="Calibri" w:hAnsi="Calibri" w:cs="Calibri"/>
          <w:sz w:val="24"/>
          <w:szCs w:val="24"/>
        </w:rPr>
        <w:t xml:space="preserve">.  </w:t>
      </w:r>
    </w:p>
    <w:p w14:paraId="10A7F94F" w14:textId="77777777" w:rsidR="00ED5A4F" w:rsidRPr="00ED5A4F" w:rsidRDefault="00ED5A4F" w:rsidP="00ED5A4F">
      <w:pPr>
        <w:pStyle w:val="ListParagraph"/>
        <w:rPr>
          <w:rFonts w:ascii="Calibri" w:hAnsi="Calibri" w:cs="Calibri"/>
          <w:sz w:val="24"/>
          <w:szCs w:val="24"/>
        </w:rPr>
      </w:pPr>
    </w:p>
    <w:p w14:paraId="17140F36" w14:textId="77777777" w:rsidR="007643D9" w:rsidRDefault="00ED5A4F" w:rsidP="00453146">
      <w:pPr>
        <w:pStyle w:val="ListParagraph"/>
        <w:numPr>
          <w:ilvl w:val="0"/>
          <w:numId w:val="1"/>
        </w:numPr>
        <w:rPr>
          <w:rFonts w:ascii="Calibri" w:hAnsi="Calibri" w:cs="Calibri"/>
          <w:sz w:val="24"/>
          <w:szCs w:val="24"/>
        </w:rPr>
      </w:pPr>
      <w:r>
        <w:rPr>
          <w:rFonts w:ascii="Calibri" w:hAnsi="Calibri" w:cs="Calibri"/>
          <w:sz w:val="24"/>
          <w:szCs w:val="24"/>
        </w:rPr>
        <w:lastRenderedPageBreak/>
        <w:t>T</w:t>
      </w:r>
      <w:r w:rsidR="00453146" w:rsidRPr="00ED5A4F">
        <w:rPr>
          <w:rFonts w:ascii="Calibri" w:hAnsi="Calibri" w:cs="Calibri"/>
          <w:sz w:val="24"/>
          <w:szCs w:val="24"/>
        </w:rPr>
        <w:t>ender</w:t>
      </w:r>
      <w:r>
        <w:rPr>
          <w:rFonts w:ascii="Calibri" w:hAnsi="Calibri" w:cs="Calibri"/>
          <w:sz w:val="24"/>
          <w:szCs w:val="24"/>
        </w:rPr>
        <w:t>s</w:t>
      </w:r>
      <w:r w:rsidR="00453146" w:rsidRPr="00ED5A4F">
        <w:rPr>
          <w:rFonts w:ascii="Calibri" w:hAnsi="Calibri" w:cs="Calibri"/>
          <w:sz w:val="24"/>
          <w:szCs w:val="24"/>
        </w:rPr>
        <w:t xml:space="preserve"> shall be submitted on the basis that </w:t>
      </w:r>
      <w:r w:rsidR="007643D9">
        <w:rPr>
          <w:rFonts w:ascii="Calibri" w:hAnsi="Calibri" w:cs="Calibri"/>
          <w:sz w:val="24"/>
          <w:szCs w:val="24"/>
        </w:rPr>
        <w:t xml:space="preserve">the offers contained therein </w:t>
      </w:r>
      <w:r w:rsidR="00453146" w:rsidRPr="00ED5A4F">
        <w:rPr>
          <w:rFonts w:ascii="Calibri" w:hAnsi="Calibri" w:cs="Calibri"/>
          <w:sz w:val="24"/>
          <w:szCs w:val="24"/>
        </w:rPr>
        <w:t>shall remain in force for a minimum of six months from the date fixed for the submission of tenders.</w:t>
      </w:r>
    </w:p>
    <w:p w14:paraId="77985757" w14:textId="77777777" w:rsidR="007643D9" w:rsidRPr="007643D9" w:rsidRDefault="007643D9" w:rsidP="007643D9">
      <w:pPr>
        <w:pStyle w:val="ListParagraph"/>
        <w:rPr>
          <w:rFonts w:ascii="Calibri" w:hAnsi="Calibri" w:cs="Calibri"/>
          <w:sz w:val="24"/>
          <w:szCs w:val="24"/>
        </w:rPr>
      </w:pPr>
    </w:p>
    <w:p w14:paraId="2A5BA4CF" w14:textId="77777777" w:rsidR="008B1207" w:rsidRDefault="00453146" w:rsidP="00453146">
      <w:pPr>
        <w:pStyle w:val="ListParagraph"/>
        <w:numPr>
          <w:ilvl w:val="0"/>
          <w:numId w:val="1"/>
        </w:numPr>
        <w:rPr>
          <w:rFonts w:ascii="Calibri" w:hAnsi="Calibri" w:cs="Calibri"/>
          <w:sz w:val="24"/>
          <w:szCs w:val="24"/>
        </w:rPr>
      </w:pPr>
      <w:r w:rsidRPr="007643D9">
        <w:rPr>
          <w:rFonts w:ascii="Calibri" w:hAnsi="Calibri" w:cs="Calibri"/>
          <w:sz w:val="24"/>
          <w:szCs w:val="24"/>
        </w:rPr>
        <w:t>In submitting the tender, the tenderer shall undertake that, in the event of the tender being accepted by the College, within fourteen days of being called upon to do so</w:t>
      </w:r>
      <w:r w:rsidR="005D6D0D">
        <w:rPr>
          <w:rFonts w:ascii="Calibri" w:hAnsi="Calibri" w:cs="Calibri"/>
          <w:sz w:val="24"/>
          <w:szCs w:val="24"/>
        </w:rPr>
        <w:t xml:space="preserve">, </w:t>
      </w:r>
      <w:r w:rsidRPr="007643D9">
        <w:rPr>
          <w:rFonts w:ascii="Calibri" w:hAnsi="Calibri" w:cs="Calibri"/>
          <w:sz w:val="24"/>
          <w:szCs w:val="24"/>
        </w:rPr>
        <w:t xml:space="preserve">the tenderer will execute a formal contract consisting of the </w:t>
      </w:r>
      <w:r w:rsidR="008B1207">
        <w:rPr>
          <w:rFonts w:ascii="Calibri" w:hAnsi="Calibri" w:cs="Calibri"/>
          <w:sz w:val="24"/>
          <w:szCs w:val="24"/>
        </w:rPr>
        <w:t>terms and conditions of contract, this tender document and the successful tenderer’s tender submission.  U</w:t>
      </w:r>
      <w:r w:rsidRPr="007643D9">
        <w:rPr>
          <w:rFonts w:ascii="Calibri" w:hAnsi="Calibri" w:cs="Calibri"/>
          <w:sz w:val="24"/>
          <w:szCs w:val="24"/>
        </w:rPr>
        <w:t>ntil such date as the contract is executed this tender, together with the formal written acceptance of it by the Principal or Authorised Officer on behalf of the College, will form a binding agreement between the College and the tenderer.</w:t>
      </w:r>
    </w:p>
    <w:p w14:paraId="18CE6AF3" w14:textId="77777777" w:rsidR="008B1207" w:rsidRPr="008B1207" w:rsidRDefault="008B1207" w:rsidP="008B1207">
      <w:pPr>
        <w:pStyle w:val="ListParagraph"/>
        <w:rPr>
          <w:rFonts w:ascii="Calibri" w:hAnsi="Calibri" w:cs="Calibri"/>
          <w:sz w:val="24"/>
          <w:szCs w:val="24"/>
        </w:rPr>
      </w:pPr>
    </w:p>
    <w:p w14:paraId="41E9A646" w14:textId="77777777" w:rsidR="008B1207" w:rsidRDefault="00453146" w:rsidP="00453146">
      <w:pPr>
        <w:pStyle w:val="ListParagraph"/>
        <w:numPr>
          <w:ilvl w:val="0"/>
          <w:numId w:val="1"/>
        </w:numPr>
        <w:rPr>
          <w:rFonts w:ascii="Calibri" w:hAnsi="Calibri" w:cs="Calibri"/>
          <w:sz w:val="24"/>
          <w:szCs w:val="24"/>
        </w:rPr>
      </w:pPr>
      <w:r w:rsidRPr="008B1207">
        <w:rPr>
          <w:rFonts w:ascii="Calibri" w:hAnsi="Calibri" w:cs="Calibri"/>
          <w:sz w:val="24"/>
          <w:szCs w:val="24"/>
        </w:rPr>
        <w:t>Failure by the successful tenderer to execute a formal contract within the time specified above will render the contract voidable at the option of the College at any time.</w:t>
      </w:r>
    </w:p>
    <w:p w14:paraId="3B9C9589" w14:textId="77777777" w:rsidR="008B1207" w:rsidRPr="008B1207" w:rsidRDefault="008B1207" w:rsidP="008B1207">
      <w:pPr>
        <w:pStyle w:val="ListParagraph"/>
        <w:rPr>
          <w:rFonts w:ascii="Calibri" w:hAnsi="Calibri" w:cs="Calibri"/>
          <w:sz w:val="24"/>
          <w:szCs w:val="24"/>
        </w:rPr>
      </w:pPr>
    </w:p>
    <w:p w14:paraId="012174E7" w14:textId="77777777" w:rsidR="008B1207" w:rsidRDefault="00453146" w:rsidP="00453146">
      <w:pPr>
        <w:pStyle w:val="ListParagraph"/>
        <w:numPr>
          <w:ilvl w:val="0"/>
          <w:numId w:val="1"/>
        </w:numPr>
        <w:rPr>
          <w:rFonts w:ascii="Calibri" w:hAnsi="Calibri" w:cs="Calibri"/>
          <w:sz w:val="24"/>
          <w:szCs w:val="24"/>
        </w:rPr>
      </w:pPr>
      <w:r w:rsidRPr="008B1207">
        <w:rPr>
          <w:rFonts w:ascii="Calibri" w:hAnsi="Calibri" w:cs="Calibri"/>
          <w:sz w:val="24"/>
          <w:szCs w:val="24"/>
        </w:rPr>
        <w:t xml:space="preserve">Tenders shall only be submitted on the basis that they are bona fide competitive tenders. </w:t>
      </w:r>
      <w:r w:rsidR="008B1207">
        <w:rPr>
          <w:rFonts w:ascii="Calibri" w:hAnsi="Calibri" w:cs="Calibri"/>
          <w:sz w:val="24"/>
          <w:szCs w:val="24"/>
        </w:rPr>
        <w:t>The</w:t>
      </w:r>
      <w:r w:rsidRPr="008B1207">
        <w:rPr>
          <w:rFonts w:ascii="Calibri" w:hAnsi="Calibri" w:cs="Calibri"/>
          <w:sz w:val="24"/>
          <w:szCs w:val="24"/>
        </w:rPr>
        <w:t xml:space="preserve"> College shall have the power to cancel the contract and to recover from the tenderer the amount of any loss arising from the cancellation if either the tenderer:</w:t>
      </w:r>
    </w:p>
    <w:p w14:paraId="7B8E6402" w14:textId="77777777" w:rsidR="008B1207" w:rsidRDefault="00453146" w:rsidP="00453146">
      <w:pPr>
        <w:pStyle w:val="ListParagraph"/>
        <w:numPr>
          <w:ilvl w:val="1"/>
          <w:numId w:val="1"/>
        </w:numPr>
        <w:ind w:left="851" w:hanging="425"/>
        <w:rPr>
          <w:rFonts w:ascii="Calibri" w:hAnsi="Calibri" w:cs="Calibri"/>
          <w:sz w:val="24"/>
          <w:szCs w:val="24"/>
        </w:rPr>
      </w:pPr>
      <w:r w:rsidRPr="008B1207">
        <w:rPr>
          <w:rFonts w:ascii="Calibri" w:hAnsi="Calibri" w:cs="Calibri"/>
          <w:sz w:val="24"/>
          <w:szCs w:val="24"/>
        </w:rPr>
        <w:t>shall have offered or given or agreed to give any officer or member of the College staff any gift or consideration of any kind as an inducement or bribe to influence its decision in the tendering procedure. The word "tenderer" for these purposes shall be deemed to include any person employed by the tenderer, or</w:t>
      </w:r>
      <w:r w:rsidR="00A24DAF">
        <w:rPr>
          <w:rFonts w:ascii="Calibri" w:hAnsi="Calibri" w:cs="Calibri"/>
          <w:sz w:val="24"/>
          <w:szCs w:val="24"/>
        </w:rPr>
        <w:t xml:space="preserve"> person </w:t>
      </w:r>
      <w:r w:rsidRPr="008B1207">
        <w:rPr>
          <w:rFonts w:ascii="Calibri" w:hAnsi="Calibri" w:cs="Calibri"/>
          <w:sz w:val="24"/>
          <w:szCs w:val="24"/>
        </w:rPr>
        <w:t>purporting to act on the tenderer’s behalf</w:t>
      </w:r>
      <w:r w:rsidR="00A24DAF">
        <w:rPr>
          <w:rFonts w:ascii="Calibri" w:hAnsi="Calibri" w:cs="Calibri"/>
          <w:sz w:val="24"/>
          <w:szCs w:val="24"/>
        </w:rPr>
        <w:t>,</w:t>
      </w:r>
      <w:r w:rsidRPr="008B1207">
        <w:rPr>
          <w:rFonts w:ascii="Calibri" w:hAnsi="Calibri" w:cs="Calibri"/>
          <w:sz w:val="24"/>
          <w:szCs w:val="24"/>
        </w:rPr>
        <w:t xml:space="preserve"> whether the tenderer is aware of their acts or not</w:t>
      </w:r>
      <w:r w:rsidR="008B1207">
        <w:rPr>
          <w:rFonts w:ascii="Calibri" w:hAnsi="Calibri" w:cs="Calibri"/>
          <w:sz w:val="24"/>
          <w:szCs w:val="24"/>
        </w:rPr>
        <w:t xml:space="preserve">; </w:t>
      </w:r>
      <w:r w:rsidR="0004442E">
        <w:rPr>
          <w:rFonts w:ascii="Calibri" w:hAnsi="Calibri" w:cs="Calibri"/>
          <w:sz w:val="24"/>
          <w:szCs w:val="24"/>
        </w:rPr>
        <w:t>and/</w:t>
      </w:r>
      <w:r w:rsidRPr="008B1207">
        <w:rPr>
          <w:rFonts w:ascii="Calibri" w:hAnsi="Calibri" w:cs="Calibri"/>
          <w:sz w:val="24"/>
          <w:szCs w:val="24"/>
        </w:rPr>
        <w:t>or</w:t>
      </w:r>
    </w:p>
    <w:p w14:paraId="209F935F" w14:textId="77777777" w:rsidR="0004442E" w:rsidRPr="00A24DAF" w:rsidRDefault="00453146" w:rsidP="00A24DAF">
      <w:pPr>
        <w:pStyle w:val="ListParagraph"/>
        <w:numPr>
          <w:ilvl w:val="1"/>
          <w:numId w:val="1"/>
        </w:numPr>
        <w:ind w:left="851" w:hanging="425"/>
        <w:rPr>
          <w:rFonts w:ascii="Calibri" w:hAnsi="Calibri" w:cs="Calibri"/>
          <w:sz w:val="24"/>
          <w:szCs w:val="24"/>
        </w:rPr>
      </w:pPr>
      <w:r w:rsidRPr="008B1207">
        <w:rPr>
          <w:rFonts w:ascii="Calibri" w:hAnsi="Calibri" w:cs="Calibri"/>
          <w:sz w:val="24"/>
          <w:szCs w:val="24"/>
        </w:rPr>
        <w:t xml:space="preserve">shall have communicated to any other person than the College the amount or approximate amount of the proposed tender other than in confidence </w:t>
      </w:r>
      <w:r w:rsidRPr="00A24DAF">
        <w:rPr>
          <w:rFonts w:ascii="Calibri" w:hAnsi="Calibri" w:cs="Calibri"/>
          <w:sz w:val="24"/>
          <w:szCs w:val="24"/>
        </w:rPr>
        <w:t>to obtain quotations necessary for the preparation of the tender, or for insurance purpose</w:t>
      </w:r>
      <w:r w:rsidR="0004442E" w:rsidRPr="00A24DAF">
        <w:rPr>
          <w:rFonts w:ascii="Calibri" w:hAnsi="Calibri" w:cs="Calibri"/>
          <w:sz w:val="24"/>
          <w:szCs w:val="24"/>
        </w:rPr>
        <w:t>s;</w:t>
      </w:r>
      <w:r w:rsidRPr="00A24DAF">
        <w:rPr>
          <w:rFonts w:ascii="Calibri" w:hAnsi="Calibri" w:cs="Calibri"/>
          <w:sz w:val="24"/>
          <w:szCs w:val="24"/>
        </w:rPr>
        <w:t xml:space="preserve"> </w:t>
      </w:r>
      <w:r w:rsidR="0004442E" w:rsidRPr="00A24DAF">
        <w:rPr>
          <w:rFonts w:ascii="Calibri" w:hAnsi="Calibri" w:cs="Calibri"/>
          <w:sz w:val="24"/>
          <w:szCs w:val="24"/>
        </w:rPr>
        <w:t>and/</w:t>
      </w:r>
      <w:r w:rsidRPr="00A24DAF">
        <w:rPr>
          <w:rFonts w:ascii="Calibri" w:hAnsi="Calibri" w:cs="Calibri"/>
          <w:sz w:val="24"/>
          <w:szCs w:val="24"/>
        </w:rPr>
        <w:t>or</w:t>
      </w:r>
    </w:p>
    <w:p w14:paraId="24E55F15" w14:textId="77777777" w:rsidR="00453146" w:rsidRPr="0004442E" w:rsidRDefault="00453146" w:rsidP="00453146">
      <w:pPr>
        <w:pStyle w:val="ListParagraph"/>
        <w:numPr>
          <w:ilvl w:val="1"/>
          <w:numId w:val="1"/>
        </w:numPr>
        <w:ind w:left="851" w:hanging="425"/>
        <w:rPr>
          <w:rFonts w:ascii="Calibri" w:hAnsi="Calibri" w:cs="Calibri"/>
          <w:sz w:val="24"/>
          <w:szCs w:val="24"/>
        </w:rPr>
      </w:pPr>
      <w:r w:rsidRPr="0004442E">
        <w:rPr>
          <w:rFonts w:ascii="Calibri" w:hAnsi="Calibri" w:cs="Calibri"/>
          <w:sz w:val="24"/>
          <w:szCs w:val="24"/>
        </w:rPr>
        <w:t>shall have entered into any agreement or arrangement with any person</w:t>
      </w:r>
      <w:r w:rsidR="00A24DAF">
        <w:rPr>
          <w:rFonts w:ascii="Calibri" w:hAnsi="Calibri" w:cs="Calibri"/>
          <w:sz w:val="24"/>
          <w:szCs w:val="24"/>
        </w:rPr>
        <w:t xml:space="preserve"> or company</w:t>
      </w:r>
      <w:r w:rsidRPr="0004442E">
        <w:rPr>
          <w:rFonts w:ascii="Calibri" w:hAnsi="Calibri" w:cs="Calibri"/>
          <w:sz w:val="24"/>
          <w:szCs w:val="24"/>
        </w:rPr>
        <w:t xml:space="preserve"> as to the amount of any proposed tender or that </w:t>
      </w:r>
      <w:r w:rsidR="00A24DAF">
        <w:rPr>
          <w:rFonts w:ascii="Calibri" w:hAnsi="Calibri" w:cs="Calibri"/>
          <w:sz w:val="24"/>
          <w:szCs w:val="24"/>
        </w:rPr>
        <w:t xml:space="preserve">the </w:t>
      </w:r>
      <w:r w:rsidRPr="0004442E">
        <w:rPr>
          <w:rFonts w:ascii="Calibri" w:hAnsi="Calibri" w:cs="Calibri"/>
          <w:sz w:val="24"/>
          <w:szCs w:val="24"/>
        </w:rPr>
        <w:t>person</w:t>
      </w:r>
      <w:r w:rsidR="00A24DAF">
        <w:rPr>
          <w:rFonts w:ascii="Calibri" w:hAnsi="Calibri" w:cs="Calibri"/>
          <w:sz w:val="24"/>
          <w:szCs w:val="24"/>
        </w:rPr>
        <w:t xml:space="preserve"> or company</w:t>
      </w:r>
      <w:r w:rsidRPr="0004442E">
        <w:rPr>
          <w:rFonts w:ascii="Calibri" w:hAnsi="Calibri" w:cs="Calibri"/>
          <w:sz w:val="24"/>
          <w:szCs w:val="24"/>
        </w:rPr>
        <w:t xml:space="preserve"> shall refrain from tendering.</w:t>
      </w:r>
    </w:p>
    <w:p w14:paraId="0E7D6B9E" w14:textId="77777777" w:rsidR="00453146" w:rsidRPr="00453146" w:rsidRDefault="00453146" w:rsidP="00453146">
      <w:pPr>
        <w:rPr>
          <w:rFonts w:ascii="Calibri" w:hAnsi="Calibri" w:cs="Calibri"/>
          <w:sz w:val="24"/>
          <w:szCs w:val="24"/>
        </w:rPr>
      </w:pPr>
    </w:p>
    <w:p w14:paraId="7C964EB5" w14:textId="77777777" w:rsidR="007C5358" w:rsidRDefault="00227CFC" w:rsidP="007C5358">
      <w:pPr>
        <w:pStyle w:val="ListParagraph"/>
        <w:numPr>
          <w:ilvl w:val="0"/>
          <w:numId w:val="1"/>
        </w:numPr>
        <w:rPr>
          <w:rFonts w:ascii="Calibri" w:hAnsi="Calibri" w:cs="Calibri"/>
          <w:sz w:val="24"/>
          <w:szCs w:val="24"/>
        </w:rPr>
      </w:pPr>
      <w:r w:rsidRPr="00227CFC">
        <w:rPr>
          <w:rFonts w:ascii="Calibri" w:hAnsi="Calibri" w:cs="Calibri"/>
          <w:sz w:val="24"/>
          <w:szCs w:val="24"/>
        </w:rPr>
        <w:t>Apart from during arranged site visits, at no time should the tenderer, prior to submitting or following the tender submission, communicate with any person within the College, regarding this procurement process</w:t>
      </w:r>
      <w:r w:rsidR="007C5358" w:rsidRPr="007C5358">
        <w:rPr>
          <w:rFonts w:ascii="Calibri" w:hAnsi="Calibri" w:cs="Calibri"/>
          <w:sz w:val="24"/>
          <w:szCs w:val="24"/>
        </w:rPr>
        <w:t xml:space="preserve">.  Failure to abide by this </w:t>
      </w:r>
      <w:r w:rsidR="007804D9">
        <w:rPr>
          <w:rFonts w:ascii="Calibri" w:hAnsi="Calibri" w:cs="Calibri"/>
          <w:sz w:val="24"/>
          <w:szCs w:val="24"/>
        </w:rPr>
        <w:t>requirement</w:t>
      </w:r>
      <w:r w:rsidR="007C5358" w:rsidRPr="007C5358">
        <w:rPr>
          <w:rFonts w:ascii="Calibri" w:hAnsi="Calibri" w:cs="Calibri"/>
          <w:sz w:val="24"/>
          <w:szCs w:val="24"/>
        </w:rPr>
        <w:t xml:space="preserve"> </w:t>
      </w:r>
      <w:r w:rsidR="007804D9">
        <w:rPr>
          <w:rFonts w:ascii="Calibri" w:hAnsi="Calibri" w:cs="Calibri"/>
          <w:sz w:val="24"/>
          <w:szCs w:val="24"/>
        </w:rPr>
        <w:t>may</w:t>
      </w:r>
      <w:r w:rsidR="007C5358" w:rsidRPr="007C5358">
        <w:rPr>
          <w:rFonts w:ascii="Calibri" w:hAnsi="Calibri" w:cs="Calibri"/>
          <w:sz w:val="24"/>
          <w:szCs w:val="24"/>
        </w:rPr>
        <w:t xml:space="preserve"> disqualify the tenderer’s proposal from being considered.  All communication should be conducted via the </w:t>
      </w:r>
      <w:r w:rsidR="00EE5CCC">
        <w:rPr>
          <w:rFonts w:ascii="Calibri" w:hAnsi="Calibri" w:cs="Calibri"/>
          <w:sz w:val="24"/>
          <w:szCs w:val="24"/>
        </w:rPr>
        <w:t>tender messaging tool on MultiQuote, the eProcurement portal used by the College (</w:t>
      </w:r>
      <w:hyperlink r:id="rId17" w:history="1">
        <w:r w:rsidR="00EE5CCC" w:rsidRPr="003E3611">
          <w:rPr>
            <w:rStyle w:val="Hyperlink"/>
            <w:rFonts w:ascii="Calibri" w:hAnsi="Calibri" w:cs="Calibri"/>
            <w:sz w:val="24"/>
            <w:szCs w:val="24"/>
          </w:rPr>
          <w:t>https://suppliers.multiquote.com/Page/Login.aspx</w:t>
        </w:r>
      </w:hyperlink>
      <w:r w:rsidR="00EE5CCC">
        <w:rPr>
          <w:rFonts w:ascii="Calibri" w:hAnsi="Calibri" w:cs="Calibri"/>
          <w:sz w:val="24"/>
          <w:szCs w:val="24"/>
        </w:rPr>
        <w:t xml:space="preserve">).  </w:t>
      </w:r>
    </w:p>
    <w:p w14:paraId="2D566C71" w14:textId="77777777" w:rsidR="00DC3198" w:rsidRDefault="00DC3198" w:rsidP="00DC3198">
      <w:pPr>
        <w:pStyle w:val="ListParagraph"/>
        <w:ind w:left="360"/>
        <w:rPr>
          <w:rFonts w:ascii="Calibri" w:hAnsi="Calibri" w:cs="Calibri"/>
          <w:sz w:val="24"/>
          <w:szCs w:val="24"/>
        </w:rPr>
      </w:pPr>
    </w:p>
    <w:p w14:paraId="678AFA19" w14:textId="77777777" w:rsidR="00DC3198" w:rsidRPr="00D23235" w:rsidRDefault="00D905E4" w:rsidP="00D23235">
      <w:pPr>
        <w:pStyle w:val="ListParagraph"/>
        <w:numPr>
          <w:ilvl w:val="0"/>
          <w:numId w:val="1"/>
        </w:numPr>
        <w:rPr>
          <w:rFonts w:ascii="Calibri" w:hAnsi="Calibri" w:cs="Calibri"/>
          <w:sz w:val="24"/>
          <w:szCs w:val="24"/>
        </w:rPr>
      </w:pPr>
      <w:r>
        <w:rPr>
          <w:rFonts w:ascii="Calibri" w:hAnsi="Calibri" w:cs="Calibri"/>
          <w:sz w:val="24"/>
          <w:szCs w:val="24"/>
        </w:rPr>
        <w:t>T</w:t>
      </w:r>
      <w:r w:rsidR="00DC3198" w:rsidRPr="000F4ED1">
        <w:rPr>
          <w:rFonts w:ascii="Calibri" w:hAnsi="Calibri" w:cs="Calibri"/>
          <w:sz w:val="24"/>
          <w:szCs w:val="24"/>
        </w:rPr>
        <w:t>ender</w:t>
      </w:r>
      <w:r>
        <w:rPr>
          <w:rFonts w:ascii="Calibri" w:hAnsi="Calibri" w:cs="Calibri"/>
          <w:sz w:val="24"/>
          <w:szCs w:val="24"/>
        </w:rPr>
        <w:t>s</w:t>
      </w:r>
      <w:r w:rsidR="00DC3198" w:rsidRPr="000F4ED1">
        <w:rPr>
          <w:rFonts w:ascii="Calibri" w:hAnsi="Calibri" w:cs="Calibri"/>
          <w:sz w:val="24"/>
          <w:szCs w:val="24"/>
        </w:rPr>
        <w:t xml:space="preserve"> must be based upon the terms, conditions and specification(s) </w:t>
      </w:r>
      <w:r w:rsidR="00D23235">
        <w:rPr>
          <w:rFonts w:ascii="Calibri" w:hAnsi="Calibri" w:cs="Calibri"/>
          <w:sz w:val="24"/>
          <w:szCs w:val="24"/>
        </w:rPr>
        <w:t xml:space="preserve">and tender return documents </w:t>
      </w:r>
      <w:r w:rsidR="00DC3198" w:rsidRPr="000F4ED1">
        <w:rPr>
          <w:rFonts w:ascii="Calibri" w:hAnsi="Calibri" w:cs="Calibri"/>
          <w:sz w:val="24"/>
          <w:szCs w:val="24"/>
        </w:rPr>
        <w:t>set out in th</w:t>
      </w:r>
      <w:r w:rsidR="00D16FD8">
        <w:rPr>
          <w:rFonts w:ascii="Calibri" w:hAnsi="Calibri" w:cs="Calibri"/>
          <w:sz w:val="24"/>
          <w:szCs w:val="24"/>
        </w:rPr>
        <w:t>is tender</w:t>
      </w:r>
      <w:r w:rsidR="00DC3198" w:rsidRPr="000F4ED1">
        <w:rPr>
          <w:rFonts w:ascii="Calibri" w:hAnsi="Calibri" w:cs="Calibri"/>
          <w:sz w:val="24"/>
          <w:szCs w:val="24"/>
        </w:rPr>
        <w:t xml:space="preserve"> document, otherwise </w:t>
      </w:r>
      <w:r>
        <w:rPr>
          <w:rFonts w:ascii="Calibri" w:hAnsi="Calibri" w:cs="Calibri"/>
          <w:sz w:val="24"/>
          <w:szCs w:val="24"/>
        </w:rPr>
        <w:t>they</w:t>
      </w:r>
      <w:r w:rsidR="00DC3198" w:rsidRPr="000F4ED1">
        <w:rPr>
          <w:rFonts w:ascii="Calibri" w:hAnsi="Calibri" w:cs="Calibri"/>
          <w:sz w:val="24"/>
          <w:szCs w:val="24"/>
        </w:rPr>
        <w:t xml:space="preserve"> may be rejected </w:t>
      </w:r>
      <w:r w:rsidR="00D16FD8" w:rsidRPr="000F4ED1">
        <w:rPr>
          <w:rFonts w:ascii="Calibri" w:hAnsi="Calibri" w:cs="Calibri"/>
          <w:sz w:val="24"/>
          <w:szCs w:val="24"/>
        </w:rPr>
        <w:t>based on</w:t>
      </w:r>
      <w:r>
        <w:rPr>
          <w:rFonts w:ascii="Calibri" w:hAnsi="Calibri" w:cs="Calibri"/>
          <w:sz w:val="24"/>
          <w:szCs w:val="24"/>
        </w:rPr>
        <w:t xml:space="preserve"> </w:t>
      </w:r>
      <w:r w:rsidR="00DC3198" w:rsidRPr="000F4ED1">
        <w:rPr>
          <w:rFonts w:ascii="Calibri" w:hAnsi="Calibri" w:cs="Calibri"/>
          <w:sz w:val="24"/>
          <w:szCs w:val="24"/>
        </w:rPr>
        <w:t>unsuitab</w:t>
      </w:r>
      <w:r>
        <w:rPr>
          <w:rFonts w:ascii="Calibri" w:hAnsi="Calibri" w:cs="Calibri"/>
          <w:sz w:val="24"/>
          <w:szCs w:val="24"/>
        </w:rPr>
        <w:t>ility</w:t>
      </w:r>
      <w:r w:rsidR="00DC3198" w:rsidRPr="000F4ED1">
        <w:rPr>
          <w:rFonts w:ascii="Calibri" w:hAnsi="Calibri" w:cs="Calibri"/>
          <w:sz w:val="24"/>
          <w:szCs w:val="24"/>
        </w:rPr>
        <w:t xml:space="preserve"> and non-complian</w:t>
      </w:r>
      <w:r>
        <w:rPr>
          <w:rFonts w:ascii="Calibri" w:hAnsi="Calibri" w:cs="Calibri"/>
          <w:sz w:val="24"/>
          <w:szCs w:val="24"/>
        </w:rPr>
        <w:t>ce</w:t>
      </w:r>
      <w:r w:rsidR="00DC3198" w:rsidRPr="000F4ED1">
        <w:rPr>
          <w:rFonts w:ascii="Calibri" w:hAnsi="Calibri" w:cs="Calibri"/>
          <w:sz w:val="24"/>
          <w:szCs w:val="24"/>
        </w:rPr>
        <w:t>.</w:t>
      </w:r>
      <w:r w:rsidR="00557E54">
        <w:rPr>
          <w:rFonts w:ascii="Calibri" w:hAnsi="Calibri" w:cs="Calibri"/>
          <w:sz w:val="24"/>
          <w:szCs w:val="24"/>
        </w:rPr>
        <w:t xml:space="preserve">  </w:t>
      </w:r>
      <w:r w:rsidRPr="00D23235">
        <w:rPr>
          <w:rFonts w:ascii="Calibri" w:hAnsi="Calibri" w:cs="Calibri"/>
          <w:sz w:val="24"/>
          <w:szCs w:val="24"/>
        </w:rPr>
        <w:t>T</w:t>
      </w:r>
      <w:r w:rsidR="00557E54" w:rsidRPr="00D23235">
        <w:rPr>
          <w:rFonts w:ascii="Calibri" w:hAnsi="Calibri" w:cs="Calibri"/>
          <w:sz w:val="24"/>
          <w:szCs w:val="24"/>
        </w:rPr>
        <w:t>ender</w:t>
      </w:r>
      <w:r w:rsidR="00E972AD" w:rsidRPr="00D23235">
        <w:rPr>
          <w:rFonts w:ascii="Calibri" w:hAnsi="Calibri" w:cs="Calibri"/>
          <w:sz w:val="24"/>
          <w:szCs w:val="24"/>
        </w:rPr>
        <w:t>ers must complete the tender return documents</w:t>
      </w:r>
      <w:r w:rsidR="00E65E8A" w:rsidRPr="00D23235">
        <w:rPr>
          <w:rFonts w:ascii="Calibri" w:hAnsi="Calibri" w:cs="Calibri"/>
          <w:sz w:val="24"/>
          <w:szCs w:val="24"/>
        </w:rPr>
        <w:t xml:space="preserve"> </w:t>
      </w:r>
      <w:r w:rsidR="00457436" w:rsidRPr="00D23235">
        <w:rPr>
          <w:rFonts w:ascii="Calibri" w:hAnsi="Calibri" w:cs="Calibri"/>
          <w:sz w:val="24"/>
          <w:szCs w:val="24"/>
        </w:rPr>
        <w:t>listed in the table of contents and return them</w:t>
      </w:r>
      <w:r w:rsidR="008928A4" w:rsidRPr="00D23235">
        <w:rPr>
          <w:rFonts w:ascii="Calibri" w:hAnsi="Calibri" w:cs="Calibri"/>
          <w:sz w:val="24"/>
          <w:szCs w:val="24"/>
        </w:rPr>
        <w:t xml:space="preserve"> unaltered and in their native file formats.  Tenderers shall not modify </w:t>
      </w:r>
      <w:r w:rsidR="006E4B2F">
        <w:rPr>
          <w:rFonts w:ascii="Calibri" w:hAnsi="Calibri" w:cs="Calibri"/>
          <w:sz w:val="24"/>
          <w:szCs w:val="24"/>
        </w:rPr>
        <w:t xml:space="preserve">any of </w:t>
      </w:r>
      <w:r w:rsidR="008928A4" w:rsidRPr="00D23235">
        <w:rPr>
          <w:rFonts w:ascii="Calibri" w:hAnsi="Calibri" w:cs="Calibri"/>
          <w:sz w:val="24"/>
          <w:szCs w:val="24"/>
        </w:rPr>
        <w:t>the tende</w:t>
      </w:r>
      <w:r w:rsidR="00164A2D" w:rsidRPr="00D23235">
        <w:rPr>
          <w:rFonts w:ascii="Calibri" w:hAnsi="Calibri" w:cs="Calibri"/>
          <w:sz w:val="24"/>
          <w:szCs w:val="24"/>
        </w:rPr>
        <w:t>r return documents or reformat</w:t>
      </w:r>
      <w:r w:rsidR="006E4B2F">
        <w:rPr>
          <w:rFonts w:ascii="Calibri" w:hAnsi="Calibri" w:cs="Calibri"/>
          <w:sz w:val="24"/>
          <w:szCs w:val="24"/>
        </w:rPr>
        <w:t>/rebrand</w:t>
      </w:r>
      <w:r w:rsidR="00164A2D" w:rsidRPr="00D23235">
        <w:rPr>
          <w:rFonts w:ascii="Calibri" w:hAnsi="Calibri" w:cs="Calibri"/>
          <w:sz w:val="24"/>
          <w:szCs w:val="24"/>
        </w:rPr>
        <w:t xml:space="preserve"> them</w:t>
      </w:r>
      <w:r w:rsidR="006E4B2F">
        <w:rPr>
          <w:rFonts w:ascii="Calibri" w:hAnsi="Calibri" w:cs="Calibri"/>
          <w:sz w:val="24"/>
          <w:szCs w:val="24"/>
        </w:rPr>
        <w:t>.</w:t>
      </w:r>
    </w:p>
    <w:p w14:paraId="59A9831F" w14:textId="77777777" w:rsidR="007C5358" w:rsidRDefault="007C5358" w:rsidP="007C5358">
      <w:pPr>
        <w:pStyle w:val="ListParagraph"/>
        <w:ind w:left="360"/>
        <w:rPr>
          <w:rFonts w:ascii="Calibri" w:hAnsi="Calibri" w:cs="Calibri"/>
          <w:sz w:val="24"/>
          <w:szCs w:val="24"/>
        </w:rPr>
      </w:pPr>
    </w:p>
    <w:p w14:paraId="571827A2" w14:textId="77777777" w:rsidR="00453146" w:rsidRPr="00453146" w:rsidRDefault="00453146" w:rsidP="00A24DAF">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College will exclude </w:t>
      </w:r>
      <w:r w:rsidR="000F798D">
        <w:rPr>
          <w:rFonts w:ascii="Calibri" w:hAnsi="Calibri" w:cs="Calibri"/>
          <w:sz w:val="24"/>
          <w:szCs w:val="24"/>
        </w:rPr>
        <w:t>tenderers</w:t>
      </w:r>
      <w:r w:rsidRPr="00453146">
        <w:rPr>
          <w:rFonts w:ascii="Calibri" w:hAnsi="Calibri" w:cs="Calibri"/>
          <w:sz w:val="24"/>
          <w:szCs w:val="24"/>
        </w:rPr>
        <w:t xml:space="preserve"> at any time throughout the tender process should any grounds for exclusion pursuant </w:t>
      </w:r>
      <w:r w:rsidR="000F798D">
        <w:rPr>
          <w:rFonts w:ascii="Calibri" w:hAnsi="Calibri" w:cs="Calibri"/>
          <w:sz w:val="24"/>
          <w:szCs w:val="24"/>
        </w:rPr>
        <w:t>to s.57 of the Procurement Act 2023</w:t>
      </w:r>
      <w:r w:rsidR="0013151A">
        <w:rPr>
          <w:rFonts w:ascii="Calibri" w:hAnsi="Calibri" w:cs="Calibri"/>
          <w:sz w:val="24"/>
          <w:szCs w:val="24"/>
        </w:rPr>
        <w:t>,</w:t>
      </w:r>
      <w:r w:rsidRPr="00453146">
        <w:rPr>
          <w:rFonts w:ascii="Calibri" w:hAnsi="Calibri" w:cs="Calibri"/>
          <w:sz w:val="24"/>
          <w:szCs w:val="24"/>
        </w:rPr>
        <w:t xml:space="preserve"> as amended </w:t>
      </w:r>
      <w:r w:rsidR="0013151A">
        <w:rPr>
          <w:rFonts w:ascii="Calibri" w:hAnsi="Calibri" w:cs="Calibri"/>
          <w:sz w:val="24"/>
          <w:szCs w:val="24"/>
        </w:rPr>
        <w:t xml:space="preserve">from time to time, </w:t>
      </w:r>
      <w:r w:rsidRPr="00453146">
        <w:rPr>
          <w:rFonts w:ascii="Calibri" w:hAnsi="Calibri" w:cs="Calibri"/>
          <w:sz w:val="24"/>
          <w:szCs w:val="24"/>
        </w:rPr>
        <w:t>be found to apply.</w:t>
      </w:r>
    </w:p>
    <w:p w14:paraId="54B556DB" w14:textId="77777777" w:rsidR="00FE6E97" w:rsidRPr="00453146" w:rsidRDefault="00FE6E97" w:rsidP="00453146">
      <w:pPr>
        <w:rPr>
          <w:rFonts w:ascii="Calibri" w:hAnsi="Calibri" w:cs="Calibri"/>
          <w:sz w:val="24"/>
          <w:szCs w:val="24"/>
        </w:rPr>
      </w:pPr>
    </w:p>
    <w:p w14:paraId="4BD1E3B4" w14:textId="77777777" w:rsidR="00453146" w:rsidRPr="0013151A" w:rsidRDefault="00453146" w:rsidP="00453146">
      <w:pPr>
        <w:rPr>
          <w:rFonts w:ascii="Calibri" w:hAnsi="Calibri" w:cs="Calibri"/>
          <w:b/>
          <w:bCs/>
          <w:sz w:val="24"/>
          <w:szCs w:val="24"/>
        </w:rPr>
      </w:pPr>
      <w:r w:rsidRPr="0013151A">
        <w:rPr>
          <w:rFonts w:ascii="Calibri" w:hAnsi="Calibri" w:cs="Calibri"/>
          <w:b/>
          <w:bCs/>
          <w:sz w:val="24"/>
          <w:szCs w:val="24"/>
        </w:rPr>
        <w:t>Acceptance of Tender</w:t>
      </w:r>
    </w:p>
    <w:p w14:paraId="4E19498E" w14:textId="77777777" w:rsidR="00453146" w:rsidRPr="00453146" w:rsidRDefault="00453146" w:rsidP="00453146">
      <w:pPr>
        <w:rPr>
          <w:rFonts w:ascii="Calibri" w:hAnsi="Calibri" w:cs="Calibri"/>
          <w:sz w:val="24"/>
          <w:szCs w:val="24"/>
        </w:rPr>
      </w:pPr>
    </w:p>
    <w:p w14:paraId="3B27AC45" w14:textId="77777777" w:rsidR="007C5358"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College shall not be under any obligation to accept </w:t>
      </w:r>
      <w:r w:rsidR="007C5358">
        <w:rPr>
          <w:rFonts w:ascii="Calibri" w:hAnsi="Calibri" w:cs="Calibri"/>
          <w:sz w:val="24"/>
          <w:szCs w:val="24"/>
        </w:rPr>
        <w:t xml:space="preserve">the lowest, or </w:t>
      </w:r>
      <w:r w:rsidRPr="00453146">
        <w:rPr>
          <w:rFonts w:ascii="Calibri" w:hAnsi="Calibri" w:cs="Calibri"/>
          <w:sz w:val="24"/>
          <w:szCs w:val="24"/>
        </w:rPr>
        <w:t xml:space="preserve">any tender. </w:t>
      </w:r>
    </w:p>
    <w:p w14:paraId="7C08AB2E" w14:textId="77777777" w:rsidR="007C5358" w:rsidRDefault="007C5358" w:rsidP="007C5358">
      <w:pPr>
        <w:pStyle w:val="ListParagraph"/>
        <w:ind w:left="360"/>
        <w:rPr>
          <w:rFonts w:ascii="Calibri" w:hAnsi="Calibri" w:cs="Calibri"/>
          <w:sz w:val="24"/>
          <w:szCs w:val="24"/>
        </w:rPr>
      </w:pPr>
    </w:p>
    <w:p w14:paraId="739BF4ED" w14:textId="77777777" w:rsidR="000F4ED1" w:rsidRDefault="00453146" w:rsidP="00453146">
      <w:pPr>
        <w:pStyle w:val="ListParagraph"/>
        <w:numPr>
          <w:ilvl w:val="0"/>
          <w:numId w:val="1"/>
        </w:numPr>
        <w:rPr>
          <w:rFonts w:ascii="Calibri" w:hAnsi="Calibri" w:cs="Calibri"/>
          <w:sz w:val="24"/>
          <w:szCs w:val="24"/>
        </w:rPr>
      </w:pPr>
      <w:r w:rsidRPr="007C5358">
        <w:rPr>
          <w:rFonts w:ascii="Calibri" w:hAnsi="Calibri" w:cs="Calibri"/>
          <w:sz w:val="24"/>
          <w:szCs w:val="24"/>
        </w:rPr>
        <w:t xml:space="preserve">The College reserves the right to cancel the entire or parts of the tender, without such an action conferring any right to compensation on the </w:t>
      </w:r>
      <w:r w:rsidR="007C5358">
        <w:rPr>
          <w:rFonts w:ascii="Calibri" w:hAnsi="Calibri" w:cs="Calibri"/>
          <w:sz w:val="24"/>
          <w:szCs w:val="24"/>
        </w:rPr>
        <w:t>t</w:t>
      </w:r>
      <w:r w:rsidRPr="007C5358">
        <w:rPr>
          <w:rFonts w:ascii="Calibri" w:hAnsi="Calibri" w:cs="Calibri"/>
          <w:sz w:val="24"/>
          <w:szCs w:val="24"/>
        </w:rPr>
        <w:t>enderers.</w:t>
      </w:r>
    </w:p>
    <w:p w14:paraId="4110139F" w14:textId="77777777" w:rsidR="000F4ED1" w:rsidRPr="000F4ED1" w:rsidRDefault="000F4ED1" w:rsidP="000F4ED1">
      <w:pPr>
        <w:pStyle w:val="ListParagraph"/>
        <w:rPr>
          <w:rFonts w:ascii="Calibri" w:hAnsi="Calibri" w:cs="Calibri"/>
          <w:sz w:val="24"/>
          <w:szCs w:val="24"/>
        </w:rPr>
      </w:pPr>
    </w:p>
    <w:p w14:paraId="20CD876A" w14:textId="77777777" w:rsidR="006E4B2F" w:rsidRDefault="00453146" w:rsidP="00453146">
      <w:pPr>
        <w:pStyle w:val="ListParagraph"/>
        <w:numPr>
          <w:ilvl w:val="0"/>
          <w:numId w:val="1"/>
        </w:numPr>
        <w:rPr>
          <w:rFonts w:ascii="Calibri" w:hAnsi="Calibri" w:cs="Calibri"/>
          <w:sz w:val="24"/>
          <w:szCs w:val="24"/>
        </w:rPr>
      </w:pPr>
      <w:r w:rsidRPr="000F4ED1">
        <w:rPr>
          <w:rFonts w:ascii="Calibri" w:hAnsi="Calibri" w:cs="Calibri"/>
          <w:sz w:val="24"/>
          <w:szCs w:val="24"/>
        </w:rPr>
        <w:t xml:space="preserve">The College </w:t>
      </w:r>
      <w:r w:rsidR="000F4ED1">
        <w:rPr>
          <w:rFonts w:ascii="Calibri" w:hAnsi="Calibri" w:cs="Calibri"/>
          <w:sz w:val="24"/>
          <w:szCs w:val="24"/>
        </w:rPr>
        <w:t>shall have no</w:t>
      </w:r>
      <w:r w:rsidRPr="000F4ED1">
        <w:rPr>
          <w:rFonts w:ascii="Calibri" w:hAnsi="Calibri" w:cs="Calibri"/>
          <w:sz w:val="24"/>
          <w:szCs w:val="24"/>
        </w:rPr>
        <w:t xml:space="preserve"> liability to settle any cost incurred by the tenderer</w:t>
      </w:r>
      <w:r w:rsidR="000F4ED1">
        <w:rPr>
          <w:rFonts w:ascii="Calibri" w:hAnsi="Calibri" w:cs="Calibri"/>
          <w:sz w:val="24"/>
          <w:szCs w:val="24"/>
        </w:rPr>
        <w:t xml:space="preserve"> resulting from this</w:t>
      </w:r>
      <w:r w:rsidR="00DC3198">
        <w:rPr>
          <w:rFonts w:ascii="Calibri" w:hAnsi="Calibri" w:cs="Calibri"/>
          <w:sz w:val="24"/>
          <w:szCs w:val="24"/>
        </w:rPr>
        <w:t xml:space="preserve"> </w:t>
      </w:r>
      <w:r w:rsidRPr="000F4ED1">
        <w:rPr>
          <w:rFonts w:ascii="Calibri" w:hAnsi="Calibri" w:cs="Calibri"/>
          <w:sz w:val="24"/>
          <w:szCs w:val="24"/>
        </w:rPr>
        <w:t>tendering procedure</w:t>
      </w:r>
      <w:r w:rsidR="00DC3198">
        <w:rPr>
          <w:rFonts w:ascii="Calibri" w:hAnsi="Calibri" w:cs="Calibri"/>
          <w:sz w:val="24"/>
          <w:szCs w:val="24"/>
        </w:rPr>
        <w:t>,</w:t>
      </w:r>
      <w:r w:rsidRPr="000F4ED1">
        <w:rPr>
          <w:rFonts w:ascii="Calibri" w:hAnsi="Calibri" w:cs="Calibri"/>
          <w:sz w:val="24"/>
          <w:szCs w:val="24"/>
        </w:rPr>
        <w:t xml:space="preserve"> or a</w:t>
      </w:r>
      <w:r w:rsidR="00DC3198">
        <w:rPr>
          <w:rFonts w:ascii="Calibri" w:hAnsi="Calibri" w:cs="Calibri"/>
          <w:sz w:val="24"/>
          <w:szCs w:val="24"/>
        </w:rPr>
        <w:t>ny</w:t>
      </w:r>
      <w:r w:rsidRPr="000F4ED1">
        <w:rPr>
          <w:rFonts w:ascii="Calibri" w:hAnsi="Calibri" w:cs="Calibri"/>
          <w:sz w:val="24"/>
          <w:szCs w:val="24"/>
        </w:rPr>
        <w:t xml:space="preserve"> re-tendering procedure.</w:t>
      </w:r>
    </w:p>
    <w:p w14:paraId="07D0C062" w14:textId="77777777" w:rsidR="006E4B2F" w:rsidRPr="006E4B2F" w:rsidRDefault="006E4B2F" w:rsidP="006E4B2F">
      <w:pPr>
        <w:pStyle w:val="ListParagraph"/>
        <w:rPr>
          <w:rFonts w:ascii="Calibri" w:hAnsi="Calibri" w:cs="Calibri"/>
          <w:sz w:val="24"/>
          <w:szCs w:val="24"/>
        </w:rPr>
      </w:pPr>
    </w:p>
    <w:p w14:paraId="6E711F07" w14:textId="77777777" w:rsidR="00453146" w:rsidRPr="006E4B2F" w:rsidRDefault="00453146" w:rsidP="00453146">
      <w:pPr>
        <w:pStyle w:val="ListParagraph"/>
        <w:numPr>
          <w:ilvl w:val="0"/>
          <w:numId w:val="1"/>
        </w:numPr>
        <w:rPr>
          <w:rFonts w:ascii="Calibri" w:hAnsi="Calibri" w:cs="Calibri"/>
          <w:sz w:val="24"/>
          <w:szCs w:val="24"/>
        </w:rPr>
      </w:pPr>
      <w:r w:rsidRPr="006E4B2F">
        <w:rPr>
          <w:rFonts w:ascii="Calibri" w:hAnsi="Calibri" w:cs="Calibri"/>
          <w:sz w:val="24"/>
          <w:szCs w:val="24"/>
        </w:rPr>
        <w:t xml:space="preserve">Tenderers will be notified of the outcome of their tender submission </w:t>
      </w:r>
      <w:r w:rsidR="00316202">
        <w:rPr>
          <w:rFonts w:ascii="Calibri" w:hAnsi="Calibri" w:cs="Calibri"/>
          <w:sz w:val="24"/>
          <w:szCs w:val="24"/>
        </w:rPr>
        <w:t>in accordance with the tender timeline set out in this tender document</w:t>
      </w:r>
      <w:r w:rsidR="000C1F4B">
        <w:rPr>
          <w:rFonts w:ascii="Calibri" w:hAnsi="Calibri" w:cs="Calibri"/>
          <w:sz w:val="24"/>
          <w:szCs w:val="24"/>
        </w:rPr>
        <w:t xml:space="preserve">.  </w:t>
      </w:r>
      <w:r w:rsidRPr="006E4B2F">
        <w:rPr>
          <w:rFonts w:ascii="Calibri" w:hAnsi="Calibri" w:cs="Calibri"/>
          <w:sz w:val="24"/>
          <w:szCs w:val="24"/>
        </w:rPr>
        <w:t>No tender will be deemed to have been accepted unless such acceptance has been notified to the tenderer in writing.</w:t>
      </w:r>
    </w:p>
    <w:p w14:paraId="04C04EED" w14:textId="77777777" w:rsidR="00453146" w:rsidRDefault="00453146" w:rsidP="00453146">
      <w:pPr>
        <w:rPr>
          <w:rFonts w:ascii="Calibri" w:hAnsi="Calibri" w:cs="Calibri"/>
          <w:sz w:val="24"/>
          <w:szCs w:val="24"/>
        </w:rPr>
      </w:pPr>
    </w:p>
    <w:p w14:paraId="60A0857B" w14:textId="77777777" w:rsidR="00FE6E97" w:rsidRPr="00FE6E97" w:rsidRDefault="00FE6E97" w:rsidP="00453146">
      <w:pPr>
        <w:rPr>
          <w:rFonts w:ascii="Calibri" w:hAnsi="Calibri" w:cs="Calibri"/>
          <w:b/>
          <w:bCs/>
          <w:sz w:val="24"/>
          <w:szCs w:val="24"/>
        </w:rPr>
      </w:pPr>
      <w:r w:rsidRPr="00FE6E97">
        <w:rPr>
          <w:rFonts w:ascii="Calibri" w:hAnsi="Calibri" w:cs="Calibri"/>
          <w:b/>
          <w:bCs/>
          <w:sz w:val="24"/>
          <w:szCs w:val="24"/>
        </w:rPr>
        <w:t>Pricing</w:t>
      </w:r>
    </w:p>
    <w:p w14:paraId="092DA00C" w14:textId="77777777" w:rsidR="00FE6E97" w:rsidRDefault="00FE6E97" w:rsidP="00453146">
      <w:pPr>
        <w:rPr>
          <w:rFonts w:ascii="Calibri" w:hAnsi="Calibri" w:cs="Calibri"/>
          <w:sz w:val="24"/>
          <w:szCs w:val="24"/>
        </w:rPr>
      </w:pPr>
    </w:p>
    <w:p w14:paraId="3661901A" w14:textId="77777777" w:rsidR="00FE6E97" w:rsidRDefault="00FE6E97" w:rsidP="00FE6E97">
      <w:pPr>
        <w:pStyle w:val="ListParagraph"/>
        <w:numPr>
          <w:ilvl w:val="0"/>
          <w:numId w:val="1"/>
        </w:numPr>
        <w:rPr>
          <w:rFonts w:ascii="Calibri" w:hAnsi="Calibri" w:cs="Calibri"/>
          <w:sz w:val="24"/>
          <w:szCs w:val="24"/>
        </w:rPr>
      </w:pPr>
      <w:r>
        <w:rPr>
          <w:rFonts w:ascii="Calibri" w:hAnsi="Calibri" w:cs="Calibri"/>
          <w:sz w:val="24"/>
          <w:szCs w:val="24"/>
        </w:rPr>
        <w:t>Prices shall be submitted in accordance with TR2 Schedule of prices.</w:t>
      </w:r>
    </w:p>
    <w:p w14:paraId="57E20192" w14:textId="77777777" w:rsidR="00FE6E97" w:rsidRDefault="00FE6E97" w:rsidP="00FE6E97">
      <w:pPr>
        <w:pStyle w:val="ListParagraph"/>
        <w:ind w:left="360"/>
        <w:rPr>
          <w:rFonts w:ascii="Calibri" w:hAnsi="Calibri" w:cs="Calibri"/>
          <w:sz w:val="24"/>
          <w:szCs w:val="24"/>
        </w:rPr>
      </w:pPr>
    </w:p>
    <w:p w14:paraId="14632CDC" w14:textId="77777777" w:rsidR="00FE6E97" w:rsidRDefault="00FE6E97" w:rsidP="00FE6E97">
      <w:pPr>
        <w:pStyle w:val="ListParagraph"/>
        <w:numPr>
          <w:ilvl w:val="0"/>
          <w:numId w:val="1"/>
        </w:numPr>
        <w:rPr>
          <w:rFonts w:ascii="Calibri" w:hAnsi="Calibri" w:cs="Calibri"/>
          <w:sz w:val="24"/>
          <w:szCs w:val="24"/>
        </w:rPr>
      </w:pPr>
      <w:r w:rsidRPr="00FE6E97">
        <w:rPr>
          <w:rFonts w:ascii="Calibri" w:hAnsi="Calibri" w:cs="Calibri"/>
          <w:sz w:val="24"/>
          <w:szCs w:val="24"/>
        </w:rPr>
        <w:t>Unit rates and prices must be quoted in pounds’ sterling. Tenders should be submitted exclusive of Value Added Tax (VAT).</w:t>
      </w:r>
      <w:r w:rsidR="00ED41AA">
        <w:rPr>
          <w:rFonts w:ascii="Calibri" w:hAnsi="Calibri" w:cs="Calibri"/>
          <w:sz w:val="24"/>
          <w:szCs w:val="24"/>
        </w:rPr>
        <w:t xml:space="preserve">  Further instructions in respect of </w:t>
      </w:r>
      <w:r w:rsidR="00FA19F1">
        <w:rPr>
          <w:rFonts w:ascii="Calibri" w:hAnsi="Calibri" w:cs="Calibri"/>
          <w:sz w:val="24"/>
          <w:szCs w:val="24"/>
        </w:rPr>
        <w:t>price submission are included in TR2 Schedule of prices.</w:t>
      </w:r>
    </w:p>
    <w:p w14:paraId="3BBCC033" w14:textId="77777777" w:rsidR="00FE6E97" w:rsidRPr="00FE6E97" w:rsidRDefault="00FE6E97" w:rsidP="00FE6E97">
      <w:pPr>
        <w:pStyle w:val="ListParagraph"/>
        <w:rPr>
          <w:rFonts w:ascii="Calibri" w:hAnsi="Calibri" w:cs="Calibri"/>
          <w:sz w:val="24"/>
          <w:szCs w:val="24"/>
        </w:rPr>
      </w:pPr>
    </w:p>
    <w:p w14:paraId="53263AEB" w14:textId="77777777" w:rsidR="00FE6E97" w:rsidRDefault="00FE6E97" w:rsidP="00453146">
      <w:pPr>
        <w:pStyle w:val="ListParagraph"/>
        <w:numPr>
          <w:ilvl w:val="0"/>
          <w:numId w:val="1"/>
        </w:numPr>
        <w:rPr>
          <w:rFonts w:ascii="Calibri" w:hAnsi="Calibri" w:cs="Calibri"/>
          <w:sz w:val="24"/>
          <w:szCs w:val="24"/>
        </w:rPr>
      </w:pPr>
      <w:r w:rsidRPr="00453146">
        <w:rPr>
          <w:rFonts w:ascii="Calibri" w:hAnsi="Calibri" w:cs="Calibri"/>
          <w:sz w:val="24"/>
          <w:szCs w:val="24"/>
        </w:rPr>
        <w:t>If the College suspects that there has been an error in pricing of the tender, the College reserves the right to seek clarification as it considers necessary from that tenderer only.</w:t>
      </w:r>
    </w:p>
    <w:p w14:paraId="7CAF33C4" w14:textId="77777777" w:rsidR="00FE6E97" w:rsidRPr="00FE6E97" w:rsidRDefault="00FE6E97" w:rsidP="00FE6E97">
      <w:pPr>
        <w:pStyle w:val="ListParagraph"/>
        <w:rPr>
          <w:rFonts w:ascii="Calibri" w:hAnsi="Calibri" w:cs="Calibri"/>
          <w:sz w:val="24"/>
          <w:szCs w:val="24"/>
        </w:rPr>
      </w:pPr>
    </w:p>
    <w:p w14:paraId="6861E3B5" w14:textId="77777777" w:rsidR="00453146" w:rsidRPr="00FE6E97" w:rsidRDefault="00453146" w:rsidP="00FE6E97">
      <w:pPr>
        <w:pStyle w:val="ListParagraph"/>
        <w:numPr>
          <w:ilvl w:val="0"/>
          <w:numId w:val="1"/>
        </w:numPr>
        <w:rPr>
          <w:rFonts w:ascii="Calibri" w:hAnsi="Calibri" w:cs="Calibri"/>
          <w:sz w:val="24"/>
          <w:szCs w:val="24"/>
        </w:rPr>
      </w:pPr>
      <w:r w:rsidRPr="00FE6E97">
        <w:rPr>
          <w:rFonts w:ascii="Calibri" w:hAnsi="Calibri" w:cs="Calibri"/>
          <w:sz w:val="24"/>
          <w:szCs w:val="24"/>
        </w:rPr>
        <w:t>I</w:t>
      </w:r>
      <w:r w:rsidR="00FE6E97">
        <w:rPr>
          <w:rFonts w:ascii="Calibri" w:hAnsi="Calibri" w:cs="Calibri"/>
          <w:sz w:val="24"/>
          <w:szCs w:val="24"/>
        </w:rPr>
        <w:t>f</w:t>
      </w:r>
      <w:r w:rsidRPr="00FE6E97">
        <w:rPr>
          <w:rFonts w:ascii="Calibri" w:hAnsi="Calibri" w:cs="Calibri"/>
          <w:sz w:val="24"/>
          <w:szCs w:val="24"/>
        </w:rPr>
        <w:t xml:space="preserve"> a tender appears to be abnormally low in relation to the </w:t>
      </w:r>
      <w:r w:rsidR="003631AD">
        <w:rPr>
          <w:rFonts w:ascii="Calibri" w:hAnsi="Calibri" w:cs="Calibri"/>
          <w:sz w:val="24"/>
          <w:szCs w:val="24"/>
        </w:rPr>
        <w:t>requirements of the tender</w:t>
      </w:r>
      <w:r w:rsidRPr="00FE6E97">
        <w:rPr>
          <w:rFonts w:ascii="Calibri" w:hAnsi="Calibri" w:cs="Calibri"/>
          <w:sz w:val="24"/>
          <w:szCs w:val="24"/>
        </w:rPr>
        <w:t>, the College will request a clarification in writing and/or explanation concerning its elements.  The College reserves the right to exclude a tender if</w:t>
      </w:r>
      <w:r w:rsidR="003631AD">
        <w:rPr>
          <w:rFonts w:ascii="Calibri" w:hAnsi="Calibri" w:cs="Calibri"/>
          <w:sz w:val="24"/>
          <w:szCs w:val="24"/>
        </w:rPr>
        <w:t>,</w:t>
      </w:r>
      <w:r w:rsidRPr="00FE6E97">
        <w:rPr>
          <w:rFonts w:ascii="Calibri" w:hAnsi="Calibri" w:cs="Calibri"/>
          <w:sz w:val="24"/>
          <w:szCs w:val="24"/>
        </w:rPr>
        <w:t xml:space="preserve"> after verification based on explanations and evidence received</w:t>
      </w:r>
      <w:r w:rsidR="00C33FE2">
        <w:rPr>
          <w:rFonts w:ascii="Calibri" w:hAnsi="Calibri" w:cs="Calibri"/>
          <w:sz w:val="24"/>
          <w:szCs w:val="24"/>
        </w:rPr>
        <w:t xml:space="preserve"> from the tenderer</w:t>
      </w:r>
      <w:r w:rsidR="003631AD">
        <w:rPr>
          <w:rFonts w:ascii="Calibri" w:hAnsi="Calibri" w:cs="Calibri"/>
          <w:sz w:val="24"/>
          <w:szCs w:val="24"/>
        </w:rPr>
        <w:t>,</w:t>
      </w:r>
      <w:r w:rsidRPr="00FE6E97">
        <w:rPr>
          <w:rFonts w:ascii="Calibri" w:hAnsi="Calibri" w:cs="Calibri"/>
          <w:sz w:val="24"/>
          <w:szCs w:val="24"/>
        </w:rPr>
        <w:t xml:space="preserve"> it </w:t>
      </w:r>
      <w:r w:rsidR="003631AD" w:rsidRPr="00FE6E97">
        <w:rPr>
          <w:rFonts w:ascii="Calibri" w:hAnsi="Calibri" w:cs="Calibri"/>
          <w:sz w:val="24"/>
          <w:szCs w:val="24"/>
        </w:rPr>
        <w:t>concludes</w:t>
      </w:r>
      <w:r w:rsidRPr="00FE6E97">
        <w:rPr>
          <w:rFonts w:ascii="Calibri" w:hAnsi="Calibri" w:cs="Calibri"/>
          <w:sz w:val="24"/>
          <w:szCs w:val="24"/>
        </w:rPr>
        <w:t xml:space="preserve"> that the tender is abnormally low.</w:t>
      </w:r>
    </w:p>
    <w:p w14:paraId="0E697A30" w14:textId="77777777" w:rsidR="00453146" w:rsidRDefault="00453146" w:rsidP="00453146">
      <w:pPr>
        <w:rPr>
          <w:rFonts w:ascii="Calibri" w:hAnsi="Calibri" w:cs="Calibri"/>
          <w:sz w:val="24"/>
          <w:szCs w:val="24"/>
        </w:rPr>
      </w:pPr>
    </w:p>
    <w:p w14:paraId="6460AFA3" w14:textId="77777777" w:rsidR="00453146" w:rsidRPr="0057585F" w:rsidRDefault="0057585F" w:rsidP="00453146">
      <w:pPr>
        <w:rPr>
          <w:rFonts w:ascii="Calibri" w:hAnsi="Calibri" w:cs="Calibri"/>
          <w:b/>
          <w:bCs/>
          <w:sz w:val="24"/>
          <w:szCs w:val="24"/>
        </w:rPr>
      </w:pPr>
      <w:r w:rsidRPr="0057585F">
        <w:rPr>
          <w:rFonts w:ascii="Calibri" w:hAnsi="Calibri" w:cs="Calibri"/>
          <w:b/>
          <w:bCs/>
          <w:sz w:val="24"/>
          <w:szCs w:val="24"/>
        </w:rPr>
        <w:t xml:space="preserve">Contract </w:t>
      </w:r>
      <w:r w:rsidR="00FA19F1">
        <w:rPr>
          <w:rFonts w:ascii="Calibri" w:hAnsi="Calibri" w:cs="Calibri"/>
          <w:b/>
          <w:bCs/>
          <w:sz w:val="24"/>
          <w:szCs w:val="24"/>
        </w:rPr>
        <w:t>C</w:t>
      </w:r>
      <w:r w:rsidRPr="0057585F">
        <w:rPr>
          <w:rFonts w:ascii="Calibri" w:hAnsi="Calibri" w:cs="Calibri"/>
          <w:b/>
          <w:bCs/>
          <w:sz w:val="24"/>
          <w:szCs w:val="24"/>
        </w:rPr>
        <w:t xml:space="preserve">ommencement &amp; </w:t>
      </w:r>
      <w:r w:rsidR="00FA19F1">
        <w:rPr>
          <w:rFonts w:ascii="Calibri" w:hAnsi="Calibri" w:cs="Calibri"/>
          <w:b/>
          <w:bCs/>
          <w:sz w:val="24"/>
          <w:szCs w:val="24"/>
        </w:rPr>
        <w:t>D</w:t>
      </w:r>
      <w:r w:rsidR="00453146" w:rsidRPr="0057585F">
        <w:rPr>
          <w:rFonts w:ascii="Calibri" w:hAnsi="Calibri" w:cs="Calibri"/>
          <w:b/>
          <w:bCs/>
          <w:sz w:val="24"/>
          <w:szCs w:val="24"/>
        </w:rPr>
        <w:t>uration</w:t>
      </w:r>
    </w:p>
    <w:p w14:paraId="6C3EEB0F" w14:textId="77777777" w:rsidR="00453146" w:rsidRPr="00453146" w:rsidRDefault="00453146" w:rsidP="00453146">
      <w:pPr>
        <w:rPr>
          <w:rFonts w:ascii="Calibri" w:hAnsi="Calibri" w:cs="Calibri"/>
          <w:sz w:val="24"/>
          <w:szCs w:val="24"/>
        </w:rPr>
      </w:pPr>
    </w:p>
    <w:p w14:paraId="44CC9F67" w14:textId="454FE808" w:rsidR="00453146" w:rsidRPr="00453146" w:rsidRDefault="00453146" w:rsidP="0057585F">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w:t>
      </w:r>
      <w:r w:rsidR="0057585F">
        <w:rPr>
          <w:rFonts w:ascii="Calibri" w:hAnsi="Calibri" w:cs="Calibri"/>
          <w:sz w:val="24"/>
          <w:szCs w:val="24"/>
        </w:rPr>
        <w:t xml:space="preserve">successful </w:t>
      </w:r>
      <w:r w:rsidRPr="00453146">
        <w:rPr>
          <w:rFonts w:ascii="Calibri" w:hAnsi="Calibri" w:cs="Calibri"/>
          <w:sz w:val="24"/>
          <w:szCs w:val="24"/>
        </w:rPr>
        <w:t>tenderer</w:t>
      </w:r>
      <w:r w:rsidR="0057585F">
        <w:rPr>
          <w:rFonts w:ascii="Calibri" w:hAnsi="Calibri" w:cs="Calibri"/>
          <w:sz w:val="24"/>
          <w:szCs w:val="24"/>
        </w:rPr>
        <w:t>(s)</w:t>
      </w:r>
      <w:r w:rsidRPr="00453146">
        <w:rPr>
          <w:rFonts w:ascii="Calibri" w:hAnsi="Calibri" w:cs="Calibri"/>
          <w:sz w:val="24"/>
          <w:szCs w:val="24"/>
        </w:rPr>
        <w:t xml:space="preserve"> shall be prepared to commence the </w:t>
      </w:r>
      <w:r w:rsidR="0057585F">
        <w:rPr>
          <w:rFonts w:ascii="Calibri" w:hAnsi="Calibri" w:cs="Calibri"/>
          <w:sz w:val="24"/>
          <w:szCs w:val="24"/>
        </w:rPr>
        <w:t xml:space="preserve">provision of </w:t>
      </w:r>
      <w:r w:rsidR="00DF4FB9">
        <w:rPr>
          <w:rFonts w:ascii="Calibri" w:hAnsi="Calibri" w:cs="Calibri"/>
          <w:sz w:val="24"/>
          <w:szCs w:val="24"/>
        </w:rPr>
        <w:t xml:space="preserve">the proposed </w:t>
      </w:r>
      <w:r w:rsidR="0057585F">
        <w:rPr>
          <w:rFonts w:ascii="Calibri" w:hAnsi="Calibri" w:cs="Calibri"/>
          <w:sz w:val="24"/>
          <w:szCs w:val="24"/>
        </w:rPr>
        <w:t xml:space="preserve">supplies, </w:t>
      </w:r>
      <w:r w:rsidRPr="00453146">
        <w:rPr>
          <w:rFonts w:ascii="Calibri" w:hAnsi="Calibri" w:cs="Calibri"/>
          <w:sz w:val="24"/>
          <w:szCs w:val="24"/>
        </w:rPr>
        <w:t>service</w:t>
      </w:r>
      <w:r w:rsidR="0057585F">
        <w:rPr>
          <w:rFonts w:ascii="Calibri" w:hAnsi="Calibri" w:cs="Calibri"/>
          <w:sz w:val="24"/>
          <w:szCs w:val="24"/>
        </w:rPr>
        <w:t>s or works</w:t>
      </w:r>
      <w:r w:rsidRPr="00453146">
        <w:rPr>
          <w:rFonts w:ascii="Calibri" w:hAnsi="Calibri" w:cs="Calibri"/>
          <w:sz w:val="24"/>
          <w:szCs w:val="24"/>
        </w:rPr>
        <w:t xml:space="preserve"> on</w:t>
      </w:r>
      <w:r w:rsidR="00A5101D">
        <w:rPr>
          <w:rFonts w:ascii="Calibri" w:hAnsi="Calibri" w:cs="Calibri"/>
          <w:sz w:val="24"/>
          <w:szCs w:val="24"/>
        </w:rPr>
        <w:t xml:space="preserve"> </w:t>
      </w:r>
      <w:r w:rsidR="00A5101D" w:rsidRPr="00A5101D">
        <w:rPr>
          <w:rFonts w:ascii="Calibri" w:hAnsi="Calibri" w:cs="Calibri"/>
          <w:b/>
          <w:bCs/>
          <w:color w:val="ED0000"/>
          <w:sz w:val="24"/>
          <w:szCs w:val="24"/>
          <w:u w:val="single"/>
        </w:rPr>
        <w:t>18 September 2025</w:t>
      </w:r>
      <w:r w:rsidR="00DF4FB9">
        <w:rPr>
          <w:rFonts w:ascii="Calibri" w:hAnsi="Calibri" w:cs="Calibri"/>
          <w:sz w:val="24"/>
          <w:szCs w:val="24"/>
        </w:rPr>
        <w:t>,</w:t>
      </w:r>
      <w:r w:rsidRPr="00453146">
        <w:rPr>
          <w:rFonts w:ascii="Calibri" w:hAnsi="Calibri" w:cs="Calibri"/>
          <w:sz w:val="24"/>
          <w:szCs w:val="24"/>
        </w:rPr>
        <w:t xml:space="preserve"> being the commencement date referred to in the </w:t>
      </w:r>
      <w:r w:rsidR="00591165">
        <w:rPr>
          <w:rFonts w:ascii="Calibri" w:hAnsi="Calibri" w:cs="Calibri"/>
          <w:sz w:val="24"/>
          <w:szCs w:val="24"/>
        </w:rPr>
        <w:t xml:space="preserve">contract </w:t>
      </w:r>
      <w:r w:rsidR="00DF4FB9">
        <w:rPr>
          <w:rFonts w:ascii="Calibri" w:hAnsi="Calibri" w:cs="Calibri"/>
          <w:sz w:val="24"/>
          <w:szCs w:val="24"/>
        </w:rPr>
        <w:t xml:space="preserve">terms and conditions </w:t>
      </w:r>
      <w:r w:rsidR="00591165">
        <w:rPr>
          <w:rFonts w:ascii="Calibri" w:hAnsi="Calibri" w:cs="Calibri"/>
          <w:sz w:val="24"/>
          <w:szCs w:val="24"/>
        </w:rPr>
        <w:t>at Appendix B of this tender document</w:t>
      </w:r>
      <w:r w:rsidRPr="00453146">
        <w:rPr>
          <w:rFonts w:ascii="Calibri" w:hAnsi="Calibri" w:cs="Calibri"/>
          <w:sz w:val="24"/>
          <w:szCs w:val="24"/>
        </w:rPr>
        <w:t xml:space="preserve">. The duration of the contract will initially be for </w:t>
      </w:r>
      <w:r w:rsidR="005823D0">
        <w:rPr>
          <w:rFonts w:ascii="Calibri" w:hAnsi="Calibri" w:cs="Calibri"/>
          <w:sz w:val="24"/>
          <w:szCs w:val="24"/>
        </w:rPr>
        <w:t xml:space="preserve">the installation and handover </w:t>
      </w:r>
      <w:r w:rsidRPr="00453146">
        <w:rPr>
          <w:rFonts w:ascii="Calibri" w:hAnsi="Calibri" w:cs="Calibri"/>
          <w:sz w:val="24"/>
          <w:szCs w:val="24"/>
        </w:rPr>
        <w:t xml:space="preserve">period </w:t>
      </w:r>
      <w:r w:rsidR="005823D0">
        <w:rPr>
          <w:rFonts w:ascii="Calibri" w:hAnsi="Calibri" w:cs="Calibri"/>
          <w:sz w:val="24"/>
          <w:szCs w:val="24"/>
        </w:rPr>
        <w:t>only</w:t>
      </w:r>
      <w:r w:rsidRPr="00453146">
        <w:rPr>
          <w:rFonts w:ascii="Calibri" w:hAnsi="Calibri" w:cs="Calibri"/>
          <w:sz w:val="24"/>
          <w:szCs w:val="24"/>
        </w:rPr>
        <w:t>.</w:t>
      </w:r>
    </w:p>
    <w:p w14:paraId="790BFD1E" w14:textId="77777777" w:rsidR="00453146" w:rsidRDefault="00453146" w:rsidP="00453146">
      <w:pPr>
        <w:rPr>
          <w:rFonts w:ascii="Calibri" w:hAnsi="Calibri" w:cs="Calibri"/>
          <w:sz w:val="24"/>
          <w:szCs w:val="24"/>
        </w:rPr>
      </w:pPr>
    </w:p>
    <w:p w14:paraId="5BFA6BC5" w14:textId="77777777" w:rsidR="00165FD8" w:rsidRPr="00165FD8" w:rsidRDefault="00165FD8" w:rsidP="00165FD8">
      <w:pPr>
        <w:rPr>
          <w:rFonts w:ascii="Calibri" w:hAnsi="Calibri" w:cs="Calibri"/>
          <w:b/>
          <w:bCs/>
          <w:sz w:val="24"/>
          <w:szCs w:val="24"/>
        </w:rPr>
      </w:pPr>
      <w:r w:rsidRPr="00165FD8">
        <w:rPr>
          <w:rFonts w:ascii="Calibri" w:hAnsi="Calibri" w:cs="Calibri"/>
          <w:b/>
          <w:bCs/>
          <w:sz w:val="24"/>
          <w:szCs w:val="24"/>
        </w:rPr>
        <w:t>Tender Queries</w:t>
      </w:r>
    </w:p>
    <w:p w14:paraId="310558C8" w14:textId="77777777" w:rsidR="00165FD8" w:rsidRPr="00453146" w:rsidRDefault="00165FD8" w:rsidP="00165FD8">
      <w:pPr>
        <w:rPr>
          <w:rFonts w:ascii="Calibri" w:hAnsi="Calibri" w:cs="Calibri"/>
          <w:sz w:val="24"/>
          <w:szCs w:val="24"/>
        </w:rPr>
      </w:pPr>
    </w:p>
    <w:p w14:paraId="352BBFEE" w14:textId="77777777" w:rsidR="00165FD8" w:rsidRDefault="00165FD8" w:rsidP="00165FD8">
      <w:pPr>
        <w:pStyle w:val="ListParagraph"/>
        <w:numPr>
          <w:ilvl w:val="0"/>
          <w:numId w:val="1"/>
        </w:numPr>
        <w:rPr>
          <w:rFonts w:ascii="Calibri" w:hAnsi="Calibri" w:cs="Calibri"/>
          <w:sz w:val="24"/>
          <w:szCs w:val="24"/>
        </w:rPr>
      </w:pPr>
      <w:r w:rsidRPr="00453146">
        <w:rPr>
          <w:rFonts w:ascii="Calibri" w:hAnsi="Calibri" w:cs="Calibri"/>
          <w:sz w:val="24"/>
          <w:szCs w:val="24"/>
        </w:rPr>
        <w:t xml:space="preserve">Where tenderers have any queries about the tender documentation which may have a bearing on the offer to be made, these should be raised </w:t>
      </w:r>
      <w:r>
        <w:rPr>
          <w:rFonts w:ascii="Calibri" w:hAnsi="Calibri" w:cs="Calibri"/>
          <w:sz w:val="24"/>
          <w:szCs w:val="24"/>
        </w:rPr>
        <w:t>by contacting the CPC via the tender messaging tool on MultiQuote (</w:t>
      </w:r>
      <w:hyperlink r:id="rId18" w:history="1">
        <w:r w:rsidRPr="003E3611">
          <w:rPr>
            <w:rStyle w:val="Hyperlink"/>
            <w:rFonts w:ascii="Calibri" w:hAnsi="Calibri" w:cs="Calibri"/>
            <w:sz w:val="24"/>
            <w:szCs w:val="24"/>
          </w:rPr>
          <w:t>https://suppliers.multiquote.com/Page/Login.aspx</w:t>
        </w:r>
      </w:hyperlink>
      <w:r>
        <w:rPr>
          <w:rFonts w:ascii="Calibri" w:hAnsi="Calibri" w:cs="Calibri"/>
          <w:sz w:val="24"/>
          <w:szCs w:val="24"/>
        </w:rPr>
        <w:t xml:space="preserve">), the eProcurement portal used by the College </w:t>
      </w:r>
      <w:r w:rsidRPr="00453146">
        <w:rPr>
          <w:rFonts w:ascii="Calibri" w:hAnsi="Calibri" w:cs="Calibri"/>
          <w:sz w:val="24"/>
          <w:szCs w:val="24"/>
        </w:rPr>
        <w:t xml:space="preserve">as soon as possible, and in any case </w:t>
      </w:r>
      <w:r w:rsidRPr="00165FD8">
        <w:rPr>
          <w:rFonts w:ascii="Calibri" w:hAnsi="Calibri" w:cs="Calibri"/>
          <w:b/>
          <w:bCs/>
          <w:sz w:val="24"/>
          <w:szCs w:val="24"/>
        </w:rPr>
        <w:t xml:space="preserve">not later than </w:t>
      </w:r>
      <w:r w:rsidR="004F5725">
        <w:rPr>
          <w:rFonts w:ascii="Calibri" w:hAnsi="Calibri" w:cs="Calibri"/>
          <w:b/>
          <w:bCs/>
          <w:sz w:val="24"/>
          <w:szCs w:val="24"/>
        </w:rPr>
        <w:t xml:space="preserve">calendar </w:t>
      </w:r>
      <w:r w:rsidRPr="00165FD8">
        <w:rPr>
          <w:rFonts w:ascii="Calibri" w:hAnsi="Calibri" w:cs="Calibri"/>
          <w:b/>
          <w:bCs/>
          <w:sz w:val="24"/>
          <w:szCs w:val="24"/>
        </w:rPr>
        <w:t>ten days</w:t>
      </w:r>
      <w:r w:rsidRPr="00453146">
        <w:rPr>
          <w:rFonts w:ascii="Calibri" w:hAnsi="Calibri" w:cs="Calibri"/>
          <w:sz w:val="24"/>
          <w:szCs w:val="24"/>
        </w:rPr>
        <w:t xml:space="preserve"> before the</w:t>
      </w:r>
      <w:r w:rsidR="004F5725">
        <w:rPr>
          <w:rFonts w:ascii="Calibri" w:hAnsi="Calibri" w:cs="Calibri"/>
          <w:sz w:val="24"/>
          <w:szCs w:val="24"/>
        </w:rPr>
        <w:t xml:space="preserve"> </w:t>
      </w:r>
      <w:r w:rsidRPr="00453146">
        <w:rPr>
          <w:rFonts w:ascii="Calibri" w:hAnsi="Calibri" w:cs="Calibri"/>
          <w:sz w:val="24"/>
          <w:szCs w:val="24"/>
        </w:rPr>
        <w:t>date</w:t>
      </w:r>
      <w:r w:rsidR="004F5725">
        <w:rPr>
          <w:rFonts w:ascii="Calibri" w:hAnsi="Calibri" w:cs="Calibri"/>
          <w:sz w:val="24"/>
          <w:szCs w:val="24"/>
        </w:rPr>
        <w:t xml:space="preserve"> fixed for submission of tenders</w:t>
      </w:r>
      <w:r w:rsidRPr="00453146">
        <w:rPr>
          <w:rFonts w:ascii="Calibri" w:hAnsi="Calibri" w:cs="Calibri"/>
          <w:sz w:val="24"/>
          <w:szCs w:val="24"/>
        </w:rPr>
        <w:t xml:space="preserve"> for return of tenders.  </w:t>
      </w:r>
      <w:r w:rsidR="004F5725">
        <w:rPr>
          <w:rFonts w:ascii="Calibri" w:hAnsi="Calibri" w:cs="Calibri"/>
          <w:sz w:val="24"/>
          <w:szCs w:val="24"/>
        </w:rPr>
        <w:t xml:space="preserve">The </w:t>
      </w:r>
      <w:r w:rsidRPr="00453146">
        <w:rPr>
          <w:rFonts w:ascii="Calibri" w:hAnsi="Calibri" w:cs="Calibri"/>
          <w:sz w:val="24"/>
          <w:szCs w:val="24"/>
        </w:rPr>
        <w:t>CPC will circulate to all tenderers</w:t>
      </w:r>
      <w:r w:rsidR="004F5725">
        <w:rPr>
          <w:rFonts w:ascii="Calibri" w:hAnsi="Calibri" w:cs="Calibri"/>
          <w:sz w:val="24"/>
          <w:szCs w:val="24"/>
        </w:rPr>
        <w:t>,</w:t>
      </w:r>
      <w:r w:rsidRPr="00453146">
        <w:rPr>
          <w:rFonts w:ascii="Calibri" w:hAnsi="Calibri" w:cs="Calibri"/>
          <w:sz w:val="24"/>
          <w:szCs w:val="24"/>
        </w:rPr>
        <w:t xml:space="preserve"> a copy of </w:t>
      </w:r>
      <w:r w:rsidR="004F5725">
        <w:rPr>
          <w:rFonts w:ascii="Calibri" w:hAnsi="Calibri" w:cs="Calibri"/>
          <w:sz w:val="24"/>
          <w:szCs w:val="24"/>
        </w:rPr>
        <w:t xml:space="preserve">all </w:t>
      </w:r>
      <w:r w:rsidR="00AB5D9C">
        <w:rPr>
          <w:rFonts w:ascii="Calibri" w:hAnsi="Calibri" w:cs="Calibri"/>
          <w:sz w:val="24"/>
          <w:szCs w:val="24"/>
        </w:rPr>
        <w:t>tender queries and replies provided.  Tenderer a</w:t>
      </w:r>
      <w:r w:rsidRPr="00453146">
        <w:rPr>
          <w:rFonts w:ascii="Calibri" w:hAnsi="Calibri" w:cs="Calibri"/>
          <w:sz w:val="24"/>
          <w:szCs w:val="24"/>
        </w:rPr>
        <w:t>nonymity will be preserved.</w:t>
      </w:r>
    </w:p>
    <w:p w14:paraId="6A6EEE0B" w14:textId="77777777" w:rsidR="00165FD8" w:rsidRDefault="00165FD8" w:rsidP="00165FD8">
      <w:pPr>
        <w:pStyle w:val="ListParagraph"/>
        <w:ind w:left="360"/>
        <w:rPr>
          <w:rFonts w:ascii="Calibri" w:hAnsi="Calibri" w:cs="Calibri"/>
          <w:sz w:val="24"/>
          <w:szCs w:val="24"/>
        </w:rPr>
      </w:pPr>
    </w:p>
    <w:p w14:paraId="3CAEFB01" w14:textId="77777777" w:rsidR="00165FD8" w:rsidRPr="00165FD8" w:rsidRDefault="00165FD8" w:rsidP="00165FD8">
      <w:pPr>
        <w:pStyle w:val="ListParagraph"/>
        <w:numPr>
          <w:ilvl w:val="0"/>
          <w:numId w:val="1"/>
        </w:numPr>
        <w:rPr>
          <w:rFonts w:ascii="Calibri" w:hAnsi="Calibri" w:cs="Calibri"/>
          <w:sz w:val="24"/>
          <w:szCs w:val="24"/>
        </w:rPr>
      </w:pPr>
      <w:r w:rsidRPr="00165FD8">
        <w:rPr>
          <w:rFonts w:ascii="Calibri" w:hAnsi="Calibri" w:cs="Calibri"/>
          <w:sz w:val="24"/>
          <w:szCs w:val="24"/>
        </w:rPr>
        <w:t xml:space="preserve">Where tenderers have any queries </w:t>
      </w:r>
      <w:r w:rsidR="00F42EE5">
        <w:rPr>
          <w:rFonts w:ascii="Calibri" w:hAnsi="Calibri" w:cs="Calibri"/>
          <w:sz w:val="24"/>
          <w:szCs w:val="24"/>
        </w:rPr>
        <w:t>in respect of</w:t>
      </w:r>
      <w:r w:rsidRPr="00165FD8">
        <w:rPr>
          <w:rFonts w:ascii="Calibri" w:hAnsi="Calibri" w:cs="Calibri"/>
          <w:sz w:val="24"/>
          <w:szCs w:val="24"/>
        </w:rPr>
        <w:t xml:space="preserve"> specific condition of the </w:t>
      </w:r>
      <w:r w:rsidR="00F42EE5">
        <w:rPr>
          <w:rFonts w:ascii="Calibri" w:hAnsi="Calibri" w:cs="Calibri"/>
          <w:sz w:val="24"/>
          <w:szCs w:val="24"/>
        </w:rPr>
        <w:t xml:space="preserve">Contract </w:t>
      </w:r>
      <w:r w:rsidRPr="00165FD8">
        <w:rPr>
          <w:rFonts w:ascii="Calibri" w:hAnsi="Calibri" w:cs="Calibri"/>
          <w:sz w:val="24"/>
          <w:szCs w:val="24"/>
        </w:rPr>
        <w:t>terms and condition</w:t>
      </w:r>
      <w:r w:rsidR="00F42EE5">
        <w:rPr>
          <w:rFonts w:ascii="Calibri" w:hAnsi="Calibri" w:cs="Calibri"/>
          <w:sz w:val="24"/>
          <w:szCs w:val="24"/>
        </w:rPr>
        <w:t>s</w:t>
      </w:r>
      <w:r w:rsidRPr="00165FD8">
        <w:rPr>
          <w:rFonts w:ascii="Calibri" w:hAnsi="Calibri" w:cs="Calibri"/>
          <w:sz w:val="24"/>
          <w:szCs w:val="24"/>
        </w:rPr>
        <w:t xml:space="preserve">, </w:t>
      </w:r>
      <w:r w:rsidR="00F42EE5" w:rsidRPr="00453146">
        <w:rPr>
          <w:rFonts w:ascii="Calibri" w:hAnsi="Calibri" w:cs="Calibri"/>
          <w:sz w:val="24"/>
          <w:szCs w:val="24"/>
        </w:rPr>
        <w:t xml:space="preserve">these should be raised </w:t>
      </w:r>
      <w:r w:rsidR="00F42EE5">
        <w:rPr>
          <w:rFonts w:ascii="Calibri" w:hAnsi="Calibri" w:cs="Calibri"/>
          <w:sz w:val="24"/>
          <w:szCs w:val="24"/>
        </w:rPr>
        <w:t>by contacting the CPC via the tender messaging tool on MultiQuote (</w:t>
      </w:r>
      <w:hyperlink r:id="rId19" w:history="1">
        <w:r w:rsidR="00F42EE5" w:rsidRPr="003E3611">
          <w:rPr>
            <w:rStyle w:val="Hyperlink"/>
            <w:rFonts w:ascii="Calibri" w:hAnsi="Calibri" w:cs="Calibri"/>
            <w:sz w:val="24"/>
            <w:szCs w:val="24"/>
          </w:rPr>
          <w:t>https://suppliers.multiquote.com/Page/Login.aspx</w:t>
        </w:r>
      </w:hyperlink>
      <w:r w:rsidR="00F42EE5">
        <w:rPr>
          <w:rFonts w:ascii="Calibri" w:hAnsi="Calibri" w:cs="Calibri"/>
          <w:sz w:val="24"/>
          <w:szCs w:val="24"/>
        </w:rPr>
        <w:t xml:space="preserve">), the eProcurement portal used by the College </w:t>
      </w:r>
      <w:r w:rsidR="00F42EE5" w:rsidRPr="00453146">
        <w:rPr>
          <w:rFonts w:ascii="Calibri" w:hAnsi="Calibri" w:cs="Calibri"/>
          <w:sz w:val="24"/>
          <w:szCs w:val="24"/>
        </w:rPr>
        <w:t xml:space="preserve">as soon as possible, and in any case </w:t>
      </w:r>
      <w:r w:rsidR="00F42EE5" w:rsidRPr="00165FD8">
        <w:rPr>
          <w:rFonts w:ascii="Calibri" w:hAnsi="Calibri" w:cs="Calibri"/>
          <w:b/>
          <w:bCs/>
          <w:sz w:val="24"/>
          <w:szCs w:val="24"/>
        </w:rPr>
        <w:t xml:space="preserve">not later than </w:t>
      </w:r>
      <w:r w:rsidR="00F42EE5">
        <w:rPr>
          <w:rFonts w:ascii="Calibri" w:hAnsi="Calibri" w:cs="Calibri"/>
          <w:b/>
          <w:bCs/>
          <w:sz w:val="24"/>
          <w:szCs w:val="24"/>
        </w:rPr>
        <w:t xml:space="preserve">calendar </w:t>
      </w:r>
      <w:r w:rsidR="00F42EE5" w:rsidRPr="00165FD8">
        <w:rPr>
          <w:rFonts w:ascii="Calibri" w:hAnsi="Calibri" w:cs="Calibri"/>
          <w:b/>
          <w:bCs/>
          <w:sz w:val="24"/>
          <w:szCs w:val="24"/>
        </w:rPr>
        <w:t>ten days</w:t>
      </w:r>
      <w:r w:rsidR="00F42EE5" w:rsidRPr="00453146">
        <w:rPr>
          <w:rFonts w:ascii="Calibri" w:hAnsi="Calibri" w:cs="Calibri"/>
          <w:sz w:val="24"/>
          <w:szCs w:val="24"/>
        </w:rPr>
        <w:t xml:space="preserve"> before the</w:t>
      </w:r>
      <w:r w:rsidR="00F42EE5">
        <w:rPr>
          <w:rFonts w:ascii="Calibri" w:hAnsi="Calibri" w:cs="Calibri"/>
          <w:sz w:val="24"/>
          <w:szCs w:val="24"/>
        </w:rPr>
        <w:t xml:space="preserve"> </w:t>
      </w:r>
      <w:r w:rsidR="00F42EE5" w:rsidRPr="00453146">
        <w:rPr>
          <w:rFonts w:ascii="Calibri" w:hAnsi="Calibri" w:cs="Calibri"/>
          <w:sz w:val="24"/>
          <w:szCs w:val="24"/>
        </w:rPr>
        <w:t>date</w:t>
      </w:r>
      <w:r w:rsidR="00F42EE5">
        <w:rPr>
          <w:rFonts w:ascii="Calibri" w:hAnsi="Calibri" w:cs="Calibri"/>
          <w:sz w:val="24"/>
          <w:szCs w:val="24"/>
        </w:rPr>
        <w:t xml:space="preserve"> fixed for submission of tenders</w:t>
      </w:r>
      <w:r w:rsidR="00F42EE5" w:rsidRPr="00453146">
        <w:rPr>
          <w:rFonts w:ascii="Calibri" w:hAnsi="Calibri" w:cs="Calibri"/>
          <w:sz w:val="24"/>
          <w:szCs w:val="24"/>
        </w:rPr>
        <w:t xml:space="preserve"> for return of tenders.  </w:t>
      </w:r>
      <w:r w:rsidRPr="00165FD8">
        <w:rPr>
          <w:rFonts w:ascii="Calibri" w:hAnsi="Calibri" w:cs="Calibri"/>
          <w:sz w:val="24"/>
          <w:szCs w:val="24"/>
        </w:rPr>
        <w:t xml:space="preserve">Please ensure the specific condition(s) </w:t>
      </w:r>
      <w:r w:rsidR="00F42EE5">
        <w:rPr>
          <w:rFonts w:ascii="Calibri" w:hAnsi="Calibri" w:cs="Calibri"/>
          <w:sz w:val="24"/>
          <w:szCs w:val="24"/>
        </w:rPr>
        <w:t>queries and any</w:t>
      </w:r>
      <w:r w:rsidRPr="00165FD8">
        <w:rPr>
          <w:rFonts w:ascii="Calibri" w:hAnsi="Calibri" w:cs="Calibri"/>
          <w:sz w:val="24"/>
          <w:szCs w:val="24"/>
        </w:rPr>
        <w:t xml:space="preserve"> proposed amendment(s) are provided.  These will be reviewed by the College on a </w:t>
      </w:r>
      <w:r w:rsidR="00F42EE5" w:rsidRPr="00165FD8">
        <w:rPr>
          <w:rFonts w:ascii="Calibri" w:hAnsi="Calibri" w:cs="Calibri"/>
          <w:sz w:val="24"/>
          <w:szCs w:val="24"/>
        </w:rPr>
        <w:t>case-by-case</w:t>
      </w:r>
      <w:r w:rsidRPr="00165FD8">
        <w:rPr>
          <w:rFonts w:ascii="Calibri" w:hAnsi="Calibri" w:cs="Calibri"/>
          <w:sz w:val="24"/>
          <w:szCs w:val="24"/>
        </w:rPr>
        <w:t xml:space="preserve"> basis, and, if accepted, revised terms and conditions will be issued to all tenderers.   </w:t>
      </w:r>
      <w:r w:rsidRPr="00F42EE5">
        <w:rPr>
          <w:rFonts w:ascii="Calibri" w:hAnsi="Calibri" w:cs="Calibri"/>
          <w:b/>
          <w:bCs/>
          <w:sz w:val="24"/>
          <w:szCs w:val="24"/>
        </w:rPr>
        <w:t xml:space="preserve">Failure to </w:t>
      </w:r>
      <w:r w:rsidR="00F42EE5" w:rsidRPr="00F42EE5">
        <w:rPr>
          <w:rFonts w:ascii="Calibri" w:hAnsi="Calibri" w:cs="Calibri"/>
          <w:b/>
          <w:bCs/>
          <w:sz w:val="24"/>
          <w:szCs w:val="24"/>
        </w:rPr>
        <w:t xml:space="preserve">otherwise </w:t>
      </w:r>
      <w:r w:rsidRPr="00F42EE5">
        <w:rPr>
          <w:rFonts w:ascii="Calibri" w:hAnsi="Calibri" w:cs="Calibri"/>
          <w:b/>
          <w:bCs/>
          <w:sz w:val="24"/>
          <w:szCs w:val="24"/>
        </w:rPr>
        <w:t xml:space="preserve">accept the </w:t>
      </w:r>
      <w:r w:rsidR="00F42EE5">
        <w:rPr>
          <w:rFonts w:ascii="Calibri" w:hAnsi="Calibri" w:cs="Calibri"/>
          <w:b/>
          <w:bCs/>
          <w:sz w:val="24"/>
          <w:szCs w:val="24"/>
        </w:rPr>
        <w:t xml:space="preserve">proposed Contract </w:t>
      </w:r>
      <w:r w:rsidRPr="00F42EE5">
        <w:rPr>
          <w:rFonts w:ascii="Calibri" w:hAnsi="Calibri" w:cs="Calibri"/>
          <w:b/>
          <w:bCs/>
          <w:sz w:val="24"/>
          <w:szCs w:val="24"/>
        </w:rPr>
        <w:t>terms and conditions may result in the tender being rejected by the College</w:t>
      </w:r>
      <w:r w:rsidRPr="00165FD8">
        <w:rPr>
          <w:rFonts w:ascii="Calibri" w:hAnsi="Calibri" w:cs="Calibri"/>
          <w:sz w:val="24"/>
          <w:szCs w:val="24"/>
        </w:rPr>
        <w:t>.</w:t>
      </w:r>
    </w:p>
    <w:p w14:paraId="1FE03B7E" w14:textId="77777777" w:rsidR="00165FD8" w:rsidRDefault="00165FD8" w:rsidP="00453146">
      <w:pPr>
        <w:rPr>
          <w:rFonts w:ascii="Calibri" w:hAnsi="Calibri" w:cs="Calibri"/>
          <w:sz w:val="24"/>
          <w:szCs w:val="24"/>
        </w:rPr>
      </w:pPr>
    </w:p>
    <w:p w14:paraId="78571A5A" w14:textId="77777777" w:rsidR="0006531A" w:rsidRPr="0006531A" w:rsidRDefault="0006531A" w:rsidP="00453146">
      <w:pPr>
        <w:rPr>
          <w:rFonts w:ascii="Calibri" w:hAnsi="Calibri" w:cs="Calibri"/>
          <w:b/>
          <w:bCs/>
          <w:sz w:val="24"/>
          <w:szCs w:val="24"/>
        </w:rPr>
      </w:pPr>
      <w:r w:rsidRPr="0006531A">
        <w:rPr>
          <w:rFonts w:ascii="Calibri" w:hAnsi="Calibri" w:cs="Calibri"/>
          <w:b/>
          <w:bCs/>
          <w:sz w:val="24"/>
          <w:szCs w:val="24"/>
        </w:rPr>
        <w:t>Tender Clarification</w:t>
      </w:r>
      <w:r w:rsidR="00D63A62">
        <w:rPr>
          <w:rFonts w:ascii="Calibri" w:hAnsi="Calibri" w:cs="Calibri"/>
          <w:b/>
          <w:bCs/>
          <w:sz w:val="24"/>
          <w:szCs w:val="24"/>
        </w:rPr>
        <w:t>s</w:t>
      </w:r>
    </w:p>
    <w:p w14:paraId="409AD6C5" w14:textId="77777777" w:rsidR="0006531A" w:rsidRDefault="0006531A" w:rsidP="00453146">
      <w:pPr>
        <w:rPr>
          <w:rFonts w:ascii="Calibri" w:hAnsi="Calibri" w:cs="Calibri"/>
          <w:sz w:val="24"/>
          <w:szCs w:val="24"/>
        </w:rPr>
      </w:pPr>
    </w:p>
    <w:p w14:paraId="0F2E28F3" w14:textId="77777777" w:rsidR="00FB1B90" w:rsidRDefault="0059515A" w:rsidP="0006531A">
      <w:pPr>
        <w:pStyle w:val="ListParagraph"/>
        <w:numPr>
          <w:ilvl w:val="0"/>
          <w:numId w:val="1"/>
        </w:numPr>
        <w:rPr>
          <w:rFonts w:ascii="Calibri" w:hAnsi="Calibri" w:cs="Calibri"/>
          <w:sz w:val="24"/>
          <w:szCs w:val="24"/>
        </w:rPr>
      </w:pPr>
      <w:r>
        <w:rPr>
          <w:rFonts w:ascii="Calibri" w:hAnsi="Calibri" w:cs="Calibri"/>
          <w:sz w:val="24"/>
          <w:szCs w:val="24"/>
        </w:rPr>
        <w:t xml:space="preserve">The College may, during its evaluation of tender submissions, require </w:t>
      </w:r>
      <w:r w:rsidR="001B0966">
        <w:rPr>
          <w:rFonts w:ascii="Calibri" w:hAnsi="Calibri" w:cs="Calibri"/>
          <w:sz w:val="24"/>
          <w:szCs w:val="24"/>
        </w:rPr>
        <w:t>clarification of part</w:t>
      </w:r>
      <w:r w:rsidR="00C64733">
        <w:rPr>
          <w:rFonts w:ascii="Calibri" w:hAnsi="Calibri" w:cs="Calibri"/>
          <w:sz w:val="24"/>
          <w:szCs w:val="24"/>
        </w:rPr>
        <w:t xml:space="preserve">s of </w:t>
      </w:r>
      <w:r w:rsidR="001B0966">
        <w:rPr>
          <w:rFonts w:ascii="Calibri" w:hAnsi="Calibri" w:cs="Calibri"/>
          <w:sz w:val="24"/>
          <w:szCs w:val="24"/>
        </w:rPr>
        <w:t>submissions from one, several, or all tenderers.  Where practicable such clarifications will be conducted through the messaging</w:t>
      </w:r>
      <w:r w:rsidR="006D1F1E">
        <w:rPr>
          <w:rFonts w:ascii="Calibri" w:hAnsi="Calibri" w:cs="Calibri"/>
          <w:sz w:val="24"/>
          <w:szCs w:val="24"/>
        </w:rPr>
        <w:t xml:space="preserve"> tool on MultiQuote</w:t>
      </w:r>
      <w:r w:rsidR="00FB1B90">
        <w:rPr>
          <w:rFonts w:ascii="Calibri" w:hAnsi="Calibri" w:cs="Calibri"/>
          <w:sz w:val="24"/>
          <w:szCs w:val="24"/>
        </w:rPr>
        <w:t xml:space="preserve"> </w:t>
      </w:r>
      <w:r w:rsidR="00C64733">
        <w:rPr>
          <w:rFonts w:ascii="Calibri" w:hAnsi="Calibri" w:cs="Calibri"/>
          <w:sz w:val="24"/>
          <w:szCs w:val="24"/>
        </w:rPr>
        <w:t xml:space="preserve">with the individual tenderers concerned and </w:t>
      </w:r>
      <w:r w:rsidR="00FB1B90">
        <w:rPr>
          <w:rFonts w:ascii="Calibri" w:hAnsi="Calibri" w:cs="Calibri"/>
          <w:sz w:val="24"/>
          <w:szCs w:val="24"/>
        </w:rPr>
        <w:t>which will create an audit trail for that purpose.</w:t>
      </w:r>
    </w:p>
    <w:p w14:paraId="78E59C89" w14:textId="77777777" w:rsidR="00FB1B90" w:rsidRDefault="00FB1B90" w:rsidP="00FB1B90">
      <w:pPr>
        <w:pStyle w:val="ListParagraph"/>
        <w:ind w:left="360"/>
        <w:rPr>
          <w:rFonts w:ascii="Calibri" w:hAnsi="Calibri" w:cs="Calibri"/>
          <w:sz w:val="24"/>
          <w:szCs w:val="24"/>
        </w:rPr>
      </w:pPr>
    </w:p>
    <w:p w14:paraId="1BB31EB2" w14:textId="77777777" w:rsidR="0006531A" w:rsidRDefault="00FB1B90" w:rsidP="0006531A">
      <w:pPr>
        <w:pStyle w:val="ListParagraph"/>
        <w:numPr>
          <w:ilvl w:val="0"/>
          <w:numId w:val="1"/>
        </w:numPr>
        <w:rPr>
          <w:rFonts w:ascii="Calibri" w:hAnsi="Calibri" w:cs="Calibri"/>
          <w:sz w:val="24"/>
          <w:szCs w:val="24"/>
        </w:rPr>
      </w:pPr>
      <w:r>
        <w:rPr>
          <w:rFonts w:ascii="Calibri" w:hAnsi="Calibri" w:cs="Calibri"/>
          <w:sz w:val="24"/>
          <w:szCs w:val="24"/>
        </w:rPr>
        <w:t>Should the College deem it necessary</w:t>
      </w:r>
      <w:r w:rsidR="001B0966">
        <w:rPr>
          <w:rFonts w:ascii="Calibri" w:hAnsi="Calibri" w:cs="Calibri"/>
          <w:sz w:val="24"/>
          <w:szCs w:val="24"/>
        </w:rPr>
        <w:t xml:space="preserve"> </w:t>
      </w:r>
      <w:r w:rsidR="0059515A">
        <w:rPr>
          <w:rFonts w:ascii="Calibri" w:hAnsi="Calibri" w:cs="Calibri"/>
          <w:sz w:val="24"/>
          <w:szCs w:val="24"/>
        </w:rPr>
        <w:t xml:space="preserve">to hold a tender clarification meeting with one or more </w:t>
      </w:r>
      <w:r w:rsidR="00D63A62">
        <w:rPr>
          <w:rFonts w:ascii="Calibri" w:hAnsi="Calibri" w:cs="Calibri"/>
          <w:sz w:val="24"/>
          <w:szCs w:val="24"/>
        </w:rPr>
        <w:t>tenderers</w:t>
      </w:r>
      <w:r>
        <w:rPr>
          <w:rFonts w:ascii="Calibri" w:hAnsi="Calibri" w:cs="Calibri"/>
          <w:sz w:val="24"/>
          <w:szCs w:val="24"/>
        </w:rPr>
        <w:t xml:space="preserve">, such meetings will be arranged as soon as practicable </w:t>
      </w:r>
      <w:r w:rsidR="00A56B63">
        <w:rPr>
          <w:rFonts w:ascii="Calibri" w:hAnsi="Calibri" w:cs="Calibri"/>
          <w:sz w:val="24"/>
          <w:szCs w:val="24"/>
        </w:rPr>
        <w:t>and during the week identified in the tender timescale set out in this invitation to tender.</w:t>
      </w:r>
      <w:r w:rsidR="007C0FDB">
        <w:rPr>
          <w:rFonts w:ascii="Calibri" w:hAnsi="Calibri" w:cs="Calibri"/>
          <w:sz w:val="24"/>
          <w:szCs w:val="24"/>
        </w:rPr>
        <w:t xml:space="preserve">  Such meetings will be held only to clarify matters within tenderers’ submissions and will not be used to elicit additional information</w:t>
      </w:r>
      <w:r w:rsidR="00450F52">
        <w:rPr>
          <w:rFonts w:ascii="Calibri" w:hAnsi="Calibri" w:cs="Calibri"/>
          <w:sz w:val="24"/>
          <w:szCs w:val="24"/>
        </w:rPr>
        <w:t>.</w:t>
      </w:r>
      <w:r w:rsidR="00952F04">
        <w:rPr>
          <w:rFonts w:ascii="Calibri" w:hAnsi="Calibri" w:cs="Calibri"/>
          <w:sz w:val="24"/>
          <w:szCs w:val="24"/>
        </w:rPr>
        <w:t xml:space="preserve">  Such meetings will not form part of the scored element of tender evaluation but will be to assist the College with scoring of the tender submission(s) received.</w:t>
      </w:r>
    </w:p>
    <w:p w14:paraId="41AD4DEF" w14:textId="77777777" w:rsidR="0006531A" w:rsidRPr="00453146" w:rsidRDefault="0006531A" w:rsidP="00453146">
      <w:pPr>
        <w:rPr>
          <w:rFonts w:ascii="Calibri" w:hAnsi="Calibri" w:cs="Calibri"/>
          <w:sz w:val="24"/>
          <w:szCs w:val="24"/>
        </w:rPr>
      </w:pPr>
    </w:p>
    <w:p w14:paraId="3093974D" w14:textId="77777777" w:rsidR="00453146" w:rsidRPr="00FA19F1" w:rsidRDefault="00FA19F1" w:rsidP="00453146">
      <w:pPr>
        <w:rPr>
          <w:rFonts w:ascii="Calibri" w:hAnsi="Calibri" w:cs="Calibri"/>
          <w:b/>
          <w:bCs/>
          <w:sz w:val="24"/>
          <w:szCs w:val="24"/>
        </w:rPr>
      </w:pPr>
      <w:r>
        <w:rPr>
          <w:rFonts w:ascii="Calibri" w:hAnsi="Calibri" w:cs="Calibri"/>
          <w:b/>
          <w:bCs/>
          <w:sz w:val="24"/>
          <w:szCs w:val="24"/>
        </w:rPr>
        <w:t xml:space="preserve">Tender </w:t>
      </w:r>
      <w:r w:rsidR="00453146" w:rsidRPr="00FA19F1">
        <w:rPr>
          <w:rFonts w:ascii="Calibri" w:hAnsi="Calibri" w:cs="Calibri"/>
          <w:b/>
          <w:bCs/>
          <w:sz w:val="24"/>
          <w:szCs w:val="24"/>
        </w:rPr>
        <w:t xml:space="preserve">Submission </w:t>
      </w:r>
      <w:r w:rsidRPr="00FA19F1">
        <w:rPr>
          <w:rFonts w:ascii="Calibri" w:hAnsi="Calibri" w:cs="Calibri"/>
          <w:b/>
          <w:bCs/>
          <w:sz w:val="24"/>
          <w:szCs w:val="24"/>
        </w:rPr>
        <w:t>Checklist</w:t>
      </w:r>
    </w:p>
    <w:p w14:paraId="292037C5" w14:textId="77777777" w:rsidR="00453146" w:rsidRPr="00453146" w:rsidRDefault="00453146" w:rsidP="00453146">
      <w:pPr>
        <w:rPr>
          <w:rFonts w:ascii="Calibri" w:hAnsi="Calibri" w:cs="Calibri"/>
          <w:sz w:val="24"/>
          <w:szCs w:val="24"/>
        </w:rPr>
      </w:pPr>
    </w:p>
    <w:p w14:paraId="54084F64" w14:textId="77777777" w:rsidR="00FA19F1" w:rsidRDefault="00FA19F1" w:rsidP="00453146">
      <w:pPr>
        <w:pStyle w:val="ListParagraph"/>
        <w:numPr>
          <w:ilvl w:val="0"/>
          <w:numId w:val="1"/>
        </w:numPr>
        <w:rPr>
          <w:rFonts w:ascii="Calibri" w:hAnsi="Calibri" w:cs="Calibri"/>
          <w:sz w:val="24"/>
          <w:szCs w:val="24"/>
        </w:rPr>
      </w:pPr>
      <w:r>
        <w:rPr>
          <w:rFonts w:ascii="Calibri" w:hAnsi="Calibri" w:cs="Calibri"/>
          <w:sz w:val="24"/>
          <w:szCs w:val="24"/>
        </w:rPr>
        <w:t>Tenderers shall ensure that they:</w:t>
      </w:r>
    </w:p>
    <w:p w14:paraId="5DDA8C76" w14:textId="77777777" w:rsidR="00453146" w:rsidRDefault="00453146" w:rsidP="00FA19F1">
      <w:pPr>
        <w:pStyle w:val="ListParagraph"/>
        <w:numPr>
          <w:ilvl w:val="1"/>
          <w:numId w:val="1"/>
        </w:numPr>
        <w:ind w:left="851" w:hanging="425"/>
        <w:rPr>
          <w:rFonts w:ascii="Calibri" w:hAnsi="Calibri" w:cs="Calibri"/>
          <w:sz w:val="24"/>
          <w:szCs w:val="24"/>
        </w:rPr>
      </w:pPr>
      <w:r w:rsidRPr="00FA19F1">
        <w:rPr>
          <w:rFonts w:ascii="Calibri" w:hAnsi="Calibri" w:cs="Calibri"/>
          <w:sz w:val="24"/>
          <w:szCs w:val="24"/>
        </w:rPr>
        <w:t>Complete, sign and return</w:t>
      </w:r>
      <w:r w:rsidR="00FA19F1">
        <w:rPr>
          <w:rFonts w:ascii="Calibri" w:hAnsi="Calibri" w:cs="Calibri"/>
          <w:sz w:val="24"/>
          <w:szCs w:val="24"/>
        </w:rPr>
        <w:t xml:space="preserve"> TR1 Form of </w:t>
      </w:r>
      <w:r w:rsidR="00C61297">
        <w:rPr>
          <w:rFonts w:ascii="Calibri" w:hAnsi="Calibri" w:cs="Calibri"/>
          <w:sz w:val="24"/>
          <w:szCs w:val="24"/>
        </w:rPr>
        <w:t>T</w:t>
      </w:r>
      <w:r w:rsidR="00FA19F1">
        <w:rPr>
          <w:rFonts w:ascii="Calibri" w:hAnsi="Calibri" w:cs="Calibri"/>
          <w:sz w:val="24"/>
          <w:szCs w:val="24"/>
        </w:rPr>
        <w:t>ender</w:t>
      </w:r>
    </w:p>
    <w:p w14:paraId="244B829B" w14:textId="77777777" w:rsidR="00676B2B" w:rsidRDefault="00676B2B"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Complete and return TR2 Schedule of Prices</w:t>
      </w:r>
    </w:p>
    <w:p w14:paraId="7FDE31D2" w14:textId="77777777" w:rsidR="00C61297" w:rsidRDefault="00676B2B" w:rsidP="00676B2B">
      <w:pPr>
        <w:pStyle w:val="ListParagraph"/>
        <w:numPr>
          <w:ilvl w:val="1"/>
          <w:numId w:val="1"/>
        </w:numPr>
        <w:ind w:left="851" w:hanging="425"/>
        <w:rPr>
          <w:rFonts w:ascii="Calibri" w:hAnsi="Calibri" w:cs="Calibri"/>
          <w:sz w:val="24"/>
          <w:szCs w:val="24"/>
        </w:rPr>
      </w:pPr>
      <w:r w:rsidRPr="00676B2B">
        <w:rPr>
          <w:rFonts w:ascii="Calibri" w:hAnsi="Calibri" w:cs="Calibri"/>
          <w:sz w:val="24"/>
          <w:szCs w:val="24"/>
        </w:rPr>
        <w:t>Complete and return TR3</w:t>
      </w:r>
      <w:r>
        <w:rPr>
          <w:rFonts w:ascii="Calibri" w:hAnsi="Calibri" w:cs="Calibri"/>
          <w:sz w:val="24"/>
          <w:szCs w:val="24"/>
        </w:rPr>
        <w:t xml:space="preserve"> </w:t>
      </w:r>
      <w:r w:rsidRPr="00676B2B">
        <w:rPr>
          <w:rFonts w:ascii="Calibri" w:hAnsi="Calibri" w:cs="Calibri"/>
          <w:sz w:val="24"/>
          <w:szCs w:val="24"/>
        </w:rPr>
        <w:t xml:space="preserve">Quality and </w:t>
      </w:r>
      <w:r w:rsidR="00C61297">
        <w:rPr>
          <w:rFonts w:ascii="Calibri" w:hAnsi="Calibri" w:cs="Calibri"/>
          <w:sz w:val="24"/>
          <w:szCs w:val="24"/>
        </w:rPr>
        <w:t>T</w:t>
      </w:r>
      <w:r w:rsidRPr="00676B2B">
        <w:rPr>
          <w:rFonts w:ascii="Calibri" w:hAnsi="Calibri" w:cs="Calibri"/>
          <w:sz w:val="24"/>
          <w:szCs w:val="24"/>
        </w:rPr>
        <w:t xml:space="preserve">echnical </w:t>
      </w:r>
      <w:r w:rsidR="00C61297">
        <w:rPr>
          <w:rFonts w:ascii="Calibri" w:hAnsi="Calibri" w:cs="Calibri"/>
          <w:sz w:val="24"/>
          <w:szCs w:val="24"/>
        </w:rPr>
        <w:t>Q</w:t>
      </w:r>
      <w:r w:rsidRPr="00676B2B">
        <w:rPr>
          <w:rFonts w:ascii="Calibri" w:hAnsi="Calibri" w:cs="Calibri"/>
          <w:sz w:val="24"/>
          <w:szCs w:val="24"/>
        </w:rPr>
        <w:t>uestions</w:t>
      </w:r>
    </w:p>
    <w:p w14:paraId="0A2A4A5E" w14:textId="77777777" w:rsidR="00C61297" w:rsidRDefault="00C61297"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Complete, sign and return TR4 </w:t>
      </w:r>
      <w:r w:rsidR="00676B2B" w:rsidRPr="00C61297">
        <w:rPr>
          <w:rFonts w:ascii="Calibri" w:hAnsi="Calibri" w:cs="Calibri"/>
          <w:sz w:val="24"/>
          <w:szCs w:val="24"/>
        </w:rPr>
        <w:t xml:space="preserve">Conflict of </w:t>
      </w:r>
      <w:r>
        <w:rPr>
          <w:rFonts w:ascii="Calibri" w:hAnsi="Calibri" w:cs="Calibri"/>
          <w:sz w:val="24"/>
          <w:szCs w:val="24"/>
        </w:rPr>
        <w:t>I</w:t>
      </w:r>
      <w:r w:rsidR="00676B2B" w:rsidRPr="00C61297">
        <w:rPr>
          <w:rFonts w:ascii="Calibri" w:hAnsi="Calibri" w:cs="Calibri"/>
          <w:sz w:val="24"/>
          <w:szCs w:val="24"/>
        </w:rPr>
        <w:t xml:space="preserve">nterest </w:t>
      </w:r>
      <w:r>
        <w:rPr>
          <w:rFonts w:ascii="Calibri" w:hAnsi="Calibri" w:cs="Calibri"/>
          <w:sz w:val="24"/>
          <w:szCs w:val="24"/>
        </w:rPr>
        <w:t>D</w:t>
      </w:r>
      <w:r w:rsidR="00676B2B" w:rsidRPr="00C61297">
        <w:rPr>
          <w:rFonts w:ascii="Calibri" w:hAnsi="Calibri" w:cs="Calibri"/>
          <w:sz w:val="24"/>
          <w:szCs w:val="24"/>
        </w:rPr>
        <w:t>eclaration</w:t>
      </w:r>
    </w:p>
    <w:p w14:paraId="13739C0B" w14:textId="77777777" w:rsidR="00C61297" w:rsidRDefault="00C61297"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Complete, sign and return TR</w:t>
      </w:r>
      <w:r w:rsidR="00676B2B" w:rsidRPr="00C61297">
        <w:rPr>
          <w:rFonts w:ascii="Calibri" w:hAnsi="Calibri" w:cs="Calibri"/>
          <w:sz w:val="24"/>
          <w:szCs w:val="24"/>
        </w:rPr>
        <w:t>5</w:t>
      </w:r>
      <w:r>
        <w:rPr>
          <w:rFonts w:ascii="Calibri" w:hAnsi="Calibri" w:cs="Calibri"/>
          <w:sz w:val="24"/>
          <w:szCs w:val="24"/>
        </w:rPr>
        <w:t xml:space="preserve"> </w:t>
      </w:r>
      <w:r w:rsidR="00676B2B" w:rsidRPr="00C61297">
        <w:rPr>
          <w:rFonts w:ascii="Calibri" w:hAnsi="Calibri" w:cs="Calibri"/>
          <w:sz w:val="24"/>
          <w:szCs w:val="24"/>
        </w:rPr>
        <w:t>Non-</w:t>
      </w:r>
      <w:r>
        <w:rPr>
          <w:rFonts w:ascii="Calibri" w:hAnsi="Calibri" w:cs="Calibri"/>
          <w:sz w:val="24"/>
          <w:szCs w:val="24"/>
        </w:rPr>
        <w:t>C</w:t>
      </w:r>
      <w:r w:rsidR="00676B2B" w:rsidRPr="00C61297">
        <w:rPr>
          <w:rFonts w:ascii="Calibri" w:hAnsi="Calibri" w:cs="Calibri"/>
          <w:sz w:val="24"/>
          <w:szCs w:val="24"/>
        </w:rPr>
        <w:t>ollusion/</w:t>
      </w:r>
      <w:r>
        <w:rPr>
          <w:rFonts w:ascii="Calibri" w:hAnsi="Calibri" w:cs="Calibri"/>
          <w:sz w:val="24"/>
          <w:szCs w:val="24"/>
        </w:rPr>
        <w:t>C</w:t>
      </w:r>
      <w:r w:rsidR="00676B2B" w:rsidRPr="00C61297">
        <w:rPr>
          <w:rFonts w:ascii="Calibri" w:hAnsi="Calibri" w:cs="Calibri"/>
          <w:sz w:val="24"/>
          <w:szCs w:val="24"/>
        </w:rPr>
        <w:t xml:space="preserve">anvassing </w:t>
      </w:r>
      <w:r>
        <w:rPr>
          <w:rFonts w:ascii="Calibri" w:hAnsi="Calibri" w:cs="Calibri"/>
          <w:sz w:val="24"/>
          <w:szCs w:val="24"/>
        </w:rPr>
        <w:t>D</w:t>
      </w:r>
      <w:r w:rsidR="00676B2B" w:rsidRPr="00C61297">
        <w:rPr>
          <w:rFonts w:ascii="Calibri" w:hAnsi="Calibri" w:cs="Calibri"/>
          <w:sz w:val="24"/>
          <w:szCs w:val="24"/>
        </w:rPr>
        <w:t>eclaration</w:t>
      </w:r>
    </w:p>
    <w:p w14:paraId="553605B2" w14:textId="77777777" w:rsidR="00C61297" w:rsidRDefault="00C61297" w:rsidP="00453146">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Complete, sign and return </w:t>
      </w:r>
      <w:r w:rsidR="00676B2B" w:rsidRPr="00C61297">
        <w:rPr>
          <w:rFonts w:ascii="Calibri" w:hAnsi="Calibri" w:cs="Calibri"/>
          <w:sz w:val="24"/>
          <w:szCs w:val="24"/>
        </w:rPr>
        <w:t xml:space="preserve">TR6 Declaration of </w:t>
      </w:r>
      <w:r>
        <w:rPr>
          <w:rFonts w:ascii="Calibri" w:hAnsi="Calibri" w:cs="Calibri"/>
          <w:sz w:val="24"/>
          <w:szCs w:val="24"/>
        </w:rPr>
        <w:t>C</w:t>
      </w:r>
      <w:r w:rsidR="00676B2B" w:rsidRPr="00C61297">
        <w:rPr>
          <w:rFonts w:ascii="Calibri" w:hAnsi="Calibri" w:cs="Calibri"/>
          <w:sz w:val="24"/>
          <w:szCs w:val="24"/>
        </w:rPr>
        <w:t xml:space="preserve">onfidential </w:t>
      </w:r>
      <w:r>
        <w:rPr>
          <w:rFonts w:ascii="Calibri" w:hAnsi="Calibri" w:cs="Calibri"/>
          <w:sz w:val="24"/>
          <w:szCs w:val="24"/>
        </w:rPr>
        <w:t>I</w:t>
      </w:r>
      <w:r w:rsidR="00676B2B" w:rsidRPr="00C61297">
        <w:rPr>
          <w:rFonts w:ascii="Calibri" w:hAnsi="Calibri" w:cs="Calibri"/>
          <w:sz w:val="24"/>
          <w:szCs w:val="24"/>
        </w:rPr>
        <w:t>nformation</w:t>
      </w:r>
    </w:p>
    <w:p w14:paraId="1485643E" w14:textId="77777777" w:rsidR="00456D05" w:rsidRPr="00854E30" w:rsidRDefault="00456D05" w:rsidP="00453146">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Provide copy insurance </w:t>
      </w:r>
      <w:r w:rsidRPr="00854E30">
        <w:rPr>
          <w:rFonts w:ascii="Calibri" w:hAnsi="Calibri" w:cs="Calibri"/>
          <w:sz w:val="24"/>
          <w:szCs w:val="24"/>
        </w:rPr>
        <w:t>documentation</w:t>
      </w:r>
      <w:r w:rsidR="00182048" w:rsidRPr="00854E30">
        <w:rPr>
          <w:rFonts w:ascii="Calibri" w:hAnsi="Calibri" w:cs="Calibri"/>
          <w:sz w:val="24"/>
          <w:szCs w:val="24"/>
        </w:rPr>
        <w:t xml:space="preserve"> as follows, or provide a statement to confirm that such insurance will be in place </w:t>
      </w:r>
      <w:r w:rsidR="00FE3784" w:rsidRPr="00854E30">
        <w:rPr>
          <w:rFonts w:ascii="Calibri" w:hAnsi="Calibri" w:cs="Calibri"/>
          <w:sz w:val="24"/>
          <w:szCs w:val="24"/>
        </w:rPr>
        <w:t>upon entering into a contract should the tenderer’s offer be accepted</w:t>
      </w:r>
      <w:r w:rsidR="00740173" w:rsidRPr="00854E30">
        <w:rPr>
          <w:rFonts w:ascii="Calibri" w:hAnsi="Calibri" w:cs="Calibri"/>
          <w:sz w:val="24"/>
          <w:szCs w:val="24"/>
        </w:rPr>
        <w:t>:</w:t>
      </w:r>
    </w:p>
    <w:p w14:paraId="5C636B8C" w14:textId="5225D8C3" w:rsidR="00740173" w:rsidRPr="00854E30" w:rsidRDefault="00740173" w:rsidP="00740173">
      <w:pPr>
        <w:pStyle w:val="ListParagraph"/>
        <w:numPr>
          <w:ilvl w:val="2"/>
          <w:numId w:val="1"/>
        </w:numPr>
        <w:rPr>
          <w:rFonts w:ascii="Calibri" w:hAnsi="Calibri" w:cs="Calibri"/>
          <w:sz w:val="24"/>
          <w:szCs w:val="24"/>
        </w:rPr>
      </w:pPr>
      <w:r w:rsidRPr="00854E30">
        <w:rPr>
          <w:rFonts w:ascii="Calibri" w:hAnsi="Calibri" w:cs="Calibri"/>
          <w:sz w:val="24"/>
          <w:szCs w:val="24"/>
        </w:rPr>
        <w:t>Employer’s Liability – £</w:t>
      </w:r>
      <w:r w:rsidR="00854E30" w:rsidRPr="00854E30">
        <w:rPr>
          <w:rFonts w:ascii="Calibri" w:hAnsi="Calibri" w:cs="Calibri"/>
          <w:sz w:val="24"/>
          <w:szCs w:val="24"/>
        </w:rPr>
        <w:t>25</w:t>
      </w:r>
      <w:r w:rsidRPr="00854E30">
        <w:rPr>
          <w:rFonts w:ascii="Calibri" w:hAnsi="Calibri" w:cs="Calibri"/>
          <w:sz w:val="24"/>
          <w:szCs w:val="24"/>
        </w:rPr>
        <w:t xml:space="preserve"> million</w:t>
      </w:r>
    </w:p>
    <w:p w14:paraId="6D21CF92" w14:textId="15329371" w:rsidR="00ED6F4A" w:rsidRPr="00854E30" w:rsidRDefault="00ED6F4A" w:rsidP="00ED6F4A">
      <w:pPr>
        <w:pStyle w:val="ListParagraph"/>
        <w:numPr>
          <w:ilvl w:val="2"/>
          <w:numId w:val="1"/>
        </w:numPr>
        <w:rPr>
          <w:rFonts w:ascii="Calibri" w:hAnsi="Calibri" w:cs="Calibri"/>
          <w:sz w:val="24"/>
          <w:szCs w:val="24"/>
        </w:rPr>
      </w:pPr>
      <w:r w:rsidRPr="00854E30">
        <w:rPr>
          <w:rFonts w:ascii="Calibri" w:hAnsi="Calibri" w:cs="Calibri"/>
          <w:sz w:val="24"/>
          <w:szCs w:val="24"/>
        </w:rPr>
        <w:t>Public Liability – £</w:t>
      </w:r>
      <w:r w:rsidR="00854E30" w:rsidRPr="00854E30">
        <w:rPr>
          <w:rFonts w:ascii="Calibri" w:hAnsi="Calibri" w:cs="Calibri"/>
          <w:sz w:val="24"/>
          <w:szCs w:val="24"/>
        </w:rPr>
        <w:t xml:space="preserve">25 </w:t>
      </w:r>
      <w:r w:rsidRPr="00854E30">
        <w:rPr>
          <w:rFonts w:ascii="Calibri" w:hAnsi="Calibri" w:cs="Calibri"/>
          <w:sz w:val="24"/>
          <w:szCs w:val="24"/>
        </w:rPr>
        <w:t>million</w:t>
      </w:r>
    </w:p>
    <w:p w14:paraId="4524FB97" w14:textId="77711C79" w:rsidR="00ED6F4A" w:rsidRPr="00854E30" w:rsidRDefault="00ED6F4A" w:rsidP="00ED6F4A">
      <w:pPr>
        <w:pStyle w:val="ListParagraph"/>
        <w:numPr>
          <w:ilvl w:val="2"/>
          <w:numId w:val="1"/>
        </w:numPr>
        <w:rPr>
          <w:rFonts w:ascii="Calibri" w:hAnsi="Calibri" w:cs="Calibri"/>
          <w:sz w:val="24"/>
          <w:szCs w:val="24"/>
        </w:rPr>
      </w:pPr>
      <w:r w:rsidRPr="00854E30">
        <w:rPr>
          <w:rFonts w:ascii="Calibri" w:hAnsi="Calibri" w:cs="Calibri"/>
          <w:sz w:val="24"/>
          <w:szCs w:val="24"/>
        </w:rPr>
        <w:t>Professional Indemnity – £</w:t>
      </w:r>
      <w:r w:rsidR="00854E30" w:rsidRPr="00854E30">
        <w:rPr>
          <w:rFonts w:ascii="Calibri" w:hAnsi="Calibri" w:cs="Calibri"/>
          <w:sz w:val="24"/>
          <w:szCs w:val="24"/>
        </w:rPr>
        <w:t>25</w:t>
      </w:r>
      <w:r w:rsidRPr="00854E30">
        <w:rPr>
          <w:rFonts w:ascii="Calibri" w:hAnsi="Calibri" w:cs="Calibri"/>
          <w:sz w:val="24"/>
          <w:szCs w:val="24"/>
        </w:rPr>
        <w:t xml:space="preserve"> million</w:t>
      </w:r>
    </w:p>
    <w:p w14:paraId="36D4AAE5" w14:textId="77777777" w:rsidR="00C61297" w:rsidRPr="00C61297" w:rsidRDefault="00C61297" w:rsidP="00C61297">
      <w:pPr>
        <w:rPr>
          <w:rFonts w:ascii="Calibri" w:hAnsi="Calibri" w:cs="Calibri"/>
          <w:sz w:val="24"/>
          <w:szCs w:val="24"/>
        </w:rPr>
      </w:pPr>
    </w:p>
    <w:p w14:paraId="17ACE145" w14:textId="77777777" w:rsidR="00453146" w:rsidRDefault="00C61297" w:rsidP="00C61297">
      <w:pPr>
        <w:pStyle w:val="ListParagraph"/>
        <w:numPr>
          <w:ilvl w:val="0"/>
          <w:numId w:val="1"/>
        </w:numPr>
        <w:rPr>
          <w:rFonts w:ascii="Calibri" w:hAnsi="Calibri" w:cs="Calibri"/>
          <w:sz w:val="24"/>
          <w:szCs w:val="24"/>
        </w:rPr>
      </w:pPr>
      <w:r>
        <w:rPr>
          <w:rFonts w:ascii="Calibri" w:hAnsi="Calibri" w:cs="Calibri"/>
          <w:sz w:val="24"/>
          <w:szCs w:val="24"/>
        </w:rPr>
        <w:t>Tenderers may submi</w:t>
      </w:r>
      <w:r w:rsidR="00742547">
        <w:rPr>
          <w:rFonts w:ascii="Calibri" w:hAnsi="Calibri" w:cs="Calibri"/>
          <w:sz w:val="24"/>
          <w:szCs w:val="24"/>
        </w:rPr>
        <w:t>t</w:t>
      </w:r>
      <w:r>
        <w:rPr>
          <w:rFonts w:ascii="Calibri" w:hAnsi="Calibri" w:cs="Calibri"/>
          <w:sz w:val="24"/>
          <w:szCs w:val="24"/>
        </w:rPr>
        <w:t xml:space="preserve"> additional</w:t>
      </w:r>
      <w:r w:rsidR="00453146" w:rsidRPr="00C61297">
        <w:rPr>
          <w:rFonts w:ascii="Calibri" w:hAnsi="Calibri" w:cs="Calibri"/>
          <w:sz w:val="24"/>
          <w:szCs w:val="24"/>
        </w:rPr>
        <w:t xml:space="preserve"> supporting information</w:t>
      </w:r>
      <w:r w:rsidR="00240F4E">
        <w:rPr>
          <w:rFonts w:ascii="Calibri" w:hAnsi="Calibri" w:cs="Calibri"/>
          <w:sz w:val="24"/>
          <w:szCs w:val="24"/>
        </w:rPr>
        <w:t xml:space="preserve">, which must be clearly referenced to the </w:t>
      </w:r>
      <w:r w:rsidR="00742547">
        <w:rPr>
          <w:rFonts w:ascii="Calibri" w:hAnsi="Calibri" w:cs="Calibri"/>
          <w:sz w:val="24"/>
          <w:szCs w:val="24"/>
        </w:rPr>
        <w:t xml:space="preserve">element of the tender to which it refers.  Tenderers shall not use this </w:t>
      </w:r>
      <w:r w:rsidR="006D01E9">
        <w:rPr>
          <w:rFonts w:ascii="Calibri" w:hAnsi="Calibri" w:cs="Calibri"/>
          <w:sz w:val="24"/>
          <w:szCs w:val="24"/>
        </w:rPr>
        <w:t>facility to increase any question word count</w:t>
      </w:r>
      <w:r w:rsidR="001E61FB">
        <w:rPr>
          <w:rFonts w:ascii="Calibri" w:hAnsi="Calibri" w:cs="Calibri"/>
          <w:sz w:val="24"/>
          <w:szCs w:val="24"/>
        </w:rPr>
        <w:t xml:space="preserve">, nor rely upon such additional information in isolation to address the requirements of the </w:t>
      </w:r>
      <w:r w:rsidR="00F94EC6">
        <w:rPr>
          <w:rFonts w:ascii="Calibri" w:hAnsi="Calibri" w:cs="Calibri"/>
          <w:sz w:val="24"/>
          <w:szCs w:val="24"/>
        </w:rPr>
        <w:t>question to which the documents refer.</w:t>
      </w:r>
      <w:r w:rsidR="00453146" w:rsidRPr="00C61297">
        <w:rPr>
          <w:rFonts w:ascii="Calibri" w:hAnsi="Calibri" w:cs="Calibri"/>
          <w:sz w:val="24"/>
          <w:szCs w:val="24"/>
        </w:rPr>
        <w:t xml:space="preserve"> </w:t>
      </w:r>
    </w:p>
    <w:p w14:paraId="5E4AD1E1" w14:textId="77777777" w:rsidR="00F94EC6" w:rsidRDefault="00F94EC6" w:rsidP="00F94EC6">
      <w:pPr>
        <w:pStyle w:val="ListParagraph"/>
        <w:ind w:left="360"/>
        <w:rPr>
          <w:rFonts w:ascii="Calibri" w:hAnsi="Calibri" w:cs="Calibri"/>
          <w:sz w:val="24"/>
          <w:szCs w:val="24"/>
        </w:rPr>
      </w:pPr>
    </w:p>
    <w:p w14:paraId="38758AA3" w14:textId="77777777" w:rsidR="005823D0" w:rsidRDefault="005823D0" w:rsidP="00F94EC6">
      <w:pPr>
        <w:pStyle w:val="ListParagraph"/>
        <w:ind w:left="360"/>
        <w:rPr>
          <w:rFonts w:ascii="Calibri" w:hAnsi="Calibri" w:cs="Calibri"/>
          <w:sz w:val="24"/>
          <w:szCs w:val="24"/>
        </w:rPr>
      </w:pPr>
    </w:p>
    <w:p w14:paraId="0F6F055C" w14:textId="77777777" w:rsidR="005823D0" w:rsidRDefault="005823D0" w:rsidP="00F94EC6">
      <w:pPr>
        <w:pStyle w:val="ListParagraph"/>
        <w:ind w:left="360"/>
        <w:rPr>
          <w:rFonts w:ascii="Calibri" w:hAnsi="Calibri" w:cs="Calibri"/>
          <w:sz w:val="24"/>
          <w:szCs w:val="24"/>
        </w:rPr>
      </w:pPr>
    </w:p>
    <w:p w14:paraId="31A7E703" w14:textId="77777777" w:rsidR="005823D0" w:rsidRDefault="005823D0" w:rsidP="00F94EC6">
      <w:pPr>
        <w:pStyle w:val="ListParagraph"/>
        <w:ind w:left="360"/>
        <w:rPr>
          <w:rFonts w:ascii="Calibri" w:hAnsi="Calibri" w:cs="Calibri"/>
          <w:sz w:val="24"/>
          <w:szCs w:val="24"/>
        </w:rPr>
      </w:pPr>
    </w:p>
    <w:p w14:paraId="77629F51" w14:textId="77777777" w:rsidR="00453146" w:rsidRPr="00EC5FFD" w:rsidRDefault="00453146" w:rsidP="00453146">
      <w:pPr>
        <w:rPr>
          <w:rFonts w:ascii="Calibri" w:hAnsi="Calibri" w:cs="Calibri"/>
          <w:b/>
          <w:bCs/>
          <w:sz w:val="24"/>
          <w:szCs w:val="24"/>
        </w:rPr>
      </w:pPr>
      <w:r w:rsidRPr="00EC5FFD">
        <w:rPr>
          <w:rFonts w:ascii="Calibri" w:hAnsi="Calibri" w:cs="Calibri"/>
          <w:b/>
          <w:bCs/>
          <w:sz w:val="24"/>
          <w:szCs w:val="24"/>
        </w:rPr>
        <w:t>Amendments to the Tender Documents</w:t>
      </w:r>
    </w:p>
    <w:p w14:paraId="1D86ECED" w14:textId="77777777" w:rsidR="00453146" w:rsidRPr="00453146" w:rsidRDefault="00453146" w:rsidP="00453146">
      <w:pPr>
        <w:rPr>
          <w:rFonts w:ascii="Calibri" w:hAnsi="Calibri" w:cs="Calibri"/>
          <w:sz w:val="24"/>
          <w:szCs w:val="24"/>
        </w:rPr>
      </w:pPr>
    </w:p>
    <w:p w14:paraId="5C3BF55F" w14:textId="77777777" w:rsidR="00EC5FFD"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The College reserves the right to make changes of a minor drafting nature to the</w:t>
      </w:r>
      <w:r w:rsidR="00EC5FFD">
        <w:rPr>
          <w:rFonts w:ascii="Calibri" w:hAnsi="Calibri" w:cs="Calibri"/>
          <w:sz w:val="24"/>
          <w:szCs w:val="24"/>
        </w:rPr>
        <w:t xml:space="preserve"> tender and</w:t>
      </w:r>
      <w:r w:rsidRPr="00453146">
        <w:rPr>
          <w:rFonts w:ascii="Calibri" w:hAnsi="Calibri" w:cs="Calibri"/>
          <w:sz w:val="24"/>
          <w:szCs w:val="24"/>
        </w:rPr>
        <w:t xml:space="preserve"> contract documentation.</w:t>
      </w:r>
    </w:p>
    <w:p w14:paraId="03411CF9" w14:textId="77777777" w:rsidR="00EC5FFD" w:rsidRDefault="00EC5FFD" w:rsidP="00EC5FFD">
      <w:pPr>
        <w:pStyle w:val="ListParagraph"/>
        <w:ind w:left="360"/>
        <w:rPr>
          <w:rFonts w:ascii="Calibri" w:hAnsi="Calibri" w:cs="Calibri"/>
          <w:sz w:val="24"/>
          <w:szCs w:val="24"/>
        </w:rPr>
      </w:pPr>
    </w:p>
    <w:p w14:paraId="74013FAA" w14:textId="77777777" w:rsidR="00453146" w:rsidRPr="00EC5FFD" w:rsidRDefault="00453146" w:rsidP="00453146">
      <w:pPr>
        <w:pStyle w:val="ListParagraph"/>
        <w:numPr>
          <w:ilvl w:val="0"/>
          <w:numId w:val="1"/>
        </w:numPr>
        <w:rPr>
          <w:rFonts w:ascii="Calibri" w:hAnsi="Calibri" w:cs="Calibri"/>
          <w:sz w:val="24"/>
          <w:szCs w:val="24"/>
        </w:rPr>
      </w:pPr>
      <w:r w:rsidRPr="00EC5FFD">
        <w:rPr>
          <w:rFonts w:ascii="Calibri" w:hAnsi="Calibri" w:cs="Calibri"/>
          <w:sz w:val="24"/>
          <w:szCs w:val="24"/>
        </w:rPr>
        <w:t xml:space="preserve">The College reserves the right to make changes to the </w:t>
      </w:r>
      <w:r w:rsidR="00165FD8">
        <w:rPr>
          <w:rFonts w:ascii="Calibri" w:hAnsi="Calibri" w:cs="Calibri"/>
          <w:sz w:val="24"/>
          <w:szCs w:val="24"/>
        </w:rPr>
        <w:t>tender evaluation methodology</w:t>
      </w:r>
      <w:r w:rsidRPr="00EC5FFD">
        <w:rPr>
          <w:rFonts w:ascii="Calibri" w:hAnsi="Calibri" w:cs="Calibri"/>
          <w:sz w:val="24"/>
          <w:szCs w:val="24"/>
        </w:rPr>
        <w:t xml:space="preserve"> stated </w:t>
      </w:r>
      <w:r w:rsidR="00165FD8">
        <w:rPr>
          <w:rFonts w:ascii="Calibri" w:hAnsi="Calibri" w:cs="Calibri"/>
          <w:sz w:val="24"/>
          <w:szCs w:val="24"/>
        </w:rPr>
        <w:t>Part 3</w:t>
      </w:r>
      <w:r w:rsidRPr="00EC5FFD">
        <w:rPr>
          <w:rFonts w:ascii="Calibri" w:hAnsi="Calibri" w:cs="Calibri"/>
          <w:sz w:val="24"/>
          <w:szCs w:val="24"/>
        </w:rPr>
        <w:t>. Tenderers will be informed of any changes</w:t>
      </w:r>
      <w:r w:rsidR="00165FD8">
        <w:rPr>
          <w:rFonts w:ascii="Calibri" w:hAnsi="Calibri" w:cs="Calibri"/>
          <w:sz w:val="24"/>
          <w:szCs w:val="24"/>
        </w:rPr>
        <w:t xml:space="preserve"> prior to the date fixed for submission of tenders.</w:t>
      </w:r>
    </w:p>
    <w:p w14:paraId="6EF45A56" w14:textId="77777777" w:rsidR="00453146" w:rsidRPr="00453146" w:rsidRDefault="00453146" w:rsidP="00453146">
      <w:pPr>
        <w:rPr>
          <w:rFonts w:ascii="Calibri" w:hAnsi="Calibri" w:cs="Calibri"/>
          <w:sz w:val="24"/>
          <w:szCs w:val="24"/>
        </w:rPr>
      </w:pPr>
    </w:p>
    <w:p w14:paraId="2F3A96A5" w14:textId="77777777" w:rsidR="00453146" w:rsidRPr="00F42EE5" w:rsidRDefault="00453146" w:rsidP="00453146">
      <w:pPr>
        <w:rPr>
          <w:rFonts w:ascii="Calibri" w:hAnsi="Calibri" w:cs="Calibri"/>
          <w:b/>
          <w:bCs/>
          <w:sz w:val="24"/>
          <w:szCs w:val="24"/>
        </w:rPr>
      </w:pPr>
      <w:r w:rsidRPr="00F42EE5">
        <w:rPr>
          <w:rFonts w:ascii="Calibri" w:hAnsi="Calibri" w:cs="Calibri"/>
          <w:b/>
          <w:bCs/>
          <w:sz w:val="24"/>
          <w:szCs w:val="24"/>
        </w:rPr>
        <w:t>Use of Tender Documents</w:t>
      </w:r>
    </w:p>
    <w:p w14:paraId="75B20617" w14:textId="77777777" w:rsidR="00453146" w:rsidRPr="00453146" w:rsidRDefault="00453146" w:rsidP="00453146">
      <w:pPr>
        <w:rPr>
          <w:rFonts w:ascii="Calibri" w:hAnsi="Calibri" w:cs="Calibri"/>
          <w:sz w:val="24"/>
          <w:szCs w:val="24"/>
        </w:rPr>
      </w:pPr>
    </w:p>
    <w:p w14:paraId="49A08B81" w14:textId="77777777" w:rsidR="00453146" w:rsidRPr="00453146" w:rsidRDefault="00153AC7" w:rsidP="00F42EE5">
      <w:pPr>
        <w:pStyle w:val="ListParagraph"/>
        <w:numPr>
          <w:ilvl w:val="0"/>
          <w:numId w:val="1"/>
        </w:numPr>
        <w:rPr>
          <w:rFonts w:ascii="Calibri" w:hAnsi="Calibri" w:cs="Calibri"/>
          <w:sz w:val="24"/>
          <w:szCs w:val="24"/>
        </w:rPr>
      </w:pPr>
      <w:r>
        <w:rPr>
          <w:rFonts w:ascii="Calibri" w:hAnsi="Calibri" w:cs="Calibri"/>
          <w:sz w:val="24"/>
          <w:szCs w:val="24"/>
        </w:rPr>
        <w:t>These tender documents shall</w:t>
      </w:r>
      <w:r w:rsidR="00453146" w:rsidRPr="00453146">
        <w:rPr>
          <w:rFonts w:ascii="Calibri" w:hAnsi="Calibri" w:cs="Calibri"/>
          <w:sz w:val="24"/>
          <w:szCs w:val="24"/>
        </w:rPr>
        <w:t xml:space="preserve"> be treated as private and confidential.  Tenderers must not disclose that they have been invited to tender or release details of the tender documents, other than on an “in confidence” basis to those who have a legitimate need to know, or to those professional advisers whom the </w:t>
      </w:r>
      <w:r w:rsidR="00C5171E">
        <w:rPr>
          <w:rFonts w:ascii="Calibri" w:hAnsi="Calibri" w:cs="Calibri"/>
          <w:sz w:val="24"/>
          <w:szCs w:val="24"/>
        </w:rPr>
        <w:t>t</w:t>
      </w:r>
      <w:r w:rsidR="00453146" w:rsidRPr="00453146">
        <w:rPr>
          <w:rFonts w:ascii="Calibri" w:hAnsi="Calibri" w:cs="Calibri"/>
          <w:sz w:val="24"/>
          <w:szCs w:val="24"/>
        </w:rPr>
        <w:t>enderer needs to consult for the purposes of preparing the tender.</w:t>
      </w:r>
    </w:p>
    <w:p w14:paraId="2F14A41D" w14:textId="77777777" w:rsidR="00453146" w:rsidRPr="00453146" w:rsidRDefault="00453146" w:rsidP="00453146">
      <w:pPr>
        <w:rPr>
          <w:rFonts w:ascii="Calibri" w:hAnsi="Calibri" w:cs="Calibri"/>
          <w:sz w:val="24"/>
          <w:szCs w:val="24"/>
        </w:rPr>
      </w:pPr>
    </w:p>
    <w:p w14:paraId="45E8B49E" w14:textId="77777777" w:rsidR="00453146" w:rsidRPr="00453146" w:rsidRDefault="00F42EE5" w:rsidP="00F42EE5">
      <w:pPr>
        <w:pStyle w:val="ListParagraph"/>
        <w:numPr>
          <w:ilvl w:val="0"/>
          <w:numId w:val="1"/>
        </w:numPr>
        <w:rPr>
          <w:rFonts w:ascii="Calibri" w:hAnsi="Calibri" w:cs="Calibri"/>
          <w:sz w:val="24"/>
          <w:szCs w:val="24"/>
        </w:rPr>
      </w:pPr>
      <w:r>
        <w:rPr>
          <w:rFonts w:ascii="Calibri" w:hAnsi="Calibri" w:cs="Calibri"/>
          <w:sz w:val="24"/>
          <w:szCs w:val="24"/>
        </w:rPr>
        <w:t>A</w:t>
      </w:r>
      <w:r w:rsidR="00453146" w:rsidRPr="00453146">
        <w:rPr>
          <w:rFonts w:ascii="Calibri" w:hAnsi="Calibri" w:cs="Calibri"/>
          <w:sz w:val="24"/>
          <w:szCs w:val="24"/>
        </w:rPr>
        <w:t xml:space="preserve">ny information given to the </w:t>
      </w:r>
      <w:r w:rsidR="00C5171E">
        <w:rPr>
          <w:rFonts w:ascii="Calibri" w:hAnsi="Calibri" w:cs="Calibri"/>
          <w:sz w:val="24"/>
          <w:szCs w:val="24"/>
        </w:rPr>
        <w:t>t</w:t>
      </w:r>
      <w:r w:rsidR="00453146" w:rsidRPr="00453146">
        <w:rPr>
          <w:rFonts w:ascii="Calibri" w:hAnsi="Calibri" w:cs="Calibri"/>
          <w:sz w:val="24"/>
          <w:szCs w:val="24"/>
        </w:rPr>
        <w:t>enderer by way of guide quantities and any plan</w:t>
      </w:r>
      <w:r w:rsidR="00C5171E">
        <w:rPr>
          <w:rFonts w:ascii="Calibri" w:hAnsi="Calibri" w:cs="Calibri"/>
          <w:sz w:val="24"/>
          <w:szCs w:val="24"/>
        </w:rPr>
        <w:t>s</w:t>
      </w:r>
      <w:r w:rsidR="00453146" w:rsidRPr="00453146">
        <w:rPr>
          <w:rFonts w:ascii="Calibri" w:hAnsi="Calibri" w:cs="Calibri"/>
          <w:sz w:val="24"/>
          <w:szCs w:val="24"/>
        </w:rPr>
        <w:t>, drawing</w:t>
      </w:r>
      <w:r w:rsidR="00C5171E">
        <w:rPr>
          <w:rFonts w:ascii="Calibri" w:hAnsi="Calibri" w:cs="Calibri"/>
          <w:sz w:val="24"/>
          <w:szCs w:val="24"/>
        </w:rPr>
        <w:t>s</w:t>
      </w:r>
      <w:r w:rsidR="00453146" w:rsidRPr="00453146">
        <w:rPr>
          <w:rFonts w:ascii="Calibri" w:hAnsi="Calibri" w:cs="Calibri"/>
          <w:sz w:val="24"/>
          <w:szCs w:val="24"/>
        </w:rPr>
        <w:t xml:space="preserve"> or report</w:t>
      </w:r>
      <w:r w:rsidR="00C5171E">
        <w:rPr>
          <w:rFonts w:ascii="Calibri" w:hAnsi="Calibri" w:cs="Calibri"/>
          <w:sz w:val="24"/>
          <w:szCs w:val="24"/>
        </w:rPr>
        <w:t>s</w:t>
      </w:r>
      <w:r w:rsidR="00453146" w:rsidRPr="00453146">
        <w:rPr>
          <w:rFonts w:ascii="Calibri" w:hAnsi="Calibri" w:cs="Calibri"/>
          <w:sz w:val="24"/>
          <w:szCs w:val="24"/>
        </w:rPr>
        <w:t xml:space="preserve"> in the attached appendices </w:t>
      </w:r>
      <w:r w:rsidR="00C5171E">
        <w:rPr>
          <w:rFonts w:ascii="Calibri" w:hAnsi="Calibri" w:cs="Calibri"/>
          <w:sz w:val="24"/>
          <w:szCs w:val="24"/>
        </w:rPr>
        <w:t>are</w:t>
      </w:r>
      <w:r w:rsidR="00453146" w:rsidRPr="00453146">
        <w:rPr>
          <w:rFonts w:ascii="Calibri" w:hAnsi="Calibri" w:cs="Calibri"/>
          <w:sz w:val="24"/>
          <w:szCs w:val="24"/>
        </w:rPr>
        <w:t xml:space="preserve">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14:paraId="0B65E133" w14:textId="77777777" w:rsidR="00453146" w:rsidRPr="00453146" w:rsidRDefault="00453146" w:rsidP="00453146">
      <w:pPr>
        <w:rPr>
          <w:rFonts w:ascii="Calibri" w:hAnsi="Calibri" w:cs="Calibri"/>
          <w:sz w:val="24"/>
          <w:szCs w:val="24"/>
        </w:rPr>
      </w:pPr>
    </w:p>
    <w:p w14:paraId="5E7D2629" w14:textId="77777777" w:rsidR="00385C65"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The copyright in th</w:t>
      </w:r>
      <w:r w:rsidR="005E2C03">
        <w:rPr>
          <w:rFonts w:ascii="Calibri" w:hAnsi="Calibri" w:cs="Calibri"/>
          <w:sz w:val="24"/>
          <w:szCs w:val="24"/>
        </w:rPr>
        <w:t xml:space="preserve">ese tender documents </w:t>
      </w:r>
      <w:r w:rsidRPr="00453146">
        <w:rPr>
          <w:rFonts w:ascii="Calibri" w:hAnsi="Calibri" w:cs="Calibri"/>
          <w:sz w:val="24"/>
          <w:szCs w:val="24"/>
        </w:rPr>
        <w:t>is vested in the CPC</w:t>
      </w:r>
      <w:r w:rsidR="005E2C03">
        <w:rPr>
          <w:rFonts w:ascii="Calibri" w:hAnsi="Calibri" w:cs="Calibri"/>
          <w:sz w:val="24"/>
          <w:szCs w:val="24"/>
        </w:rPr>
        <w:t xml:space="preserve">.  </w:t>
      </w:r>
      <w:r w:rsidRPr="00453146">
        <w:rPr>
          <w:rFonts w:ascii="Calibri" w:hAnsi="Calibri" w:cs="Calibri"/>
          <w:sz w:val="24"/>
          <w:szCs w:val="24"/>
        </w:rPr>
        <w:t>The</w:t>
      </w:r>
      <w:r w:rsidR="005E2C03">
        <w:rPr>
          <w:rFonts w:ascii="Calibri" w:hAnsi="Calibri" w:cs="Calibri"/>
          <w:sz w:val="24"/>
          <w:szCs w:val="24"/>
        </w:rPr>
        <w:t>y</w:t>
      </w:r>
      <w:r w:rsidRPr="00453146">
        <w:rPr>
          <w:rFonts w:ascii="Calibri" w:hAnsi="Calibri" w:cs="Calibri"/>
          <w:sz w:val="24"/>
          <w:szCs w:val="24"/>
        </w:rPr>
        <w:t xml:space="preserve"> may not be reproduced</w:t>
      </w:r>
      <w:r w:rsidR="005E2C03">
        <w:rPr>
          <w:rFonts w:ascii="Calibri" w:hAnsi="Calibri" w:cs="Calibri"/>
          <w:sz w:val="24"/>
          <w:szCs w:val="24"/>
        </w:rPr>
        <w:t>,</w:t>
      </w:r>
      <w:r w:rsidRPr="00453146">
        <w:rPr>
          <w:rFonts w:ascii="Calibri" w:hAnsi="Calibri" w:cs="Calibri"/>
          <w:sz w:val="24"/>
          <w:szCs w:val="24"/>
        </w:rPr>
        <w:t xml:space="preserve"> copied or stored in any medium without the prior written consent of </w:t>
      </w:r>
      <w:r w:rsidR="005E2C03">
        <w:rPr>
          <w:rFonts w:ascii="Calibri" w:hAnsi="Calibri" w:cs="Calibri"/>
          <w:sz w:val="24"/>
          <w:szCs w:val="24"/>
        </w:rPr>
        <w:t xml:space="preserve">the </w:t>
      </w:r>
      <w:r w:rsidRPr="00453146">
        <w:rPr>
          <w:rFonts w:ascii="Calibri" w:hAnsi="Calibri" w:cs="Calibri"/>
          <w:sz w:val="24"/>
          <w:szCs w:val="24"/>
        </w:rPr>
        <w:t>CPC other than for use strictly for the purpose of preparing a response</w:t>
      </w:r>
      <w:r w:rsidR="00385C65">
        <w:rPr>
          <w:rFonts w:ascii="Calibri" w:hAnsi="Calibri" w:cs="Calibri"/>
          <w:sz w:val="24"/>
          <w:szCs w:val="24"/>
        </w:rPr>
        <w:t xml:space="preserve"> to this invitation to tender.</w:t>
      </w:r>
    </w:p>
    <w:p w14:paraId="022DDB6C" w14:textId="77777777" w:rsidR="0081536B" w:rsidRPr="00385C65" w:rsidRDefault="0081536B" w:rsidP="00385C65">
      <w:pPr>
        <w:rPr>
          <w:rFonts w:ascii="Calibri" w:hAnsi="Calibri" w:cs="Calibri"/>
          <w:sz w:val="24"/>
          <w:szCs w:val="24"/>
        </w:rPr>
      </w:pPr>
    </w:p>
    <w:p w14:paraId="3447809F" w14:textId="77777777" w:rsidR="00453146" w:rsidRPr="00385C65" w:rsidRDefault="00453146" w:rsidP="00385C65">
      <w:pPr>
        <w:rPr>
          <w:rFonts w:ascii="Calibri" w:hAnsi="Calibri" w:cs="Calibri"/>
          <w:b/>
          <w:bCs/>
          <w:sz w:val="24"/>
          <w:szCs w:val="24"/>
        </w:rPr>
      </w:pPr>
      <w:r w:rsidRPr="00385C65">
        <w:rPr>
          <w:rFonts w:ascii="Calibri" w:hAnsi="Calibri" w:cs="Calibri"/>
          <w:b/>
          <w:bCs/>
          <w:sz w:val="24"/>
          <w:szCs w:val="24"/>
        </w:rPr>
        <w:t>Freedom of Information</w:t>
      </w:r>
      <w:r w:rsidR="00385C65">
        <w:rPr>
          <w:rFonts w:ascii="Calibri" w:hAnsi="Calibri" w:cs="Calibri"/>
          <w:b/>
          <w:bCs/>
          <w:sz w:val="24"/>
          <w:szCs w:val="24"/>
        </w:rPr>
        <w:t xml:space="preserve"> &amp; Duty to Disclose</w:t>
      </w:r>
    </w:p>
    <w:p w14:paraId="361E2B0E" w14:textId="77777777" w:rsidR="00453146" w:rsidRPr="00453146" w:rsidRDefault="00453146" w:rsidP="00453146">
      <w:pPr>
        <w:rPr>
          <w:rFonts w:ascii="Calibri" w:hAnsi="Calibri" w:cs="Calibri"/>
          <w:sz w:val="24"/>
          <w:szCs w:val="24"/>
        </w:rPr>
      </w:pPr>
    </w:p>
    <w:p w14:paraId="3E669A05" w14:textId="77777777" w:rsidR="0001421B" w:rsidRDefault="00453146" w:rsidP="00385C65">
      <w:pPr>
        <w:pStyle w:val="ListParagraph"/>
        <w:numPr>
          <w:ilvl w:val="0"/>
          <w:numId w:val="1"/>
        </w:numPr>
        <w:rPr>
          <w:rFonts w:ascii="Calibri" w:hAnsi="Calibri" w:cs="Calibri"/>
          <w:sz w:val="24"/>
          <w:szCs w:val="24"/>
        </w:rPr>
      </w:pPr>
      <w:r w:rsidRPr="00453146">
        <w:rPr>
          <w:rFonts w:ascii="Calibri" w:hAnsi="Calibri" w:cs="Calibri"/>
          <w:sz w:val="24"/>
          <w:szCs w:val="24"/>
        </w:rPr>
        <w:t xml:space="preserve">Tenderers </w:t>
      </w:r>
      <w:r w:rsidR="00385C65">
        <w:rPr>
          <w:rFonts w:ascii="Calibri" w:hAnsi="Calibri" w:cs="Calibri"/>
          <w:sz w:val="24"/>
          <w:szCs w:val="24"/>
        </w:rPr>
        <w:t>shall</w:t>
      </w:r>
      <w:r w:rsidRPr="00453146">
        <w:rPr>
          <w:rFonts w:ascii="Calibri" w:hAnsi="Calibri" w:cs="Calibri"/>
          <w:sz w:val="24"/>
          <w:szCs w:val="24"/>
        </w:rPr>
        <w:t xml:space="preserve"> specify with reasons if any information contained in </w:t>
      </w:r>
      <w:r w:rsidR="00385C65">
        <w:rPr>
          <w:rFonts w:ascii="Calibri" w:hAnsi="Calibri" w:cs="Calibri"/>
          <w:sz w:val="24"/>
          <w:szCs w:val="24"/>
        </w:rPr>
        <w:t>their</w:t>
      </w:r>
      <w:r w:rsidRPr="00385C65">
        <w:rPr>
          <w:rFonts w:ascii="Calibri" w:hAnsi="Calibri" w:cs="Calibri"/>
          <w:sz w:val="24"/>
          <w:szCs w:val="24"/>
        </w:rPr>
        <w:t xml:space="preserve"> tender submission</w:t>
      </w:r>
      <w:r w:rsidR="00385C65">
        <w:rPr>
          <w:rFonts w:ascii="Calibri" w:hAnsi="Calibri" w:cs="Calibri"/>
          <w:sz w:val="24"/>
          <w:szCs w:val="24"/>
        </w:rPr>
        <w:t>s</w:t>
      </w:r>
      <w:r w:rsidRPr="00385C65">
        <w:rPr>
          <w:rFonts w:ascii="Calibri" w:hAnsi="Calibri" w:cs="Calibri"/>
          <w:sz w:val="24"/>
          <w:szCs w:val="24"/>
        </w:rPr>
        <w:t xml:space="preserve"> is </w:t>
      </w:r>
      <w:r w:rsidR="00385C65">
        <w:rPr>
          <w:rFonts w:ascii="Calibri" w:hAnsi="Calibri" w:cs="Calibri"/>
          <w:sz w:val="24"/>
          <w:szCs w:val="24"/>
        </w:rPr>
        <w:t xml:space="preserve">to be treated by the College as </w:t>
      </w:r>
      <w:r w:rsidRPr="00385C65">
        <w:rPr>
          <w:rFonts w:ascii="Calibri" w:hAnsi="Calibri" w:cs="Calibri"/>
          <w:sz w:val="24"/>
          <w:szCs w:val="24"/>
        </w:rPr>
        <w:t>confidential.</w:t>
      </w:r>
      <w:r w:rsidR="0001421B">
        <w:rPr>
          <w:rFonts w:ascii="Calibri" w:hAnsi="Calibri" w:cs="Calibri"/>
          <w:sz w:val="24"/>
          <w:szCs w:val="24"/>
        </w:rPr>
        <w:t xml:space="preserve">  This information can be provided by completion of TR6 Declaration of confidential information.</w:t>
      </w:r>
      <w:r w:rsidRPr="00385C65">
        <w:rPr>
          <w:rFonts w:ascii="Calibri" w:hAnsi="Calibri" w:cs="Calibri"/>
          <w:sz w:val="24"/>
          <w:szCs w:val="24"/>
        </w:rPr>
        <w:t xml:space="preserve">  </w:t>
      </w:r>
    </w:p>
    <w:p w14:paraId="012F74CE" w14:textId="77777777" w:rsidR="0001421B" w:rsidRDefault="0001421B" w:rsidP="0001421B">
      <w:pPr>
        <w:pStyle w:val="ListParagraph"/>
        <w:ind w:left="360"/>
        <w:rPr>
          <w:rFonts w:ascii="Calibri" w:hAnsi="Calibri" w:cs="Calibri"/>
          <w:sz w:val="24"/>
          <w:szCs w:val="24"/>
        </w:rPr>
      </w:pPr>
    </w:p>
    <w:p w14:paraId="14A0C527" w14:textId="77777777" w:rsidR="000F7E9E" w:rsidRDefault="00453146" w:rsidP="00385C65">
      <w:pPr>
        <w:pStyle w:val="ListParagraph"/>
        <w:numPr>
          <w:ilvl w:val="0"/>
          <w:numId w:val="1"/>
        </w:numPr>
        <w:rPr>
          <w:rFonts w:ascii="Calibri" w:hAnsi="Calibri" w:cs="Calibri"/>
          <w:sz w:val="24"/>
          <w:szCs w:val="24"/>
        </w:rPr>
      </w:pPr>
      <w:r w:rsidRPr="00385C65">
        <w:rPr>
          <w:rFonts w:ascii="Calibri" w:hAnsi="Calibri" w:cs="Calibri"/>
          <w:sz w:val="24"/>
          <w:szCs w:val="24"/>
        </w:rPr>
        <w:t>The College will use reasonable endeavours to keep such information confidential but does not guarantee to do so if it is obliged to disclose such information pursuant to its duties under the Freedom of Information Act 2000</w:t>
      </w:r>
      <w:r w:rsidR="0001421B">
        <w:rPr>
          <w:rFonts w:ascii="Calibri" w:hAnsi="Calibri" w:cs="Calibri"/>
          <w:sz w:val="24"/>
          <w:szCs w:val="24"/>
        </w:rPr>
        <w:t xml:space="preserve"> or the Procurement Act 2023.</w:t>
      </w:r>
    </w:p>
    <w:p w14:paraId="76B81320" w14:textId="77777777" w:rsidR="00B55ACA" w:rsidRPr="00B55ACA" w:rsidRDefault="00B55ACA" w:rsidP="00B55ACA">
      <w:pPr>
        <w:pStyle w:val="ListParagraph"/>
        <w:rPr>
          <w:rFonts w:ascii="Calibri" w:hAnsi="Calibri" w:cs="Calibri"/>
          <w:sz w:val="24"/>
          <w:szCs w:val="24"/>
        </w:rPr>
      </w:pPr>
    </w:p>
    <w:p w14:paraId="0EC2B38B" w14:textId="77777777" w:rsidR="00E17202" w:rsidRPr="00E17202" w:rsidRDefault="00E17202" w:rsidP="00E17202">
      <w:pPr>
        <w:rPr>
          <w:rFonts w:ascii="Calibri" w:hAnsi="Calibri" w:cs="Calibri"/>
          <w:b/>
          <w:bCs/>
          <w:sz w:val="24"/>
          <w:szCs w:val="24"/>
        </w:rPr>
      </w:pPr>
      <w:r w:rsidRPr="00E17202">
        <w:rPr>
          <w:rFonts w:ascii="Calibri" w:hAnsi="Calibri" w:cs="Calibri"/>
          <w:b/>
          <w:bCs/>
          <w:sz w:val="24"/>
          <w:szCs w:val="24"/>
        </w:rPr>
        <w:t>Equality and Diversity</w:t>
      </w:r>
    </w:p>
    <w:p w14:paraId="5E6E8F92" w14:textId="77777777" w:rsidR="00E17202" w:rsidRPr="00E17202" w:rsidRDefault="00E17202" w:rsidP="00E17202">
      <w:pPr>
        <w:rPr>
          <w:rFonts w:ascii="Calibri" w:hAnsi="Calibri" w:cs="Calibri"/>
          <w:sz w:val="24"/>
          <w:szCs w:val="24"/>
        </w:rPr>
      </w:pPr>
    </w:p>
    <w:p w14:paraId="5286B718" w14:textId="77777777" w:rsidR="00E17202" w:rsidRDefault="00E17202" w:rsidP="004A765F">
      <w:pPr>
        <w:pStyle w:val="ListParagraph"/>
        <w:numPr>
          <w:ilvl w:val="0"/>
          <w:numId w:val="1"/>
        </w:numPr>
        <w:rPr>
          <w:rFonts w:ascii="Calibri" w:hAnsi="Calibri" w:cs="Calibri"/>
          <w:sz w:val="24"/>
          <w:szCs w:val="24"/>
        </w:rPr>
      </w:pPr>
      <w:r w:rsidRPr="00E17202">
        <w:rPr>
          <w:rFonts w:ascii="Calibri" w:hAnsi="Calibri" w:cs="Calibri"/>
          <w:sz w:val="24"/>
          <w:szCs w:val="24"/>
        </w:rPr>
        <w:t xml:space="preserve">The successful </w:t>
      </w:r>
      <w:r w:rsidR="004A765F">
        <w:rPr>
          <w:rFonts w:ascii="Calibri" w:hAnsi="Calibri" w:cs="Calibri"/>
          <w:sz w:val="24"/>
          <w:szCs w:val="24"/>
        </w:rPr>
        <w:t>t</w:t>
      </w:r>
      <w:r w:rsidRPr="00E17202">
        <w:rPr>
          <w:rFonts w:ascii="Calibri" w:hAnsi="Calibri" w:cs="Calibri"/>
          <w:sz w:val="24"/>
          <w:szCs w:val="24"/>
        </w:rPr>
        <w:t>enderer</w:t>
      </w:r>
      <w:r w:rsidR="004A765F">
        <w:rPr>
          <w:rFonts w:ascii="Calibri" w:hAnsi="Calibri" w:cs="Calibri"/>
          <w:sz w:val="24"/>
          <w:szCs w:val="24"/>
        </w:rPr>
        <w:t>(s)</w:t>
      </w:r>
      <w:r w:rsidRPr="00E17202">
        <w:rPr>
          <w:rFonts w:ascii="Calibri" w:hAnsi="Calibri" w:cs="Calibri"/>
          <w:sz w:val="24"/>
          <w:szCs w:val="24"/>
        </w:rPr>
        <w:t xml:space="preserve"> shall adhere to their </w:t>
      </w:r>
      <w:r w:rsidR="004A765F">
        <w:rPr>
          <w:rFonts w:ascii="Calibri" w:hAnsi="Calibri" w:cs="Calibri"/>
          <w:sz w:val="24"/>
          <w:szCs w:val="24"/>
        </w:rPr>
        <w:t xml:space="preserve">own </w:t>
      </w:r>
      <w:r w:rsidR="009B0805">
        <w:rPr>
          <w:rFonts w:ascii="Calibri" w:hAnsi="Calibri" w:cs="Calibri"/>
          <w:sz w:val="24"/>
          <w:szCs w:val="24"/>
        </w:rPr>
        <w:t>e</w:t>
      </w:r>
      <w:r w:rsidRPr="00E17202">
        <w:rPr>
          <w:rFonts w:ascii="Calibri" w:hAnsi="Calibri" w:cs="Calibri"/>
          <w:sz w:val="24"/>
          <w:szCs w:val="24"/>
        </w:rPr>
        <w:t xml:space="preserve">quality and </w:t>
      </w:r>
      <w:r w:rsidR="009B0805">
        <w:rPr>
          <w:rFonts w:ascii="Calibri" w:hAnsi="Calibri" w:cs="Calibri"/>
          <w:sz w:val="24"/>
          <w:szCs w:val="24"/>
        </w:rPr>
        <w:t>d</w:t>
      </w:r>
      <w:r w:rsidRPr="00E17202">
        <w:rPr>
          <w:rFonts w:ascii="Calibri" w:hAnsi="Calibri" w:cs="Calibri"/>
          <w:sz w:val="24"/>
          <w:szCs w:val="24"/>
        </w:rPr>
        <w:t xml:space="preserve">iversity </w:t>
      </w:r>
      <w:r w:rsidR="009B0805">
        <w:rPr>
          <w:rFonts w:ascii="Calibri" w:hAnsi="Calibri" w:cs="Calibri"/>
          <w:sz w:val="24"/>
          <w:szCs w:val="24"/>
        </w:rPr>
        <w:t>p</w:t>
      </w:r>
      <w:r w:rsidRPr="00E17202">
        <w:rPr>
          <w:rFonts w:ascii="Calibri" w:hAnsi="Calibri" w:cs="Calibri"/>
          <w:sz w:val="24"/>
          <w:szCs w:val="24"/>
        </w:rPr>
        <w:t>olic</w:t>
      </w:r>
      <w:r w:rsidR="004A765F">
        <w:rPr>
          <w:rFonts w:ascii="Calibri" w:hAnsi="Calibri" w:cs="Calibri"/>
          <w:sz w:val="24"/>
          <w:szCs w:val="24"/>
        </w:rPr>
        <w:t>ies, copies of which shall be made available to the College on request.</w:t>
      </w:r>
      <w:r w:rsidRPr="00E17202">
        <w:rPr>
          <w:rFonts w:ascii="Calibri" w:hAnsi="Calibri" w:cs="Calibri"/>
          <w:sz w:val="24"/>
          <w:szCs w:val="24"/>
        </w:rPr>
        <w:t xml:space="preserve">  </w:t>
      </w:r>
      <w:r w:rsidR="009B0805">
        <w:rPr>
          <w:rFonts w:ascii="Calibri" w:hAnsi="Calibri" w:cs="Calibri"/>
          <w:sz w:val="24"/>
          <w:szCs w:val="24"/>
        </w:rPr>
        <w:t>As a minimum, these policies should reflect the requirements and values of the College’s e</w:t>
      </w:r>
      <w:r w:rsidRPr="00E17202">
        <w:rPr>
          <w:rFonts w:ascii="Calibri" w:hAnsi="Calibri" w:cs="Calibri"/>
          <w:sz w:val="24"/>
          <w:szCs w:val="24"/>
        </w:rPr>
        <w:t xml:space="preserve">quality </w:t>
      </w:r>
      <w:r w:rsidR="009B0805">
        <w:rPr>
          <w:rFonts w:ascii="Calibri" w:hAnsi="Calibri" w:cs="Calibri"/>
          <w:sz w:val="24"/>
          <w:szCs w:val="24"/>
        </w:rPr>
        <w:t>and</w:t>
      </w:r>
      <w:r w:rsidRPr="00E17202">
        <w:rPr>
          <w:rFonts w:ascii="Calibri" w:hAnsi="Calibri" w:cs="Calibri"/>
          <w:sz w:val="24"/>
          <w:szCs w:val="24"/>
        </w:rPr>
        <w:t xml:space="preserve"> </w:t>
      </w:r>
      <w:r w:rsidR="009B0805">
        <w:rPr>
          <w:rFonts w:ascii="Calibri" w:hAnsi="Calibri" w:cs="Calibri"/>
          <w:sz w:val="24"/>
          <w:szCs w:val="24"/>
        </w:rPr>
        <w:t>d</w:t>
      </w:r>
      <w:r w:rsidRPr="00E17202">
        <w:rPr>
          <w:rFonts w:ascii="Calibri" w:hAnsi="Calibri" w:cs="Calibri"/>
          <w:sz w:val="24"/>
          <w:szCs w:val="24"/>
        </w:rPr>
        <w:t xml:space="preserve">iversity </w:t>
      </w:r>
      <w:r w:rsidR="009B0805">
        <w:rPr>
          <w:rFonts w:ascii="Calibri" w:hAnsi="Calibri" w:cs="Calibri"/>
          <w:sz w:val="24"/>
          <w:szCs w:val="24"/>
        </w:rPr>
        <w:t>p</w:t>
      </w:r>
      <w:r w:rsidRPr="00E17202">
        <w:rPr>
          <w:rFonts w:ascii="Calibri" w:hAnsi="Calibri" w:cs="Calibri"/>
          <w:sz w:val="24"/>
          <w:szCs w:val="24"/>
        </w:rPr>
        <w:t>olic</w:t>
      </w:r>
      <w:r w:rsidR="009B0805">
        <w:rPr>
          <w:rFonts w:ascii="Calibri" w:hAnsi="Calibri" w:cs="Calibri"/>
          <w:sz w:val="24"/>
          <w:szCs w:val="24"/>
        </w:rPr>
        <w:t>ies, copies of which will</w:t>
      </w:r>
      <w:r w:rsidRPr="00E17202">
        <w:rPr>
          <w:rFonts w:ascii="Calibri" w:hAnsi="Calibri" w:cs="Calibri"/>
          <w:sz w:val="24"/>
          <w:szCs w:val="24"/>
        </w:rPr>
        <w:t xml:space="preserve"> be supplied upon request.</w:t>
      </w:r>
    </w:p>
    <w:p w14:paraId="152AF282" w14:textId="77777777" w:rsidR="005077D4" w:rsidRDefault="005077D4" w:rsidP="006F1675">
      <w:pPr>
        <w:rPr>
          <w:rFonts w:ascii="Calibri" w:hAnsi="Calibri" w:cs="Calibri"/>
          <w:sz w:val="24"/>
          <w:szCs w:val="24"/>
        </w:rPr>
      </w:pPr>
    </w:p>
    <w:p w14:paraId="3375D997" w14:textId="77777777" w:rsidR="005823D0" w:rsidRDefault="005823D0" w:rsidP="006F1675">
      <w:pPr>
        <w:rPr>
          <w:rFonts w:ascii="Calibri" w:hAnsi="Calibri" w:cs="Calibri"/>
          <w:sz w:val="24"/>
          <w:szCs w:val="24"/>
        </w:rPr>
      </w:pPr>
    </w:p>
    <w:p w14:paraId="0B0E4F66" w14:textId="77777777" w:rsidR="005823D0" w:rsidRDefault="005823D0" w:rsidP="006F1675">
      <w:pPr>
        <w:rPr>
          <w:rFonts w:ascii="Calibri" w:hAnsi="Calibri" w:cs="Calibri"/>
          <w:sz w:val="24"/>
          <w:szCs w:val="24"/>
        </w:rPr>
      </w:pPr>
    </w:p>
    <w:p w14:paraId="4D6D8D1E" w14:textId="77777777" w:rsidR="005823D0" w:rsidRDefault="005823D0" w:rsidP="006F1675">
      <w:pPr>
        <w:rPr>
          <w:rFonts w:ascii="Calibri" w:hAnsi="Calibri" w:cs="Calibri"/>
          <w:sz w:val="24"/>
          <w:szCs w:val="24"/>
        </w:rPr>
      </w:pPr>
    </w:p>
    <w:p w14:paraId="2BA61016" w14:textId="77777777" w:rsidR="006F1675" w:rsidRPr="005077D4" w:rsidRDefault="006F1675" w:rsidP="006F1675">
      <w:pPr>
        <w:rPr>
          <w:rFonts w:ascii="Calibri" w:hAnsi="Calibri" w:cs="Calibri"/>
          <w:b/>
          <w:bCs/>
          <w:sz w:val="24"/>
          <w:szCs w:val="24"/>
        </w:rPr>
      </w:pPr>
      <w:r w:rsidRPr="005077D4">
        <w:rPr>
          <w:rFonts w:ascii="Calibri" w:hAnsi="Calibri" w:cs="Calibri"/>
          <w:b/>
          <w:bCs/>
          <w:sz w:val="24"/>
          <w:szCs w:val="24"/>
        </w:rPr>
        <w:t>Safeguarding Young People and Adults</w:t>
      </w:r>
    </w:p>
    <w:p w14:paraId="1CC3F1F0" w14:textId="77777777" w:rsidR="006F1675" w:rsidRPr="006F1675" w:rsidRDefault="006F1675" w:rsidP="006F1675">
      <w:pPr>
        <w:rPr>
          <w:rFonts w:ascii="Calibri" w:hAnsi="Calibri" w:cs="Calibri"/>
          <w:sz w:val="24"/>
          <w:szCs w:val="24"/>
        </w:rPr>
      </w:pPr>
    </w:p>
    <w:p w14:paraId="242544C7" w14:textId="77777777" w:rsidR="009E042C" w:rsidRDefault="006F1675" w:rsidP="006F1675">
      <w:pPr>
        <w:pStyle w:val="ListParagraph"/>
        <w:numPr>
          <w:ilvl w:val="0"/>
          <w:numId w:val="1"/>
        </w:numPr>
        <w:rPr>
          <w:rFonts w:ascii="Calibri" w:hAnsi="Calibri" w:cs="Calibri"/>
          <w:sz w:val="24"/>
          <w:szCs w:val="24"/>
        </w:rPr>
      </w:pPr>
      <w:r w:rsidRPr="006F1675">
        <w:rPr>
          <w:rFonts w:ascii="Calibri" w:hAnsi="Calibri" w:cs="Calibri"/>
          <w:sz w:val="24"/>
          <w:szCs w:val="24"/>
        </w:rPr>
        <w:t xml:space="preserve">The College recognises that </w:t>
      </w:r>
      <w:r w:rsidR="00581114">
        <w:rPr>
          <w:rFonts w:ascii="Calibri" w:hAnsi="Calibri" w:cs="Calibri"/>
          <w:sz w:val="24"/>
          <w:szCs w:val="24"/>
        </w:rPr>
        <w:t>everyone</w:t>
      </w:r>
      <w:r w:rsidRPr="006F1675">
        <w:rPr>
          <w:rFonts w:ascii="Calibri" w:hAnsi="Calibri" w:cs="Calibri"/>
          <w:sz w:val="24"/>
          <w:szCs w:val="24"/>
        </w:rPr>
        <w:t xml:space="preserve"> ha</w:t>
      </w:r>
      <w:r w:rsidR="00581114">
        <w:rPr>
          <w:rFonts w:ascii="Calibri" w:hAnsi="Calibri" w:cs="Calibri"/>
          <w:sz w:val="24"/>
          <w:szCs w:val="24"/>
        </w:rPr>
        <w:t xml:space="preserve">s </w:t>
      </w:r>
      <w:r w:rsidRPr="006F1675">
        <w:rPr>
          <w:rFonts w:ascii="Calibri" w:hAnsi="Calibri" w:cs="Calibri"/>
          <w:sz w:val="24"/>
          <w:szCs w:val="24"/>
        </w:rPr>
        <w:t>a right to protection from abuse and takes seriously its responsibility to protect and safeguard the welfare of children, young people</w:t>
      </w:r>
      <w:r w:rsidR="005077D4">
        <w:rPr>
          <w:rFonts w:ascii="Calibri" w:hAnsi="Calibri" w:cs="Calibri"/>
          <w:sz w:val="24"/>
          <w:szCs w:val="24"/>
        </w:rPr>
        <w:t>,</w:t>
      </w:r>
      <w:r w:rsidRPr="006F1675">
        <w:rPr>
          <w:rFonts w:ascii="Calibri" w:hAnsi="Calibri" w:cs="Calibri"/>
          <w:sz w:val="24"/>
          <w:szCs w:val="24"/>
        </w:rPr>
        <w:t xml:space="preserve"> and </w:t>
      </w:r>
      <w:r w:rsidR="00581114">
        <w:rPr>
          <w:rFonts w:ascii="Calibri" w:hAnsi="Calibri" w:cs="Calibri"/>
          <w:sz w:val="24"/>
          <w:szCs w:val="24"/>
        </w:rPr>
        <w:t xml:space="preserve">vulnerable </w:t>
      </w:r>
      <w:r w:rsidRPr="006F1675">
        <w:rPr>
          <w:rFonts w:ascii="Calibri" w:hAnsi="Calibri" w:cs="Calibri"/>
          <w:sz w:val="24"/>
          <w:szCs w:val="24"/>
        </w:rPr>
        <w:t>adults.</w:t>
      </w:r>
    </w:p>
    <w:p w14:paraId="44CC4FCC" w14:textId="77777777" w:rsidR="009E042C" w:rsidRDefault="009E042C" w:rsidP="009E042C">
      <w:pPr>
        <w:pStyle w:val="ListParagraph"/>
        <w:ind w:left="360"/>
        <w:rPr>
          <w:rFonts w:ascii="Calibri" w:hAnsi="Calibri" w:cs="Calibri"/>
          <w:sz w:val="24"/>
          <w:szCs w:val="24"/>
        </w:rPr>
      </w:pPr>
    </w:p>
    <w:p w14:paraId="6D1E2637" w14:textId="77777777" w:rsidR="00D31FBB" w:rsidRDefault="006F1675" w:rsidP="006F1675">
      <w:pPr>
        <w:pStyle w:val="ListParagraph"/>
        <w:numPr>
          <w:ilvl w:val="0"/>
          <w:numId w:val="1"/>
        </w:numPr>
        <w:rPr>
          <w:rFonts w:ascii="Calibri" w:hAnsi="Calibri" w:cs="Calibri"/>
          <w:sz w:val="24"/>
          <w:szCs w:val="24"/>
        </w:rPr>
      </w:pPr>
      <w:r w:rsidRPr="00D31FBB">
        <w:rPr>
          <w:rFonts w:ascii="Calibri" w:hAnsi="Calibri" w:cs="Calibri"/>
          <w:sz w:val="24"/>
          <w:szCs w:val="24"/>
        </w:rPr>
        <w:t xml:space="preserve">Where </w:t>
      </w:r>
      <w:r w:rsidR="0075387B" w:rsidRPr="00D31FBB">
        <w:rPr>
          <w:rFonts w:ascii="Calibri" w:hAnsi="Calibri" w:cs="Calibri"/>
          <w:sz w:val="24"/>
          <w:szCs w:val="24"/>
        </w:rPr>
        <w:t xml:space="preserve">a </w:t>
      </w:r>
      <w:r w:rsidR="009E042C" w:rsidRPr="00D31FBB">
        <w:rPr>
          <w:rFonts w:ascii="Calibri" w:hAnsi="Calibri" w:cs="Calibri"/>
          <w:sz w:val="24"/>
          <w:szCs w:val="24"/>
        </w:rPr>
        <w:t>t</w:t>
      </w:r>
      <w:r w:rsidRPr="00D31FBB">
        <w:rPr>
          <w:rFonts w:ascii="Calibri" w:hAnsi="Calibri" w:cs="Calibri"/>
          <w:sz w:val="24"/>
          <w:szCs w:val="24"/>
        </w:rPr>
        <w:t xml:space="preserve">enderer’s personnel may </w:t>
      </w:r>
      <w:r w:rsidR="00D31FBB" w:rsidRPr="00D31FBB">
        <w:rPr>
          <w:rFonts w:ascii="Calibri" w:hAnsi="Calibri" w:cs="Calibri"/>
          <w:sz w:val="24"/>
          <w:szCs w:val="24"/>
        </w:rPr>
        <w:t>encounter</w:t>
      </w:r>
      <w:r w:rsidRPr="00D31FBB">
        <w:rPr>
          <w:rFonts w:ascii="Calibri" w:hAnsi="Calibri" w:cs="Calibri"/>
          <w:sz w:val="24"/>
          <w:szCs w:val="24"/>
        </w:rPr>
        <w:t xml:space="preserve"> children</w:t>
      </w:r>
      <w:r w:rsidR="0075387B" w:rsidRPr="00D31FBB">
        <w:rPr>
          <w:rFonts w:ascii="Calibri" w:hAnsi="Calibri" w:cs="Calibri"/>
          <w:sz w:val="24"/>
          <w:szCs w:val="24"/>
        </w:rPr>
        <w:t>, young people</w:t>
      </w:r>
      <w:r w:rsidRPr="00D31FBB">
        <w:rPr>
          <w:rFonts w:ascii="Calibri" w:hAnsi="Calibri" w:cs="Calibri"/>
          <w:sz w:val="24"/>
          <w:szCs w:val="24"/>
        </w:rPr>
        <w:t xml:space="preserve"> or vulnerable adults, or </w:t>
      </w:r>
      <w:r w:rsidR="00D31FBB" w:rsidRPr="00D31FBB">
        <w:rPr>
          <w:rFonts w:ascii="Calibri" w:hAnsi="Calibri" w:cs="Calibri"/>
          <w:sz w:val="24"/>
          <w:szCs w:val="24"/>
        </w:rPr>
        <w:t xml:space="preserve">be expected to hold </w:t>
      </w:r>
      <w:r w:rsidRPr="00D31FBB">
        <w:rPr>
          <w:rFonts w:ascii="Calibri" w:hAnsi="Calibri" w:cs="Calibri"/>
          <w:sz w:val="24"/>
          <w:szCs w:val="24"/>
        </w:rPr>
        <w:t xml:space="preserve">sensitive personal information in relation to them, the College will require </w:t>
      </w:r>
      <w:r w:rsidR="00D31FBB" w:rsidRPr="00D31FBB">
        <w:rPr>
          <w:rFonts w:ascii="Calibri" w:hAnsi="Calibri" w:cs="Calibri"/>
          <w:sz w:val="24"/>
          <w:szCs w:val="24"/>
        </w:rPr>
        <w:t>such</w:t>
      </w:r>
      <w:r w:rsidRPr="00D31FBB">
        <w:rPr>
          <w:rFonts w:ascii="Calibri" w:hAnsi="Calibri" w:cs="Calibri"/>
          <w:sz w:val="24"/>
          <w:szCs w:val="24"/>
        </w:rPr>
        <w:t xml:space="preserve"> Tenderer’s personnel to hold DBS clearance</w:t>
      </w:r>
      <w:r w:rsidR="00D31FBB">
        <w:rPr>
          <w:rFonts w:ascii="Calibri" w:hAnsi="Calibri" w:cs="Calibri"/>
          <w:sz w:val="24"/>
          <w:szCs w:val="24"/>
        </w:rPr>
        <w:t xml:space="preserve"> to</w:t>
      </w:r>
      <w:r w:rsidRPr="00D31FBB">
        <w:rPr>
          <w:rFonts w:ascii="Calibri" w:hAnsi="Calibri" w:cs="Calibri"/>
          <w:sz w:val="24"/>
          <w:szCs w:val="24"/>
        </w:rPr>
        <w:t xml:space="preserve"> the same level of DBS clearance, monitoring and verification as the College would expect of its directly employed staff.</w:t>
      </w:r>
    </w:p>
    <w:p w14:paraId="38ACF568" w14:textId="77777777" w:rsidR="00D31FBB" w:rsidRPr="00D31FBB" w:rsidRDefault="00D31FBB" w:rsidP="00D31FBB">
      <w:pPr>
        <w:pStyle w:val="ListParagraph"/>
        <w:rPr>
          <w:rFonts w:ascii="Calibri" w:hAnsi="Calibri" w:cs="Calibri"/>
          <w:sz w:val="24"/>
          <w:szCs w:val="24"/>
        </w:rPr>
      </w:pPr>
    </w:p>
    <w:p w14:paraId="5E4F6022" w14:textId="77777777" w:rsidR="006F1675" w:rsidRDefault="006F1675" w:rsidP="006F1675">
      <w:pPr>
        <w:pStyle w:val="ListParagraph"/>
        <w:numPr>
          <w:ilvl w:val="0"/>
          <w:numId w:val="1"/>
        </w:numPr>
        <w:rPr>
          <w:rFonts w:ascii="Calibri" w:hAnsi="Calibri" w:cs="Calibri"/>
          <w:sz w:val="24"/>
          <w:szCs w:val="24"/>
        </w:rPr>
      </w:pPr>
      <w:r w:rsidRPr="00D31FBB">
        <w:rPr>
          <w:rFonts w:ascii="Calibri" w:hAnsi="Calibri" w:cs="Calibri"/>
          <w:sz w:val="24"/>
          <w:szCs w:val="24"/>
        </w:rPr>
        <w:t xml:space="preserve">The </w:t>
      </w:r>
      <w:r w:rsidR="00D31FBB">
        <w:rPr>
          <w:rFonts w:ascii="Calibri" w:hAnsi="Calibri" w:cs="Calibri"/>
          <w:sz w:val="24"/>
          <w:szCs w:val="24"/>
        </w:rPr>
        <w:t xml:space="preserve">Specification at Appendix A </w:t>
      </w:r>
      <w:r w:rsidRPr="00D31FBB">
        <w:rPr>
          <w:rFonts w:ascii="Calibri" w:hAnsi="Calibri" w:cs="Calibri"/>
          <w:sz w:val="24"/>
          <w:szCs w:val="24"/>
        </w:rPr>
        <w:t xml:space="preserve">sets out whether such provision in respect of DBS clearance is required.  If it is stated as being required, the </w:t>
      </w:r>
      <w:r w:rsidR="00D31FBB">
        <w:rPr>
          <w:rFonts w:ascii="Calibri" w:hAnsi="Calibri" w:cs="Calibri"/>
          <w:sz w:val="24"/>
          <w:szCs w:val="24"/>
        </w:rPr>
        <w:t>t</w:t>
      </w:r>
      <w:r w:rsidRPr="00D31FBB">
        <w:rPr>
          <w:rFonts w:ascii="Calibri" w:hAnsi="Calibri" w:cs="Calibri"/>
          <w:sz w:val="24"/>
          <w:szCs w:val="24"/>
        </w:rPr>
        <w:t xml:space="preserve">enderer will ensure that all costs incurred by the </w:t>
      </w:r>
      <w:r w:rsidR="00D31FBB">
        <w:rPr>
          <w:rFonts w:ascii="Calibri" w:hAnsi="Calibri" w:cs="Calibri"/>
          <w:sz w:val="24"/>
          <w:szCs w:val="24"/>
        </w:rPr>
        <w:t>t</w:t>
      </w:r>
      <w:r w:rsidRPr="00D31FBB">
        <w:rPr>
          <w:rFonts w:ascii="Calibri" w:hAnsi="Calibri" w:cs="Calibri"/>
          <w:sz w:val="24"/>
          <w:szCs w:val="24"/>
        </w:rPr>
        <w:t xml:space="preserve">enderer in respect of obtaining such DBS clearance for its relevant </w:t>
      </w:r>
      <w:r w:rsidR="00D31FBB">
        <w:rPr>
          <w:rFonts w:ascii="Calibri" w:hAnsi="Calibri" w:cs="Calibri"/>
          <w:sz w:val="24"/>
          <w:szCs w:val="24"/>
        </w:rPr>
        <w:t>personnel</w:t>
      </w:r>
      <w:r w:rsidRPr="00D31FBB">
        <w:rPr>
          <w:rFonts w:ascii="Calibri" w:hAnsi="Calibri" w:cs="Calibri"/>
          <w:sz w:val="24"/>
          <w:szCs w:val="24"/>
        </w:rPr>
        <w:t xml:space="preserve"> is included in its </w:t>
      </w:r>
      <w:r w:rsidR="009B12BF">
        <w:rPr>
          <w:rFonts w:ascii="Calibri" w:hAnsi="Calibri" w:cs="Calibri"/>
          <w:sz w:val="24"/>
          <w:szCs w:val="24"/>
        </w:rPr>
        <w:t>tendered prices</w:t>
      </w:r>
      <w:r w:rsidRPr="00D31FBB">
        <w:rPr>
          <w:rFonts w:ascii="Calibri" w:hAnsi="Calibri" w:cs="Calibri"/>
          <w:sz w:val="24"/>
          <w:szCs w:val="24"/>
        </w:rPr>
        <w:t>.  No additional claims for costs associated with compliance with the requirements of DBS clearance will be accepted by the College.</w:t>
      </w:r>
    </w:p>
    <w:p w14:paraId="2627F1E3" w14:textId="77777777" w:rsidR="009B12BF" w:rsidRPr="009B12BF" w:rsidRDefault="009B12BF" w:rsidP="009B12BF">
      <w:pPr>
        <w:pStyle w:val="ListParagraph"/>
        <w:rPr>
          <w:rFonts w:ascii="Calibri" w:hAnsi="Calibri" w:cs="Calibri"/>
          <w:sz w:val="24"/>
          <w:szCs w:val="24"/>
        </w:rPr>
      </w:pPr>
    </w:p>
    <w:p w14:paraId="65775CC4" w14:textId="77777777" w:rsidR="009B12BF" w:rsidRDefault="009B12BF" w:rsidP="009B12BF">
      <w:pPr>
        <w:rPr>
          <w:rFonts w:ascii="Calibri" w:hAnsi="Calibri" w:cs="Calibri"/>
          <w:sz w:val="24"/>
          <w:szCs w:val="24"/>
        </w:rPr>
      </w:pPr>
    </w:p>
    <w:p w14:paraId="2F2EBA19" w14:textId="77777777" w:rsidR="009B12BF" w:rsidRDefault="009B12BF">
      <w:pPr>
        <w:rPr>
          <w:rFonts w:ascii="Calibri" w:hAnsi="Calibri" w:cs="Calibri"/>
          <w:sz w:val="24"/>
          <w:szCs w:val="24"/>
        </w:rPr>
      </w:pPr>
      <w:r>
        <w:rPr>
          <w:rFonts w:ascii="Calibri" w:hAnsi="Calibri" w:cs="Calibri"/>
          <w:sz w:val="24"/>
          <w:szCs w:val="24"/>
        </w:rPr>
        <w:br w:type="page"/>
      </w:r>
    </w:p>
    <w:p w14:paraId="2EA62454" w14:textId="77777777" w:rsidR="009B12BF" w:rsidRPr="001117A1" w:rsidRDefault="009B12BF" w:rsidP="001117A1">
      <w:pPr>
        <w:spacing w:line="276" w:lineRule="auto"/>
        <w:rPr>
          <w:rFonts w:ascii="Calibri" w:hAnsi="Calibri" w:cs="Calibri"/>
          <w:b/>
          <w:bCs/>
          <w:sz w:val="24"/>
          <w:szCs w:val="24"/>
        </w:rPr>
      </w:pPr>
      <w:r w:rsidRPr="001117A1">
        <w:rPr>
          <w:rFonts w:ascii="Calibri" w:hAnsi="Calibri" w:cs="Calibri"/>
          <w:b/>
          <w:bCs/>
          <w:sz w:val="24"/>
          <w:szCs w:val="24"/>
        </w:rPr>
        <w:lastRenderedPageBreak/>
        <w:t xml:space="preserve">Section 3: </w:t>
      </w:r>
      <w:r w:rsidR="00961D72" w:rsidRPr="001117A1">
        <w:rPr>
          <w:rFonts w:ascii="Calibri" w:hAnsi="Calibri" w:cs="Calibri"/>
          <w:b/>
          <w:bCs/>
          <w:sz w:val="24"/>
          <w:szCs w:val="24"/>
        </w:rPr>
        <w:t>Award criteria and tender e</w:t>
      </w:r>
      <w:r w:rsidRPr="001117A1">
        <w:rPr>
          <w:rFonts w:ascii="Calibri" w:hAnsi="Calibri" w:cs="Calibri"/>
          <w:b/>
          <w:bCs/>
          <w:sz w:val="24"/>
          <w:szCs w:val="24"/>
        </w:rPr>
        <w:t>valuation methodology</w:t>
      </w:r>
    </w:p>
    <w:p w14:paraId="36CC7CCA" w14:textId="77777777" w:rsidR="009B12BF" w:rsidRPr="001117A1" w:rsidRDefault="009B12BF" w:rsidP="001117A1">
      <w:pPr>
        <w:spacing w:line="276" w:lineRule="auto"/>
        <w:rPr>
          <w:rFonts w:ascii="Calibri" w:hAnsi="Calibri" w:cs="Calibri"/>
          <w:sz w:val="24"/>
          <w:szCs w:val="24"/>
        </w:rPr>
      </w:pPr>
    </w:p>
    <w:p w14:paraId="5DDC15CA" w14:textId="77777777" w:rsidR="001B7758" w:rsidRPr="001117A1" w:rsidRDefault="001B7758" w:rsidP="001117A1">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The Contract will be awarded to the most advantageous tender(s) applying the award criteria and evaluation methodology detailed below.</w:t>
      </w:r>
    </w:p>
    <w:p w14:paraId="5F3CE05D" w14:textId="77777777" w:rsidR="001B7758" w:rsidRPr="001117A1" w:rsidRDefault="001B7758" w:rsidP="001117A1">
      <w:pPr>
        <w:tabs>
          <w:tab w:val="left" w:pos="567"/>
        </w:tabs>
        <w:spacing w:line="276" w:lineRule="auto"/>
        <w:ind w:left="567" w:hanging="567"/>
        <w:jc w:val="both"/>
        <w:rPr>
          <w:rFonts w:ascii="Calibri" w:hAnsi="Calibri" w:cs="Calibri"/>
          <w:sz w:val="24"/>
          <w:szCs w:val="24"/>
        </w:rPr>
      </w:pPr>
    </w:p>
    <w:p w14:paraId="3D7844E6" w14:textId="77777777" w:rsidR="001B7758" w:rsidRPr="001117A1" w:rsidRDefault="001B7758" w:rsidP="001117A1">
      <w:pPr>
        <w:spacing w:line="276" w:lineRule="auto"/>
        <w:jc w:val="both"/>
        <w:rPr>
          <w:rFonts w:ascii="Calibri" w:hAnsi="Calibri" w:cs="Calibri"/>
          <w:b/>
          <w:sz w:val="24"/>
          <w:szCs w:val="24"/>
        </w:rPr>
      </w:pPr>
      <w:r w:rsidRPr="001117A1">
        <w:rPr>
          <w:rFonts w:ascii="Calibri" w:hAnsi="Calibri" w:cs="Calibri"/>
          <w:b/>
          <w:sz w:val="24"/>
          <w:szCs w:val="24"/>
        </w:rPr>
        <w:t>Technical</w:t>
      </w:r>
      <w:r w:rsidR="001117A1">
        <w:rPr>
          <w:rFonts w:ascii="Calibri" w:hAnsi="Calibri" w:cs="Calibri"/>
          <w:b/>
          <w:sz w:val="24"/>
          <w:szCs w:val="24"/>
        </w:rPr>
        <w:t xml:space="preserve"> Quality</w:t>
      </w:r>
      <w:r w:rsidRPr="001117A1">
        <w:rPr>
          <w:rFonts w:ascii="Calibri" w:hAnsi="Calibri" w:cs="Calibri"/>
          <w:b/>
          <w:sz w:val="24"/>
          <w:szCs w:val="24"/>
        </w:rPr>
        <w:t xml:space="preserve"> Requirements</w:t>
      </w:r>
      <w:r w:rsidR="00643CDE">
        <w:rPr>
          <w:rFonts w:ascii="Calibri" w:hAnsi="Calibri" w:cs="Calibri"/>
          <w:b/>
          <w:sz w:val="24"/>
          <w:szCs w:val="24"/>
        </w:rPr>
        <w:t xml:space="preserve"> (Non-Price)</w:t>
      </w:r>
    </w:p>
    <w:p w14:paraId="49F801B9" w14:textId="77777777" w:rsidR="001B7758" w:rsidRPr="001117A1" w:rsidRDefault="001B7758" w:rsidP="001117A1">
      <w:pPr>
        <w:pStyle w:val="ListParagraph"/>
        <w:spacing w:line="276" w:lineRule="auto"/>
        <w:jc w:val="both"/>
        <w:rPr>
          <w:rFonts w:ascii="Calibri" w:hAnsi="Calibri" w:cs="Calibri"/>
          <w:b/>
          <w:sz w:val="24"/>
          <w:szCs w:val="24"/>
        </w:rPr>
      </w:pPr>
    </w:p>
    <w:p w14:paraId="4A66EBB3" w14:textId="77777777" w:rsidR="001B7758" w:rsidRPr="001117A1" w:rsidRDefault="001B7758" w:rsidP="001117A1">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Scores for each question will be awarded on the following basis:</w:t>
      </w:r>
    </w:p>
    <w:p w14:paraId="696D1588" w14:textId="77777777" w:rsidR="001B7758" w:rsidRDefault="001B7758" w:rsidP="001117A1">
      <w:pPr>
        <w:spacing w:line="276" w:lineRule="auto"/>
        <w:ind w:left="567"/>
        <w:jc w:val="both"/>
        <w:rPr>
          <w:rFonts w:ascii="Calibri" w:hAnsi="Calibri" w:cs="Calibri"/>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gridCol w:w="1559"/>
      </w:tblGrid>
      <w:tr w:rsidR="002C06F9" w:rsidRPr="00972F19" w14:paraId="28A8BF4B" w14:textId="77777777" w:rsidTr="002C06F9">
        <w:trPr>
          <w:trHeight w:val="472"/>
        </w:trPr>
        <w:tc>
          <w:tcPr>
            <w:tcW w:w="8931" w:type="dxa"/>
            <w:shd w:val="clear" w:color="auto" w:fill="00B0F0"/>
            <w:vAlign w:val="center"/>
          </w:tcPr>
          <w:p w14:paraId="725E896F" w14:textId="77777777" w:rsidR="002C06F9" w:rsidRPr="002C06F9" w:rsidRDefault="002C06F9" w:rsidP="00B46EAF">
            <w:pPr>
              <w:tabs>
                <w:tab w:val="center" w:pos="3326"/>
              </w:tabs>
              <w:spacing w:line="276" w:lineRule="auto"/>
              <w:jc w:val="center"/>
              <w:rPr>
                <w:rFonts w:ascii="Calibri" w:eastAsia="Calibri" w:hAnsi="Calibri"/>
              </w:rPr>
            </w:pPr>
            <w:r w:rsidRPr="002C06F9">
              <w:rPr>
                <w:rFonts w:ascii="Calibri" w:hAnsi="Calibri"/>
                <w:b/>
                <w:bCs/>
              </w:rPr>
              <w:t>Assessment of Response</w:t>
            </w:r>
          </w:p>
        </w:tc>
        <w:tc>
          <w:tcPr>
            <w:tcW w:w="1559" w:type="dxa"/>
            <w:shd w:val="clear" w:color="auto" w:fill="00B0F0"/>
            <w:vAlign w:val="center"/>
          </w:tcPr>
          <w:p w14:paraId="2FCB632F" w14:textId="77777777" w:rsidR="002C06F9" w:rsidRPr="002C06F9" w:rsidRDefault="002C06F9" w:rsidP="00B46EAF">
            <w:pPr>
              <w:spacing w:line="276" w:lineRule="auto"/>
              <w:jc w:val="center"/>
              <w:rPr>
                <w:rFonts w:ascii="Calibri" w:eastAsia="Calibri" w:hAnsi="Calibri"/>
              </w:rPr>
            </w:pPr>
            <w:r w:rsidRPr="002C06F9">
              <w:rPr>
                <w:rFonts w:ascii="Calibri" w:hAnsi="Calibri"/>
                <w:b/>
                <w:bCs/>
              </w:rPr>
              <w:t>Score</w:t>
            </w:r>
          </w:p>
        </w:tc>
      </w:tr>
      <w:tr w:rsidR="002C06F9" w:rsidRPr="00972F19" w14:paraId="40EC7FA7" w14:textId="77777777" w:rsidTr="002C06F9">
        <w:tc>
          <w:tcPr>
            <w:tcW w:w="8931" w:type="dxa"/>
            <w:shd w:val="clear" w:color="auto" w:fill="auto"/>
          </w:tcPr>
          <w:p w14:paraId="6CBF6314" w14:textId="77777777" w:rsidR="002C06F9" w:rsidRDefault="002C06F9" w:rsidP="00B46EAF">
            <w:pPr>
              <w:spacing w:line="276" w:lineRule="auto"/>
              <w:rPr>
                <w:rFonts w:ascii="Calibri" w:hAnsi="Calibri"/>
              </w:rPr>
            </w:pPr>
            <w:r w:rsidRPr="00070B84">
              <w:rPr>
                <w:rFonts w:ascii="Calibri" w:hAnsi="Calibri"/>
                <w:b/>
                <w:bCs/>
                <w:u w:val="single"/>
              </w:rPr>
              <w:t>Excellent</w:t>
            </w:r>
            <w:r w:rsidRPr="0035717A">
              <w:rPr>
                <w:rFonts w:ascii="Calibri" w:hAnsi="Calibri"/>
              </w:rPr>
              <w:t xml:space="preserve">: </w:t>
            </w:r>
          </w:p>
          <w:p w14:paraId="0548F75F" w14:textId="77777777" w:rsidR="002C06F9" w:rsidRPr="0035717A" w:rsidRDefault="002C06F9" w:rsidP="00B46EAF">
            <w:pPr>
              <w:spacing w:line="276" w:lineRule="auto"/>
              <w:rPr>
                <w:rFonts w:ascii="Calibri" w:eastAsia="Calibri" w:hAnsi="Calibri"/>
              </w:rPr>
            </w:pPr>
            <w:r w:rsidRPr="0035717A">
              <w:rPr>
                <w:rFonts w:ascii="Calibri" w:hAnsi="Calibri"/>
              </w:rPr>
              <w:t>Meets all expectations / Demonstrates complete understanding of all the requirements of this particular specification / No reservations.</w:t>
            </w:r>
          </w:p>
        </w:tc>
        <w:tc>
          <w:tcPr>
            <w:tcW w:w="1559" w:type="dxa"/>
            <w:shd w:val="clear" w:color="auto" w:fill="auto"/>
            <w:vAlign w:val="center"/>
          </w:tcPr>
          <w:p w14:paraId="5B46A9CA" w14:textId="77777777" w:rsidR="002C06F9" w:rsidRPr="0035717A" w:rsidRDefault="002C06F9" w:rsidP="00B46EAF">
            <w:pPr>
              <w:spacing w:line="276" w:lineRule="auto"/>
              <w:jc w:val="center"/>
              <w:rPr>
                <w:rFonts w:ascii="Calibri" w:eastAsia="Calibri" w:hAnsi="Calibri"/>
              </w:rPr>
            </w:pPr>
            <w:r w:rsidRPr="0035717A">
              <w:rPr>
                <w:rFonts w:ascii="Calibri" w:hAnsi="Calibri"/>
              </w:rPr>
              <w:t>4</w:t>
            </w:r>
          </w:p>
        </w:tc>
      </w:tr>
      <w:tr w:rsidR="002C06F9" w:rsidRPr="00972F19" w14:paraId="31EBDEBA" w14:textId="77777777" w:rsidTr="002C06F9">
        <w:tc>
          <w:tcPr>
            <w:tcW w:w="8931" w:type="dxa"/>
            <w:shd w:val="clear" w:color="auto" w:fill="auto"/>
          </w:tcPr>
          <w:p w14:paraId="4BE9F844" w14:textId="77777777" w:rsidR="002C06F9" w:rsidRDefault="002C06F9" w:rsidP="00B46EAF">
            <w:pPr>
              <w:spacing w:line="276" w:lineRule="auto"/>
              <w:rPr>
                <w:rFonts w:ascii="Calibri" w:hAnsi="Calibri"/>
              </w:rPr>
            </w:pPr>
            <w:r w:rsidRPr="00070B84">
              <w:rPr>
                <w:rFonts w:ascii="Calibri" w:hAnsi="Calibri"/>
                <w:b/>
                <w:bCs/>
                <w:u w:val="single"/>
              </w:rPr>
              <w:t>Good</w:t>
            </w:r>
            <w:r w:rsidRPr="0035717A">
              <w:rPr>
                <w:rFonts w:ascii="Calibri" w:hAnsi="Calibri"/>
              </w:rPr>
              <w:t xml:space="preserve">: </w:t>
            </w:r>
          </w:p>
          <w:p w14:paraId="69E6374C" w14:textId="77777777" w:rsidR="002C06F9" w:rsidRPr="0035717A" w:rsidRDefault="002C06F9" w:rsidP="00B46EAF">
            <w:pPr>
              <w:spacing w:line="276" w:lineRule="auto"/>
              <w:rPr>
                <w:rFonts w:ascii="Calibri" w:eastAsia="Calibri" w:hAnsi="Calibri"/>
              </w:rPr>
            </w:pPr>
            <w:r w:rsidRPr="0035717A">
              <w:rPr>
                <w:rFonts w:ascii="Calibri" w:hAnsi="Calibri"/>
              </w:rPr>
              <w:t>Meets most expectations / Demonstrates good understanding of most of the requirements of this particular specification / No reservations.</w:t>
            </w:r>
          </w:p>
        </w:tc>
        <w:tc>
          <w:tcPr>
            <w:tcW w:w="1559" w:type="dxa"/>
            <w:shd w:val="clear" w:color="auto" w:fill="auto"/>
            <w:vAlign w:val="center"/>
          </w:tcPr>
          <w:p w14:paraId="3FE43C58" w14:textId="77777777" w:rsidR="002C06F9" w:rsidRPr="0035717A" w:rsidRDefault="002C06F9" w:rsidP="00B46EAF">
            <w:pPr>
              <w:spacing w:line="276" w:lineRule="auto"/>
              <w:jc w:val="center"/>
              <w:rPr>
                <w:rFonts w:ascii="Calibri" w:eastAsia="Calibri" w:hAnsi="Calibri"/>
              </w:rPr>
            </w:pPr>
            <w:r w:rsidRPr="0035717A">
              <w:rPr>
                <w:rFonts w:ascii="Calibri" w:hAnsi="Calibri"/>
              </w:rPr>
              <w:t>3</w:t>
            </w:r>
          </w:p>
        </w:tc>
      </w:tr>
      <w:tr w:rsidR="002C06F9" w:rsidRPr="00972F19" w14:paraId="630842AD" w14:textId="77777777" w:rsidTr="002C06F9">
        <w:tc>
          <w:tcPr>
            <w:tcW w:w="8931" w:type="dxa"/>
            <w:shd w:val="clear" w:color="auto" w:fill="auto"/>
          </w:tcPr>
          <w:p w14:paraId="40CC487B" w14:textId="77777777" w:rsidR="002C06F9" w:rsidRDefault="002C06F9" w:rsidP="00B46EAF">
            <w:pPr>
              <w:spacing w:line="276" w:lineRule="auto"/>
              <w:rPr>
                <w:rFonts w:ascii="Calibri" w:hAnsi="Calibri"/>
              </w:rPr>
            </w:pPr>
            <w:r w:rsidRPr="00070B84">
              <w:rPr>
                <w:rFonts w:ascii="Calibri" w:hAnsi="Calibri"/>
                <w:b/>
                <w:bCs/>
                <w:u w:val="single"/>
              </w:rPr>
              <w:t>Marginal</w:t>
            </w:r>
            <w:r w:rsidRPr="0035717A">
              <w:rPr>
                <w:rFonts w:ascii="Calibri" w:hAnsi="Calibri"/>
              </w:rPr>
              <w:t xml:space="preserve">: </w:t>
            </w:r>
          </w:p>
          <w:p w14:paraId="78057863" w14:textId="77777777" w:rsidR="002C06F9" w:rsidRPr="0035717A" w:rsidRDefault="002C06F9" w:rsidP="00B46EAF">
            <w:pPr>
              <w:spacing w:line="276" w:lineRule="auto"/>
              <w:rPr>
                <w:rFonts w:ascii="Calibri" w:eastAsia="Calibri" w:hAnsi="Calibri"/>
              </w:rPr>
            </w:pPr>
            <w:r w:rsidRPr="0035717A">
              <w:rPr>
                <w:rFonts w:ascii="Calibri" w:hAnsi="Calibri"/>
              </w:rPr>
              <w:t>Meets some expectations / Response is standardised with no apparent understanding of the requirements of this particular specification / Minor reservations.</w:t>
            </w:r>
          </w:p>
        </w:tc>
        <w:tc>
          <w:tcPr>
            <w:tcW w:w="1559" w:type="dxa"/>
            <w:shd w:val="clear" w:color="auto" w:fill="auto"/>
            <w:vAlign w:val="center"/>
          </w:tcPr>
          <w:p w14:paraId="04E868C7" w14:textId="77777777" w:rsidR="002C06F9" w:rsidRPr="0035717A" w:rsidRDefault="002C06F9" w:rsidP="00B46EAF">
            <w:pPr>
              <w:spacing w:line="276" w:lineRule="auto"/>
              <w:jc w:val="center"/>
              <w:rPr>
                <w:rFonts w:ascii="Calibri" w:eastAsia="Calibri" w:hAnsi="Calibri"/>
              </w:rPr>
            </w:pPr>
            <w:r w:rsidRPr="0035717A">
              <w:rPr>
                <w:rFonts w:ascii="Calibri" w:hAnsi="Calibri"/>
              </w:rPr>
              <w:t>2</w:t>
            </w:r>
          </w:p>
        </w:tc>
      </w:tr>
      <w:tr w:rsidR="002C06F9" w:rsidRPr="00972F19" w14:paraId="0F898CEC" w14:textId="77777777" w:rsidTr="002C06F9">
        <w:tc>
          <w:tcPr>
            <w:tcW w:w="8931" w:type="dxa"/>
            <w:shd w:val="clear" w:color="auto" w:fill="auto"/>
          </w:tcPr>
          <w:p w14:paraId="4EF2E361" w14:textId="77777777" w:rsidR="002C06F9" w:rsidRDefault="002C06F9" w:rsidP="00B46EAF">
            <w:pPr>
              <w:spacing w:line="276" w:lineRule="auto"/>
              <w:rPr>
                <w:rFonts w:ascii="Calibri" w:hAnsi="Calibri"/>
              </w:rPr>
            </w:pPr>
            <w:r w:rsidRPr="00070B84">
              <w:rPr>
                <w:rFonts w:ascii="Calibri" w:hAnsi="Calibri"/>
                <w:b/>
                <w:bCs/>
                <w:u w:val="single"/>
              </w:rPr>
              <w:t>Poor</w:t>
            </w:r>
            <w:r w:rsidRPr="0035717A">
              <w:rPr>
                <w:rFonts w:ascii="Calibri" w:hAnsi="Calibri"/>
              </w:rPr>
              <w:t xml:space="preserve">: </w:t>
            </w:r>
          </w:p>
          <w:p w14:paraId="5709D5BB" w14:textId="77777777" w:rsidR="002C06F9" w:rsidRPr="0035717A" w:rsidRDefault="002C06F9" w:rsidP="00B46EAF">
            <w:pPr>
              <w:spacing w:line="276" w:lineRule="auto"/>
              <w:rPr>
                <w:rFonts w:ascii="Calibri" w:eastAsia="Calibri" w:hAnsi="Calibri"/>
              </w:rPr>
            </w:pPr>
            <w:r w:rsidRPr="0035717A">
              <w:rPr>
                <w:rFonts w:ascii="Calibri" w:hAnsi="Calibri"/>
              </w:rPr>
              <w:t>Does not meet expectations / Response is weak &amp; does not adequately address the specification / Significant reservations.</w:t>
            </w:r>
          </w:p>
        </w:tc>
        <w:tc>
          <w:tcPr>
            <w:tcW w:w="1559" w:type="dxa"/>
            <w:shd w:val="clear" w:color="auto" w:fill="auto"/>
            <w:vAlign w:val="center"/>
          </w:tcPr>
          <w:p w14:paraId="2F594A71" w14:textId="77777777" w:rsidR="002C06F9" w:rsidRPr="0035717A" w:rsidRDefault="002C06F9" w:rsidP="00B46EAF">
            <w:pPr>
              <w:spacing w:line="276" w:lineRule="auto"/>
              <w:jc w:val="center"/>
              <w:rPr>
                <w:rFonts w:ascii="Calibri" w:eastAsia="Calibri" w:hAnsi="Calibri"/>
              </w:rPr>
            </w:pPr>
            <w:r w:rsidRPr="0035717A">
              <w:rPr>
                <w:rFonts w:ascii="Calibri" w:hAnsi="Calibri"/>
              </w:rPr>
              <w:t>1</w:t>
            </w:r>
          </w:p>
        </w:tc>
      </w:tr>
      <w:tr w:rsidR="002C06F9" w:rsidRPr="00972F19" w14:paraId="06AA0B3E" w14:textId="77777777" w:rsidTr="002C06F9">
        <w:tc>
          <w:tcPr>
            <w:tcW w:w="8931" w:type="dxa"/>
            <w:shd w:val="clear" w:color="auto" w:fill="auto"/>
          </w:tcPr>
          <w:p w14:paraId="2AEFF23B" w14:textId="77777777" w:rsidR="002C06F9" w:rsidRDefault="002C06F9" w:rsidP="00B46EAF">
            <w:pPr>
              <w:spacing w:line="276" w:lineRule="auto"/>
              <w:rPr>
                <w:rFonts w:ascii="Calibri" w:hAnsi="Calibri"/>
              </w:rPr>
            </w:pPr>
            <w:r w:rsidRPr="00070B84">
              <w:rPr>
                <w:rFonts w:ascii="Calibri" w:hAnsi="Calibri"/>
                <w:b/>
                <w:bCs/>
                <w:u w:val="single"/>
              </w:rPr>
              <w:t>Unacceptable</w:t>
            </w:r>
            <w:r w:rsidRPr="0035717A">
              <w:rPr>
                <w:rFonts w:ascii="Calibri" w:hAnsi="Calibri"/>
              </w:rPr>
              <w:t xml:space="preserve">: </w:t>
            </w:r>
          </w:p>
          <w:p w14:paraId="522C99A0" w14:textId="77777777" w:rsidR="002C06F9" w:rsidRPr="0035717A" w:rsidRDefault="002C06F9" w:rsidP="00B46EAF">
            <w:pPr>
              <w:spacing w:line="276" w:lineRule="auto"/>
              <w:rPr>
                <w:rFonts w:ascii="Calibri" w:eastAsia="Calibri" w:hAnsi="Calibri"/>
              </w:rPr>
            </w:pPr>
            <w:r w:rsidRPr="0035717A">
              <w:rPr>
                <w:rFonts w:ascii="Calibri" w:hAnsi="Calibri"/>
              </w:rPr>
              <w:t>Response is missing / Response is very weak and does not address the specification / Major reservations.</w:t>
            </w:r>
          </w:p>
        </w:tc>
        <w:tc>
          <w:tcPr>
            <w:tcW w:w="1559" w:type="dxa"/>
            <w:shd w:val="clear" w:color="auto" w:fill="auto"/>
            <w:vAlign w:val="center"/>
          </w:tcPr>
          <w:p w14:paraId="140E60F3" w14:textId="77777777" w:rsidR="002C06F9" w:rsidRPr="0035717A" w:rsidRDefault="002C06F9" w:rsidP="00B46EAF">
            <w:pPr>
              <w:spacing w:line="276" w:lineRule="auto"/>
              <w:jc w:val="center"/>
              <w:rPr>
                <w:rFonts w:ascii="Calibri" w:eastAsia="Calibri" w:hAnsi="Calibri"/>
              </w:rPr>
            </w:pPr>
            <w:r w:rsidRPr="0035717A">
              <w:rPr>
                <w:rFonts w:ascii="Calibri" w:hAnsi="Calibri"/>
              </w:rPr>
              <w:t>0</w:t>
            </w:r>
          </w:p>
        </w:tc>
      </w:tr>
    </w:tbl>
    <w:p w14:paraId="22D33333" w14:textId="77777777" w:rsidR="002E5CD7" w:rsidRDefault="002E5CD7" w:rsidP="001117A1">
      <w:pPr>
        <w:spacing w:line="276" w:lineRule="auto"/>
        <w:ind w:left="567"/>
        <w:jc w:val="both"/>
        <w:rPr>
          <w:rFonts w:ascii="Calibri" w:hAnsi="Calibri" w:cs="Calibri"/>
          <w:sz w:val="24"/>
          <w:szCs w:val="24"/>
        </w:rPr>
      </w:pPr>
    </w:p>
    <w:p w14:paraId="5CF63D61" w14:textId="77777777" w:rsidR="001B7758" w:rsidRPr="001117A1" w:rsidRDefault="001B7758" w:rsidP="001117A1">
      <w:pPr>
        <w:spacing w:line="276" w:lineRule="auto"/>
        <w:jc w:val="both"/>
        <w:rPr>
          <w:rFonts w:ascii="Calibri" w:hAnsi="Calibri" w:cs="Calibri"/>
          <w:b/>
          <w:sz w:val="24"/>
          <w:szCs w:val="24"/>
        </w:rPr>
      </w:pPr>
      <w:r w:rsidRPr="001117A1">
        <w:rPr>
          <w:rFonts w:ascii="Calibri" w:hAnsi="Calibri" w:cs="Calibri"/>
          <w:b/>
          <w:sz w:val="24"/>
          <w:szCs w:val="24"/>
        </w:rPr>
        <w:t>Price</w:t>
      </w:r>
    </w:p>
    <w:p w14:paraId="6D9D9777" w14:textId="77777777" w:rsidR="001B7758" w:rsidRPr="001117A1" w:rsidRDefault="001B7758" w:rsidP="001117A1">
      <w:pPr>
        <w:spacing w:line="276" w:lineRule="auto"/>
        <w:jc w:val="both"/>
        <w:rPr>
          <w:rFonts w:ascii="Calibri" w:hAnsi="Calibri" w:cs="Calibri"/>
          <w:sz w:val="24"/>
          <w:szCs w:val="24"/>
        </w:rPr>
      </w:pPr>
    </w:p>
    <w:p w14:paraId="51C89947" w14:textId="77777777" w:rsidR="00643CDE" w:rsidRDefault="001B7758" w:rsidP="00643CDE">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Scores will be awarded for price on the following basis:</w:t>
      </w:r>
    </w:p>
    <w:p w14:paraId="17AD2C1C" w14:textId="77777777" w:rsidR="001B7758" w:rsidRDefault="001B7758" w:rsidP="00E97526">
      <w:pPr>
        <w:pStyle w:val="ListParagraph"/>
        <w:spacing w:line="276" w:lineRule="auto"/>
        <w:ind w:left="360"/>
        <w:jc w:val="both"/>
        <w:rPr>
          <w:rFonts w:ascii="Calibri" w:hAnsi="Calibri" w:cs="Calibri"/>
          <w:sz w:val="24"/>
          <w:szCs w:val="24"/>
        </w:rPr>
      </w:pPr>
    </w:p>
    <w:p w14:paraId="6981F68D" w14:textId="77777777" w:rsidR="00E97526" w:rsidRPr="00E97526" w:rsidRDefault="00E97526" w:rsidP="00E97526">
      <w:pPr>
        <w:pStyle w:val="ListParagraph"/>
        <w:spacing w:line="276" w:lineRule="auto"/>
        <w:ind w:left="360"/>
        <w:rPr>
          <w:rFonts w:ascii="Calibri" w:hAnsi="Calibri" w:cs="Calibri"/>
          <w:sz w:val="24"/>
          <w:szCs w:val="24"/>
        </w:rPr>
      </w:pPr>
      <w:r w:rsidRPr="00E97526">
        <w:rPr>
          <w:rFonts w:ascii="Calibri" w:hAnsi="Calibri" w:cs="Calibri"/>
          <w:sz w:val="24"/>
          <w:szCs w:val="24"/>
        </w:rPr>
        <w:t xml:space="preserve">The lowest Contract price submitted for each part in accordance with Schedule of Prices will be awarded the highest score and all other Tenderers will be awarded pro rata scores on the relative competitiveness of their Contract price compared to the lowest e.g. (Contract Price – Lowest Contract Price / Lowest Contract Price * 100) = X%.  This percentage will be deducted from the total score available. </w:t>
      </w:r>
    </w:p>
    <w:p w14:paraId="39DC6AE5" w14:textId="77777777" w:rsidR="001B7758" w:rsidRPr="001117A1" w:rsidRDefault="001B7758" w:rsidP="001117A1">
      <w:pPr>
        <w:spacing w:line="276" w:lineRule="auto"/>
        <w:ind w:left="709"/>
        <w:jc w:val="both"/>
        <w:rPr>
          <w:rFonts w:ascii="Calibri" w:hAnsi="Calibri" w:cs="Calibri"/>
          <w:sz w:val="24"/>
          <w:szCs w:val="24"/>
        </w:rPr>
      </w:pPr>
    </w:p>
    <w:p w14:paraId="57FDADB4" w14:textId="77777777" w:rsidR="001B7758" w:rsidRPr="00C766B4" w:rsidRDefault="001B7758" w:rsidP="00C766B4">
      <w:pPr>
        <w:spacing w:line="276" w:lineRule="auto"/>
        <w:jc w:val="both"/>
        <w:rPr>
          <w:rFonts w:ascii="Calibri" w:hAnsi="Calibri" w:cs="Calibri"/>
          <w:b/>
          <w:sz w:val="24"/>
          <w:szCs w:val="24"/>
        </w:rPr>
      </w:pPr>
      <w:r w:rsidRPr="00C766B4">
        <w:rPr>
          <w:rFonts w:ascii="Calibri" w:hAnsi="Calibri" w:cs="Calibri"/>
          <w:b/>
          <w:sz w:val="24"/>
          <w:szCs w:val="24"/>
        </w:rPr>
        <w:t>Award Criteria &amp; Weightings</w:t>
      </w:r>
    </w:p>
    <w:p w14:paraId="39FDBC6A" w14:textId="77777777" w:rsidR="001B7758" w:rsidRPr="001117A1" w:rsidRDefault="001B7758" w:rsidP="001117A1">
      <w:pPr>
        <w:spacing w:line="276" w:lineRule="auto"/>
        <w:jc w:val="both"/>
        <w:rPr>
          <w:rFonts w:ascii="Calibri" w:hAnsi="Calibri" w:cs="Calibri"/>
          <w:sz w:val="24"/>
          <w:szCs w:val="24"/>
        </w:rPr>
      </w:pPr>
    </w:p>
    <w:p w14:paraId="5632092C" w14:textId="77777777" w:rsidR="001B7758" w:rsidRPr="001117A1" w:rsidRDefault="001B7758" w:rsidP="00C766B4">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Tender Responses will be evaluated on the award criteria and weightings set out in the table overleaf:</w:t>
      </w:r>
    </w:p>
    <w:p w14:paraId="5896AE95" w14:textId="77777777" w:rsidR="00C766B4" w:rsidRPr="001117A1" w:rsidRDefault="00C766B4" w:rsidP="001117A1">
      <w:pPr>
        <w:spacing w:line="276" w:lineRule="auto"/>
        <w:jc w:val="both"/>
        <w:rPr>
          <w:rFonts w:ascii="Calibri" w:hAnsi="Calibri" w:cs="Calibri"/>
          <w:sz w:val="24"/>
          <w:szCs w:val="24"/>
        </w:rPr>
      </w:pPr>
    </w:p>
    <w:p w14:paraId="27B45C8D" w14:textId="77777777" w:rsidR="001B7758" w:rsidRDefault="001B7758" w:rsidP="001117A1">
      <w:pPr>
        <w:spacing w:line="276" w:lineRule="auto"/>
        <w:jc w:val="both"/>
        <w:rPr>
          <w:rFonts w:ascii="Calibri" w:hAnsi="Calibri" w:cs="Calibri"/>
          <w:sz w:val="24"/>
          <w:szCs w:val="24"/>
        </w:rPr>
      </w:pPr>
    </w:p>
    <w:p w14:paraId="4D4F5F92" w14:textId="77777777" w:rsidR="004A372C" w:rsidRDefault="004A372C" w:rsidP="001117A1">
      <w:pPr>
        <w:spacing w:line="276" w:lineRule="auto"/>
        <w:jc w:val="both"/>
        <w:rPr>
          <w:rFonts w:ascii="Calibri" w:hAnsi="Calibri" w:cs="Calibri"/>
          <w:sz w:val="24"/>
          <w:szCs w:val="24"/>
        </w:rPr>
      </w:pPr>
    </w:p>
    <w:p w14:paraId="79122F6A" w14:textId="77777777" w:rsidR="004A372C" w:rsidRDefault="004A372C" w:rsidP="001117A1">
      <w:pPr>
        <w:spacing w:line="276" w:lineRule="auto"/>
        <w:jc w:val="both"/>
        <w:rPr>
          <w:rFonts w:ascii="Calibri" w:hAnsi="Calibri" w:cs="Calibri"/>
          <w:sz w:val="24"/>
          <w:szCs w:val="24"/>
        </w:rPr>
      </w:pPr>
    </w:p>
    <w:tbl>
      <w:tblPr>
        <w:tblStyle w:val="TableGrid"/>
        <w:tblW w:w="10490" w:type="dxa"/>
        <w:tblInd w:w="-5" w:type="dxa"/>
        <w:tblLook w:val="04A0" w:firstRow="1" w:lastRow="0" w:firstColumn="1" w:lastColumn="0" w:noHBand="0" w:noVBand="1"/>
      </w:tblPr>
      <w:tblGrid>
        <w:gridCol w:w="1615"/>
        <w:gridCol w:w="7201"/>
        <w:gridCol w:w="1674"/>
      </w:tblGrid>
      <w:tr w:rsidR="008902B7" w:rsidRPr="00D6671C" w14:paraId="7EC2DCC7" w14:textId="77777777" w:rsidTr="002C06F9">
        <w:trPr>
          <w:trHeight w:val="943"/>
        </w:trPr>
        <w:tc>
          <w:tcPr>
            <w:tcW w:w="1615" w:type="dxa"/>
            <w:shd w:val="clear" w:color="auto" w:fill="00B0F0"/>
            <w:vAlign w:val="center"/>
          </w:tcPr>
          <w:p w14:paraId="03CDA1BC" w14:textId="77777777" w:rsidR="008902B7" w:rsidRPr="00D6671C" w:rsidRDefault="008902B7" w:rsidP="007B0D3F">
            <w:pPr>
              <w:spacing w:line="276" w:lineRule="auto"/>
              <w:ind w:left="27"/>
              <w:jc w:val="center"/>
              <w:rPr>
                <w:rFonts w:ascii="Calibri" w:hAnsi="Calibri" w:cs="Calibri"/>
                <w:b/>
                <w:bCs/>
                <w:sz w:val="24"/>
                <w:szCs w:val="24"/>
              </w:rPr>
            </w:pPr>
            <w:r w:rsidRPr="00D6671C">
              <w:rPr>
                <w:rFonts w:ascii="Calibri" w:hAnsi="Calibri" w:cs="Calibri"/>
                <w:b/>
                <w:bCs/>
                <w:sz w:val="24"/>
                <w:szCs w:val="24"/>
              </w:rPr>
              <w:lastRenderedPageBreak/>
              <w:t>Award Criteria</w:t>
            </w:r>
          </w:p>
        </w:tc>
        <w:tc>
          <w:tcPr>
            <w:tcW w:w="7201" w:type="dxa"/>
            <w:shd w:val="clear" w:color="auto" w:fill="00B0F0"/>
            <w:vAlign w:val="center"/>
          </w:tcPr>
          <w:p w14:paraId="02C26611" w14:textId="77777777" w:rsidR="008902B7" w:rsidRPr="00D6671C" w:rsidRDefault="008902B7" w:rsidP="007B0D3F">
            <w:pPr>
              <w:spacing w:line="276" w:lineRule="auto"/>
              <w:jc w:val="center"/>
              <w:rPr>
                <w:rFonts w:ascii="Calibri" w:hAnsi="Calibri" w:cs="Calibri"/>
                <w:b/>
                <w:bCs/>
                <w:sz w:val="24"/>
                <w:szCs w:val="24"/>
              </w:rPr>
            </w:pPr>
            <w:r w:rsidRPr="00D6671C">
              <w:rPr>
                <w:rFonts w:ascii="Calibri" w:hAnsi="Calibri" w:cs="Calibri"/>
                <w:b/>
                <w:bCs/>
                <w:sz w:val="24"/>
                <w:szCs w:val="24"/>
              </w:rPr>
              <w:t>Requirements</w:t>
            </w:r>
          </w:p>
        </w:tc>
        <w:tc>
          <w:tcPr>
            <w:tcW w:w="1674" w:type="dxa"/>
            <w:shd w:val="clear" w:color="auto" w:fill="00B0F0"/>
            <w:vAlign w:val="center"/>
          </w:tcPr>
          <w:p w14:paraId="76D25990" w14:textId="77777777" w:rsidR="008902B7" w:rsidRPr="00D6671C" w:rsidRDefault="008902B7" w:rsidP="007B0D3F">
            <w:pPr>
              <w:spacing w:line="276" w:lineRule="auto"/>
              <w:jc w:val="center"/>
              <w:rPr>
                <w:rFonts w:ascii="Calibri" w:hAnsi="Calibri" w:cs="Calibri"/>
                <w:b/>
                <w:bCs/>
                <w:sz w:val="24"/>
                <w:szCs w:val="24"/>
              </w:rPr>
            </w:pPr>
            <w:r w:rsidRPr="00D6671C">
              <w:rPr>
                <w:rFonts w:ascii="Calibri" w:hAnsi="Calibri" w:cs="Calibri"/>
                <w:b/>
                <w:bCs/>
                <w:sz w:val="24"/>
                <w:szCs w:val="24"/>
              </w:rPr>
              <w:t>Sub-Criteria / Question Weighting (%)</w:t>
            </w:r>
          </w:p>
        </w:tc>
      </w:tr>
      <w:tr w:rsidR="008902B7" w:rsidRPr="00D6671C" w14:paraId="59708079" w14:textId="77777777" w:rsidTr="002C06F9">
        <w:trPr>
          <w:trHeight w:val="414"/>
        </w:trPr>
        <w:tc>
          <w:tcPr>
            <w:tcW w:w="10490" w:type="dxa"/>
            <w:gridSpan w:val="3"/>
            <w:shd w:val="clear" w:color="auto" w:fill="00B0F0"/>
            <w:vAlign w:val="center"/>
          </w:tcPr>
          <w:p w14:paraId="149CAB9E" w14:textId="77777777" w:rsidR="008902B7" w:rsidRPr="00D6671C" w:rsidRDefault="008902B7" w:rsidP="007B0D3F">
            <w:pPr>
              <w:spacing w:line="276" w:lineRule="auto"/>
              <w:ind w:left="27"/>
              <w:rPr>
                <w:rFonts w:ascii="Calibri" w:hAnsi="Calibri" w:cs="Calibri"/>
                <w:b/>
                <w:bCs/>
                <w:sz w:val="24"/>
                <w:szCs w:val="24"/>
              </w:rPr>
            </w:pPr>
            <w:r w:rsidRPr="00D6671C">
              <w:rPr>
                <w:rFonts w:ascii="Calibri" w:hAnsi="Calibri" w:cs="Calibri"/>
                <w:b/>
                <w:bCs/>
                <w:sz w:val="24"/>
                <w:szCs w:val="24"/>
              </w:rPr>
              <w:t>Technical Quality Requirements (Non-Price)</w:t>
            </w:r>
          </w:p>
        </w:tc>
      </w:tr>
      <w:tr w:rsidR="008902B7" w:rsidRPr="00D6671C" w14:paraId="09A68F87" w14:textId="77777777" w:rsidTr="00C65CE8">
        <w:trPr>
          <w:trHeight w:val="407"/>
        </w:trPr>
        <w:tc>
          <w:tcPr>
            <w:tcW w:w="1615" w:type="dxa"/>
            <w:vMerge w:val="restart"/>
            <w:tcBorders>
              <w:right w:val="dotted" w:sz="4" w:space="0" w:color="auto"/>
            </w:tcBorders>
            <w:shd w:val="clear" w:color="auto" w:fill="auto"/>
            <w:vAlign w:val="center"/>
          </w:tcPr>
          <w:p w14:paraId="4BFD8503" w14:textId="16C3003D" w:rsidR="008902B7" w:rsidRPr="00D6671C" w:rsidRDefault="008902B7" w:rsidP="007B0D3F">
            <w:pPr>
              <w:spacing w:line="276" w:lineRule="auto"/>
              <w:ind w:left="27"/>
              <w:rPr>
                <w:rFonts w:ascii="Calibri" w:hAnsi="Calibri" w:cs="Calibri"/>
                <w:sz w:val="24"/>
                <w:szCs w:val="24"/>
              </w:rPr>
            </w:pPr>
            <w:r w:rsidRPr="00D6671C">
              <w:rPr>
                <w:rFonts w:ascii="Calibri" w:hAnsi="Calibri" w:cs="Calibri"/>
                <w:sz w:val="24"/>
                <w:szCs w:val="24"/>
              </w:rPr>
              <w:t>Technical Quality Requirements (</w:t>
            </w:r>
            <w:r w:rsidR="00820437" w:rsidRPr="00D6671C">
              <w:rPr>
                <w:rFonts w:ascii="Calibri" w:hAnsi="Calibri" w:cs="Calibri"/>
                <w:b/>
                <w:bCs/>
                <w:sz w:val="24"/>
                <w:szCs w:val="24"/>
              </w:rPr>
              <w:t>40</w:t>
            </w:r>
            <w:r w:rsidRPr="00D6671C">
              <w:rPr>
                <w:rFonts w:ascii="Calibri" w:hAnsi="Calibri" w:cs="Calibri"/>
                <w:sz w:val="24"/>
                <w:szCs w:val="24"/>
              </w:rPr>
              <w:t>%)</w:t>
            </w:r>
          </w:p>
        </w:tc>
        <w:tc>
          <w:tcPr>
            <w:tcW w:w="7201" w:type="dxa"/>
            <w:tcBorders>
              <w:top w:val="dotted" w:sz="4" w:space="0" w:color="auto"/>
              <w:left w:val="dotted" w:sz="4" w:space="0" w:color="auto"/>
              <w:bottom w:val="dotted" w:sz="4" w:space="0" w:color="auto"/>
              <w:right w:val="dotted" w:sz="4" w:space="0" w:color="auto"/>
            </w:tcBorders>
            <w:shd w:val="clear" w:color="auto" w:fill="auto"/>
            <w:vAlign w:val="center"/>
          </w:tcPr>
          <w:p w14:paraId="53AA179A" w14:textId="77777777" w:rsidR="009D3D96" w:rsidRPr="00F77D41" w:rsidRDefault="009D3D96" w:rsidP="009D3D96">
            <w:pPr>
              <w:rPr>
                <w:rFonts w:ascii="Calibri" w:hAnsi="Calibri" w:cs="Calibri"/>
                <w:b/>
                <w:bCs/>
                <w:color w:val="FF0000"/>
                <w:sz w:val="24"/>
                <w:szCs w:val="24"/>
              </w:rPr>
            </w:pPr>
            <w:r w:rsidRPr="00F77D41">
              <w:rPr>
                <w:rFonts w:ascii="Calibri" w:hAnsi="Calibri" w:cs="Calibri"/>
                <w:b/>
                <w:bCs/>
                <w:color w:val="FF0000"/>
                <w:sz w:val="24"/>
                <w:szCs w:val="24"/>
              </w:rPr>
              <w:t>Presentation Question – Integration and Compatibility:</w:t>
            </w:r>
          </w:p>
          <w:p w14:paraId="3F58609D" w14:textId="7D4A399A" w:rsidR="009D3D96" w:rsidRPr="00F77D41" w:rsidRDefault="009D3D96" w:rsidP="009D3D96">
            <w:pPr>
              <w:rPr>
                <w:rFonts w:ascii="Calibri" w:hAnsi="Calibri" w:cs="Calibri"/>
                <w:color w:val="FF0000"/>
                <w:sz w:val="24"/>
                <w:szCs w:val="24"/>
              </w:rPr>
            </w:pPr>
            <w:r w:rsidRPr="00F77D41">
              <w:rPr>
                <w:rFonts w:ascii="Calibri" w:hAnsi="Calibri" w:cs="Calibri"/>
                <w:color w:val="FF0000"/>
                <w:sz w:val="24"/>
                <w:szCs w:val="24"/>
              </w:rPr>
              <w:t>The College’s existing</w:t>
            </w:r>
            <w:r w:rsidR="00F44938" w:rsidRPr="00F77D41">
              <w:rPr>
                <w:rFonts w:ascii="Calibri" w:hAnsi="Calibri" w:cs="Calibri"/>
                <w:color w:val="FF0000"/>
                <w:sz w:val="24"/>
                <w:szCs w:val="24"/>
              </w:rPr>
              <w:t xml:space="preserve"> wired</w:t>
            </w:r>
            <w:r w:rsidRPr="00F77D41">
              <w:rPr>
                <w:rFonts w:ascii="Calibri" w:hAnsi="Calibri" w:cs="Calibri"/>
                <w:color w:val="FF0000"/>
                <w:sz w:val="24"/>
                <w:szCs w:val="24"/>
              </w:rPr>
              <w:t xml:space="preserve"> network is </w:t>
            </w:r>
            <w:r w:rsidR="00844D85" w:rsidRPr="00F77D41">
              <w:rPr>
                <w:rFonts w:ascii="Calibri" w:hAnsi="Calibri" w:cs="Calibri"/>
                <w:color w:val="FF0000"/>
                <w:sz w:val="24"/>
                <w:szCs w:val="24"/>
              </w:rPr>
              <w:t>Cisco</w:t>
            </w:r>
            <w:r w:rsidR="00A26EBF" w:rsidRPr="00F77D41">
              <w:rPr>
                <w:rFonts w:ascii="Calibri" w:hAnsi="Calibri" w:cs="Calibri"/>
                <w:color w:val="FF0000"/>
                <w:sz w:val="24"/>
                <w:szCs w:val="24"/>
              </w:rPr>
              <w:t xml:space="preserve"> </w:t>
            </w:r>
            <w:r w:rsidR="002906DF">
              <w:rPr>
                <w:rFonts w:ascii="Calibri" w:hAnsi="Calibri" w:cs="Calibri"/>
                <w:color w:val="FF0000"/>
                <w:sz w:val="24"/>
                <w:szCs w:val="24"/>
              </w:rPr>
              <w:t xml:space="preserve">with a Cisco </w:t>
            </w:r>
            <w:r w:rsidRPr="00F77D41">
              <w:rPr>
                <w:rFonts w:ascii="Calibri" w:hAnsi="Calibri" w:cs="Calibri"/>
                <w:color w:val="FF0000"/>
                <w:sz w:val="24"/>
                <w:szCs w:val="24"/>
              </w:rPr>
              <w:t>Maraki</w:t>
            </w:r>
            <w:r w:rsidR="00A26EBF" w:rsidRPr="00F77D41">
              <w:rPr>
                <w:rFonts w:ascii="Calibri" w:hAnsi="Calibri" w:cs="Calibri"/>
                <w:color w:val="FF0000"/>
                <w:sz w:val="24"/>
                <w:szCs w:val="24"/>
              </w:rPr>
              <w:t xml:space="preserve"> Wi Fi network</w:t>
            </w:r>
            <w:r w:rsidRPr="00F77D41">
              <w:rPr>
                <w:rFonts w:ascii="Calibri" w:hAnsi="Calibri" w:cs="Calibri"/>
                <w:color w:val="FF0000"/>
                <w:sz w:val="24"/>
                <w:szCs w:val="24"/>
              </w:rPr>
              <w:t xml:space="preserve">, and ideally proposed solutions would allow for the wired network to be managed through the same portal. However, other brands will be considered that meet the integration, compatibility and minimum technical specification. </w:t>
            </w:r>
          </w:p>
          <w:p w14:paraId="57E4A2DF" w14:textId="6787D779" w:rsidR="008902B7" w:rsidRPr="00F77D41" w:rsidRDefault="009D3D96" w:rsidP="00C220F7">
            <w:pPr>
              <w:pStyle w:val="ListParagraph"/>
              <w:numPr>
                <w:ilvl w:val="0"/>
                <w:numId w:val="45"/>
              </w:numPr>
              <w:spacing w:line="276" w:lineRule="auto"/>
              <w:rPr>
                <w:rFonts w:ascii="Calibri" w:hAnsi="Calibri" w:cs="Calibri"/>
                <w:color w:val="FF0000"/>
                <w:sz w:val="24"/>
                <w:szCs w:val="24"/>
              </w:rPr>
            </w:pPr>
            <w:r w:rsidRPr="00F77D41">
              <w:rPr>
                <w:rFonts w:ascii="Calibri" w:hAnsi="Calibri" w:cs="Calibri"/>
                <w:color w:val="FF0000"/>
                <w:sz w:val="24"/>
                <w:szCs w:val="24"/>
              </w:rPr>
              <w:t>Detail your proposed solution and how this will integrate with the College</w:t>
            </w:r>
            <w:r w:rsidR="00484043">
              <w:rPr>
                <w:rFonts w:ascii="Calibri" w:hAnsi="Calibri" w:cs="Calibri"/>
                <w:color w:val="FF0000"/>
                <w:sz w:val="24"/>
                <w:szCs w:val="24"/>
              </w:rPr>
              <w:t>’</w:t>
            </w:r>
            <w:r w:rsidRPr="00F77D41">
              <w:rPr>
                <w:rFonts w:ascii="Calibri" w:hAnsi="Calibri" w:cs="Calibri"/>
                <w:color w:val="FF0000"/>
                <w:sz w:val="24"/>
                <w:szCs w:val="24"/>
              </w:rPr>
              <w:t>s existing</w:t>
            </w:r>
            <w:r w:rsidR="007E232D" w:rsidRPr="00F77D41">
              <w:rPr>
                <w:rFonts w:ascii="Calibri" w:hAnsi="Calibri" w:cs="Calibri"/>
                <w:color w:val="FF0000"/>
                <w:sz w:val="24"/>
                <w:szCs w:val="24"/>
              </w:rPr>
              <w:t xml:space="preserve"> Wi Fi</w:t>
            </w:r>
            <w:r w:rsidRPr="00F77D41">
              <w:rPr>
                <w:rFonts w:ascii="Calibri" w:hAnsi="Calibri" w:cs="Calibri"/>
                <w:color w:val="FF0000"/>
                <w:sz w:val="24"/>
                <w:szCs w:val="24"/>
              </w:rPr>
              <w:t xml:space="preserve"> network</w:t>
            </w:r>
            <w:r w:rsidR="007E232D" w:rsidRPr="00F77D41">
              <w:rPr>
                <w:rFonts w:ascii="Calibri" w:hAnsi="Calibri" w:cs="Calibri"/>
                <w:color w:val="FF0000"/>
                <w:sz w:val="24"/>
                <w:szCs w:val="24"/>
              </w:rPr>
              <w:t>, preferably including the management portal</w:t>
            </w:r>
            <w:r w:rsidRPr="00F77D41">
              <w:rPr>
                <w:rFonts w:ascii="Calibri" w:hAnsi="Calibri" w:cs="Calibri"/>
                <w:color w:val="FF0000"/>
                <w:sz w:val="24"/>
                <w:szCs w:val="24"/>
              </w:rPr>
              <w:t>.</w:t>
            </w:r>
          </w:p>
        </w:tc>
        <w:tc>
          <w:tcPr>
            <w:tcW w:w="1674" w:type="dxa"/>
            <w:tcBorders>
              <w:top w:val="dotted" w:sz="4" w:space="0" w:color="auto"/>
              <w:left w:val="dotted" w:sz="4" w:space="0" w:color="auto"/>
              <w:bottom w:val="dotted" w:sz="4" w:space="0" w:color="auto"/>
              <w:right w:val="single" w:sz="4" w:space="0" w:color="auto"/>
            </w:tcBorders>
            <w:shd w:val="clear" w:color="auto" w:fill="auto"/>
            <w:vAlign w:val="center"/>
          </w:tcPr>
          <w:p w14:paraId="79493C98" w14:textId="3C3887E3" w:rsidR="008902B7" w:rsidRPr="00D6671C" w:rsidRDefault="003D5944" w:rsidP="007B0D3F">
            <w:pPr>
              <w:spacing w:line="276" w:lineRule="auto"/>
              <w:jc w:val="center"/>
              <w:rPr>
                <w:rFonts w:ascii="Calibri" w:hAnsi="Calibri" w:cs="Calibri"/>
                <w:color w:val="ED0000"/>
                <w:sz w:val="24"/>
                <w:szCs w:val="24"/>
              </w:rPr>
            </w:pPr>
            <w:r w:rsidRPr="00D6671C">
              <w:rPr>
                <w:rFonts w:ascii="Calibri" w:hAnsi="Calibri" w:cs="Calibri"/>
                <w:color w:val="ED0000"/>
                <w:sz w:val="24"/>
                <w:szCs w:val="24"/>
              </w:rPr>
              <w:t>50</w:t>
            </w:r>
            <w:r w:rsidR="008902B7" w:rsidRPr="00D6671C">
              <w:rPr>
                <w:rFonts w:ascii="Calibri" w:hAnsi="Calibri" w:cs="Calibri"/>
                <w:color w:val="ED0000"/>
                <w:sz w:val="24"/>
                <w:szCs w:val="24"/>
              </w:rPr>
              <w:t>%</w:t>
            </w:r>
          </w:p>
        </w:tc>
      </w:tr>
      <w:tr w:rsidR="008902B7" w:rsidRPr="00D6671C" w14:paraId="74C3AEE2" w14:textId="77777777" w:rsidTr="00C65CE8">
        <w:trPr>
          <w:trHeight w:val="413"/>
        </w:trPr>
        <w:tc>
          <w:tcPr>
            <w:tcW w:w="1615" w:type="dxa"/>
            <w:vMerge/>
            <w:tcBorders>
              <w:right w:val="dotted" w:sz="4" w:space="0" w:color="auto"/>
            </w:tcBorders>
            <w:shd w:val="clear" w:color="auto" w:fill="auto"/>
          </w:tcPr>
          <w:p w14:paraId="55DCEEB5" w14:textId="77777777" w:rsidR="008902B7" w:rsidRPr="00D6671C" w:rsidRDefault="008902B7" w:rsidP="007B0D3F">
            <w:pPr>
              <w:spacing w:line="276" w:lineRule="auto"/>
              <w:ind w:left="27"/>
              <w:jc w:val="center"/>
              <w:rPr>
                <w:rFonts w:ascii="Calibri" w:hAnsi="Calibri" w:cs="Calibri"/>
                <w:sz w:val="24"/>
                <w:szCs w:val="24"/>
              </w:rPr>
            </w:pPr>
          </w:p>
        </w:tc>
        <w:tc>
          <w:tcPr>
            <w:tcW w:w="7201" w:type="dxa"/>
            <w:tcBorders>
              <w:top w:val="dotted" w:sz="4" w:space="0" w:color="auto"/>
              <w:left w:val="dotted" w:sz="4" w:space="0" w:color="auto"/>
              <w:bottom w:val="dotted" w:sz="4" w:space="0" w:color="auto"/>
              <w:right w:val="dotted" w:sz="4" w:space="0" w:color="auto"/>
            </w:tcBorders>
            <w:shd w:val="clear" w:color="auto" w:fill="auto"/>
            <w:vAlign w:val="center"/>
          </w:tcPr>
          <w:p w14:paraId="486019F9" w14:textId="77777777" w:rsidR="00CC0D31" w:rsidRPr="00B64181" w:rsidRDefault="00CC0D31" w:rsidP="00CC0D31">
            <w:pPr>
              <w:rPr>
                <w:rFonts w:ascii="Calibri" w:hAnsi="Calibri" w:cs="Calibri"/>
                <w:b/>
                <w:bCs/>
                <w:color w:val="FF0000"/>
                <w:sz w:val="24"/>
                <w:szCs w:val="24"/>
              </w:rPr>
            </w:pPr>
            <w:r w:rsidRPr="00B64181">
              <w:rPr>
                <w:rFonts w:ascii="Calibri" w:hAnsi="Calibri" w:cs="Calibri"/>
                <w:b/>
                <w:bCs/>
                <w:color w:val="FF0000"/>
                <w:sz w:val="24"/>
                <w:szCs w:val="24"/>
              </w:rPr>
              <w:t>Presentation Question - Delivery &amp; Mobilisation:</w:t>
            </w:r>
          </w:p>
          <w:p w14:paraId="29D13CE6" w14:textId="77777777" w:rsidR="00CC0D31" w:rsidRPr="00B64181" w:rsidRDefault="00CC0D31" w:rsidP="00CC0D31">
            <w:pPr>
              <w:pStyle w:val="ListParagraph"/>
              <w:numPr>
                <w:ilvl w:val="0"/>
                <w:numId w:val="42"/>
              </w:numPr>
              <w:spacing w:after="160" w:line="259" w:lineRule="auto"/>
              <w:rPr>
                <w:rFonts w:ascii="Calibri" w:hAnsi="Calibri" w:cs="Calibri"/>
                <w:color w:val="FF0000"/>
                <w:sz w:val="24"/>
                <w:szCs w:val="24"/>
              </w:rPr>
            </w:pPr>
            <w:r w:rsidRPr="00B64181">
              <w:rPr>
                <w:rFonts w:ascii="Calibri" w:hAnsi="Calibri" w:cs="Calibri"/>
                <w:color w:val="FF0000"/>
                <w:sz w:val="24"/>
                <w:szCs w:val="24"/>
              </w:rPr>
              <w:t>Confirmation your organisation is able to meet the dates outlined within the proposed timetable.  In particular, the proposed project commencement and handover dates.</w:t>
            </w:r>
          </w:p>
          <w:p w14:paraId="5B1A1C6B" w14:textId="77777777" w:rsidR="00CC0D31" w:rsidRPr="00B64181" w:rsidRDefault="00CC0D31" w:rsidP="00CC0D31">
            <w:pPr>
              <w:pStyle w:val="ListParagraph"/>
              <w:numPr>
                <w:ilvl w:val="0"/>
                <w:numId w:val="42"/>
              </w:numPr>
              <w:spacing w:after="160" w:line="259" w:lineRule="auto"/>
              <w:rPr>
                <w:rFonts w:ascii="Calibri" w:hAnsi="Calibri" w:cs="Calibri"/>
                <w:color w:val="FF0000"/>
                <w:sz w:val="24"/>
                <w:szCs w:val="24"/>
              </w:rPr>
            </w:pPr>
            <w:r w:rsidRPr="00B64181">
              <w:rPr>
                <w:rFonts w:ascii="Calibri" w:hAnsi="Calibri" w:cs="Calibri"/>
                <w:color w:val="FF0000"/>
                <w:sz w:val="24"/>
                <w:szCs w:val="24"/>
              </w:rPr>
              <w:t>Detail your experience of delivery and proposal for new system to meet essential requirements, including technical requirements</w:t>
            </w:r>
          </w:p>
          <w:p w14:paraId="13C11F0C" w14:textId="77777777" w:rsidR="00CC0D31" w:rsidRPr="00B64181" w:rsidRDefault="00CC0D31" w:rsidP="00CC0D31">
            <w:pPr>
              <w:pStyle w:val="ListParagraph"/>
              <w:numPr>
                <w:ilvl w:val="0"/>
                <w:numId w:val="42"/>
              </w:numPr>
              <w:spacing w:after="160" w:line="259" w:lineRule="auto"/>
              <w:rPr>
                <w:rFonts w:ascii="Calibri" w:hAnsi="Calibri" w:cs="Calibri"/>
                <w:color w:val="FF0000"/>
                <w:sz w:val="24"/>
                <w:szCs w:val="24"/>
              </w:rPr>
            </w:pPr>
            <w:r w:rsidRPr="00B64181">
              <w:rPr>
                <w:rFonts w:ascii="Calibri" w:hAnsi="Calibri" w:cs="Calibri"/>
                <w:color w:val="FF0000"/>
                <w:sz w:val="24"/>
                <w:szCs w:val="24"/>
              </w:rPr>
              <w:t>Explain your site-specific mobilisation plan including:</w:t>
            </w:r>
          </w:p>
          <w:p w14:paraId="72D0D198" w14:textId="77777777" w:rsidR="00CC0D31" w:rsidRPr="00B64181" w:rsidRDefault="00CC0D31" w:rsidP="00CC0D31">
            <w:pPr>
              <w:pStyle w:val="ListParagraph"/>
              <w:numPr>
                <w:ilvl w:val="1"/>
                <w:numId w:val="42"/>
              </w:numPr>
              <w:spacing w:after="160" w:line="259" w:lineRule="auto"/>
              <w:rPr>
                <w:rFonts w:ascii="Calibri" w:hAnsi="Calibri" w:cs="Calibri"/>
                <w:color w:val="FF0000"/>
                <w:sz w:val="24"/>
                <w:szCs w:val="24"/>
              </w:rPr>
            </w:pPr>
            <w:r w:rsidRPr="00B64181">
              <w:rPr>
                <w:rFonts w:ascii="Calibri" w:hAnsi="Calibri" w:cs="Calibri"/>
                <w:color w:val="FF0000"/>
                <w:sz w:val="24"/>
                <w:szCs w:val="24"/>
              </w:rPr>
              <w:t>Mobilisation Manager/Lead</w:t>
            </w:r>
          </w:p>
          <w:p w14:paraId="10AA84AE" w14:textId="77777777" w:rsidR="00CC0D31" w:rsidRPr="00B64181" w:rsidRDefault="00CC0D31" w:rsidP="00CC0D31">
            <w:pPr>
              <w:pStyle w:val="ListParagraph"/>
              <w:numPr>
                <w:ilvl w:val="1"/>
                <w:numId w:val="42"/>
              </w:numPr>
              <w:spacing w:after="160" w:line="259" w:lineRule="auto"/>
              <w:rPr>
                <w:rFonts w:ascii="Calibri" w:hAnsi="Calibri" w:cs="Calibri"/>
                <w:color w:val="FF0000"/>
                <w:sz w:val="24"/>
                <w:szCs w:val="24"/>
              </w:rPr>
            </w:pPr>
            <w:r w:rsidRPr="00B64181">
              <w:rPr>
                <w:rFonts w:ascii="Calibri" w:hAnsi="Calibri" w:cs="Calibri"/>
                <w:color w:val="FF0000"/>
                <w:sz w:val="24"/>
                <w:szCs w:val="24"/>
              </w:rPr>
              <w:t xml:space="preserve">Details of the onsite and offsite management for this contract                                                                                       </w:t>
            </w:r>
          </w:p>
          <w:p w14:paraId="17BE663B" w14:textId="655BDFED" w:rsidR="008902B7" w:rsidRPr="00B64181" w:rsidRDefault="00CC0D31" w:rsidP="00CC0D31">
            <w:pPr>
              <w:pStyle w:val="ListParagraph"/>
              <w:numPr>
                <w:ilvl w:val="1"/>
                <w:numId w:val="42"/>
              </w:numPr>
              <w:spacing w:after="160" w:line="259" w:lineRule="auto"/>
              <w:rPr>
                <w:rFonts w:ascii="Calibri" w:hAnsi="Calibri" w:cs="Calibri"/>
                <w:color w:val="FF0000"/>
                <w:sz w:val="24"/>
                <w:szCs w:val="24"/>
              </w:rPr>
            </w:pPr>
            <w:r w:rsidRPr="00B64181">
              <w:rPr>
                <w:rFonts w:ascii="Calibri" w:hAnsi="Calibri" w:cs="Calibri"/>
                <w:color w:val="FF0000"/>
                <w:sz w:val="24"/>
                <w:szCs w:val="24"/>
              </w:rPr>
              <w:t>How often the Contract Manager will be on site</w:t>
            </w:r>
          </w:p>
        </w:tc>
        <w:tc>
          <w:tcPr>
            <w:tcW w:w="1674" w:type="dxa"/>
            <w:tcBorders>
              <w:top w:val="dotted" w:sz="4" w:space="0" w:color="auto"/>
              <w:left w:val="dotted" w:sz="4" w:space="0" w:color="auto"/>
              <w:bottom w:val="dotted" w:sz="4" w:space="0" w:color="auto"/>
              <w:right w:val="single" w:sz="4" w:space="0" w:color="auto"/>
            </w:tcBorders>
            <w:shd w:val="clear" w:color="auto" w:fill="auto"/>
            <w:vAlign w:val="center"/>
          </w:tcPr>
          <w:p w14:paraId="7E649C0E" w14:textId="131A6628" w:rsidR="008902B7" w:rsidRPr="00D6671C" w:rsidRDefault="00CC0D31" w:rsidP="007B0D3F">
            <w:pPr>
              <w:spacing w:line="276" w:lineRule="auto"/>
              <w:jc w:val="center"/>
              <w:rPr>
                <w:rFonts w:ascii="Calibri" w:hAnsi="Calibri" w:cs="Calibri"/>
                <w:color w:val="ED0000"/>
                <w:sz w:val="24"/>
                <w:szCs w:val="24"/>
              </w:rPr>
            </w:pPr>
            <w:r w:rsidRPr="00D6671C">
              <w:rPr>
                <w:rFonts w:ascii="Calibri" w:hAnsi="Calibri" w:cs="Calibri"/>
                <w:color w:val="ED0000"/>
                <w:sz w:val="24"/>
                <w:szCs w:val="24"/>
              </w:rPr>
              <w:t>30</w:t>
            </w:r>
            <w:r w:rsidR="008902B7" w:rsidRPr="00D6671C">
              <w:rPr>
                <w:rFonts w:ascii="Calibri" w:hAnsi="Calibri" w:cs="Calibri"/>
                <w:color w:val="ED0000"/>
                <w:sz w:val="24"/>
                <w:szCs w:val="24"/>
              </w:rPr>
              <w:t>%</w:t>
            </w:r>
          </w:p>
        </w:tc>
      </w:tr>
      <w:tr w:rsidR="008902B7" w:rsidRPr="00D6671C" w14:paraId="273404AD" w14:textId="77777777" w:rsidTr="00C65CE8">
        <w:trPr>
          <w:trHeight w:val="413"/>
        </w:trPr>
        <w:tc>
          <w:tcPr>
            <w:tcW w:w="1615" w:type="dxa"/>
            <w:vMerge/>
            <w:tcBorders>
              <w:right w:val="dotted" w:sz="4" w:space="0" w:color="auto"/>
            </w:tcBorders>
            <w:shd w:val="clear" w:color="auto" w:fill="auto"/>
          </w:tcPr>
          <w:p w14:paraId="1219003A" w14:textId="77777777" w:rsidR="008902B7" w:rsidRPr="00D6671C" w:rsidRDefault="008902B7" w:rsidP="007B0D3F">
            <w:pPr>
              <w:spacing w:line="276" w:lineRule="auto"/>
              <w:ind w:left="27"/>
              <w:jc w:val="center"/>
              <w:rPr>
                <w:rFonts w:ascii="Calibri" w:hAnsi="Calibri" w:cs="Calibri"/>
                <w:sz w:val="24"/>
                <w:szCs w:val="24"/>
              </w:rPr>
            </w:pPr>
          </w:p>
        </w:tc>
        <w:tc>
          <w:tcPr>
            <w:tcW w:w="7201" w:type="dxa"/>
            <w:tcBorders>
              <w:top w:val="dotted" w:sz="4" w:space="0" w:color="auto"/>
              <w:left w:val="dotted" w:sz="4" w:space="0" w:color="auto"/>
              <w:bottom w:val="dotted" w:sz="4" w:space="0" w:color="auto"/>
              <w:right w:val="dotted" w:sz="4" w:space="0" w:color="auto"/>
            </w:tcBorders>
            <w:shd w:val="clear" w:color="auto" w:fill="auto"/>
            <w:vAlign w:val="center"/>
          </w:tcPr>
          <w:p w14:paraId="038F8204" w14:textId="77777777" w:rsidR="00E93714" w:rsidRPr="00D6671C" w:rsidRDefault="00E93714" w:rsidP="00E93714">
            <w:pPr>
              <w:rPr>
                <w:rFonts w:ascii="Calibri" w:hAnsi="Calibri" w:cs="Calibri"/>
                <w:b/>
                <w:bCs/>
                <w:sz w:val="24"/>
                <w:szCs w:val="24"/>
              </w:rPr>
            </w:pPr>
            <w:r w:rsidRPr="00D6671C">
              <w:rPr>
                <w:rFonts w:ascii="Calibri" w:hAnsi="Calibri" w:cs="Calibri"/>
                <w:b/>
                <w:bCs/>
                <w:sz w:val="24"/>
                <w:szCs w:val="24"/>
              </w:rPr>
              <w:t>Technical Assistance &amp; After Sales Services:</w:t>
            </w:r>
          </w:p>
          <w:p w14:paraId="337B89DA" w14:textId="77777777" w:rsidR="00E93714" w:rsidRPr="00D6671C" w:rsidRDefault="00E93714" w:rsidP="00E93714">
            <w:pPr>
              <w:pStyle w:val="ListParagraph"/>
              <w:numPr>
                <w:ilvl w:val="0"/>
                <w:numId w:val="43"/>
              </w:numPr>
              <w:spacing w:after="160" w:line="259" w:lineRule="auto"/>
              <w:rPr>
                <w:rFonts w:ascii="Calibri" w:hAnsi="Calibri" w:cs="Calibri"/>
                <w:sz w:val="24"/>
                <w:szCs w:val="24"/>
              </w:rPr>
            </w:pPr>
            <w:r w:rsidRPr="00D6671C">
              <w:rPr>
                <w:rFonts w:ascii="Calibri" w:hAnsi="Calibri" w:cs="Calibri"/>
                <w:sz w:val="24"/>
                <w:szCs w:val="24"/>
              </w:rPr>
              <w:t xml:space="preserve">Detail the technical assistance support/helpdesk which will be available to the College throughout the process from mobilisation to handover of the completed project </w:t>
            </w:r>
          </w:p>
          <w:p w14:paraId="2E4EA773" w14:textId="77777777" w:rsidR="00E70FCF" w:rsidRPr="00E70FCF" w:rsidRDefault="00E93714" w:rsidP="00E70FCF">
            <w:pPr>
              <w:pStyle w:val="ListParagraph"/>
              <w:numPr>
                <w:ilvl w:val="0"/>
                <w:numId w:val="43"/>
              </w:numPr>
              <w:spacing w:after="160" w:line="259" w:lineRule="auto"/>
              <w:rPr>
                <w:rFonts w:ascii="Calibri" w:hAnsi="Calibri" w:cs="Calibri"/>
                <w:b/>
                <w:bCs/>
                <w:sz w:val="24"/>
                <w:szCs w:val="24"/>
              </w:rPr>
            </w:pPr>
            <w:r w:rsidRPr="00D6671C">
              <w:rPr>
                <w:rFonts w:ascii="Calibri" w:hAnsi="Calibri" w:cs="Calibri"/>
                <w:sz w:val="24"/>
                <w:szCs w:val="24"/>
              </w:rPr>
              <w:t>How your organisation proposes to manage the handover process to the College’s incumbent IT Services provider.</w:t>
            </w:r>
          </w:p>
          <w:p w14:paraId="642A68BD" w14:textId="0C1BB608" w:rsidR="008902B7" w:rsidRPr="00E70FCF" w:rsidRDefault="00E93714" w:rsidP="00E70FCF">
            <w:pPr>
              <w:pStyle w:val="ListParagraph"/>
              <w:numPr>
                <w:ilvl w:val="0"/>
                <w:numId w:val="43"/>
              </w:numPr>
              <w:spacing w:after="160" w:line="259" w:lineRule="auto"/>
              <w:rPr>
                <w:rFonts w:ascii="Calibri" w:hAnsi="Calibri" w:cs="Calibri"/>
                <w:b/>
                <w:bCs/>
                <w:sz w:val="24"/>
                <w:szCs w:val="24"/>
              </w:rPr>
            </w:pPr>
            <w:r w:rsidRPr="00E70FCF">
              <w:rPr>
                <w:rFonts w:ascii="Calibri" w:hAnsi="Calibri" w:cs="Calibri"/>
                <w:sz w:val="24"/>
                <w:szCs w:val="24"/>
              </w:rPr>
              <w:t>Confirmation</w:t>
            </w:r>
            <w:r w:rsidR="00E70FCF">
              <w:rPr>
                <w:rFonts w:ascii="Calibri" w:hAnsi="Calibri" w:cs="Calibri"/>
                <w:sz w:val="24"/>
                <w:szCs w:val="24"/>
              </w:rPr>
              <w:t>/explanation</w:t>
            </w:r>
            <w:r w:rsidRPr="00E70FCF">
              <w:rPr>
                <w:rFonts w:ascii="Calibri" w:hAnsi="Calibri" w:cs="Calibri"/>
                <w:sz w:val="24"/>
                <w:szCs w:val="24"/>
              </w:rPr>
              <w:t xml:space="preserve"> </w:t>
            </w:r>
            <w:r w:rsidR="00E70FCF">
              <w:rPr>
                <w:rFonts w:ascii="Calibri" w:hAnsi="Calibri" w:cs="Calibri"/>
                <w:sz w:val="24"/>
                <w:szCs w:val="24"/>
              </w:rPr>
              <w:t xml:space="preserve">to be </w:t>
            </w:r>
            <w:r w:rsidRPr="00E70FCF">
              <w:rPr>
                <w:rFonts w:ascii="Calibri" w:hAnsi="Calibri" w:cs="Calibri"/>
                <w:sz w:val="24"/>
                <w:szCs w:val="24"/>
              </w:rPr>
              <w:t>provided on how solution can be serviceable/maintained by the incumbent IT provider going forward</w:t>
            </w:r>
          </w:p>
        </w:tc>
        <w:tc>
          <w:tcPr>
            <w:tcW w:w="1674" w:type="dxa"/>
            <w:tcBorders>
              <w:top w:val="dotted" w:sz="4" w:space="0" w:color="auto"/>
              <w:left w:val="dotted" w:sz="4" w:space="0" w:color="auto"/>
              <w:bottom w:val="dotted" w:sz="4" w:space="0" w:color="auto"/>
              <w:right w:val="single" w:sz="4" w:space="0" w:color="auto"/>
            </w:tcBorders>
            <w:shd w:val="clear" w:color="auto" w:fill="auto"/>
            <w:vAlign w:val="center"/>
          </w:tcPr>
          <w:p w14:paraId="4A01194A" w14:textId="251C74C0" w:rsidR="008902B7" w:rsidRPr="00D6671C" w:rsidRDefault="00E93714" w:rsidP="007B0D3F">
            <w:pPr>
              <w:spacing w:line="276" w:lineRule="auto"/>
              <w:jc w:val="center"/>
              <w:rPr>
                <w:rFonts w:ascii="Calibri" w:hAnsi="Calibri" w:cs="Calibri"/>
                <w:sz w:val="24"/>
                <w:szCs w:val="24"/>
              </w:rPr>
            </w:pPr>
            <w:r w:rsidRPr="00D6671C">
              <w:rPr>
                <w:rFonts w:ascii="Calibri" w:hAnsi="Calibri" w:cs="Calibri"/>
                <w:sz w:val="24"/>
                <w:szCs w:val="24"/>
              </w:rPr>
              <w:t>10</w:t>
            </w:r>
            <w:r w:rsidR="008902B7" w:rsidRPr="00D6671C">
              <w:rPr>
                <w:rFonts w:ascii="Calibri" w:hAnsi="Calibri" w:cs="Calibri"/>
                <w:sz w:val="24"/>
                <w:szCs w:val="24"/>
              </w:rPr>
              <w:t>%</w:t>
            </w:r>
          </w:p>
        </w:tc>
      </w:tr>
      <w:tr w:rsidR="008902B7" w:rsidRPr="00D6671C" w14:paraId="1EEEA292" w14:textId="77777777" w:rsidTr="00C65CE8">
        <w:trPr>
          <w:trHeight w:val="413"/>
        </w:trPr>
        <w:tc>
          <w:tcPr>
            <w:tcW w:w="1615" w:type="dxa"/>
            <w:vMerge/>
            <w:tcBorders>
              <w:right w:val="dotted" w:sz="4" w:space="0" w:color="auto"/>
            </w:tcBorders>
            <w:shd w:val="clear" w:color="auto" w:fill="auto"/>
          </w:tcPr>
          <w:p w14:paraId="11A41DB1" w14:textId="77777777" w:rsidR="008902B7" w:rsidRPr="00D6671C" w:rsidRDefault="008902B7" w:rsidP="007B0D3F">
            <w:pPr>
              <w:spacing w:line="276" w:lineRule="auto"/>
              <w:ind w:left="27"/>
              <w:jc w:val="center"/>
              <w:rPr>
                <w:rFonts w:ascii="Calibri" w:hAnsi="Calibri" w:cs="Calibri"/>
                <w:sz w:val="24"/>
                <w:szCs w:val="24"/>
              </w:rPr>
            </w:pPr>
          </w:p>
        </w:tc>
        <w:tc>
          <w:tcPr>
            <w:tcW w:w="7201" w:type="dxa"/>
            <w:tcBorders>
              <w:top w:val="dotted" w:sz="4" w:space="0" w:color="auto"/>
              <w:left w:val="dotted" w:sz="4" w:space="0" w:color="auto"/>
              <w:bottom w:val="dotted" w:sz="4" w:space="0" w:color="auto"/>
              <w:right w:val="dotted" w:sz="4" w:space="0" w:color="auto"/>
            </w:tcBorders>
            <w:shd w:val="clear" w:color="auto" w:fill="auto"/>
            <w:vAlign w:val="center"/>
          </w:tcPr>
          <w:p w14:paraId="63F12474" w14:textId="77777777" w:rsidR="00820437" w:rsidRPr="00D6671C" w:rsidRDefault="00820437" w:rsidP="00820437">
            <w:pPr>
              <w:keepNext/>
              <w:tabs>
                <w:tab w:val="right" w:pos="6352"/>
              </w:tabs>
              <w:outlineLvl w:val="2"/>
              <w:rPr>
                <w:rFonts w:ascii="Calibri" w:hAnsi="Calibri" w:cs="Calibri"/>
                <w:b/>
                <w:bCs/>
                <w:sz w:val="24"/>
                <w:szCs w:val="24"/>
              </w:rPr>
            </w:pPr>
            <w:bookmarkStart w:id="1" w:name="_Toc88149471"/>
            <w:r w:rsidRPr="00D6671C">
              <w:rPr>
                <w:rFonts w:ascii="Calibri" w:hAnsi="Calibri" w:cs="Calibri"/>
                <w:b/>
                <w:bCs/>
                <w:sz w:val="24"/>
                <w:szCs w:val="24"/>
              </w:rPr>
              <w:t>Added Value/Innovation</w:t>
            </w:r>
            <w:bookmarkEnd w:id="1"/>
          </w:p>
          <w:p w14:paraId="649B363E" w14:textId="77777777" w:rsidR="00243AFA" w:rsidRDefault="00820437" w:rsidP="00243AFA">
            <w:pPr>
              <w:pStyle w:val="ListParagraph"/>
              <w:numPr>
                <w:ilvl w:val="0"/>
                <w:numId w:val="44"/>
              </w:numPr>
              <w:spacing w:after="160" w:line="259" w:lineRule="auto"/>
              <w:rPr>
                <w:rFonts w:ascii="Calibri" w:eastAsia="Calibri" w:hAnsi="Calibri" w:cs="Calibri"/>
                <w:sz w:val="24"/>
                <w:szCs w:val="24"/>
              </w:rPr>
            </w:pPr>
            <w:r w:rsidRPr="00D6671C">
              <w:rPr>
                <w:rFonts w:ascii="Calibri" w:eastAsia="Calibri" w:hAnsi="Calibri" w:cs="Calibri"/>
                <w:sz w:val="24"/>
                <w:szCs w:val="24"/>
              </w:rPr>
              <w:t>Additional wrap around services that can be included or accessed as part of the solution.</w:t>
            </w:r>
            <w:bookmarkStart w:id="2" w:name="_Toc88149472"/>
          </w:p>
          <w:p w14:paraId="6013D5A8" w14:textId="2AF71988" w:rsidR="008902B7" w:rsidRPr="00243AFA" w:rsidRDefault="00820437" w:rsidP="00243AFA">
            <w:pPr>
              <w:pStyle w:val="ListParagraph"/>
              <w:numPr>
                <w:ilvl w:val="0"/>
                <w:numId w:val="44"/>
              </w:numPr>
              <w:spacing w:after="160" w:line="259" w:lineRule="auto"/>
              <w:rPr>
                <w:rFonts w:ascii="Calibri" w:eastAsia="Calibri" w:hAnsi="Calibri" w:cs="Calibri"/>
                <w:sz w:val="24"/>
                <w:szCs w:val="24"/>
              </w:rPr>
            </w:pPr>
            <w:r w:rsidRPr="00243AFA">
              <w:rPr>
                <w:rFonts w:ascii="Calibri" w:eastAsia="Calibri" w:hAnsi="Calibri" w:cs="Calibri"/>
                <w:sz w:val="24"/>
                <w:szCs w:val="24"/>
              </w:rPr>
              <w:t>Any other added value initiatives you propose for this contract.</w:t>
            </w:r>
            <w:bookmarkEnd w:id="2"/>
          </w:p>
        </w:tc>
        <w:tc>
          <w:tcPr>
            <w:tcW w:w="1674" w:type="dxa"/>
            <w:tcBorders>
              <w:top w:val="dotted" w:sz="4" w:space="0" w:color="auto"/>
              <w:left w:val="dotted" w:sz="4" w:space="0" w:color="auto"/>
              <w:bottom w:val="dotted" w:sz="4" w:space="0" w:color="auto"/>
              <w:right w:val="single" w:sz="4" w:space="0" w:color="auto"/>
            </w:tcBorders>
            <w:shd w:val="clear" w:color="auto" w:fill="auto"/>
            <w:vAlign w:val="center"/>
          </w:tcPr>
          <w:p w14:paraId="73F87D5F" w14:textId="5A810274" w:rsidR="008902B7" w:rsidRPr="00D6671C" w:rsidRDefault="00820437" w:rsidP="007B0D3F">
            <w:pPr>
              <w:spacing w:line="276" w:lineRule="auto"/>
              <w:jc w:val="center"/>
              <w:rPr>
                <w:rFonts w:ascii="Calibri" w:hAnsi="Calibri" w:cs="Calibri"/>
                <w:sz w:val="24"/>
                <w:szCs w:val="24"/>
              </w:rPr>
            </w:pPr>
            <w:r w:rsidRPr="00D6671C">
              <w:rPr>
                <w:rFonts w:ascii="Calibri" w:hAnsi="Calibri" w:cs="Calibri"/>
                <w:sz w:val="24"/>
                <w:szCs w:val="24"/>
              </w:rPr>
              <w:t>5</w:t>
            </w:r>
            <w:r w:rsidR="008902B7" w:rsidRPr="00D6671C">
              <w:rPr>
                <w:rFonts w:ascii="Calibri" w:hAnsi="Calibri" w:cs="Calibri"/>
                <w:sz w:val="24"/>
                <w:szCs w:val="24"/>
              </w:rPr>
              <w:t>%</w:t>
            </w:r>
          </w:p>
        </w:tc>
      </w:tr>
      <w:tr w:rsidR="008902B7" w:rsidRPr="00D6671C" w14:paraId="0D1F34E2" w14:textId="77777777" w:rsidTr="00C65CE8">
        <w:trPr>
          <w:trHeight w:val="424"/>
        </w:trPr>
        <w:tc>
          <w:tcPr>
            <w:tcW w:w="1615" w:type="dxa"/>
            <w:vMerge/>
            <w:tcBorders>
              <w:right w:val="dotted" w:sz="4" w:space="0" w:color="auto"/>
            </w:tcBorders>
            <w:shd w:val="clear" w:color="auto" w:fill="auto"/>
          </w:tcPr>
          <w:p w14:paraId="43DF74A9" w14:textId="77777777" w:rsidR="008902B7" w:rsidRPr="00D6671C" w:rsidRDefault="008902B7" w:rsidP="007B0D3F">
            <w:pPr>
              <w:spacing w:line="276" w:lineRule="auto"/>
              <w:ind w:left="27"/>
              <w:jc w:val="center"/>
              <w:rPr>
                <w:rFonts w:ascii="Calibri" w:hAnsi="Calibri" w:cs="Calibri"/>
                <w:sz w:val="24"/>
                <w:szCs w:val="24"/>
              </w:rPr>
            </w:pPr>
          </w:p>
        </w:tc>
        <w:tc>
          <w:tcPr>
            <w:tcW w:w="7201" w:type="dxa"/>
            <w:tcBorders>
              <w:top w:val="dotted" w:sz="4" w:space="0" w:color="auto"/>
              <w:left w:val="dotted" w:sz="4" w:space="0" w:color="auto"/>
              <w:bottom w:val="single" w:sz="4" w:space="0" w:color="auto"/>
              <w:right w:val="dotted" w:sz="4" w:space="0" w:color="auto"/>
            </w:tcBorders>
            <w:shd w:val="clear" w:color="auto" w:fill="auto"/>
            <w:vAlign w:val="center"/>
          </w:tcPr>
          <w:p w14:paraId="3971F64D" w14:textId="77777777" w:rsidR="00D67317" w:rsidRPr="00D6671C" w:rsidRDefault="00D67317" w:rsidP="00D67317">
            <w:pPr>
              <w:keepNext/>
              <w:tabs>
                <w:tab w:val="right" w:pos="6352"/>
              </w:tabs>
              <w:outlineLvl w:val="2"/>
              <w:rPr>
                <w:rFonts w:ascii="Calibri" w:hAnsi="Calibri" w:cs="Calibri"/>
                <w:b/>
                <w:bCs/>
                <w:sz w:val="24"/>
                <w:szCs w:val="24"/>
              </w:rPr>
            </w:pPr>
            <w:bookmarkStart w:id="3" w:name="_Toc88149473"/>
            <w:r w:rsidRPr="00D6671C">
              <w:rPr>
                <w:rFonts w:ascii="Calibri" w:hAnsi="Calibri" w:cs="Calibri"/>
                <w:b/>
                <w:bCs/>
                <w:sz w:val="24"/>
                <w:szCs w:val="24"/>
              </w:rPr>
              <w:t>Use of Supply Chain/Partner</w:t>
            </w:r>
            <w:bookmarkEnd w:id="3"/>
          </w:p>
          <w:p w14:paraId="6E8B4505" w14:textId="0497E54D" w:rsidR="008902B7" w:rsidRPr="00D6671C" w:rsidRDefault="009A3BA2" w:rsidP="00D67317">
            <w:pPr>
              <w:spacing w:line="276" w:lineRule="auto"/>
              <w:rPr>
                <w:rFonts w:ascii="Calibri" w:hAnsi="Calibri" w:cs="Calibri"/>
                <w:sz w:val="24"/>
                <w:szCs w:val="24"/>
              </w:rPr>
            </w:pPr>
            <w:bookmarkStart w:id="4" w:name="_Toc88149474"/>
            <w:r>
              <w:rPr>
                <w:rFonts w:ascii="Calibri" w:hAnsi="Calibri" w:cs="Calibri"/>
                <w:sz w:val="24"/>
                <w:szCs w:val="24"/>
              </w:rPr>
              <w:t>Provide d</w:t>
            </w:r>
            <w:r w:rsidR="00D67317" w:rsidRPr="00D6671C">
              <w:rPr>
                <w:rFonts w:ascii="Calibri" w:hAnsi="Calibri" w:cs="Calibri"/>
                <w:sz w:val="24"/>
                <w:szCs w:val="24"/>
              </w:rPr>
              <w:t>etails on the relevant IT partners your organisation will be working with to deliver this contract including your accreditation/partnership level</w:t>
            </w:r>
            <w:bookmarkEnd w:id="4"/>
          </w:p>
        </w:tc>
        <w:tc>
          <w:tcPr>
            <w:tcW w:w="1674" w:type="dxa"/>
            <w:tcBorders>
              <w:top w:val="dotted" w:sz="4" w:space="0" w:color="auto"/>
              <w:left w:val="dotted" w:sz="4" w:space="0" w:color="auto"/>
              <w:bottom w:val="single" w:sz="4" w:space="0" w:color="auto"/>
              <w:right w:val="single" w:sz="4" w:space="0" w:color="auto"/>
            </w:tcBorders>
            <w:shd w:val="clear" w:color="auto" w:fill="auto"/>
            <w:vAlign w:val="center"/>
          </w:tcPr>
          <w:p w14:paraId="6FE3B18C" w14:textId="0469D4F2" w:rsidR="008902B7" w:rsidRPr="00D6671C" w:rsidRDefault="00D67317" w:rsidP="007B0D3F">
            <w:pPr>
              <w:spacing w:line="276" w:lineRule="auto"/>
              <w:jc w:val="center"/>
              <w:rPr>
                <w:rFonts w:ascii="Calibri" w:hAnsi="Calibri" w:cs="Calibri"/>
                <w:sz w:val="24"/>
                <w:szCs w:val="24"/>
              </w:rPr>
            </w:pPr>
            <w:r w:rsidRPr="00D6671C">
              <w:rPr>
                <w:rFonts w:ascii="Calibri" w:hAnsi="Calibri" w:cs="Calibri"/>
                <w:sz w:val="24"/>
                <w:szCs w:val="24"/>
              </w:rPr>
              <w:t>5</w:t>
            </w:r>
            <w:r w:rsidR="008902B7" w:rsidRPr="00D6671C">
              <w:rPr>
                <w:rFonts w:ascii="Calibri" w:hAnsi="Calibri" w:cs="Calibri"/>
                <w:sz w:val="24"/>
                <w:szCs w:val="24"/>
              </w:rPr>
              <w:t>%</w:t>
            </w:r>
          </w:p>
        </w:tc>
      </w:tr>
      <w:tr w:rsidR="008902B7" w:rsidRPr="00D6671C" w14:paraId="546BC5BA" w14:textId="77777777" w:rsidTr="002C06F9">
        <w:trPr>
          <w:trHeight w:val="414"/>
        </w:trPr>
        <w:tc>
          <w:tcPr>
            <w:tcW w:w="10490" w:type="dxa"/>
            <w:gridSpan w:val="3"/>
            <w:tcBorders>
              <w:bottom w:val="single" w:sz="4" w:space="0" w:color="auto"/>
            </w:tcBorders>
            <w:shd w:val="clear" w:color="auto" w:fill="00B0F0"/>
            <w:vAlign w:val="center"/>
          </w:tcPr>
          <w:p w14:paraId="0F914E0B" w14:textId="77777777" w:rsidR="008902B7" w:rsidRPr="00D6671C" w:rsidRDefault="008902B7" w:rsidP="007B0D3F">
            <w:pPr>
              <w:spacing w:line="276" w:lineRule="auto"/>
              <w:ind w:left="27"/>
              <w:rPr>
                <w:rFonts w:ascii="Calibri" w:hAnsi="Calibri" w:cs="Calibri"/>
                <w:b/>
                <w:bCs/>
                <w:sz w:val="24"/>
                <w:szCs w:val="24"/>
              </w:rPr>
            </w:pPr>
            <w:r w:rsidRPr="00D6671C">
              <w:rPr>
                <w:rFonts w:ascii="Calibri" w:hAnsi="Calibri" w:cs="Calibri"/>
                <w:b/>
                <w:bCs/>
                <w:sz w:val="24"/>
                <w:szCs w:val="24"/>
              </w:rPr>
              <w:t>P</w:t>
            </w:r>
            <w:r w:rsidRPr="002C06F9">
              <w:rPr>
                <w:rFonts w:ascii="Calibri" w:hAnsi="Calibri" w:cs="Calibri"/>
                <w:b/>
                <w:bCs/>
                <w:sz w:val="24"/>
                <w:szCs w:val="24"/>
                <w:shd w:val="clear" w:color="auto" w:fill="00B0F0"/>
              </w:rPr>
              <w:t>rice</w:t>
            </w:r>
          </w:p>
        </w:tc>
      </w:tr>
      <w:tr w:rsidR="008902B7" w:rsidRPr="00D6671C" w14:paraId="14121C14" w14:textId="77777777" w:rsidTr="00406A26">
        <w:trPr>
          <w:trHeight w:val="407"/>
        </w:trPr>
        <w:tc>
          <w:tcPr>
            <w:tcW w:w="1615" w:type="dxa"/>
            <w:tcBorders>
              <w:bottom w:val="single" w:sz="4" w:space="0" w:color="auto"/>
              <w:right w:val="dotted" w:sz="4" w:space="0" w:color="auto"/>
            </w:tcBorders>
            <w:shd w:val="clear" w:color="auto" w:fill="auto"/>
            <w:vAlign w:val="center"/>
          </w:tcPr>
          <w:p w14:paraId="48384102" w14:textId="77777777" w:rsidR="00D6671C" w:rsidRPr="00D6671C" w:rsidRDefault="008902B7" w:rsidP="007B0D3F">
            <w:pPr>
              <w:spacing w:line="276" w:lineRule="auto"/>
              <w:ind w:left="27"/>
              <w:rPr>
                <w:rFonts w:ascii="Calibri" w:hAnsi="Calibri" w:cs="Calibri"/>
                <w:sz w:val="24"/>
                <w:szCs w:val="24"/>
              </w:rPr>
            </w:pPr>
            <w:r w:rsidRPr="00D6671C">
              <w:rPr>
                <w:rFonts w:ascii="Calibri" w:hAnsi="Calibri" w:cs="Calibri"/>
                <w:sz w:val="24"/>
                <w:szCs w:val="24"/>
              </w:rPr>
              <w:t xml:space="preserve">Schedule of Prices </w:t>
            </w:r>
          </w:p>
          <w:p w14:paraId="458D4038" w14:textId="6F37BC1B" w:rsidR="008902B7" w:rsidRPr="00D6671C" w:rsidRDefault="008902B7" w:rsidP="007B0D3F">
            <w:pPr>
              <w:spacing w:line="276" w:lineRule="auto"/>
              <w:ind w:left="27"/>
              <w:rPr>
                <w:rFonts w:ascii="Calibri" w:hAnsi="Calibri" w:cs="Calibri"/>
                <w:sz w:val="24"/>
                <w:szCs w:val="24"/>
              </w:rPr>
            </w:pPr>
            <w:r w:rsidRPr="00D6671C">
              <w:rPr>
                <w:rFonts w:ascii="Calibri" w:hAnsi="Calibri" w:cs="Calibri"/>
                <w:sz w:val="24"/>
                <w:szCs w:val="24"/>
              </w:rPr>
              <w:t>(</w:t>
            </w:r>
            <w:r w:rsidR="00D6671C" w:rsidRPr="00D6671C">
              <w:rPr>
                <w:rFonts w:ascii="Calibri" w:hAnsi="Calibri" w:cs="Calibri"/>
                <w:b/>
                <w:bCs/>
                <w:sz w:val="24"/>
                <w:szCs w:val="24"/>
              </w:rPr>
              <w:t>6</w:t>
            </w:r>
            <w:r w:rsidR="00C65CE8" w:rsidRPr="00D6671C">
              <w:rPr>
                <w:rFonts w:ascii="Calibri" w:hAnsi="Calibri" w:cs="Calibri"/>
                <w:b/>
                <w:bCs/>
                <w:sz w:val="24"/>
                <w:szCs w:val="24"/>
              </w:rPr>
              <w:t>0</w:t>
            </w:r>
            <w:r w:rsidRPr="00D6671C">
              <w:rPr>
                <w:rFonts w:ascii="Calibri" w:hAnsi="Calibri" w:cs="Calibri"/>
                <w:sz w:val="24"/>
                <w:szCs w:val="24"/>
              </w:rPr>
              <w:t>%)</w:t>
            </w:r>
          </w:p>
        </w:tc>
        <w:tc>
          <w:tcPr>
            <w:tcW w:w="7201" w:type="dxa"/>
            <w:tcBorders>
              <w:left w:val="dotted" w:sz="4" w:space="0" w:color="auto"/>
              <w:bottom w:val="single" w:sz="4" w:space="0" w:color="auto"/>
              <w:right w:val="dotted" w:sz="4" w:space="0" w:color="auto"/>
            </w:tcBorders>
            <w:shd w:val="clear" w:color="auto" w:fill="auto"/>
            <w:vAlign w:val="center"/>
          </w:tcPr>
          <w:p w14:paraId="56E58167" w14:textId="3CFAF206" w:rsidR="008902B7" w:rsidRPr="00D6671C" w:rsidRDefault="008902B7" w:rsidP="007B0D3F">
            <w:pPr>
              <w:spacing w:line="276" w:lineRule="auto"/>
              <w:rPr>
                <w:rFonts w:ascii="Calibri" w:hAnsi="Calibri" w:cs="Calibri"/>
                <w:sz w:val="24"/>
                <w:szCs w:val="24"/>
              </w:rPr>
            </w:pPr>
            <w:r w:rsidRPr="00D6671C">
              <w:rPr>
                <w:rFonts w:ascii="Calibri" w:hAnsi="Calibri" w:cs="Calibri"/>
                <w:sz w:val="24"/>
                <w:szCs w:val="24"/>
              </w:rPr>
              <w:t xml:space="preserve">Schedule of Prices </w:t>
            </w:r>
          </w:p>
        </w:tc>
        <w:tc>
          <w:tcPr>
            <w:tcW w:w="1674" w:type="dxa"/>
            <w:tcBorders>
              <w:left w:val="dotted" w:sz="4" w:space="0" w:color="auto"/>
              <w:bottom w:val="single" w:sz="4" w:space="0" w:color="auto"/>
            </w:tcBorders>
            <w:shd w:val="clear" w:color="auto" w:fill="auto"/>
            <w:vAlign w:val="center"/>
          </w:tcPr>
          <w:p w14:paraId="3DA23D2F" w14:textId="5F34793C" w:rsidR="008902B7" w:rsidRPr="00D6671C" w:rsidRDefault="00C65CE8" w:rsidP="007B0D3F">
            <w:pPr>
              <w:spacing w:line="276" w:lineRule="auto"/>
              <w:jc w:val="center"/>
              <w:rPr>
                <w:rFonts w:ascii="Calibri" w:hAnsi="Calibri" w:cs="Calibri"/>
                <w:sz w:val="24"/>
                <w:szCs w:val="24"/>
              </w:rPr>
            </w:pPr>
            <w:r w:rsidRPr="00D6671C">
              <w:rPr>
                <w:rFonts w:ascii="Calibri" w:hAnsi="Calibri" w:cs="Calibri"/>
                <w:sz w:val="24"/>
                <w:szCs w:val="24"/>
              </w:rPr>
              <w:t>100</w:t>
            </w:r>
            <w:r w:rsidR="008902B7" w:rsidRPr="00D6671C">
              <w:rPr>
                <w:rFonts w:ascii="Calibri" w:hAnsi="Calibri" w:cs="Calibri"/>
                <w:sz w:val="24"/>
                <w:szCs w:val="24"/>
              </w:rPr>
              <w:t>%</w:t>
            </w:r>
          </w:p>
        </w:tc>
      </w:tr>
      <w:tr w:rsidR="008902B7" w:rsidRPr="00D6671C" w14:paraId="6B493211" w14:textId="77777777" w:rsidTr="002C06F9">
        <w:trPr>
          <w:trHeight w:val="421"/>
        </w:trPr>
        <w:tc>
          <w:tcPr>
            <w:tcW w:w="1615" w:type="dxa"/>
            <w:tcBorders>
              <w:top w:val="single" w:sz="4" w:space="0" w:color="auto"/>
              <w:bottom w:val="single" w:sz="4" w:space="0" w:color="auto"/>
            </w:tcBorders>
            <w:shd w:val="clear" w:color="auto" w:fill="00B0F0"/>
            <w:vAlign w:val="center"/>
          </w:tcPr>
          <w:p w14:paraId="06D613F5" w14:textId="77777777" w:rsidR="008902B7" w:rsidRPr="00D6671C" w:rsidRDefault="008902B7" w:rsidP="007B0D3F">
            <w:pPr>
              <w:spacing w:line="276" w:lineRule="auto"/>
              <w:ind w:left="27"/>
              <w:rPr>
                <w:rFonts w:ascii="Calibri" w:hAnsi="Calibri" w:cs="Calibri"/>
                <w:b/>
                <w:bCs/>
                <w:sz w:val="24"/>
                <w:szCs w:val="24"/>
              </w:rPr>
            </w:pPr>
            <w:r w:rsidRPr="00D6671C">
              <w:rPr>
                <w:rFonts w:ascii="Calibri" w:hAnsi="Calibri" w:cs="Calibri"/>
                <w:b/>
                <w:bCs/>
                <w:sz w:val="24"/>
                <w:szCs w:val="24"/>
              </w:rPr>
              <w:t>Total (100%)</w:t>
            </w:r>
          </w:p>
        </w:tc>
        <w:tc>
          <w:tcPr>
            <w:tcW w:w="8875" w:type="dxa"/>
            <w:gridSpan w:val="2"/>
            <w:tcBorders>
              <w:top w:val="single" w:sz="4" w:space="0" w:color="auto"/>
              <w:left w:val="nil"/>
              <w:bottom w:val="single" w:sz="4" w:space="0" w:color="auto"/>
              <w:right w:val="single" w:sz="4" w:space="0" w:color="auto"/>
            </w:tcBorders>
            <w:shd w:val="clear" w:color="auto" w:fill="auto"/>
            <w:vAlign w:val="center"/>
          </w:tcPr>
          <w:p w14:paraId="5DC8614A" w14:textId="77777777" w:rsidR="008902B7" w:rsidRPr="00D6671C" w:rsidRDefault="008902B7" w:rsidP="007B0D3F">
            <w:pPr>
              <w:spacing w:line="276" w:lineRule="auto"/>
              <w:rPr>
                <w:rFonts w:ascii="Calibri" w:hAnsi="Calibri" w:cs="Calibri"/>
                <w:sz w:val="24"/>
                <w:szCs w:val="24"/>
              </w:rPr>
            </w:pPr>
          </w:p>
        </w:tc>
      </w:tr>
    </w:tbl>
    <w:p w14:paraId="72129C60" w14:textId="77777777" w:rsidR="009B12BF" w:rsidRPr="001117A1" w:rsidRDefault="009B12BF" w:rsidP="001117A1">
      <w:pPr>
        <w:spacing w:line="276" w:lineRule="auto"/>
        <w:rPr>
          <w:rFonts w:ascii="Calibri" w:hAnsi="Calibri" w:cs="Calibri"/>
          <w:sz w:val="24"/>
          <w:szCs w:val="24"/>
        </w:rPr>
      </w:pPr>
    </w:p>
    <w:sectPr w:rsidR="009B12BF" w:rsidRPr="001117A1"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DEF5" w14:textId="77777777" w:rsidR="002C2157" w:rsidRDefault="002C2157" w:rsidP="001A75E0">
      <w:r>
        <w:separator/>
      </w:r>
    </w:p>
  </w:endnote>
  <w:endnote w:type="continuationSeparator" w:id="0">
    <w:p w14:paraId="6A837A2A" w14:textId="77777777" w:rsidR="002C2157" w:rsidRDefault="002C2157" w:rsidP="001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1D51330F" w14:textId="77777777" w:rsidR="001A75E0" w:rsidRDefault="001A75E0" w:rsidP="001A75E0">
        <w:pPr>
          <w:pStyle w:val="Footer"/>
          <w:rPr>
            <w:noProof/>
          </w:rPr>
        </w:pPr>
        <w:r>
          <w:rPr>
            <w:noProof/>
          </w:rPr>
          <w:drawing>
            <wp:anchor distT="0" distB="0" distL="114300" distR="114300" simplePos="0" relativeHeight="251664384" behindDoc="0" locked="0" layoutInCell="1" allowOverlap="1" wp14:anchorId="63813350" wp14:editId="6E9A66E4">
              <wp:simplePos x="0" y="0"/>
              <wp:positionH relativeFrom="column">
                <wp:posOffset>3518997</wp:posOffset>
              </wp:positionH>
              <wp:positionV relativeFrom="paragraph">
                <wp:posOffset>34751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4F20871D" w14:textId="77777777" w:rsidR="001A75E0" w:rsidRDefault="001A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1738" w14:textId="77777777" w:rsidR="002C2157" w:rsidRDefault="002C2157" w:rsidP="001A75E0">
      <w:r>
        <w:separator/>
      </w:r>
    </w:p>
  </w:footnote>
  <w:footnote w:type="continuationSeparator" w:id="0">
    <w:p w14:paraId="59886A8F" w14:textId="77777777" w:rsidR="002C2157" w:rsidRDefault="002C2157" w:rsidP="001A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6C49" w14:textId="77777777" w:rsidR="001A75E0" w:rsidRDefault="001A75E0">
    <w:pPr>
      <w:pStyle w:val="Header"/>
    </w:pPr>
    <w:r>
      <w:rPr>
        <w:noProof/>
      </w:rPr>
      <w:drawing>
        <wp:anchor distT="0" distB="0" distL="114300" distR="114300" simplePos="0" relativeHeight="251662336" behindDoc="0" locked="0" layoutInCell="1" allowOverlap="1" wp14:anchorId="4A5AE0F3" wp14:editId="1B749B94">
          <wp:simplePos x="0" y="0"/>
          <wp:positionH relativeFrom="column">
            <wp:posOffset>-484909</wp:posOffset>
          </wp:positionH>
          <wp:positionV relativeFrom="paragraph">
            <wp:posOffset>-443749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0DB6" w14:textId="77777777" w:rsidR="001A75E0" w:rsidRDefault="001A75E0">
    <w:pPr>
      <w:pStyle w:val="Header"/>
    </w:pPr>
    <w:r>
      <w:rPr>
        <w:noProof/>
      </w:rPr>
      <w:drawing>
        <wp:anchor distT="0" distB="0" distL="114300" distR="114300" simplePos="0" relativeHeight="251659264" behindDoc="0" locked="0" layoutInCell="1" allowOverlap="1" wp14:anchorId="346A2912" wp14:editId="67B67546">
          <wp:simplePos x="0" y="0"/>
          <wp:positionH relativeFrom="column">
            <wp:posOffset>-6635750</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5DBDE12F" wp14:editId="5874B159">
          <wp:simplePos x="0" y="0"/>
          <wp:positionH relativeFrom="column">
            <wp:posOffset>4747029</wp:posOffset>
          </wp:positionH>
          <wp:positionV relativeFrom="paragraph">
            <wp:posOffset>-153322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072"/>
    <w:multiLevelType w:val="multilevel"/>
    <w:tmpl w:val="CB0E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E743B"/>
    <w:multiLevelType w:val="multilevel"/>
    <w:tmpl w:val="9A44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4767C"/>
    <w:multiLevelType w:val="multilevel"/>
    <w:tmpl w:val="797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36D78"/>
    <w:multiLevelType w:val="hybridMultilevel"/>
    <w:tmpl w:val="A28422E0"/>
    <w:lvl w:ilvl="0" w:tplc="FFFFFFFF">
      <w:start w:val="1"/>
      <w:numFmt w:val="decimal"/>
      <w:lvlText w:val="%1."/>
      <w:lvlJc w:val="left"/>
      <w:pPr>
        <w:ind w:left="360" w:hanging="360"/>
      </w:pPr>
    </w:lvl>
    <w:lvl w:ilvl="1" w:tplc="08090003">
      <w:start w:val="1"/>
      <w:numFmt w:val="bullet"/>
      <w:lvlText w:val="o"/>
      <w:lvlJc w:val="left"/>
      <w:pPr>
        <w:ind w:left="36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625CB7"/>
    <w:multiLevelType w:val="hybridMultilevel"/>
    <w:tmpl w:val="DDE68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C61E6A"/>
    <w:multiLevelType w:val="multilevel"/>
    <w:tmpl w:val="DA40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F64BF"/>
    <w:multiLevelType w:val="hybridMultilevel"/>
    <w:tmpl w:val="FB5A6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F355D2"/>
    <w:multiLevelType w:val="hybridMultilevel"/>
    <w:tmpl w:val="1CD44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5E1A34"/>
    <w:multiLevelType w:val="multilevel"/>
    <w:tmpl w:val="E44C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53018"/>
    <w:multiLevelType w:val="hybridMultilevel"/>
    <w:tmpl w:val="700AA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AA7AFB"/>
    <w:multiLevelType w:val="hybridMultilevel"/>
    <w:tmpl w:val="44B65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B874C0"/>
    <w:multiLevelType w:val="hybridMultilevel"/>
    <w:tmpl w:val="9258E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006DC6"/>
    <w:multiLevelType w:val="hybridMultilevel"/>
    <w:tmpl w:val="380C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F7E1E"/>
    <w:multiLevelType w:val="hybridMultilevel"/>
    <w:tmpl w:val="4E4E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B1A47"/>
    <w:multiLevelType w:val="multilevel"/>
    <w:tmpl w:val="A43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032D0"/>
    <w:multiLevelType w:val="multilevel"/>
    <w:tmpl w:val="A014C7D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9F2950"/>
    <w:multiLevelType w:val="hybridMultilevel"/>
    <w:tmpl w:val="37E23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8A302A"/>
    <w:multiLevelType w:val="hybridMultilevel"/>
    <w:tmpl w:val="C9BE2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621B1A"/>
    <w:multiLevelType w:val="hybridMultilevel"/>
    <w:tmpl w:val="DCC89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D92499"/>
    <w:multiLevelType w:val="multilevel"/>
    <w:tmpl w:val="61740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A7176"/>
    <w:multiLevelType w:val="hybridMultilevel"/>
    <w:tmpl w:val="21DE8E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837D7"/>
    <w:multiLevelType w:val="multilevel"/>
    <w:tmpl w:val="E314F9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CB405D"/>
    <w:multiLevelType w:val="hybridMultilevel"/>
    <w:tmpl w:val="D9DA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435CE"/>
    <w:multiLevelType w:val="multilevel"/>
    <w:tmpl w:val="A958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91BA2"/>
    <w:multiLevelType w:val="hybridMultilevel"/>
    <w:tmpl w:val="91225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4C49AA"/>
    <w:multiLevelType w:val="hybridMultilevel"/>
    <w:tmpl w:val="8F3A0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B13A6"/>
    <w:multiLevelType w:val="multilevel"/>
    <w:tmpl w:val="F97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B5617"/>
    <w:multiLevelType w:val="hybridMultilevel"/>
    <w:tmpl w:val="E34ED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FD71D8"/>
    <w:multiLevelType w:val="hybridMultilevel"/>
    <w:tmpl w:val="68CE1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E60D6B"/>
    <w:multiLevelType w:val="hybridMultilevel"/>
    <w:tmpl w:val="C3646E8A"/>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D085933"/>
    <w:multiLevelType w:val="multilevel"/>
    <w:tmpl w:val="794C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540C6A"/>
    <w:multiLevelType w:val="multilevel"/>
    <w:tmpl w:val="0448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E6065E"/>
    <w:multiLevelType w:val="multilevel"/>
    <w:tmpl w:val="F8F0B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7F87357"/>
    <w:multiLevelType w:val="hybridMultilevel"/>
    <w:tmpl w:val="38CEB530"/>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D884332"/>
    <w:multiLevelType w:val="multilevel"/>
    <w:tmpl w:val="09A42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84567"/>
    <w:multiLevelType w:val="multilevel"/>
    <w:tmpl w:val="841A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CB19C2"/>
    <w:multiLevelType w:val="multilevel"/>
    <w:tmpl w:val="9DD4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348B1"/>
    <w:multiLevelType w:val="hybridMultilevel"/>
    <w:tmpl w:val="E57427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E02DEA"/>
    <w:multiLevelType w:val="multilevel"/>
    <w:tmpl w:val="3B7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A3E01"/>
    <w:multiLevelType w:val="hybridMultilevel"/>
    <w:tmpl w:val="6F08EE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CE35434"/>
    <w:multiLevelType w:val="hybridMultilevel"/>
    <w:tmpl w:val="A734216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F76361C"/>
    <w:multiLevelType w:val="hybridMultilevel"/>
    <w:tmpl w:val="702E2710"/>
    <w:lvl w:ilvl="0" w:tplc="FFFFFFF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38504023">
    <w:abstractNumId w:val="17"/>
  </w:num>
  <w:num w:numId="2" w16cid:durableId="2086146958">
    <w:abstractNumId w:val="31"/>
  </w:num>
  <w:num w:numId="3" w16cid:durableId="1965773360">
    <w:abstractNumId w:val="23"/>
  </w:num>
  <w:num w:numId="4" w16cid:durableId="949822488">
    <w:abstractNumId w:val="15"/>
  </w:num>
  <w:num w:numId="5" w16cid:durableId="916860500">
    <w:abstractNumId w:val="41"/>
  </w:num>
  <w:num w:numId="6" w16cid:durableId="656496464">
    <w:abstractNumId w:val="2"/>
  </w:num>
  <w:num w:numId="7" w16cid:durableId="214196696">
    <w:abstractNumId w:val="25"/>
  </w:num>
  <w:num w:numId="8" w16cid:durableId="527791044">
    <w:abstractNumId w:val="33"/>
  </w:num>
  <w:num w:numId="9" w16cid:durableId="730929749">
    <w:abstractNumId w:val="39"/>
  </w:num>
  <w:num w:numId="10" w16cid:durableId="1399088562">
    <w:abstractNumId w:val="34"/>
  </w:num>
  <w:num w:numId="11" w16cid:durableId="1827086389">
    <w:abstractNumId w:val="14"/>
  </w:num>
  <w:num w:numId="12" w16cid:durableId="1740833367">
    <w:abstractNumId w:val="5"/>
  </w:num>
  <w:num w:numId="13" w16cid:durableId="712269760">
    <w:abstractNumId w:val="1"/>
  </w:num>
  <w:num w:numId="14" w16cid:durableId="749348047">
    <w:abstractNumId w:val="0"/>
  </w:num>
  <w:num w:numId="15" w16cid:durableId="1855068368">
    <w:abstractNumId w:val="4"/>
  </w:num>
  <w:num w:numId="16" w16cid:durableId="910307612">
    <w:abstractNumId w:val="12"/>
  </w:num>
  <w:num w:numId="17" w16cid:durableId="1440373703">
    <w:abstractNumId w:val="11"/>
  </w:num>
  <w:num w:numId="18" w16cid:durableId="1680620165">
    <w:abstractNumId w:val="24"/>
  </w:num>
  <w:num w:numId="19" w16cid:durableId="1157258247">
    <w:abstractNumId w:val="18"/>
  </w:num>
  <w:num w:numId="20" w16cid:durableId="2057384985">
    <w:abstractNumId w:val="29"/>
  </w:num>
  <w:num w:numId="21" w16cid:durableId="1294098169">
    <w:abstractNumId w:val="16"/>
  </w:num>
  <w:num w:numId="22" w16cid:durableId="637564989">
    <w:abstractNumId w:val="7"/>
  </w:num>
  <w:num w:numId="23" w16cid:durableId="2093967392">
    <w:abstractNumId w:val="26"/>
  </w:num>
  <w:num w:numId="24" w16cid:durableId="1410426253">
    <w:abstractNumId w:val="9"/>
  </w:num>
  <w:num w:numId="25" w16cid:durableId="1590305755">
    <w:abstractNumId w:val="30"/>
  </w:num>
  <w:num w:numId="26" w16cid:durableId="901519512">
    <w:abstractNumId w:val="35"/>
  </w:num>
  <w:num w:numId="27" w16cid:durableId="761728436">
    <w:abstractNumId w:val="42"/>
  </w:num>
  <w:num w:numId="28" w16cid:durableId="1733649176">
    <w:abstractNumId w:val="22"/>
  </w:num>
  <w:num w:numId="29" w16cid:durableId="1670059607">
    <w:abstractNumId w:val="28"/>
  </w:num>
  <w:num w:numId="30" w16cid:durableId="1122573874">
    <w:abstractNumId w:val="20"/>
  </w:num>
  <w:num w:numId="31" w16cid:durableId="516695814">
    <w:abstractNumId w:val="43"/>
  </w:num>
  <w:num w:numId="32" w16cid:durableId="302078599">
    <w:abstractNumId w:val="44"/>
  </w:num>
  <w:num w:numId="33" w16cid:durableId="118957413">
    <w:abstractNumId w:val="32"/>
  </w:num>
  <w:num w:numId="34" w16cid:durableId="876049101">
    <w:abstractNumId w:val="36"/>
  </w:num>
  <w:num w:numId="35" w16cid:durableId="1367024740">
    <w:abstractNumId w:val="3"/>
  </w:num>
  <w:num w:numId="36" w16cid:durableId="848249526">
    <w:abstractNumId w:val="8"/>
  </w:num>
  <w:num w:numId="37" w16cid:durableId="1840071649">
    <w:abstractNumId w:val="21"/>
  </w:num>
  <w:num w:numId="38" w16cid:durableId="338391258">
    <w:abstractNumId w:val="13"/>
  </w:num>
  <w:num w:numId="39" w16cid:durableId="542864280">
    <w:abstractNumId w:val="38"/>
  </w:num>
  <w:num w:numId="40" w16cid:durableId="1367289509">
    <w:abstractNumId w:val="37"/>
  </w:num>
  <w:num w:numId="41" w16cid:durableId="667827989">
    <w:abstractNumId w:val="27"/>
  </w:num>
  <w:num w:numId="42" w16cid:durableId="1165128017">
    <w:abstractNumId w:val="40"/>
  </w:num>
  <w:num w:numId="43" w16cid:durableId="372310963">
    <w:abstractNumId w:val="6"/>
  </w:num>
  <w:num w:numId="44" w16cid:durableId="1347054366">
    <w:abstractNumId w:val="10"/>
  </w:num>
  <w:num w:numId="45" w16cid:durableId="13912239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0MDQ1NTAxNTC2MDdU0lEKTi0uzszPAykwrwUAyVb58SwAAAA="/>
  </w:docVars>
  <w:rsids>
    <w:rsidRoot w:val="00DD4261"/>
    <w:rsid w:val="00001231"/>
    <w:rsid w:val="0001421B"/>
    <w:rsid w:val="0004442E"/>
    <w:rsid w:val="000532DA"/>
    <w:rsid w:val="00063CB1"/>
    <w:rsid w:val="0006531A"/>
    <w:rsid w:val="000943C3"/>
    <w:rsid w:val="000B5D27"/>
    <w:rsid w:val="000C1F4B"/>
    <w:rsid w:val="000C61D5"/>
    <w:rsid w:val="000D69FB"/>
    <w:rsid w:val="000F4ED1"/>
    <w:rsid w:val="000F676D"/>
    <w:rsid w:val="000F798D"/>
    <w:rsid w:val="000F7E9E"/>
    <w:rsid w:val="001117A1"/>
    <w:rsid w:val="00117F4F"/>
    <w:rsid w:val="0013151A"/>
    <w:rsid w:val="00137712"/>
    <w:rsid w:val="00142BAB"/>
    <w:rsid w:val="00150FD3"/>
    <w:rsid w:val="00153AC7"/>
    <w:rsid w:val="00164A2D"/>
    <w:rsid w:val="00165FD8"/>
    <w:rsid w:val="00172AA8"/>
    <w:rsid w:val="00182048"/>
    <w:rsid w:val="001966B1"/>
    <w:rsid w:val="0019682E"/>
    <w:rsid w:val="00197815"/>
    <w:rsid w:val="001A75E0"/>
    <w:rsid w:val="001B0966"/>
    <w:rsid w:val="001B479A"/>
    <w:rsid w:val="001B7758"/>
    <w:rsid w:val="001C4589"/>
    <w:rsid w:val="001C52AE"/>
    <w:rsid w:val="001E61FB"/>
    <w:rsid w:val="001F0ABE"/>
    <w:rsid w:val="001F4119"/>
    <w:rsid w:val="002241D7"/>
    <w:rsid w:val="00227CFC"/>
    <w:rsid w:val="00240F4E"/>
    <w:rsid w:val="00243AFA"/>
    <w:rsid w:val="00244819"/>
    <w:rsid w:val="00270EA1"/>
    <w:rsid w:val="002906DF"/>
    <w:rsid w:val="002B5B95"/>
    <w:rsid w:val="002C06F9"/>
    <w:rsid w:val="002C2157"/>
    <w:rsid w:val="002C3306"/>
    <w:rsid w:val="002E41A7"/>
    <w:rsid w:val="002E5CD7"/>
    <w:rsid w:val="00313A76"/>
    <w:rsid w:val="00316202"/>
    <w:rsid w:val="00325EEA"/>
    <w:rsid w:val="003273E1"/>
    <w:rsid w:val="00331F64"/>
    <w:rsid w:val="00350735"/>
    <w:rsid w:val="003569A5"/>
    <w:rsid w:val="003631AD"/>
    <w:rsid w:val="00367E36"/>
    <w:rsid w:val="00377065"/>
    <w:rsid w:val="0038292A"/>
    <w:rsid w:val="00385C65"/>
    <w:rsid w:val="00392AAB"/>
    <w:rsid w:val="003A1ABF"/>
    <w:rsid w:val="003A7083"/>
    <w:rsid w:val="003B2B8E"/>
    <w:rsid w:val="003B5E44"/>
    <w:rsid w:val="003D5944"/>
    <w:rsid w:val="003E063A"/>
    <w:rsid w:val="003E24C9"/>
    <w:rsid w:val="003E36BF"/>
    <w:rsid w:val="00400D5F"/>
    <w:rsid w:val="00406A26"/>
    <w:rsid w:val="00415B00"/>
    <w:rsid w:val="00422829"/>
    <w:rsid w:val="00450F52"/>
    <w:rsid w:val="00453146"/>
    <w:rsid w:val="004557E0"/>
    <w:rsid w:val="00456D05"/>
    <w:rsid w:val="004573FA"/>
    <w:rsid w:val="00457436"/>
    <w:rsid w:val="00482CDC"/>
    <w:rsid w:val="00484043"/>
    <w:rsid w:val="004A372C"/>
    <w:rsid w:val="004A52BC"/>
    <w:rsid w:val="004A69E7"/>
    <w:rsid w:val="004A6D01"/>
    <w:rsid w:val="004A765F"/>
    <w:rsid w:val="004B15B0"/>
    <w:rsid w:val="004D1C2B"/>
    <w:rsid w:val="004F0C5D"/>
    <w:rsid w:val="004F5725"/>
    <w:rsid w:val="004F77FC"/>
    <w:rsid w:val="005077D4"/>
    <w:rsid w:val="00515135"/>
    <w:rsid w:val="005431EA"/>
    <w:rsid w:val="00543567"/>
    <w:rsid w:val="00553967"/>
    <w:rsid w:val="00557E54"/>
    <w:rsid w:val="00574970"/>
    <w:rsid w:val="0057585F"/>
    <w:rsid w:val="00581114"/>
    <w:rsid w:val="005823D0"/>
    <w:rsid w:val="005826EA"/>
    <w:rsid w:val="0058600D"/>
    <w:rsid w:val="00591165"/>
    <w:rsid w:val="0059515A"/>
    <w:rsid w:val="005A1209"/>
    <w:rsid w:val="005B36C8"/>
    <w:rsid w:val="005B3BD7"/>
    <w:rsid w:val="005D6D0D"/>
    <w:rsid w:val="005E2BCD"/>
    <w:rsid w:val="005E2C03"/>
    <w:rsid w:val="005F514B"/>
    <w:rsid w:val="00604678"/>
    <w:rsid w:val="00605096"/>
    <w:rsid w:val="0060750B"/>
    <w:rsid w:val="00614441"/>
    <w:rsid w:val="006345B3"/>
    <w:rsid w:val="00643CDE"/>
    <w:rsid w:val="00676B2B"/>
    <w:rsid w:val="00680F8F"/>
    <w:rsid w:val="006A19BC"/>
    <w:rsid w:val="006A333C"/>
    <w:rsid w:val="006A3391"/>
    <w:rsid w:val="006D01E9"/>
    <w:rsid w:val="006D1F1E"/>
    <w:rsid w:val="006E1CC2"/>
    <w:rsid w:val="006E4B2F"/>
    <w:rsid w:val="006F1675"/>
    <w:rsid w:val="00701FED"/>
    <w:rsid w:val="00707C06"/>
    <w:rsid w:val="00715EC3"/>
    <w:rsid w:val="00724D1B"/>
    <w:rsid w:val="00740173"/>
    <w:rsid w:val="00742547"/>
    <w:rsid w:val="00747C10"/>
    <w:rsid w:val="0075387B"/>
    <w:rsid w:val="00754CF7"/>
    <w:rsid w:val="00755993"/>
    <w:rsid w:val="00757B60"/>
    <w:rsid w:val="007643D9"/>
    <w:rsid w:val="00767305"/>
    <w:rsid w:val="007714C6"/>
    <w:rsid w:val="007804D9"/>
    <w:rsid w:val="007A597E"/>
    <w:rsid w:val="007B54E5"/>
    <w:rsid w:val="007C0FDB"/>
    <w:rsid w:val="007C5358"/>
    <w:rsid w:val="007E232D"/>
    <w:rsid w:val="0081536B"/>
    <w:rsid w:val="0081589E"/>
    <w:rsid w:val="00820437"/>
    <w:rsid w:val="00844D85"/>
    <w:rsid w:val="008501B8"/>
    <w:rsid w:val="008520AF"/>
    <w:rsid w:val="00853DBA"/>
    <w:rsid w:val="00854E30"/>
    <w:rsid w:val="00882398"/>
    <w:rsid w:val="008902B7"/>
    <w:rsid w:val="008928A4"/>
    <w:rsid w:val="008A108F"/>
    <w:rsid w:val="008A61F3"/>
    <w:rsid w:val="008B1207"/>
    <w:rsid w:val="008B5E07"/>
    <w:rsid w:val="008C1000"/>
    <w:rsid w:val="008E4A5E"/>
    <w:rsid w:val="008E566C"/>
    <w:rsid w:val="009246EE"/>
    <w:rsid w:val="00950DF7"/>
    <w:rsid w:val="009525E8"/>
    <w:rsid w:val="00952F04"/>
    <w:rsid w:val="00961D72"/>
    <w:rsid w:val="009768DB"/>
    <w:rsid w:val="009926D6"/>
    <w:rsid w:val="009A08F9"/>
    <w:rsid w:val="009A3BA2"/>
    <w:rsid w:val="009B0805"/>
    <w:rsid w:val="009B12BF"/>
    <w:rsid w:val="009B51AA"/>
    <w:rsid w:val="009C7675"/>
    <w:rsid w:val="009D3D96"/>
    <w:rsid w:val="009E042C"/>
    <w:rsid w:val="00A07302"/>
    <w:rsid w:val="00A10476"/>
    <w:rsid w:val="00A12D06"/>
    <w:rsid w:val="00A13122"/>
    <w:rsid w:val="00A24DAF"/>
    <w:rsid w:val="00A26BC6"/>
    <w:rsid w:val="00A26EBF"/>
    <w:rsid w:val="00A5101D"/>
    <w:rsid w:val="00A55537"/>
    <w:rsid w:val="00A56B63"/>
    <w:rsid w:val="00A74C95"/>
    <w:rsid w:val="00A90503"/>
    <w:rsid w:val="00AB5D9C"/>
    <w:rsid w:val="00AB5EFF"/>
    <w:rsid w:val="00AC0D65"/>
    <w:rsid w:val="00AC56DC"/>
    <w:rsid w:val="00AD2D79"/>
    <w:rsid w:val="00B031C2"/>
    <w:rsid w:val="00B06221"/>
    <w:rsid w:val="00B141C2"/>
    <w:rsid w:val="00B225F5"/>
    <w:rsid w:val="00B456CB"/>
    <w:rsid w:val="00B524D5"/>
    <w:rsid w:val="00B52900"/>
    <w:rsid w:val="00B55ACA"/>
    <w:rsid w:val="00B60D05"/>
    <w:rsid w:val="00B64181"/>
    <w:rsid w:val="00B94AEA"/>
    <w:rsid w:val="00BB27CF"/>
    <w:rsid w:val="00BB464B"/>
    <w:rsid w:val="00BC04B9"/>
    <w:rsid w:val="00BD0301"/>
    <w:rsid w:val="00BD31AB"/>
    <w:rsid w:val="00BE1F50"/>
    <w:rsid w:val="00BE212D"/>
    <w:rsid w:val="00C16023"/>
    <w:rsid w:val="00C2034B"/>
    <w:rsid w:val="00C216F9"/>
    <w:rsid w:val="00C220F7"/>
    <w:rsid w:val="00C33FE2"/>
    <w:rsid w:val="00C5171E"/>
    <w:rsid w:val="00C530BD"/>
    <w:rsid w:val="00C61297"/>
    <w:rsid w:val="00C64733"/>
    <w:rsid w:val="00C65CE8"/>
    <w:rsid w:val="00C766B4"/>
    <w:rsid w:val="00C7692D"/>
    <w:rsid w:val="00C8721A"/>
    <w:rsid w:val="00C90BFD"/>
    <w:rsid w:val="00CA3CD4"/>
    <w:rsid w:val="00CB4AAA"/>
    <w:rsid w:val="00CC0C6A"/>
    <w:rsid w:val="00CC0D31"/>
    <w:rsid w:val="00CC4E1E"/>
    <w:rsid w:val="00CC5979"/>
    <w:rsid w:val="00CF7864"/>
    <w:rsid w:val="00D16FD8"/>
    <w:rsid w:val="00D23235"/>
    <w:rsid w:val="00D31FBB"/>
    <w:rsid w:val="00D62D72"/>
    <w:rsid w:val="00D62EED"/>
    <w:rsid w:val="00D63A62"/>
    <w:rsid w:val="00D63AEE"/>
    <w:rsid w:val="00D6671C"/>
    <w:rsid w:val="00D67317"/>
    <w:rsid w:val="00D72DE8"/>
    <w:rsid w:val="00D81BA9"/>
    <w:rsid w:val="00D87F75"/>
    <w:rsid w:val="00D905E4"/>
    <w:rsid w:val="00D96BC1"/>
    <w:rsid w:val="00DA604C"/>
    <w:rsid w:val="00DB23D4"/>
    <w:rsid w:val="00DC3198"/>
    <w:rsid w:val="00DD3CA9"/>
    <w:rsid w:val="00DD4261"/>
    <w:rsid w:val="00DE19D7"/>
    <w:rsid w:val="00DE1EC7"/>
    <w:rsid w:val="00DF3411"/>
    <w:rsid w:val="00DF4FB9"/>
    <w:rsid w:val="00E10AA2"/>
    <w:rsid w:val="00E17202"/>
    <w:rsid w:val="00E27CAA"/>
    <w:rsid w:val="00E33145"/>
    <w:rsid w:val="00E65E8A"/>
    <w:rsid w:val="00E70FCF"/>
    <w:rsid w:val="00E77769"/>
    <w:rsid w:val="00E819A2"/>
    <w:rsid w:val="00E93714"/>
    <w:rsid w:val="00E972AD"/>
    <w:rsid w:val="00E97526"/>
    <w:rsid w:val="00EB1512"/>
    <w:rsid w:val="00EB1E91"/>
    <w:rsid w:val="00EC3F28"/>
    <w:rsid w:val="00EC5FFD"/>
    <w:rsid w:val="00ED3FB6"/>
    <w:rsid w:val="00ED41AA"/>
    <w:rsid w:val="00ED5A4F"/>
    <w:rsid w:val="00ED6F4A"/>
    <w:rsid w:val="00ED70EB"/>
    <w:rsid w:val="00EE5CCC"/>
    <w:rsid w:val="00F22183"/>
    <w:rsid w:val="00F222CE"/>
    <w:rsid w:val="00F238E5"/>
    <w:rsid w:val="00F42EE5"/>
    <w:rsid w:val="00F44938"/>
    <w:rsid w:val="00F50B9C"/>
    <w:rsid w:val="00F64683"/>
    <w:rsid w:val="00F66CEE"/>
    <w:rsid w:val="00F77D41"/>
    <w:rsid w:val="00F94164"/>
    <w:rsid w:val="00F94EC6"/>
    <w:rsid w:val="00F9573D"/>
    <w:rsid w:val="00FA19F1"/>
    <w:rsid w:val="00FB1B90"/>
    <w:rsid w:val="00FB547E"/>
    <w:rsid w:val="00FD5812"/>
    <w:rsid w:val="00FE11BC"/>
    <w:rsid w:val="00FE154C"/>
    <w:rsid w:val="00FE3784"/>
    <w:rsid w:val="00FE6E97"/>
    <w:rsid w:val="00FF127D"/>
    <w:rsid w:val="00FF78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A515"/>
  <w15:chartTrackingRefBased/>
  <w15:docId w15:val="{180C424A-FE50-49C2-AF9D-18DBBF29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1A75E0"/>
    <w:pPr>
      <w:tabs>
        <w:tab w:val="center" w:pos="4513"/>
        <w:tab w:val="right" w:pos="9026"/>
      </w:tabs>
    </w:pPr>
  </w:style>
  <w:style w:type="character" w:customStyle="1" w:styleId="HeaderChar">
    <w:name w:val="Header Char"/>
    <w:basedOn w:val="DefaultParagraphFont"/>
    <w:link w:val="Header"/>
    <w:uiPriority w:val="99"/>
    <w:rsid w:val="001A75E0"/>
  </w:style>
  <w:style w:type="paragraph" w:styleId="Footer">
    <w:name w:val="footer"/>
    <w:basedOn w:val="Normal"/>
    <w:link w:val="FooterChar"/>
    <w:uiPriority w:val="99"/>
    <w:unhideWhenUsed/>
    <w:rsid w:val="001A75E0"/>
    <w:pPr>
      <w:tabs>
        <w:tab w:val="center" w:pos="4513"/>
        <w:tab w:val="right" w:pos="9026"/>
      </w:tabs>
    </w:pPr>
  </w:style>
  <w:style w:type="character" w:customStyle="1" w:styleId="FooterChar">
    <w:name w:val="Footer Char"/>
    <w:basedOn w:val="DefaultParagraphFont"/>
    <w:link w:val="Footer"/>
    <w:uiPriority w:val="99"/>
    <w:rsid w:val="001A75E0"/>
  </w:style>
  <w:style w:type="character" w:styleId="CommentReference">
    <w:name w:val="annotation reference"/>
    <w:basedOn w:val="DefaultParagraphFont"/>
    <w:uiPriority w:val="99"/>
    <w:semiHidden/>
    <w:unhideWhenUsed/>
    <w:rsid w:val="00701FED"/>
    <w:rPr>
      <w:sz w:val="16"/>
      <w:szCs w:val="16"/>
    </w:rPr>
  </w:style>
  <w:style w:type="paragraph" w:styleId="CommentText">
    <w:name w:val="annotation text"/>
    <w:basedOn w:val="Normal"/>
    <w:link w:val="CommentTextChar"/>
    <w:uiPriority w:val="99"/>
    <w:unhideWhenUsed/>
    <w:rsid w:val="00701FED"/>
    <w:rPr>
      <w:sz w:val="20"/>
      <w:szCs w:val="20"/>
    </w:rPr>
  </w:style>
  <w:style w:type="character" w:customStyle="1" w:styleId="CommentTextChar">
    <w:name w:val="Comment Text Char"/>
    <w:basedOn w:val="DefaultParagraphFont"/>
    <w:link w:val="CommentText"/>
    <w:uiPriority w:val="99"/>
    <w:rsid w:val="00701FED"/>
    <w:rPr>
      <w:sz w:val="20"/>
      <w:szCs w:val="20"/>
    </w:rPr>
  </w:style>
  <w:style w:type="paragraph" w:styleId="CommentSubject">
    <w:name w:val="annotation subject"/>
    <w:basedOn w:val="CommentText"/>
    <w:next w:val="CommentText"/>
    <w:link w:val="CommentSubjectChar"/>
    <w:uiPriority w:val="99"/>
    <w:semiHidden/>
    <w:unhideWhenUsed/>
    <w:rsid w:val="00701FED"/>
    <w:rPr>
      <w:b/>
      <w:bCs/>
    </w:rPr>
  </w:style>
  <w:style w:type="character" w:customStyle="1" w:styleId="CommentSubjectChar">
    <w:name w:val="Comment Subject Char"/>
    <w:basedOn w:val="CommentTextChar"/>
    <w:link w:val="CommentSubject"/>
    <w:uiPriority w:val="99"/>
    <w:semiHidden/>
    <w:rsid w:val="00701F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935335">
      <w:bodyDiv w:val="1"/>
      <w:marLeft w:val="0"/>
      <w:marRight w:val="0"/>
      <w:marTop w:val="0"/>
      <w:marBottom w:val="0"/>
      <w:divBdr>
        <w:top w:val="none" w:sz="0" w:space="0" w:color="auto"/>
        <w:left w:val="none" w:sz="0" w:space="0" w:color="auto"/>
        <w:bottom w:val="none" w:sz="0" w:space="0" w:color="auto"/>
        <w:right w:val="none" w:sz="0" w:space="0" w:color="auto"/>
      </w:divBdr>
    </w:div>
    <w:div w:id="1706634799">
      <w:bodyDiv w:val="1"/>
      <w:marLeft w:val="0"/>
      <w:marRight w:val="0"/>
      <w:marTop w:val="0"/>
      <w:marBottom w:val="0"/>
      <w:divBdr>
        <w:top w:val="none" w:sz="0" w:space="0" w:color="auto"/>
        <w:left w:val="none" w:sz="0" w:space="0" w:color="auto"/>
        <w:bottom w:val="none" w:sz="0" w:space="0" w:color="auto"/>
        <w:right w:val="none" w:sz="0" w:space="0" w:color="auto"/>
      </w:divBdr>
    </w:div>
    <w:div w:id="17131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uppliers.multiquote.com/Page/Login.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uppliers.multiquote.com/Page/Login.aspx" TargetMode="External"/><Relationship Id="rId2" Type="http://schemas.openxmlformats.org/officeDocument/2006/relationships/customXml" Target="../customXml/item2.xml"/><Relationship Id="rId16" Type="http://schemas.openxmlformats.org/officeDocument/2006/relationships/hyperlink" Target="mailto:support@elco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uppliers.multiquote.com/Page/Login.aspx" TargetMode="External"/><Relationship Id="rId10" Type="http://schemas.openxmlformats.org/officeDocument/2006/relationships/endnotes" Target="endnotes.xml"/><Relationship Id="rId19" Type="http://schemas.openxmlformats.org/officeDocument/2006/relationships/hyperlink" Target="https://suppliers.multiquote.com/Page/Logi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s.multiquote.com/Page/Login.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h-AnnRichardson\CRESCENT%20PURCHASING%20LTD\CPC%20Consulting%20-%20Documents\TES\Procurement%20Templates\1.%20ACT-Procurement%20Act%202023\3.%20Procure\3a.%20Open%20Tender%20(Above%20Threshold)\Part%202%20-%20ITT\Invitation%20to%20Ten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84D36CC7-971A-48DD-B804-B687F97DDB01}">
  <ds:schemaRefs>
    <ds:schemaRef ds:uri="http://schemas.openxmlformats.org/officeDocument/2006/bibliography"/>
  </ds:schemaRefs>
</ds:datastoreItem>
</file>

<file path=customXml/itemProps2.xml><?xml version="1.0" encoding="utf-8"?>
<ds:datastoreItem xmlns:ds="http://schemas.openxmlformats.org/officeDocument/2006/customXml" ds:itemID="{0C25B997-F8C9-406F-9476-A631BE1D2437}">
  <ds:schemaRefs>
    <ds:schemaRef ds:uri="http://schemas.microsoft.com/sharepoint/v3/contenttype/forms"/>
  </ds:schemaRefs>
</ds:datastoreItem>
</file>

<file path=customXml/itemProps3.xml><?xml version="1.0" encoding="utf-8"?>
<ds:datastoreItem xmlns:ds="http://schemas.openxmlformats.org/officeDocument/2006/customXml" ds:itemID="{19EFCE44-07A2-40ED-9469-27B9FAEA6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2BE19C-076A-4D63-BBC9-B65F7AC79C68}">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Invitation to Tender</Template>
  <TotalTime>4</TotalTime>
  <Pages>17</Pages>
  <Words>4530</Words>
  <Characters>25823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6</cp:revision>
  <dcterms:created xsi:type="dcterms:W3CDTF">2025-06-13T14:32:00Z</dcterms:created>
  <dcterms:modified xsi:type="dcterms:W3CDTF">2025-06-13T14:35:00Z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