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35"/>
        <w:tblW w:w="9809" w:type="dxa"/>
        <w:tblLayout w:type="fixed"/>
        <w:tblCellMar>
          <w:left w:w="57" w:type="dxa"/>
          <w:right w:w="57" w:type="dxa"/>
        </w:tblCellMar>
        <w:tblLook w:val="0020" w:firstRow="1" w:lastRow="0" w:firstColumn="0" w:lastColumn="0" w:noHBand="0" w:noVBand="0"/>
      </w:tblPr>
      <w:tblGrid>
        <w:gridCol w:w="173"/>
        <w:gridCol w:w="9636"/>
      </w:tblGrid>
      <w:tr w:rsidR="00B33C3A" w:rsidRPr="00C415AD" w14:paraId="6A233E94" w14:textId="77777777" w:rsidTr="00B33C3A">
        <w:trPr>
          <w:cantSplit/>
          <w:trHeight w:hRule="exact" w:val="57"/>
          <w:tblHeader/>
        </w:trPr>
        <w:tc>
          <w:tcPr>
            <w:tcW w:w="173" w:type="dxa"/>
            <w:shd w:val="clear" w:color="auto" w:fill="auto"/>
          </w:tcPr>
          <w:p w14:paraId="6B4A1CBC" w14:textId="4630C825" w:rsidR="00B33C3A" w:rsidRPr="00C415AD" w:rsidRDefault="00B33C3A" w:rsidP="00B33C3A">
            <w:pPr>
              <w:rPr>
                <w:sz w:val="22"/>
              </w:rPr>
            </w:pPr>
          </w:p>
        </w:tc>
        <w:tc>
          <w:tcPr>
            <w:tcW w:w="9636" w:type="dxa"/>
            <w:shd w:val="clear" w:color="auto" w:fill="auto"/>
          </w:tcPr>
          <w:p w14:paraId="153D4240" w14:textId="77777777" w:rsidR="00B33C3A" w:rsidRDefault="00B33C3A" w:rsidP="00B33C3A">
            <w:pPr>
              <w:pStyle w:val="Cover-ReportTitle"/>
            </w:pPr>
          </w:p>
        </w:tc>
      </w:tr>
      <w:tr w:rsidR="00B33C3A" w14:paraId="5F3BD483" w14:textId="77777777" w:rsidTr="00B33C3A">
        <w:trPr>
          <w:trHeight w:val="4520"/>
        </w:trPr>
        <w:tc>
          <w:tcPr>
            <w:tcW w:w="173" w:type="dxa"/>
            <w:shd w:val="clear" w:color="auto" w:fill="auto"/>
          </w:tcPr>
          <w:p w14:paraId="6524AFD8" w14:textId="77777777" w:rsidR="00B33C3A" w:rsidRPr="00B33C3A" w:rsidRDefault="00B33C3A" w:rsidP="00B33C3A">
            <w:pPr>
              <w:rPr>
                <w:sz w:val="52"/>
                <w:szCs w:val="52"/>
              </w:rPr>
            </w:pPr>
          </w:p>
        </w:tc>
        <w:tc>
          <w:tcPr>
            <w:tcW w:w="9636" w:type="dxa"/>
            <w:shd w:val="clear" w:color="auto" w:fill="auto"/>
          </w:tcPr>
          <w:p w14:paraId="273BD792" w14:textId="7ACC8DBF" w:rsidR="00D74CE9" w:rsidRDefault="000D26EA" w:rsidP="00B33C3A">
            <w:pPr>
              <w:pStyle w:val="Cover-ReportTitle"/>
              <w:rPr>
                <w:sz w:val="52"/>
                <w:szCs w:val="52"/>
              </w:rPr>
            </w:pPr>
            <w:r>
              <w:rPr>
                <w:noProof/>
                <w:sz w:val="52"/>
                <w:szCs w:val="52"/>
              </w:rPr>
              <w:drawing>
                <wp:inline distT="0" distB="0" distL="0" distR="0" wp14:anchorId="1466D60B" wp14:editId="2BFE318C">
                  <wp:extent cx="3238500" cy="2197100"/>
                  <wp:effectExtent l="0" t="0" r="0" b="0"/>
                  <wp:docPr id="625053775"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53775" name="Picture 1" descr="A red and blu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238500" cy="2197100"/>
                          </a:xfrm>
                          <a:prstGeom prst="rect">
                            <a:avLst/>
                          </a:prstGeom>
                        </pic:spPr>
                      </pic:pic>
                    </a:graphicData>
                  </a:graphic>
                </wp:inline>
              </w:drawing>
            </w:r>
          </w:p>
          <w:p w14:paraId="7FEBAF44" w14:textId="77777777" w:rsidR="00D74CE9" w:rsidRDefault="00D74CE9" w:rsidP="00B33C3A">
            <w:pPr>
              <w:pStyle w:val="Cover-ReportTitle"/>
              <w:rPr>
                <w:sz w:val="52"/>
                <w:szCs w:val="52"/>
              </w:rPr>
            </w:pPr>
          </w:p>
          <w:p w14:paraId="4B7AE9E1" w14:textId="52815A9A" w:rsidR="00B33C3A" w:rsidRPr="00B33C3A" w:rsidRDefault="00416ECF" w:rsidP="00B33C3A">
            <w:pPr>
              <w:pStyle w:val="Cover-ReportTitle"/>
              <w:rPr>
                <w:sz w:val="52"/>
                <w:szCs w:val="52"/>
              </w:rPr>
            </w:pPr>
            <w:r>
              <w:rPr>
                <w:sz w:val="52"/>
                <w:szCs w:val="52"/>
              </w:rPr>
              <w:t>Hillview School for Girls</w:t>
            </w:r>
          </w:p>
          <w:p w14:paraId="456B329B" w14:textId="77777777" w:rsidR="00B33C3A" w:rsidRPr="00B33C3A" w:rsidRDefault="00B33C3A" w:rsidP="00B33C3A">
            <w:pPr>
              <w:pStyle w:val="Cover-ReportTitle"/>
              <w:rPr>
                <w:sz w:val="52"/>
                <w:szCs w:val="52"/>
              </w:rPr>
            </w:pPr>
          </w:p>
          <w:p w14:paraId="3C81444B" w14:textId="77777777" w:rsidR="00B33C3A" w:rsidRPr="00B33C3A" w:rsidRDefault="00B33C3A" w:rsidP="00B33C3A">
            <w:pPr>
              <w:pStyle w:val="Cover-ReportTitle"/>
              <w:rPr>
                <w:sz w:val="52"/>
                <w:szCs w:val="52"/>
              </w:rPr>
            </w:pPr>
            <w:r w:rsidRPr="00B33C3A">
              <w:rPr>
                <w:sz w:val="52"/>
                <w:szCs w:val="52"/>
              </w:rPr>
              <w:t>ICT Managed Service Partner Procurement</w:t>
            </w:r>
          </w:p>
          <w:p w14:paraId="4625BEDF" w14:textId="77777777" w:rsidR="00B33C3A" w:rsidRPr="00B33C3A" w:rsidRDefault="00B33C3A" w:rsidP="00B33C3A">
            <w:pPr>
              <w:pStyle w:val="Cover-ReportTitle"/>
              <w:rPr>
                <w:sz w:val="52"/>
                <w:szCs w:val="52"/>
              </w:rPr>
            </w:pPr>
          </w:p>
          <w:p w14:paraId="311851BF" w14:textId="77777777" w:rsidR="00B33C3A" w:rsidRPr="00B33C3A" w:rsidRDefault="00B33C3A" w:rsidP="00B33C3A">
            <w:pPr>
              <w:pStyle w:val="Cover-ReportTitle"/>
              <w:rPr>
                <w:sz w:val="52"/>
                <w:szCs w:val="52"/>
              </w:rPr>
            </w:pPr>
            <w:r w:rsidRPr="00B33C3A">
              <w:rPr>
                <w:sz w:val="52"/>
                <w:szCs w:val="52"/>
              </w:rPr>
              <w:t>Procurement Specific Questionnaire</w:t>
            </w:r>
          </w:p>
          <w:p w14:paraId="0D04D2F9" w14:textId="77777777" w:rsidR="00B33C3A" w:rsidRPr="00B33C3A" w:rsidRDefault="00B33C3A" w:rsidP="00B33C3A">
            <w:pPr>
              <w:pStyle w:val="Cover-ReportTitle"/>
              <w:rPr>
                <w:sz w:val="52"/>
                <w:szCs w:val="52"/>
              </w:rPr>
            </w:pPr>
          </w:p>
          <w:p w14:paraId="0D1E51FB" w14:textId="77777777" w:rsidR="00B33C3A" w:rsidRPr="00B33C3A" w:rsidRDefault="00B33C3A" w:rsidP="00B33C3A">
            <w:pPr>
              <w:pStyle w:val="Cover-ReportTitle"/>
              <w:rPr>
                <w:sz w:val="52"/>
                <w:szCs w:val="52"/>
              </w:rPr>
            </w:pPr>
          </w:p>
        </w:tc>
      </w:tr>
      <w:tr w:rsidR="00B33C3A" w:rsidRPr="00C415AD" w14:paraId="0ABA85C0" w14:textId="77777777" w:rsidTr="00B33C3A">
        <w:trPr>
          <w:trHeight w:val="1191"/>
        </w:trPr>
        <w:tc>
          <w:tcPr>
            <w:tcW w:w="173" w:type="dxa"/>
            <w:shd w:val="clear" w:color="auto" w:fill="auto"/>
          </w:tcPr>
          <w:p w14:paraId="155486A0" w14:textId="77777777" w:rsidR="00B33C3A" w:rsidRPr="00C415AD" w:rsidRDefault="00B33C3A" w:rsidP="00B33C3A">
            <w:pPr>
              <w:pBdr>
                <w:top w:val="nil"/>
                <w:left w:val="nil"/>
                <w:bottom w:val="nil"/>
                <w:right w:val="nil"/>
                <w:between w:val="nil"/>
              </w:pBdr>
              <w:rPr>
                <w:color w:val="000000"/>
                <w:sz w:val="22"/>
              </w:rPr>
            </w:pPr>
          </w:p>
        </w:tc>
        <w:tc>
          <w:tcPr>
            <w:tcW w:w="9636" w:type="dxa"/>
            <w:shd w:val="clear" w:color="auto" w:fill="auto"/>
          </w:tcPr>
          <w:p w14:paraId="66BD6437" w14:textId="1A66BB4C" w:rsidR="00B33C3A" w:rsidRPr="00C90FDE" w:rsidRDefault="00E75F7C" w:rsidP="00B33C3A">
            <w:pPr>
              <w:pStyle w:val="Cover-Date"/>
              <w:rPr>
                <w:sz w:val="32"/>
                <w:szCs w:val="28"/>
              </w:rPr>
            </w:pPr>
            <w:r w:rsidRPr="00E75F7C">
              <w:rPr>
                <w:sz w:val="32"/>
                <w:szCs w:val="28"/>
              </w:rPr>
              <w:t>June</w:t>
            </w:r>
            <w:r w:rsidR="00B33C3A" w:rsidRPr="00E75F7C">
              <w:rPr>
                <w:sz w:val="32"/>
                <w:szCs w:val="28"/>
              </w:rPr>
              <w:t xml:space="preserve"> 202</w:t>
            </w:r>
            <w:r w:rsidRPr="00E75F7C">
              <w:rPr>
                <w:sz w:val="32"/>
                <w:szCs w:val="28"/>
              </w:rPr>
              <w:t>5</w:t>
            </w:r>
          </w:p>
        </w:tc>
      </w:tr>
    </w:tbl>
    <w:p w14:paraId="75F1F3E9" w14:textId="4F5A087E" w:rsidR="00F72F39" w:rsidRPr="00EF0B56" w:rsidRDefault="00F72F39" w:rsidP="00C2453B">
      <w:pPr>
        <w:widowControl w:val="0"/>
        <w:pBdr>
          <w:top w:val="nil"/>
          <w:left w:val="nil"/>
          <w:bottom w:val="nil"/>
          <w:right w:val="nil"/>
          <w:between w:val="nil"/>
        </w:pBdr>
        <w:spacing w:before="3200" w:line="276" w:lineRule="auto"/>
        <w:ind w:firstLine="720"/>
        <w:rPr>
          <w:rFonts w:ascii="Arial" w:eastAsia="Arial" w:hAnsi="Arial" w:cs="Arial"/>
          <w:sz w:val="22"/>
          <w:szCs w:val="22"/>
        </w:rPr>
      </w:pPr>
    </w:p>
    <w:p w14:paraId="7906F2E2" w14:textId="77777777" w:rsidR="00F72F39" w:rsidRPr="00C415AD" w:rsidRDefault="00F72F39" w:rsidP="00407C16">
      <w:pPr>
        <w:pBdr>
          <w:top w:val="nil"/>
          <w:left w:val="nil"/>
          <w:bottom w:val="nil"/>
          <w:right w:val="nil"/>
          <w:between w:val="nil"/>
        </w:pBdr>
        <w:rPr>
          <w:color w:val="000000"/>
          <w:sz w:val="22"/>
        </w:rPr>
      </w:pPr>
    </w:p>
    <w:p w14:paraId="5B11C975" w14:textId="647CE148" w:rsidR="00D35FD0" w:rsidRDefault="00D35FD0" w:rsidP="008E4F23">
      <w:pPr>
        <w:pStyle w:val="BodyText1"/>
      </w:pPr>
    </w:p>
    <w:p w14:paraId="2183B12E" w14:textId="77777777" w:rsidR="003330C0" w:rsidRDefault="003330C0" w:rsidP="008E4F23">
      <w:pPr>
        <w:pStyle w:val="BodyText1"/>
      </w:pPr>
    </w:p>
    <w:p w14:paraId="73848C38" w14:textId="77777777" w:rsidR="003330C0" w:rsidRDefault="003330C0" w:rsidP="008E4F23">
      <w:pPr>
        <w:pStyle w:val="BodyText1"/>
      </w:pPr>
    </w:p>
    <w:p w14:paraId="65529C2F" w14:textId="77777777" w:rsidR="003330C0" w:rsidRDefault="003330C0" w:rsidP="008E4F23">
      <w:pPr>
        <w:pStyle w:val="BodyText1"/>
      </w:pPr>
    </w:p>
    <w:p w14:paraId="2962656B" w14:textId="77777777" w:rsidR="003330C0" w:rsidRDefault="003330C0" w:rsidP="008E4F23">
      <w:pPr>
        <w:pStyle w:val="BodyText1"/>
      </w:pPr>
    </w:p>
    <w:p w14:paraId="0724C32A" w14:textId="77777777" w:rsidR="003330C0" w:rsidRDefault="003330C0" w:rsidP="008E4F23">
      <w:pPr>
        <w:pStyle w:val="BodyText1"/>
      </w:pPr>
    </w:p>
    <w:p w14:paraId="1E61C12F" w14:textId="77777777" w:rsidR="003330C0" w:rsidRDefault="003330C0" w:rsidP="008E4F23">
      <w:pPr>
        <w:pStyle w:val="BodyText1"/>
      </w:pPr>
    </w:p>
    <w:p w14:paraId="662F7157" w14:textId="77777777" w:rsidR="003330C0" w:rsidRDefault="003330C0" w:rsidP="008E4F23">
      <w:pPr>
        <w:pStyle w:val="BodyText1"/>
      </w:pPr>
    </w:p>
    <w:p w14:paraId="08543CD6" w14:textId="77777777" w:rsidR="00563BB8" w:rsidRDefault="00563BB8" w:rsidP="008E4F23">
      <w:pPr>
        <w:pStyle w:val="BodyText1"/>
      </w:pPr>
    </w:p>
    <w:p w14:paraId="1C3437F8" w14:textId="77777777" w:rsidR="00563BB8" w:rsidRDefault="00563BB8" w:rsidP="008E4F23">
      <w:pPr>
        <w:pStyle w:val="BodyText1"/>
      </w:pPr>
    </w:p>
    <w:p w14:paraId="1FE710D9" w14:textId="77777777" w:rsidR="00563BB8" w:rsidRDefault="00563BB8" w:rsidP="008E4F23">
      <w:pPr>
        <w:pStyle w:val="BodyText1"/>
      </w:pPr>
    </w:p>
    <w:p w14:paraId="46F72F01" w14:textId="77777777" w:rsidR="00563BB8" w:rsidRDefault="00563BB8" w:rsidP="008E4F23">
      <w:pPr>
        <w:pStyle w:val="BodyText1"/>
      </w:pPr>
    </w:p>
    <w:p w14:paraId="2526F175" w14:textId="77777777" w:rsidR="00563BB8" w:rsidRDefault="00563BB8" w:rsidP="008E4F23">
      <w:pPr>
        <w:pStyle w:val="BodyText1"/>
      </w:pPr>
    </w:p>
    <w:p w14:paraId="31E51801" w14:textId="77777777" w:rsidR="00563BB8" w:rsidRDefault="00563BB8" w:rsidP="008E4F23">
      <w:pPr>
        <w:pStyle w:val="BodyText1"/>
      </w:pPr>
    </w:p>
    <w:p w14:paraId="1323830D" w14:textId="77777777" w:rsidR="00563BB8" w:rsidRDefault="00563BB8" w:rsidP="008E4F23">
      <w:pPr>
        <w:pStyle w:val="BodyText1"/>
      </w:pPr>
    </w:p>
    <w:p w14:paraId="17C05DE9" w14:textId="77777777" w:rsidR="00563BB8" w:rsidRDefault="00563BB8" w:rsidP="008E4F23">
      <w:pPr>
        <w:pStyle w:val="BodyText1"/>
      </w:pPr>
    </w:p>
    <w:p w14:paraId="1A0567A0" w14:textId="77777777" w:rsidR="00563BB8" w:rsidRDefault="00563BB8" w:rsidP="008E4F23">
      <w:pPr>
        <w:pStyle w:val="BodyText1"/>
      </w:pPr>
    </w:p>
    <w:p w14:paraId="3189AE49" w14:textId="77777777" w:rsidR="00563BB8" w:rsidRDefault="00563BB8" w:rsidP="008E4F23">
      <w:pPr>
        <w:pStyle w:val="BodyText1"/>
      </w:pPr>
    </w:p>
    <w:p w14:paraId="5567B0D2" w14:textId="77777777" w:rsidR="00563BB8" w:rsidRDefault="00563BB8" w:rsidP="008E4F23">
      <w:pPr>
        <w:pStyle w:val="BodyText1"/>
      </w:pPr>
    </w:p>
    <w:p w14:paraId="79E47B54" w14:textId="77777777" w:rsidR="00563BB8" w:rsidRDefault="00563BB8" w:rsidP="008E4F23">
      <w:pPr>
        <w:pStyle w:val="BodyText1"/>
      </w:pPr>
    </w:p>
    <w:p w14:paraId="683BF1F8" w14:textId="77777777" w:rsidR="00563BB8" w:rsidRDefault="00563BB8" w:rsidP="008E4F23">
      <w:pPr>
        <w:pStyle w:val="BodyText1"/>
      </w:pPr>
    </w:p>
    <w:p w14:paraId="50B987C3" w14:textId="77777777" w:rsidR="00563BB8" w:rsidRDefault="00563BB8" w:rsidP="008E4F23">
      <w:pPr>
        <w:pStyle w:val="BodyText1"/>
      </w:pPr>
    </w:p>
    <w:p w14:paraId="4BDBC919" w14:textId="77777777" w:rsidR="00563BB8" w:rsidRDefault="00563BB8" w:rsidP="008E4F23">
      <w:pPr>
        <w:pStyle w:val="BodyText1"/>
      </w:pPr>
    </w:p>
    <w:p w14:paraId="30D4375F" w14:textId="77777777" w:rsidR="00563BB8" w:rsidRDefault="00563BB8" w:rsidP="008E4F23">
      <w:pPr>
        <w:pStyle w:val="BodyText1"/>
      </w:pPr>
    </w:p>
    <w:p w14:paraId="062D32D6" w14:textId="77777777" w:rsidR="00563BB8" w:rsidRDefault="00563BB8" w:rsidP="008E4F23">
      <w:pPr>
        <w:pStyle w:val="BodyText1"/>
      </w:pPr>
    </w:p>
    <w:p w14:paraId="24678FBE" w14:textId="77777777" w:rsidR="00563BB8" w:rsidRDefault="00563BB8" w:rsidP="008E4F23">
      <w:pPr>
        <w:pStyle w:val="BodyText1"/>
      </w:pPr>
    </w:p>
    <w:p w14:paraId="53CC5D26" w14:textId="77777777" w:rsidR="00563BB8" w:rsidRDefault="00563BB8" w:rsidP="008E4F23">
      <w:pPr>
        <w:pStyle w:val="BodyText1"/>
      </w:pPr>
    </w:p>
    <w:p w14:paraId="42F7F4B7" w14:textId="77777777" w:rsidR="00563BB8" w:rsidRDefault="00563BB8" w:rsidP="008E4F23">
      <w:pPr>
        <w:pStyle w:val="BodyText1"/>
      </w:pPr>
    </w:p>
    <w:p w14:paraId="546A701C" w14:textId="621E643A" w:rsidR="009D0F86" w:rsidRDefault="009D0F86" w:rsidP="008E4F23">
      <w:pPr>
        <w:pStyle w:val="BodyText1"/>
      </w:pPr>
      <w:r>
        <w:t xml:space="preserve">© </w:t>
      </w:r>
      <w:r w:rsidR="008C26BE">
        <w:t>Moxton Education</w:t>
      </w:r>
      <w:r>
        <w:t xml:space="preserve"> </w:t>
      </w:r>
      <w:r w:rsidR="000759D7">
        <w:t>2024</w:t>
      </w:r>
    </w:p>
    <w:p w14:paraId="125BBD83" w14:textId="1C7719C9" w:rsidR="009D0F86" w:rsidRDefault="009D0F86" w:rsidP="008E4F23">
      <w:pPr>
        <w:pStyle w:val="BodyText1"/>
      </w:pPr>
      <w:r>
        <w:t>This publication</w:t>
      </w:r>
      <w:r w:rsidR="00D81A4D">
        <w:t xml:space="preserve"> </w:t>
      </w:r>
      <w:r w:rsidR="00D81A4D" w:rsidRPr="00FA549D">
        <w:t>Contains public sector information licensed under the Open Government Licence v3.0.</w:t>
      </w:r>
      <w:r>
        <w:t xml:space="preserve"> </w:t>
      </w:r>
      <w:r w:rsidR="00D81A4D">
        <w:t xml:space="preserve">and </w:t>
      </w:r>
      <w:r>
        <w:t xml:space="preserve">is licensed under the terms of the Open Government Licence v3.0 except where otherwise stated. To view this licence, visit </w:t>
      </w:r>
      <w:hyperlink r:id="rId13" w:history="1">
        <w:r w:rsidRPr="00A0297E">
          <w:rPr>
            <w:rStyle w:val="Hyperlink"/>
          </w:rPr>
          <w:t>nationalarchives.gov.uk/doc/open-government-licence/version/3</w:t>
        </w:r>
      </w:hyperlink>
      <w:r>
        <w:t>.</w:t>
      </w:r>
    </w:p>
    <w:p w14:paraId="544ED587" w14:textId="77777777" w:rsidR="00D35FD0" w:rsidRPr="00C415AD" w:rsidRDefault="00D35FD0" w:rsidP="00407C16">
      <w:pPr>
        <w:pBdr>
          <w:top w:val="nil"/>
          <w:left w:val="nil"/>
          <w:bottom w:val="nil"/>
          <w:right w:val="nil"/>
          <w:between w:val="nil"/>
        </w:pBdr>
        <w:rPr>
          <w:sz w:val="22"/>
        </w:rPr>
      </w:pPr>
    </w:p>
    <w:p w14:paraId="6F6271E9" w14:textId="77777777" w:rsidR="00D35FD0" w:rsidRPr="00C415AD" w:rsidRDefault="00D35FD0" w:rsidP="00407C16">
      <w:pPr>
        <w:pBdr>
          <w:top w:val="nil"/>
          <w:left w:val="nil"/>
          <w:bottom w:val="nil"/>
          <w:right w:val="nil"/>
          <w:between w:val="nil"/>
        </w:pBdr>
        <w:rPr>
          <w:sz w:val="22"/>
        </w:rPr>
        <w:sectPr w:rsidR="00D35FD0" w:rsidRPr="00C415AD" w:rsidSect="001C5F1D">
          <w:headerReference w:type="default" r:id="rId14"/>
          <w:footerReference w:type="even" r:id="rId15"/>
          <w:footerReference w:type="default" r:id="rId16"/>
          <w:headerReference w:type="first" r:id="rId17"/>
          <w:footerReference w:type="first" r:id="rId18"/>
          <w:type w:val="continuous"/>
          <w:pgSz w:w="11906" w:h="16838"/>
          <w:pgMar w:top="1701" w:right="1134" w:bottom="1134" w:left="1134" w:header="567" w:footer="340" w:gutter="0"/>
          <w:cols w:space="720"/>
        </w:sectPr>
      </w:pPr>
    </w:p>
    <w:p w14:paraId="487C9E71" w14:textId="068A8E63"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68E1CFE6" w14:textId="4C7D470D" w:rsidR="00BC7132" w:rsidRDefault="00224A59">
      <w:pPr>
        <w:pStyle w:val="TOC1"/>
        <w:tabs>
          <w:tab w:val="right" w:leader="dot" w:pos="9628"/>
        </w:tabs>
        <w:rPr>
          <w:rFonts w:eastAsiaTheme="minorEastAsia" w:cstheme="minorBidi"/>
          <w:b w:val="0"/>
          <w:bCs w:val="0"/>
          <w:i w:val="0"/>
          <w:iCs w:val="0"/>
          <w:noProof/>
          <w:kern w:val="2"/>
          <w14:ligatures w14:val="standardContextual"/>
        </w:rPr>
      </w:pPr>
      <w:r w:rsidRPr="00C415AD">
        <w:rPr>
          <w:sz w:val="22"/>
        </w:rPr>
        <w:fldChar w:fldCharType="begin"/>
      </w:r>
      <w:r w:rsidRPr="00C415AD">
        <w:rPr>
          <w:sz w:val="22"/>
        </w:rPr>
        <w:instrText xml:space="preserve"> TOC \o "1-1" \h \z \t "Heading 2,2,Heading 3,3" </w:instrText>
      </w:r>
      <w:r w:rsidRPr="00C415AD">
        <w:rPr>
          <w:sz w:val="22"/>
        </w:rPr>
        <w:fldChar w:fldCharType="separate"/>
      </w:r>
      <w:hyperlink w:anchor="_Toc200014362" w:history="1">
        <w:r w:rsidR="00BC7132" w:rsidRPr="00FB18FB">
          <w:rPr>
            <w:rStyle w:val="Hyperlink"/>
            <w:noProof/>
          </w:rPr>
          <w:t>PSQ Explainer (for suppliers)</w:t>
        </w:r>
        <w:r w:rsidR="00BC7132">
          <w:rPr>
            <w:noProof/>
            <w:webHidden/>
          </w:rPr>
          <w:tab/>
        </w:r>
        <w:r w:rsidR="00BC7132">
          <w:rPr>
            <w:noProof/>
            <w:webHidden/>
          </w:rPr>
          <w:fldChar w:fldCharType="begin"/>
        </w:r>
        <w:r w:rsidR="00BC7132">
          <w:rPr>
            <w:noProof/>
            <w:webHidden/>
          </w:rPr>
          <w:instrText xml:space="preserve"> PAGEREF _Toc200014362 \h </w:instrText>
        </w:r>
        <w:r w:rsidR="00BC7132">
          <w:rPr>
            <w:noProof/>
            <w:webHidden/>
          </w:rPr>
        </w:r>
        <w:r w:rsidR="00BC7132">
          <w:rPr>
            <w:noProof/>
            <w:webHidden/>
          </w:rPr>
          <w:fldChar w:fldCharType="separate"/>
        </w:r>
        <w:r w:rsidR="00BC7132">
          <w:rPr>
            <w:noProof/>
            <w:webHidden/>
          </w:rPr>
          <w:t>4</w:t>
        </w:r>
        <w:r w:rsidR="00BC7132">
          <w:rPr>
            <w:noProof/>
            <w:webHidden/>
          </w:rPr>
          <w:fldChar w:fldCharType="end"/>
        </w:r>
      </w:hyperlink>
    </w:p>
    <w:p w14:paraId="39F1A104" w14:textId="2A1038C4" w:rsidR="00BC7132" w:rsidRDefault="00BC7132">
      <w:pPr>
        <w:pStyle w:val="TOC1"/>
        <w:tabs>
          <w:tab w:val="right" w:leader="dot" w:pos="9628"/>
        </w:tabs>
        <w:rPr>
          <w:rFonts w:eastAsiaTheme="minorEastAsia" w:cstheme="minorBidi"/>
          <w:b w:val="0"/>
          <w:bCs w:val="0"/>
          <w:i w:val="0"/>
          <w:iCs w:val="0"/>
          <w:noProof/>
          <w:kern w:val="2"/>
          <w14:ligatures w14:val="standardContextual"/>
        </w:rPr>
      </w:pPr>
      <w:hyperlink w:anchor="_Toc200014363" w:history="1">
        <w:r w:rsidRPr="00FB18FB">
          <w:rPr>
            <w:rStyle w:val="Hyperlink"/>
            <w:noProof/>
          </w:rPr>
          <w:t>Notes for Completion</w:t>
        </w:r>
        <w:r>
          <w:rPr>
            <w:noProof/>
            <w:webHidden/>
          </w:rPr>
          <w:tab/>
        </w:r>
        <w:r>
          <w:rPr>
            <w:noProof/>
            <w:webHidden/>
          </w:rPr>
          <w:fldChar w:fldCharType="begin"/>
        </w:r>
        <w:r>
          <w:rPr>
            <w:noProof/>
            <w:webHidden/>
          </w:rPr>
          <w:instrText xml:space="preserve"> PAGEREF _Toc200014363 \h </w:instrText>
        </w:r>
        <w:r>
          <w:rPr>
            <w:noProof/>
            <w:webHidden/>
          </w:rPr>
        </w:r>
        <w:r>
          <w:rPr>
            <w:noProof/>
            <w:webHidden/>
          </w:rPr>
          <w:fldChar w:fldCharType="separate"/>
        </w:r>
        <w:r>
          <w:rPr>
            <w:noProof/>
            <w:webHidden/>
          </w:rPr>
          <w:t>6</w:t>
        </w:r>
        <w:r>
          <w:rPr>
            <w:noProof/>
            <w:webHidden/>
          </w:rPr>
          <w:fldChar w:fldCharType="end"/>
        </w:r>
      </w:hyperlink>
    </w:p>
    <w:p w14:paraId="05BAF6F7" w14:textId="03880059" w:rsidR="00BC7132" w:rsidRDefault="00BC7132">
      <w:pPr>
        <w:pStyle w:val="TOC1"/>
        <w:tabs>
          <w:tab w:val="right" w:leader="dot" w:pos="9628"/>
        </w:tabs>
        <w:rPr>
          <w:rFonts w:eastAsiaTheme="minorEastAsia" w:cstheme="minorBidi"/>
          <w:b w:val="0"/>
          <w:bCs w:val="0"/>
          <w:i w:val="0"/>
          <w:iCs w:val="0"/>
          <w:noProof/>
          <w:kern w:val="2"/>
          <w14:ligatures w14:val="standardContextual"/>
        </w:rPr>
      </w:pPr>
      <w:hyperlink w:anchor="_Toc200014364" w:history="1">
        <w:r w:rsidRPr="00FB18FB">
          <w:rPr>
            <w:rStyle w:val="Hyperlink"/>
            <w:noProof/>
          </w:rPr>
          <w:t>Background</w:t>
        </w:r>
        <w:r>
          <w:rPr>
            <w:noProof/>
            <w:webHidden/>
          </w:rPr>
          <w:tab/>
        </w:r>
        <w:r>
          <w:rPr>
            <w:noProof/>
            <w:webHidden/>
          </w:rPr>
          <w:fldChar w:fldCharType="begin"/>
        </w:r>
        <w:r>
          <w:rPr>
            <w:noProof/>
            <w:webHidden/>
          </w:rPr>
          <w:instrText xml:space="preserve"> PAGEREF _Toc200014364 \h </w:instrText>
        </w:r>
        <w:r>
          <w:rPr>
            <w:noProof/>
            <w:webHidden/>
          </w:rPr>
        </w:r>
        <w:r>
          <w:rPr>
            <w:noProof/>
            <w:webHidden/>
          </w:rPr>
          <w:fldChar w:fldCharType="separate"/>
        </w:r>
        <w:r>
          <w:rPr>
            <w:noProof/>
            <w:webHidden/>
          </w:rPr>
          <w:t>7</w:t>
        </w:r>
        <w:r>
          <w:rPr>
            <w:noProof/>
            <w:webHidden/>
          </w:rPr>
          <w:fldChar w:fldCharType="end"/>
        </w:r>
      </w:hyperlink>
    </w:p>
    <w:p w14:paraId="70A11368" w14:textId="7E9C9D6B" w:rsidR="00BC7132" w:rsidRDefault="00BC7132">
      <w:pPr>
        <w:pStyle w:val="TOC2"/>
        <w:tabs>
          <w:tab w:val="right" w:leader="dot" w:pos="9628"/>
        </w:tabs>
        <w:rPr>
          <w:rFonts w:eastAsiaTheme="minorEastAsia" w:cstheme="minorBidi"/>
          <w:b w:val="0"/>
          <w:bCs w:val="0"/>
          <w:noProof/>
          <w:kern w:val="2"/>
          <w:sz w:val="24"/>
          <w:szCs w:val="24"/>
          <w14:ligatures w14:val="standardContextual"/>
        </w:rPr>
      </w:pPr>
      <w:hyperlink w:anchor="_Toc200014365" w:history="1">
        <w:r w:rsidRPr="00FB18FB">
          <w:rPr>
            <w:rStyle w:val="Hyperlink"/>
            <w:noProof/>
          </w:rPr>
          <w:t>School</w:t>
        </w:r>
        <w:r>
          <w:rPr>
            <w:noProof/>
            <w:webHidden/>
          </w:rPr>
          <w:tab/>
        </w:r>
        <w:r>
          <w:rPr>
            <w:noProof/>
            <w:webHidden/>
          </w:rPr>
          <w:fldChar w:fldCharType="begin"/>
        </w:r>
        <w:r>
          <w:rPr>
            <w:noProof/>
            <w:webHidden/>
          </w:rPr>
          <w:instrText xml:space="preserve"> PAGEREF _Toc200014365 \h </w:instrText>
        </w:r>
        <w:r>
          <w:rPr>
            <w:noProof/>
            <w:webHidden/>
          </w:rPr>
        </w:r>
        <w:r>
          <w:rPr>
            <w:noProof/>
            <w:webHidden/>
          </w:rPr>
          <w:fldChar w:fldCharType="separate"/>
        </w:r>
        <w:r>
          <w:rPr>
            <w:noProof/>
            <w:webHidden/>
          </w:rPr>
          <w:t>7</w:t>
        </w:r>
        <w:r>
          <w:rPr>
            <w:noProof/>
            <w:webHidden/>
          </w:rPr>
          <w:fldChar w:fldCharType="end"/>
        </w:r>
      </w:hyperlink>
    </w:p>
    <w:p w14:paraId="6E726707" w14:textId="716A6248" w:rsidR="00BC7132" w:rsidRDefault="00BC7132">
      <w:pPr>
        <w:pStyle w:val="TOC2"/>
        <w:tabs>
          <w:tab w:val="right" w:leader="dot" w:pos="9628"/>
        </w:tabs>
        <w:rPr>
          <w:rFonts w:eastAsiaTheme="minorEastAsia" w:cstheme="minorBidi"/>
          <w:b w:val="0"/>
          <w:bCs w:val="0"/>
          <w:noProof/>
          <w:kern w:val="2"/>
          <w:sz w:val="24"/>
          <w:szCs w:val="24"/>
          <w14:ligatures w14:val="standardContextual"/>
        </w:rPr>
      </w:pPr>
      <w:hyperlink w:anchor="_Toc200014366" w:history="1">
        <w:r w:rsidRPr="00FB18FB">
          <w:rPr>
            <w:rStyle w:val="Hyperlink"/>
            <w:noProof/>
          </w:rPr>
          <w:t>Procurement</w:t>
        </w:r>
        <w:r>
          <w:rPr>
            <w:noProof/>
            <w:webHidden/>
          </w:rPr>
          <w:tab/>
        </w:r>
        <w:r>
          <w:rPr>
            <w:noProof/>
            <w:webHidden/>
          </w:rPr>
          <w:fldChar w:fldCharType="begin"/>
        </w:r>
        <w:r>
          <w:rPr>
            <w:noProof/>
            <w:webHidden/>
          </w:rPr>
          <w:instrText xml:space="preserve"> PAGEREF _Toc200014366 \h </w:instrText>
        </w:r>
        <w:r>
          <w:rPr>
            <w:noProof/>
            <w:webHidden/>
          </w:rPr>
        </w:r>
        <w:r>
          <w:rPr>
            <w:noProof/>
            <w:webHidden/>
          </w:rPr>
          <w:fldChar w:fldCharType="separate"/>
        </w:r>
        <w:r>
          <w:rPr>
            <w:noProof/>
            <w:webHidden/>
          </w:rPr>
          <w:t>7</w:t>
        </w:r>
        <w:r>
          <w:rPr>
            <w:noProof/>
            <w:webHidden/>
          </w:rPr>
          <w:fldChar w:fldCharType="end"/>
        </w:r>
      </w:hyperlink>
    </w:p>
    <w:p w14:paraId="35E7671D" w14:textId="2F2054A8" w:rsidR="00BC7132" w:rsidRDefault="00BC7132">
      <w:pPr>
        <w:pStyle w:val="TOC2"/>
        <w:tabs>
          <w:tab w:val="right" w:leader="dot" w:pos="9628"/>
        </w:tabs>
        <w:rPr>
          <w:rFonts w:eastAsiaTheme="minorEastAsia" w:cstheme="minorBidi"/>
          <w:b w:val="0"/>
          <w:bCs w:val="0"/>
          <w:noProof/>
          <w:kern w:val="2"/>
          <w:sz w:val="24"/>
          <w:szCs w:val="24"/>
          <w14:ligatures w14:val="standardContextual"/>
        </w:rPr>
      </w:pPr>
      <w:hyperlink w:anchor="_Toc200014367" w:history="1">
        <w:r w:rsidRPr="00FB18FB">
          <w:rPr>
            <w:rStyle w:val="Hyperlink"/>
            <w:noProof/>
          </w:rPr>
          <w:t>Timescales</w:t>
        </w:r>
        <w:r>
          <w:rPr>
            <w:noProof/>
            <w:webHidden/>
          </w:rPr>
          <w:tab/>
        </w:r>
        <w:r>
          <w:rPr>
            <w:noProof/>
            <w:webHidden/>
          </w:rPr>
          <w:fldChar w:fldCharType="begin"/>
        </w:r>
        <w:r>
          <w:rPr>
            <w:noProof/>
            <w:webHidden/>
          </w:rPr>
          <w:instrText xml:space="preserve"> PAGEREF _Toc200014367 \h </w:instrText>
        </w:r>
        <w:r>
          <w:rPr>
            <w:noProof/>
            <w:webHidden/>
          </w:rPr>
        </w:r>
        <w:r>
          <w:rPr>
            <w:noProof/>
            <w:webHidden/>
          </w:rPr>
          <w:fldChar w:fldCharType="separate"/>
        </w:r>
        <w:r>
          <w:rPr>
            <w:noProof/>
            <w:webHidden/>
          </w:rPr>
          <w:t>9</w:t>
        </w:r>
        <w:r>
          <w:rPr>
            <w:noProof/>
            <w:webHidden/>
          </w:rPr>
          <w:fldChar w:fldCharType="end"/>
        </w:r>
      </w:hyperlink>
    </w:p>
    <w:p w14:paraId="096B88D9" w14:textId="250698AE" w:rsidR="00BC7132" w:rsidRDefault="00BC7132">
      <w:pPr>
        <w:pStyle w:val="TOC1"/>
        <w:tabs>
          <w:tab w:val="right" w:leader="dot" w:pos="9628"/>
        </w:tabs>
        <w:rPr>
          <w:rFonts w:eastAsiaTheme="minorEastAsia" w:cstheme="minorBidi"/>
          <w:b w:val="0"/>
          <w:bCs w:val="0"/>
          <w:i w:val="0"/>
          <w:iCs w:val="0"/>
          <w:noProof/>
          <w:kern w:val="2"/>
          <w14:ligatures w14:val="standardContextual"/>
        </w:rPr>
      </w:pPr>
      <w:hyperlink w:anchor="_Toc200014368" w:history="1">
        <w:r w:rsidRPr="00FB18FB">
          <w:rPr>
            <w:rStyle w:val="Hyperlink"/>
            <w:noProof/>
          </w:rPr>
          <w:t>Conditions of Participation</w:t>
        </w:r>
        <w:r>
          <w:rPr>
            <w:noProof/>
            <w:webHidden/>
          </w:rPr>
          <w:tab/>
        </w:r>
        <w:r>
          <w:rPr>
            <w:noProof/>
            <w:webHidden/>
          </w:rPr>
          <w:fldChar w:fldCharType="begin"/>
        </w:r>
        <w:r>
          <w:rPr>
            <w:noProof/>
            <w:webHidden/>
          </w:rPr>
          <w:instrText xml:space="preserve"> PAGEREF _Toc200014368 \h </w:instrText>
        </w:r>
        <w:r>
          <w:rPr>
            <w:noProof/>
            <w:webHidden/>
          </w:rPr>
        </w:r>
        <w:r>
          <w:rPr>
            <w:noProof/>
            <w:webHidden/>
          </w:rPr>
          <w:fldChar w:fldCharType="separate"/>
        </w:r>
        <w:r>
          <w:rPr>
            <w:noProof/>
            <w:webHidden/>
          </w:rPr>
          <w:t>10</w:t>
        </w:r>
        <w:r>
          <w:rPr>
            <w:noProof/>
            <w:webHidden/>
          </w:rPr>
          <w:fldChar w:fldCharType="end"/>
        </w:r>
      </w:hyperlink>
    </w:p>
    <w:p w14:paraId="7D6DA0FB" w14:textId="155C3134" w:rsidR="00BC7132" w:rsidRDefault="00BC7132">
      <w:pPr>
        <w:pStyle w:val="TOC2"/>
        <w:tabs>
          <w:tab w:val="right" w:leader="dot" w:pos="9628"/>
        </w:tabs>
        <w:rPr>
          <w:rFonts w:eastAsiaTheme="minorEastAsia" w:cstheme="minorBidi"/>
          <w:b w:val="0"/>
          <w:bCs w:val="0"/>
          <w:noProof/>
          <w:kern w:val="2"/>
          <w:sz w:val="24"/>
          <w:szCs w:val="24"/>
          <w14:ligatures w14:val="standardContextual"/>
        </w:rPr>
      </w:pPr>
      <w:hyperlink w:anchor="_Toc200014369" w:history="1">
        <w:r w:rsidRPr="00FB18FB">
          <w:rPr>
            <w:rStyle w:val="Hyperlink"/>
            <w:noProof/>
          </w:rPr>
          <w:t>Evaluation Guide</w:t>
        </w:r>
        <w:r>
          <w:rPr>
            <w:noProof/>
            <w:webHidden/>
          </w:rPr>
          <w:tab/>
        </w:r>
        <w:r>
          <w:rPr>
            <w:noProof/>
            <w:webHidden/>
          </w:rPr>
          <w:fldChar w:fldCharType="begin"/>
        </w:r>
        <w:r>
          <w:rPr>
            <w:noProof/>
            <w:webHidden/>
          </w:rPr>
          <w:instrText xml:space="preserve"> PAGEREF _Toc200014369 \h </w:instrText>
        </w:r>
        <w:r>
          <w:rPr>
            <w:noProof/>
            <w:webHidden/>
          </w:rPr>
        </w:r>
        <w:r>
          <w:rPr>
            <w:noProof/>
            <w:webHidden/>
          </w:rPr>
          <w:fldChar w:fldCharType="separate"/>
        </w:r>
        <w:r>
          <w:rPr>
            <w:noProof/>
            <w:webHidden/>
          </w:rPr>
          <w:t>11</w:t>
        </w:r>
        <w:r>
          <w:rPr>
            <w:noProof/>
            <w:webHidden/>
          </w:rPr>
          <w:fldChar w:fldCharType="end"/>
        </w:r>
      </w:hyperlink>
    </w:p>
    <w:p w14:paraId="71C5A734" w14:textId="614BC142"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0" w:history="1">
        <w:r w:rsidRPr="00FB18FB">
          <w:rPr>
            <w:rStyle w:val="Hyperlink"/>
            <w:noProof/>
          </w:rPr>
          <w:t>Preliminary Questions</w:t>
        </w:r>
        <w:r>
          <w:rPr>
            <w:noProof/>
            <w:webHidden/>
          </w:rPr>
          <w:tab/>
        </w:r>
        <w:r>
          <w:rPr>
            <w:noProof/>
            <w:webHidden/>
          </w:rPr>
          <w:fldChar w:fldCharType="begin"/>
        </w:r>
        <w:r>
          <w:rPr>
            <w:noProof/>
            <w:webHidden/>
          </w:rPr>
          <w:instrText xml:space="preserve"> PAGEREF _Toc200014370 \h </w:instrText>
        </w:r>
        <w:r>
          <w:rPr>
            <w:noProof/>
            <w:webHidden/>
          </w:rPr>
        </w:r>
        <w:r>
          <w:rPr>
            <w:noProof/>
            <w:webHidden/>
          </w:rPr>
          <w:fldChar w:fldCharType="separate"/>
        </w:r>
        <w:r>
          <w:rPr>
            <w:noProof/>
            <w:webHidden/>
          </w:rPr>
          <w:t>11</w:t>
        </w:r>
        <w:r>
          <w:rPr>
            <w:noProof/>
            <w:webHidden/>
          </w:rPr>
          <w:fldChar w:fldCharType="end"/>
        </w:r>
      </w:hyperlink>
    </w:p>
    <w:p w14:paraId="46AC76FE" w14:textId="25939D28"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1" w:history="1">
        <w:r w:rsidRPr="00FB18FB">
          <w:rPr>
            <w:rStyle w:val="Hyperlink"/>
            <w:noProof/>
          </w:rPr>
          <w:t>Part 1</w:t>
        </w:r>
        <w:r>
          <w:rPr>
            <w:noProof/>
            <w:webHidden/>
          </w:rPr>
          <w:tab/>
        </w:r>
        <w:r>
          <w:rPr>
            <w:noProof/>
            <w:webHidden/>
          </w:rPr>
          <w:fldChar w:fldCharType="begin"/>
        </w:r>
        <w:r>
          <w:rPr>
            <w:noProof/>
            <w:webHidden/>
          </w:rPr>
          <w:instrText xml:space="preserve"> PAGEREF _Toc200014371 \h </w:instrText>
        </w:r>
        <w:r>
          <w:rPr>
            <w:noProof/>
            <w:webHidden/>
          </w:rPr>
        </w:r>
        <w:r>
          <w:rPr>
            <w:noProof/>
            <w:webHidden/>
          </w:rPr>
          <w:fldChar w:fldCharType="separate"/>
        </w:r>
        <w:r>
          <w:rPr>
            <w:noProof/>
            <w:webHidden/>
          </w:rPr>
          <w:t>11</w:t>
        </w:r>
        <w:r>
          <w:rPr>
            <w:noProof/>
            <w:webHidden/>
          </w:rPr>
          <w:fldChar w:fldCharType="end"/>
        </w:r>
      </w:hyperlink>
    </w:p>
    <w:p w14:paraId="615DC6E9" w14:textId="5A040001"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2" w:history="1">
        <w:r w:rsidRPr="00FB18FB">
          <w:rPr>
            <w:rStyle w:val="Hyperlink"/>
            <w:noProof/>
          </w:rPr>
          <w:t>Part 2</w:t>
        </w:r>
        <w:r>
          <w:rPr>
            <w:noProof/>
            <w:webHidden/>
          </w:rPr>
          <w:tab/>
        </w:r>
        <w:r>
          <w:rPr>
            <w:noProof/>
            <w:webHidden/>
          </w:rPr>
          <w:fldChar w:fldCharType="begin"/>
        </w:r>
        <w:r>
          <w:rPr>
            <w:noProof/>
            <w:webHidden/>
          </w:rPr>
          <w:instrText xml:space="preserve"> PAGEREF _Toc200014372 \h </w:instrText>
        </w:r>
        <w:r>
          <w:rPr>
            <w:noProof/>
            <w:webHidden/>
          </w:rPr>
        </w:r>
        <w:r>
          <w:rPr>
            <w:noProof/>
            <w:webHidden/>
          </w:rPr>
          <w:fldChar w:fldCharType="separate"/>
        </w:r>
        <w:r>
          <w:rPr>
            <w:noProof/>
            <w:webHidden/>
          </w:rPr>
          <w:t>11</w:t>
        </w:r>
        <w:r>
          <w:rPr>
            <w:noProof/>
            <w:webHidden/>
          </w:rPr>
          <w:fldChar w:fldCharType="end"/>
        </w:r>
      </w:hyperlink>
    </w:p>
    <w:p w14:paraId="65A4D446" w14:textId="7F9269CF"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3" w:history="1">
        <w:r w:rsidRPr="00FB18FB">
          <w:rPr>
            <w:rStyle w:val="Hyperlink"/>
            <w:noProof/>
          </w:rPr>
          <w:t>Part 3A</w:t>
        </w:r>
        <w:r>
          <w:rPr>
            <w:noProof/>
            <w:webHidden/>
          </w:rPr>
          <w:tab/>
        </w:r>
        <w:r>
          <w:rPr>
            <w:noProof/>
            <w:webHidden/>
          </w:rPr>
          <w:fldChar w:fldCharType="begin"/>
        </w:r>
        <w:r>
          <w:rPr>
            <w:noProof/>
            <w:webHidden/>
          </w:rPr>
          <w:instrText xml:space="preserve"> PAGEREF _Toc200014373 \h </w:instrText>
        </w:r>
        <w:r>
          <w:rPr>
            <w:noProof/>
            <w:webHidden/>
          </w:rPr>
        </w:r>
        <w:r>
          <w:rPr>
            <w:noProof/>
            <w:webHidden/>
          </w:rPr>
          <w:fldChar w:fldCharType="separate"/>
        </w:r>
        <w:r>
          <w:rPr>
            <w:noProof/>
            <w:webHidden/>
          </w:rPr>
          <w:t>11</w:t>
        </w:r>
        <w:r>
          <w:rPr>
            <w:noProof/>
            <w:webHidden/>
          </w:rPr>
          <w:fldChar w:fldCharType="end"/>
        </w:r>
      </w:hyperlink>
    </w:p>
    <w:p w14:paraId="7F707664" w14:textId="17F04A05" w:rsidR="00BC7132" w:rsidRDefault="00BC7132">
      <w:pPr>
        <w:pStyle w:val="TOC1"/>
        <w:tabs>
          <w:tab w:val="right" w:leader="dot" w:pos="9628"/>
        </w:tabs>
        <w:rPr>
          <w:rFonts w:eastAsiaTheme="minorEastAsia" w:cstheme="minorBidi"/>
          <w:b w:val="0"/>
          <w:bCs w:val="0"/>
          <w:i w:val="0"/>
          <w:iCs w:val="0"/>
          <w:noProof/>
          <w:kern w:val="2"/>
          <w14:ligatures w14:val="standardContextual"/>
        </w:rPr>
      </w:pPr>
      <w:hyperlink w:anchor="_Toc200014374" w:history="1">
        <w:r w:rsidRPr="00FB18FB">
          <w:rPr>
            <w:rStyle w:val="Hyperlink"/>
            <w:noProof/>
          </w:rPr>
          <w:t>Procurement Specific Questions</w:t>
        </w:r>
        <w:r>
          <w:rPr>
            <w:noProof/>
            <w:webHidden/>
          </w:rPr>
          <w:tab/>
        </w:r>
        <w:r>
          <w:rPr>
            <w:noProof/>
            <w:webHidden/>
          </w:rPr>
          <w:fldChar w:fldCharType="begin"/>
        </w:r>
        <w:r>
          <w:rPr>
            <w:noProof/>
            <w:webHidden/>
          </w:rPr>
          <w:instrText xml:space="preserve"> PAGEREF _Toc200014374 \h </w:instrText>
        </w:r>
        <w:r>
          <w:rPr>
            <w:noProof/>
            <w:webHidden/>
          </w:rPr>
        </w:r>
        <w:r>
          <w:rPr>
            <w:noProof/>
            <w:webHidden/>
          </w:rPr>
          <w:fldChar w:fldCharType="separate"/>
        </w:r>
        <w:r>
          <w:rPr>
            <w:noProof/>
            <w:webHidden/>
          </w:rPr>
          <w:t>14</w:t>
        </w:r>
        <w:r>
          <w:rPr>
            <w:noProof/>
            <w:webHidden/>
          </w:rPr>
          <w:fldChar w:fldCharType="end"/>
        </w:r>
      </w:hyperlink>
    </w:p>
    <w:p w14:paraId="187AC8ED" w14:textId="58333A94"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5" w:history="1">
        <w:r w:rsidRPr="00FB18FB">
          <w:rPr>
            <w:rStyle w:val="Hyperlink"/>
            <w:noProof/>
          </w:rPr>
          <w:t>Preliminary questions</w:t>
        </w:r>
        <w:r>
          <w:rPr>
            <w:noProof/>
            <w:webHidden/>
          </w:rPr>
          <w:tab/>
        </w:r>
        <w:r>
          <w:rPr>
            <w:noProof/>
            <w:webHidden/>
          </w:rPr>
          <w:fldChar w:fldCharType="begin"/>
        </w:r>
        <w:r>
          <w:rPr>
            <w:noProof/>
            <w:webHidden/>
          </w:rPr>
          <w:instrText xml:space="preserve"> PAGEREF _Toc200014375 \h </w:instrText>
        </w:r>
        <w:r>
          <w:rPr>
            <w:noProof/>
            <w:webHidden/>
          </w:rPr>
        </w:r>
        <w:r>
          <w:rPr>
            <w:noProof/>
            <w:webHidden/>
          </w:rPr>
          <w:fldChar w:fldCharType="separate"/>
        </w:r>
        <w:r>
          <w:rPr>
            <w:noProof/>
            <w:webHidden/>
          </w:rPr>
          <w:t>14</w:t>
        </w:r>
        <w:r>
          <w:rPr>
            <w:noProof/>
            <w:webHidden/>
          </w:rPr>
          <w:fldChar w:fldCharType="end"/>
        </w:r>
      </w:hyperlink>
    </w:p>
    <w:p w14:paraId="397AE378" w14:textId="03790F65"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6" w:history="1">
        <w:r w:rsidRPr="00FB18FB">
          <w:rPr>
            <w:rStyle w:val="Hyperlink"/>
            <w:noProof/>
          </w:rPr>
          <w:t>Part 1</w:t>
        </w:r>
        <w:r w:rsidRPr="00FB18FB">
          <w:rPr>
            <w:rStyle w:val="Hyperlink"/>
            <w:rFonts w:hint="eastAsia"/>
            <w:noProof/>
          </w:rPr>
          <w:t> </w:t>
        </w:r>
        <w:r w:rsidRPr="00FB18FB">
          <w:rPr>
            <w:rStyle w:val="Hyperlink"/>
            <w:rFonts w:hint="eastAsia"/>
            <w:noProof/>
          </w:rPr>
          <w:t>–</w:t>
        </w:r>
        <w:r w:rsidRPr="00FB18FB">
          <w:rPr>
            <w:rStyle w:val="Hyperlink"/>
            <w:noProof/>
          </w:rPr>
          <w:t xml:space="preserve"> confirmation of core supplier information</w:t>
        </w:r>
        <w:r>
          <w:rPr>
            <w:noProof/>
            <w:webHidden/>
          </w:rPr>
          <w:tab/>
        </w:r>
        <w:r>
          <w:rPr>
            <w:noProof/>
            <w:webHidden/>
          </w:rPr>
          <w:fldChar w:fldCharType="begin"/>
        </w:r>
        <w:r>
          <w:rPr>
            <w:noProof/>
            <w:webHidden/>
          </w:rPr>
          <w:instrText xml:space="preserve"> PAGEREF _Toc200014376 \h </w:instrText>
        </w:r>
        <w:r>
          <w:rPr>
            <w:noProof/>
            <w:webHidden/>
          </w:rPr>
        </w:r>
        <w:r>
          <w:rPr>
            <w:noProof/>
            <w:webHidden/>
          </w:rPr>
          <w:fldChar w:fldCharType="separate"/>
        </w:r>
        <w:r>
          <w:rPr>
            <w:noProof/>
            <w:webHidden/>
          </w:rPr>
          <w:t>15</w:t>
        </w:r>
        <w:r>
          <w:rPr>
            <w:noProof/>
            <w:webHidden/>
          </w:rPr>
          <w:fldChar w:fldCharType="end"/>
        </w:r>
      </w:hyperlink>
    </w:p>
    <w:p w14:paraId="3A75555A" w14:textId="63416F34"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7" w:history="1">
        <w:r w:rsidRPr="00FB18FB">
          <w:rPr>
            <w:rStyle w:val="Hyperlink"/>
            <w:noProof/>
          </w:rPr>
          <w:t xml:space="preserve">Part 2 </w:t>
        </w:r>
        <w:r w:rsidRPr="00FB18FB">
          <w:rPr>
            <w:rStyle w:val="Hyperlink"/>
            <w:rFonts w:hint="eastAsia"/>
            <w:noProof/>
          </w:rPr>
          <w:t>–</w:t>
        </w:r>
        <w:r w:rsidRPr="00FB18FB">
          <w:rPr>
            <w:rStyle w:val="Hyperlink"/>
            <w:noProof/>
          </w:rPr>
          <w:t xml:space="preserve"> additional exclusions information</w:t>
        </w:r>
        <w:r>
          <w:rPr>
            <w:noProof/>
            <w:webHidden/>
          </w:rPr>
          <w:tab/>
        </w:r>
        <w:r>
          <w:rPr>
            <w:noProof/>
            <w:webHidden/>
          </w:rPr>
          <w:fldChar w:fldCharType="begin"/>
        </w:r>
        <w:r>
          <w:rPr>
            <w:noProof/>
            <w:webHidden/>
          </w:rPr>
          <w:instrText xml:space="preserve"> PAGEREF _Toc200014377 \h </w:instrText>
        </w:r>
        <w:r>
          <w:rPr>
            <w:noProof/>
            <w:webHidden/>
          </w:rPr>
        </w:r>
        <w:r>
          <w:rPr>
            <w:noProof/>
            <w:webHidden/>
          </w:rPr>
          <w:fldChar w:fldCharType="separate"/>
        </w:r>
        <w:r>
          <w:rPr>
            <w:noProof/>
            <w:webHidden/>
          </w:rPr>
          <w:t>15</w:t>
        </w:r>
        <w:r>
          <w:rPr>
            <w:noProof/>
            <w:webHidden/>
          </w:rPr>
          <w:fldChar w:fldCharType="end"/>
        </w:r>
      </w:hyperlink>
    </w:p>
    <w:p w14:paraId="4258209B" w14:textId="112E08C8"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8" w:history="1">
        <w:r w:rsidRPr="00FB18FB">
          <w:rPr>
            <w:rStyle w:val="Hyperlink"/>
            <w:noProof/>
          </w:rPr>
          <w:t xml:space="preserve">Part 3 </w:t>
        </w:r>
        <w:r w:rsidRPr="00FB18FB">
          <w:rPr>
            <w:rStyle w:val="Hyperlink"/>
            <w:rFonts w:hint="eastAsia"/>
            <w:noProof/>
          </w:rPr>
          <w:t>–</w:t>
        </w:r>
        <w:r w:rsidRPr="00FB18FB">
          <w:rPr>
            <w:rStyle w:val="Hyperlink"/>
            <w:noProof/>
          </w:rPr>
          <w:t xml:space="preserve"> questions relating to conditions of participation</w:t>
        </w:r>
        <w:r>
          <w:rPr>
            <w:noProof/>
            <w:webHidden/>
          </w:rPr>
          <w:tab/>
        </w:r>
        <w:r>
          <w:rPr>
            <w:noProof/>
            <w:webHidden/>
          </w:rPr>
          <w:fldChar w:fldCharType="begin"/>
        </w:r>
        <w:r>
          <w:rPr>
            <w:noProof/>
            <w:webHidden/>
          </w:rPr>
          <w:instrText xml:space="preserve"> PAGEREF _Toc200014378 \h </w:instrText>
        </w:r>
        <w:r>
          <w:rPr>
            <w:noProof/>
            <w:webHidden/>
          </w:rPr>
        </w:r>
        <w:r>
          <w:rPr>
            <w:noProof/>
            <w:webHidden/>
          </w:rPr>
          <w:fldChar w:fldCharType="separate"/>
        </w:r>
        <w:r>
          <w:rPr>
            <w:noProof/>
            <w:webHidden/>
          </w:rPr>
          <w:t>17</w:t>
        </w:r>
        <w:r>
          <w:rPr>
            <w:noProof/>
            <w:webHidden/>
          </w:rPr>
          <w:fldChar w:fldCharType="end"/>
        </w:r>
      </w:hyperlink>
    </w:p>
    <w:p w14:paraId="49E7BC04" w14:textId="3F23F9AA" w:rsidR="00BC7132" w:rsidRDefault="00BC7132">
      <w:pPr>
        <w:pStyle w:val="TOC3"/>
        <w:tabs>
          <w:tab w:val="right" w:leader="dot" w:pos="9628"/>
        </w:tabs>
        <w:rPr>
          <w:rFonts w:eastAsiaTheme="minorEastAsia" w:cstheme="minorBidi"/>
          <w:noProof/>
          <w:kern w:val="2"/>
          <w:sz w:val="24"/>
          <w:szCs w:val="24"/>
          <w14:ligatures w14:val="standardContextual"/>
        </w:rPr>
      </w:pPr>
      <w:hyperlink w:anchor="_Toc200014379" w:history="1">
        <w:r w:rsidRPr="00FB18FB">
          <w:rPr>
            <w:rStyle w:val="Hyperlink"/>
            <w:noProof/>
          </w:rPr>
          <w:t>Confirmations</w:t>
        </w:r>
        <w:r>
          <w:rPr>
            <w:noProof/>
            <w:webHidden/>
          </w:rPr>
          <w:tab/>
        </w:r>
        <w:r>
          <w:rPr>
            <w:noProof/>
            <w:webHidden/>
          </w:rPr>
          <w:fldChar w:fldCharType="begin"/>
        </w:r>
        <w:r>
          <w:rPr>
            <w:noProof/>
            <w:webHidden/>
          </w:rPr>
          <w:instrText xml:space="preserve"> PAGEREF _Toc200014379 \h </w:instrText>
        </w:r>
        <w:r>
          <w:rPr>
            <w:noProof/>
            <w:webHidden/>
          </w:rPr>
        </w:r>
        <w:r>
          <w:rPr>
            <w:noProof/>
            <w:webHidden/>
          </w:rPr>
          <w:fldChar w:fldCharType="separate"/>
        </w:r>
        <w:r>
          <w:rPr>
            <w:noProof/>
            <w:webHidden/>
          </w:rPr>
          <w:t>23</w:t>
        </w:r>
        <w:r>
          <w:rPr>
            <w:noProof/>
            <w:webHidden/>
          </w:rPr>
          <w:fldChar w:fldCharType="end"/>
        </w:r>
      </w:hyperlink>
    </w:p>
    <w:p w14:paraId="714696A5" w14:textId="5A24B9E5" w:rsidR="00BE1C87" w:rsidRPr="00C415AD" w:rsidRDefault="00224A59" w:rsidP="00407C16">
      <w:pPr>
        <w:rPr>
          <w:b/>
          <w:sz w:val="22"/>
        </w:rPr>
      </w:pPr>
      <w:r w:rsidRPr="00C415AD">
        <w:rPr>
          <w:b/>
          <w:sz w:val="22"/>
        </w:rPr>
        <w:fldChar w:fldCharType="end"/>
      </w:r>
    </w:p>
    <w:p w14:paraId="40BE75B3" w14:textId="44746A31" w:rsidR="002163BC" w:rsidRDefault="002163BC" w:rsidP="00FA549D">
      <w:pPr>
        <w:pStyle w:val="Heading1"/>
      </w:pPr>
      <w:bookmarkStart w:id="1" w:name="_Toc192510999"/>
      <w:bookmarkStart w:id="2" w:name="_Toc192511000"/>
      <w:bookmarkStart w:id="3" w:name="_Toc192511001"/>
      <w:bookmarkStart w:id="4" w:name="_Toc192511002"/>
      <w:bookmarkStart w:id="5" w:name="_Toc192511003"/>
      <w:bookmarkStart w:id="6" w:name="_Toc192511004"/>
      <w:bookmarkStart w:id="7" w:name="_Toc192511005"/>
      <w:bookmarkStart w:id="8" w:name="_Toc192511006"/>
      <w:bookmarkStart w:id="9" w:name="_Toc192511007"/>
      <w:bookmarkStart w:id="10" w:name="_Toc192511008"/>
      <w:bookmarkStart w:id="11" w:name="_Toc192511009"/>
      <w:bookmarkStart w:id="12" w:name="_Toc192511010"/>
      <w:bookmarkStart w:id="13" w:name="_Toc192511011"/>
      <w:bookmarkStart w:id="14" w:name="_Toc192511012"/>
      <w:bookmarkStart w:id="15" w:name="_Toc192511013"/>
      <w:bookmarkStart w:id="16" w:name="_Toc192511014"/>
      <w:bookmarkStart w:id="17" w:name="_Toc192511015"/>
      <w:bookmarkStart w:id="18" w:name="_Toc192511016"/>
      <w:bookmarkStart w:id="19" w:name="_Toc192511017"/>
      <w:bookmarkStart w:id="20" w:name="_Toc192511018"/>
      <w:bookmarkStart w:id="21" w:name="_Toc192511019"/>
      <w:bookmarkStart w:id="22" w:name="_Toc192511020"/>
      <w:bookmarkStart w:id="23" w:name="_Toc192511021"/>
      <w:bookmarkStart w:id="24" w:name="_Toc192511022"/>
      <w:bookmarkStart w:id="25" w:name="_Toc192511023"/>
      <w:bookmarkStart w:id="26" w:name="_Toc192511024"/>
      <w:bookmarkStart w:id="27" w:name="_Toc192511025"/>
      <w:bookmarkStart w:id="28" w:name="_Toc192511026"/>
      <w:bookmarkStart w:id="29" w:name="_Toc192511027"/>
      <w:bookmarkStart w:id="30" w:name="_Toc192511028"/>
      <w:bookmarkStart w:id="31" w:name="_Toc192511029"/>
      <w:bookmarkStart w:id="32" w:name="_Toc192511030"/>
      <w:bookmarkStart w:id="33" w:name="_Toc192511031"/>
      <w:bookmarkStart w:id="34" w:name="_Toc192511032"/>
      <w:bookmarkStart w:id="35" w:name="_Toc192511033"/>
      <w:bookmarkStart w:id="36" w:name="_Toc192511034"/>
      <w:bookmarkStart w:id="37" w:name="_Toc192511035"/>
      <w:bookmarkStart w:id="38" w:name="_Toc192511036"/>
      <w:bookmarkStart w:id="39" w:name="_Toc192511037"/>
      <w:bookmarkStart w:id="40" w:name="_Toc192511038"/>
      <w:bookmarkStart w:id="41" w:name="_Toc192511039"/>
      <w:bookmarkStart w:id="42" w:name="_Toc192511040"/>
      <w:bookmarkStart w:id="43" w:name="_Toc192511041"/>
      <w:bookmarkStart w:id="44" w:name="_Toc192511042"/>
      <w:bookmarkStart w:id="45" w:name="_Toc192511043"/>
      <w:bookmarkStart w:id="46" w:name="_Toc192511044"/>
      <w:bookmarkStart w:id="47" w:name="_Toc192511045"/>
      <w:bookmarkStart w:id="48" w:name="_Toc192511046"/>
      <w:bookmarkStart w:id="49" w:name="_Toc192511047"/>
      <w:bookmarkStart w:id="50" w:name="_Toc192511048"/>
      <w:bookmarkStart w:id="51" w:name="_Toc192511049"/>
      <w:bookmarkStart w:id="52" w:name="_Toc192511050"/>
      <w:bookmarkStart w:id="53" w:name="_Toc192511051"/>
      <w:bookmarkStart w:id="54" w:name="_Toc192511052"/>
      <w:bookmarkStart w:id="55" w:name="_Toc192511053"/>
      <w:bookmarkStart w:id="56" w:name="_Toc192511054"/>
      <w:bookmarkStart w:id="57" w:name="_Toc192511055"/>
      <w:bookmarkStart w:id="58" w:name="_Toc192511056"/>
      <w:bookmarkStart w:id="59" w:name="_Toc192511057"/>
      <w:bookmarkStart w:id="60" w:name="_Toc192511058"/>
      <w:bookmarkStart w:id="61" w:name="_Toc192511059"/>
      <w:bookmarkStart w:id="62" w:name="_Toc192511060"/>
      <w:bookmarkStart w:id="63" w:name="_Toc192511061"/>
      <w:bookmarkStart w:id="64" w:name="_Toc192511062"/>
      <w:bookmarkStart w:id="65" w:name="_Toc192511063"/>
      <w:bookmarkStart w:id="66" w:name="_Toc192511064"/>
      <w:bookmarkStart w:id="67" w:name="_Toc192511065"/>
      <w:bookmarkStart w:id="68" w:name="_Toc192511066"/>
      <w:bookmarkStart w:id="69" w:name="_Toc192511067"/>
      <w:bookmarkStart w:id="70" w:name="_Toc192511068"/>
      <w:bookmarkStart w:id="71" w:name="_Toc192511069"/>
      <w:bookmarkStart w:id="72" w:name="_Toc192511070"/>
      <w:bookmarkStart w:id="73" w:name="_Toc192511071"/>
      <w:bookmarkStart w:id="74" w:name="_Toc192511072"/>
      <w:bookmarkStart w:id="75" w:name="_Toc192511073"/>
      <w:bookmarkStart w:id="76" w:name="_a8aahjefkd3d" w:colFirst="0" w:colLast="0"/>
      <w:bookmarkStart w:id="77" w:name="_Toc192511074"/>
      <w:bookmarkStart w:id="78" w:name="_Toc192511075"/>
      <w:bookmarkStart w:id="79" w:name="_Toc192511076"/>
      <w:bookmarkStart w:id="80" w:name="_Toc192511077"/>
      <w:bookmarkStart w:id="81" w:name="_Toc192511078"/>
      <w:bookmarkStart w:id="82" w:name="_Toc192511079"/>
      <w:bookmarkStart w:id="83" w:name="_Toc192511080"/>
      <w:bookmarkStart w:id="84" w:name="_Toc192511081"/>
      <w:bookmarkStart w:id="85" w:name="_Toc192511082"/>
      <w:bookmarkStart w:id="86" w:name="_Toc192511083"/>
      <w:bookmarkStart w:id="87" w:name="_Toc192511084"/>
      <w:bookmarkStart w:id="88" w:name="_Toc192511085"/>
      <w:bookmarkStart w:id="89" w:name="_Toc192511086"/>
      <w:bookmarkStart w:id="90" w:name="_Toc192511087"/>
      <w:bookmarkStart w:id="91" w:name="_Toc192511088"/>
      <w:bookmarkStart w:id="92" w:name="_Toc192511089"/>
      <w:bookmarkStart w:id="93" w:name="_Toc192511090"/>
      <w:bookmarkStart w:id="94" w:name="_Toc192511091"/>
      <w:bookmarkStart w:id="95" w:name="_Toc192511092"/>
      <w:bookmarkStart w:id="96" w:name="_Toc192511093"/>
      <w:bookmarkStart w:id="97" w:name="_Toc192511122"/>
      <w:bookmarkStart w:id="98" w:name="_Toc192511155"/>
      <w:bookmarkStart w:id="99" w:name="_Toc192511185"/>
      <w:bookmarkStart w:id="100" w:name="_Toc192511186"/>
      <w:bookmarkStart w:id="101" w:name="_Toc192511187"/>
      <w:bookmarkStart w:id="102" w:name="_Toc192511188"/>
      <w:bookmarkStart w:id="103" w:name="_Toc192511189"/>
      <w:bookmarkStart w:id="104" w:name="_Toc192511190"/>
      <w:bookmarkStart w:id="105" w:name="_Toc192511191"/>
      <w:bookmarkStart w:id="106" w:name="_Toc192511192"/>
      <w:bookmarkStart w:id="107" w:name="_Toc192511193"/>
      <w:bookmarkStart w:id="108" w:name="_Toc192511194"/>
      <w:bookmarkStart w:id="109" w:name="_Toc192511195"/>
      <w:bookmarkStart w:id="110" w:name="_Toc192511196"/>
      <w:bookmarkStart w:id="111" w:name="_Toc192511197"/>
      <w:bookmarkStart w:id="112" w:name="_Toc192511198"/>
      <w:bookmarkStart w:id="113" w:name="_Toc192511199"/>
      <w:bookmarkStart w:id="114" w:name="_Toc192511200"/>
      <w:bookmarkStart w:id="115" w:name="_Toc192511201"/>
      <w:bookmarkStart w:id="116" w:name="_Toc192511202"/>
      <w:bookmarkStart w:id="117" w:name="_Toc192511203"/>
      <w:bookmarkStart w:id="118" w:name="_Toc192511204"/>
      <w:bookmarkStart w:id="119" w:name="_Toc192511205"/>
      <w:bookmarkStart w:id="120" w:name="_Toc200014362"/>
      <w:bookmarkStart w:id="121" w:name="_Toc1825622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163BC">
        <w:lastRenderedPageBreak/>
        <w:t>PSQ Explainer (for suppliers)</w:t>
      </w:r>
      <w:bookmarkEnd w:id="120"/>
    </w:p>
    <w:p w14:paraId="78B830BA" w14:textId="77777777" w:rsidR="000D74C4" w:rsidRPr="00C415AD" w:rsidRDefault="000D74C4" w:rsidP="00F54296">
      <w:pPr>
        <w:rPr>
          <w:sz w:val="22"/>
        </w:rPr>
      </w:pPr>
    </w:p>
    <w:p w14:paraId="3CA09F6A" w14:textId="776660F9" w:rsidR="00D44D21" w:rsidRPr="008E4F23" w:rsidRDefault="00922E95" w:rsidP="00FA549D">
      <w:pPr>
        <w:pStyle w:val="BodyText1"/>
      </w:pPr>
      <w:bookmarkStart w:id="122" w:name="OLE_LINK5"/>
      <w:r w:rsidRPr="008E4F23">
        <w:t xml:space="preserve">In the explainer below, the contracting authority is </w:t>
      </w:r>
      <w:r w:rsidR="000D26EA">
        <w:t>Hillview School for Girls.</w:t>
      </w:r>
      <w:r w:rsidR="00A7321C" w:rsidRPr="008E4F23">
        <w:t xml:space="preserve"> </w:t>
      </w:r>
      <w:r w:rsidR="009551E7" w:rsidRPr="008E4F23">
        <w:t xml:space="preserve">Moxton Education are </w:t>
      </w:r>
      <w:r w:rsidR="005E514A" w:rsidRPr="008E4F23">
        <w:t>acting on behalf of the</w:t>
      </w:r>
      <w:r w:rsidR="009551E7" w:rsidRPr="008E4F23">
        <w:t xml:space="preserve"> </w:t>
      </w:r>
      <w:r w:rsidR="003C4152" w:rsidRPr="000D26EA">
        <w:t>school</w:t>
      </w:r>
      <w:r w:rsidR="009551E7" w:rsidRPr="008E4F23">
        <w:t xml:space="preserve"> in this procurement</w:t>
      </w:r>
      <w:r w:rsidR="00D44D21" w:rsidRPr="008E4F23">
        <w:t xml:space="preserve"> and </w:t>
      </w:r>
      <w:r w:rsidR="005E514A" w:rsidRPr="008E4F23">
        <w:t>should be</w:t>
      </w:r>
      <w:r w:rsidR="00D44D21" w:rsidRPr="008E4F23">
        <w:t xml:space="preserve"> </w:t>
      </w:r>
      <w:r w:rsidR="00BE2E13" w:rsidRPr="008E4F23">
        <w:t>considered</w:t>
      </w:r>
      <w:r w:rsidR="00D44D21" w:rsidRPr="008E4F23">
        <w:t xml:space="preserve"> part of the contracting authority</w:t>
      </w:r>
      <w:r w:rsidR="009551E7" w:rsidRPr="008E4F23">
        <w:t xml:space="preserve">. </w:t>
      </w:r>
    </w:p>
    <w:p w14:paraId="79F5924D" w14:textId="52F21080" w:rsidR="000D74C4" w:rsidRPr="008E4F23" w:rsidRDefault="006439F5" w:rsidP="00FA549D">
      <w:pPr>
        <w:pStyle w:val="BodyText1"/>
      </w:pPr>
      <w:r w:rsidRPr="008E4F23">
        <w:t xml:space="preserve">Contact details for the </w:t>
      </w:r>
      <w:r w:rsidR="000D26EA" w:rsidRPr="000D26EA">
        <w:t>School</w:t>
      </w:r>
      <w:r w:rsidRPr="008E4F23">
        <w:t xml:space="preserve"> and Moxton Education are as follows:</w:t>
      </w:r>
    </w:p>
    <w:p w14:paraId="31747853" w14:textId="001E2D00" w:rsidR="006439F5" w:rsidRPr="003146DA" w:rsidRDefault="000D26EA" w:rsidP="00FA549D">
      <w:pPr>
        <w:pStyle w:val="BodyText1"/>
        <w:rPr>
          <w:b/>
          <w:bCs/>
        </w:rPr>
      </w:pPr>
      <w:r>
        <w:rPr>
          <w:b/>
          <w:bCs/>
        </w:rPr>
        <w:t>School</w:t>
      </w:r>
    </w:p>
    <w:p w14:paraId="260EE47C" w14:textId="5D7E52AB" w:rsidR="00911EFD" w:rsidRPr="008E4F23" w:rsidRDefault="000D26EA" w:rsidP="00FA549D">
      <w:pPr>
        <w:pStyle w:val="BodyText1"/>
      </w:pPr>
      <w:r>
        <w:t>Simone Jones</w:t>
      </w:r>
      <w:r w:rsidR="000A7234" w:rsidRPr="008E4F23">
        <w:t xml:space="preserve"> – </w:t>
      </w:r>
      <w:r w:rsidR="00B36173" w:rsidRPr="00B36173">
        <w:t>JonesS@hillview.kent.sch.uk</w:t>
      </w:r>
    </w:p>
    <w:p w14:paraId="36B4323C" w14:textId="53196CDE" w:rsidR="000A7234" w:rsidRPr="00BC6CC3" w:rsidRDefault="000A7234" w:rsidP="00FA549D">
      <w:pPr>
        <w:pStyle w:val="BodyText1"/>
        <w:rPr>
          <w:b/>
          <w:bCs/>
        </w:rPr>
      </w:pPr>
      <w:r w:rsidRPr="00BC6CC3">
        <w:rPr>
          <w:b/>
          <w:bCs/>
        </w:rPr>
        <w:t>Moxton Education</w:t>
      </w:r>
    </w:p>
    <w:p w14:paraId="74CDA75A" w14:textId="53828EBA" w:rsidR="000A7234" w:rsidRPr="008E4F23" w:rsidRDefault="000A7234" w:rsidP="00FA549D">
      <w:pPr>
        <w:pStyle w:val="BodyText1"/>
      </w:pPr>
      <w:r w:rsidRPr="00B36173">
        <w:t>Graham Thorpe – graham.thorpe@moxton-education.com</w:t>
      </w:r>
    </w:p>
    <w:bookmarkEnd w:id="122"/>
    <w:p w14:paraId="75B114BA" w14:textId="3517DCB1" w:rsidR="002163BC" w:rsidRPr="008B103B" w:rsidRDefault="002163BC" w:rsidP="00F54296">
      <w:pPr>
        <w:rPr>
          <w:sz w:val="22"/>
          <w:szCs w:val="22"/>
        </w:rPr>
      </w:pPr>
    </w:p>
    <w:p w14:paraId="0D91FB83" w14:textId="77777777" w:rsidR="002163BC" w:rsidRPr="002163BC" w:rsidRDefault="002163BC" w:rsidP="008E4F23">
      <w:pPr>
        <w:pStyle w:val="BodyText1"/>
        <w:numPr>
          <w:ilvl w:val="0"/>
          <w:numId w:val="24"/>
        </w:numPr>
      </w:pPr>
      <w:r>
        <w:t>Public procurement is governed by regulations to ensure that procurement delivers value for money, competition, transparency and integrity.</w:t>
      </w:r>
    </w:p>
    <w:p w14:paraId="6F7A3582" w14:textId="574FA1A0" w:rsidR="002163BC" w:rsidRDefault="00EB3308" w:rsidP="008E4F23">
      <w:pPr>
        <w:pStyle w:val="BodyText1"/>
        <w:numPr>
          <w:ilvl w:val="0"/>
          <w:numId w:val="24"/>
        </w:numPr>
      </w:pPr>
      <w:r>
        <w:t xml:space="preserve">The Procurement Specific Questionnaire (PSQ) has been designed to help </w:t>
      </w:r>
      <w:r w:rsidR="00EE5B33">
        <w:t xml:space="preserve">the </w:t>
      </w:r>
      <w:r>
        <w:t xml:space="preserve">contracting </w:t>
      </w:r>
      <w:r w:rsidR="000D74C4">
        <w:t xml:space="preserve">authority </w:t>
      </w:r>
      <w:r>
        <w:t>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8E4F23">
      <w:pPr>
        <w:pStyle w:val="BodyText1"/>
        <w:numPr>
          <w:ilvl w:val="0"/>
          <w:numId w:val="24"/>
        </w:numPr>
      </w:pPr>
      <w:r w:rsidRPr="002163BC">
        <w:rPr>
          <w:b/>
          <w:bCs/>
        </w:rPr>
        <w:t>Part 1 - confirmation of core supplier information</w:t>
      </w:r>
      <w:r w:rsidRPr="002163BC">
        <w:t xml:space="preserve">: </w:t>
      </w:r>
      <w:r w:rsidR="00EB3308">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8E4F23">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8E4F23">
      <w:pPr>
        <w:pStyle w:val="BodyText1"/>
        <w:numPr>
          <w:ilvl w:val="0"/>
          <w:numId w:val="24"/>
        </w:numPr>
      </w:pPr>
      <w:r w:rsidRPr="002163BC">
        <w:t xml:space="preserve">As </w:t>
      </w:r>
      <w:r w:rsidR="00EB3308">
        <w:t xml:space="preserve">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w:t>
      </w:r>
      <w:r w:rsidR="00EB3308">
        <w:lastRenderedPageBreak/>
        <w:t>by ensuring that associated persons register, submit and share their information via the CDP (like the prime/main supplier)</w:t>
      </w:r>
      <w:r w:rsidRPr="002163BC">
        <w:t>.</w:t>
      </w:r>
    </w:p>
    <w:p w14:paraId="78DF711D" w14:textId="06F71D04" w:rsidR="002163BC" w:rsidRDefault="002163BC" w:rsidP="008E4F23">
      <w:pPr>
        <w:pStyle w:val="BodyText1"/>
        <w:numPr>
          <w:ilvl w:val="0"/>
          <w:numId w:val="24"/>
        </w:numPr>
      </w:pPr>
      <w:r w:rsidRPr="002163BC">
        <w:t xml:space="preserve">In </w:t>
      </w:r>
      <w:r w:rsidR="00EB3308">
        <w:t>addition to the sub-contractors who are being relied on to meet the conditions of participation (who are associated persons), suppliers will need to share an exhaustive list of all their intended sub-contractors, which will be checked against the debarment list</w:t>
      </w:r>
      <w:r w:rsidRPr="002163BC">
        <w:t>.</w:t>
      </w:r>
    </w:p>
    <w:p w14:paraId="1BF2F36F" w14:textId="507F4D56" w:rsidR="002163BC" w:rsidRDefault="002163BC" w:rsidP="008E4F23">
      <w:pPr>
        <w:pStyle w:val="BodyText1"/>
        <w:numPr>
          <w:ilvl w:val="0"/>
          <w:numId w:val="24"/>
        </w:numPr>
      </w:pPr>
      <w:r w:rsidRPr="002163BC">
        <w:t xml:space="preserve">If </w:t>
      </w:r>
      <w:r w:rsidR="00EB3308">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77181166" w:rsidR="002163BC" w:rsidRDefault="002163BC" w:rsidP="008E4F23">
      <w:pPr>
        <w:pStyle w:val="BodyText1"/>
        <w:numPr>
          <w:ilvl w:val="0"/>
          <w:numId w:val="24"/>
        </w:numPr>
      </w:pPr>
      <w:r w:rsidRPr="002163BC">
        <w:rPr>
          <w:b/>
          <w:bCs/>
        </w:rPr>
        <w:t>Part 3 - conditions of participation</w:t>
      </w:r>
      <w:r w:rsidRPr="002163BC">
        <w:t xml:space="preserve">: </w:t>
      </w:r>
      <w:r w:rsidR="00922E95">
        <w:t xml:space="preserve">the </w:t>
      </w:r>
      <w:r w:rsidR="00EB3308">
        <w:t xml:space="preserve">contracting </w:t>
      </w:r>
      <w:r w:rsidR="00922E95">
        <w:t xml:space="preserve">authority </w:t>
      </w:r>
      <w:r w:rsidR="00EB3308">
        <w:t xml:space="preserve">may set conditions of participation which a supplier must satisfy </w:t>
      </w:r>
      <w:proofErr w:type="gramStart"/>
      <w:r w:rsidR="00EB3308">
        <w:t>in order to</w:t>
      </w:r>
      <w:proofErr w:type="gramEnd"/>
      <w:r w:rsidR="00EB3308">
        <w:t xml:space="preserve"> be awarded a public contract. They can relate to the supplier’s legal and financial capacity or their technical ability</w:t>
      </w:r>
      <w:r w:rsidRPr="002163BC">
        <w:t>.</w:t>
      </w:r>
    </w:p>
    <w:p w14:paraId="164C0DF6" w14:textId="6B0FBC91" w:rsidR="002163BC" w:rsidRDefault="002163BC" w:rsidP="008E4F23">
      <w:pPr>
        <w:pStyle w:val="BodyText1"/>
        <w:numPr>
          <w:ilvl w:val="0"/>
          <w:numId w:val="24"/>
        </w:numPr>
      </w:pPr>
      <w:r w:rsidRPr="002163BC">
        <w:t xml:space="preserve">Some </w:t>
      </w:r>
      <w:r w:rsidR="002A6FB8">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color w:val="1E1E1E"/>
          <w:shd w:val="clear" w:color="auto" w:fill="FFFFFF"/>
        </w:rPr>
        <w:t>the criteria used to select the limited number of suppliers</w:t>
      </w:r>
      <w:r w:rsidR="002A6FB8">
        <w:t>, in their tender notice (section 20(4)(a) of the Procurement Act and regulation 19(2)(d) of the Procurement Regulations 2024)</w:t>
      </w:r>
      <w:r w:rsidRPr="002163BC">
        <w:t>.</w:t>
      </w:r>
    </w:p>
    <w:p w14:paraId="1250A09B" w14:textId="52AF0798" w:rsidR="002163BC" w:rsidRDefault="002163BC" w:rsidP="008E4F23">
      <w:pPr>
        <w:pStyle w:val="BodyText1"/>
        <w:numPr>
          <w:ilvl w:val="0"/>
          <w:numId w:val="24"/>
        </w:numPr>
      </w:pPr>
      <w:r w:rsidRPr="002163BC">
        <w:t xml:space="preserve">Suppliers should note that </w:t>
      </w:r>
      <w:r w:rsidR="00222FBB">
        <w:t xml:space="preserve">the </w:t>
      </w:r>
      <w:r w:rsidR="00EB3308">
        <w:t>contracting authorit</w:t>
      </w:r>
      <w:r w:rsidR="00222FBB">
        <w:t>y</w:t>
      </w:r>
      <w:r w:rsidRPr="002163BC">
        <w:t xml:space="preserve"> </w:t>
      </w:r>
      <w:r w:rsidR="00222FBB">
        <w:t>has</w:t>
      </w:r>
      <w:r w:rsidR="00222FBB" w:rsidRPr="002163BC">
        <w:t xml:space="preserve"> </w:t>
      </w:r>
      <w:r w:rsidRPr="002163BC">
        <w:t>legislative duties to publish certain information which relate to the supplier in their contract award notices. This information includes, but is not limited to:</w:t>
      </w:r>
    </w:p>
    <w:p w14:paraId="4D1850C3" w14:textId="77777777" w:rsidR="002163BC" w:rsidRDefault="002163BC" w:rsidP="008E4F23">
      <w:pPr>
        <w:pStyle w:val="BodyText1"/>
        <w:numPr>
          <w:ilvl w:val="0"/>
          <w:numId w:val="25"/>
        </w:numPr>
      </w:pPr>
      <w:r>
        <w:t xml:space="preserve">details of the winning supplier’s associated persons </w:t>
      </w:r>
    </w:p>
    <w:p w14:paraId="38DF18CA" w14:textId="77777777" w:rsidR="002163BC" w:rsidRDefault="002163BC" w:rsidP="008E4F23">
      <w:pPr>
        <w:pStyle w:val="BodyText1"/>
        <w:numPr>
          <w:ilvl w:val="0"/>
          <w:numId w:val="25"/>
        </w:numPr>
      </w:pPr>
      <w:r>
        <w:t>details of the winning supplier’s connected person information</w:t>
      </w:r>
    </w:p>
    <w:p w14:paraId="34D79E3E" w14:textId="17E9C7CE" w:rsidR="004E29C5" w:rsidRDefault="002163BC" w:rsidP="008E4F23">
      <w:pPr>
        <w:pStyle w:val="BodyText1"/>
        <w:numPr>
          <w:ilvl w:val="0"/>
          <w:numId w:val="25"/>
        </w:numPr>
      </w:pPr>
      <w:r>
        <w:t>for certain procurements over £5 million, details of unsuccessful bidders</w:t>
      </w:r>
      <w:r w:rsidR="00695BC1">
        <w:br/>
      </w:r>
    </w:p>
    <w:p w14:paraId="788F08D2" w14:textId="28D1775A" w:rsidR="004E29C5" w:rsidRDefault="0001245C" w:rsidP="00FA549D">
      <w:pPr>
        <w:pStyle w:val="BodyText1"/>
        <w:numPr>
          <w:ilvl w:val="0"/>
          <w:numId w:val="24"/>
        </w:numPr>
      </w:pPr>
      <w:r w:rsidRPr="00FA549D">
        <w:t>Freedom of Information and Procurement Act 2023</w:t>
      </w:r>
      <w:r>
        <w:br/>
      </w:r>
      <w:r w:rsidRPr="00FA549D">
        <w:t>We have legal obligations under both the Freedom of Information Act 2000 and the Procurement Act 2023 (and all subsequent related Statutory Instruments and replacement legislation). Accordingly, any information submitted to us may need to be disclosed in accordance with these Acts (including for example, grounds for exclusion).</w:t>
      </w:r>
    </w:p>
    <w:p w14:paraId="60DC8DD4" w14:textId="0839E68B" w:rsidR="002163BC" w:rsidRDefault="002163BC" w:rsidP="008E4F23">
      <w:pPr>
        <w:pStyle w:val="BodyText1"/>
      </w:pPr>
    </w:p>
    <w:p w14:paraId="7225A8DB" w14:textId="77777777" w:rsidR="00EF792F" w:rsidRDefault="00EF792F" w:rsidP="008E4F23">
      <w:pPr>
        <w:pStyle w:val="BodyText1"/>
      </w:pPr>
    </w:p>
    <w:p w14:paraId="1F706F13" w14:textId="77777777" w:rsidR="004E29C5" w:rsidRDefault="00EF792F" w:rsidP="00FA549D">
      <w:pPr>
        <w:pStyle w:val="Heading1"/>
      </w:pPr>
      <w:bookmarkStart w:id="123" w:name="_Toc200014363"/>
      <w:r>
        <w:lastRenderedPageBreak/>
        <w:t>Notes</w:t>
      </w:r>
      <w:r w:rsidR="000A71B8">
        <w:t xml:space="preserve"> for Completion</w:t>
      </w:r>
      <w:bookmarkEnd w:id="123"/>
    </w:p>
    <w:p w14:paraId="539AAFE9" w14:textId="12A8F9A9" w:rsidR="00A179CD" w:rsidRPr="00502C19" w:rsidRDefault="00A179CD" w:rsidP="00FA549D">
      <w:pPr>
        <w:pStyle w:val="BodyText1"/>
        <w:rPr>
          <w:rFonts w:cstheme="minorHAnsi"/>
          <w:b/>
        </w:rPr>
      </w:pPr>
      <w:r w:rsidRPr="00502C19">
        <w:rPr>
          <w:rFonts w:cstheme="minorHAnsi"/>
          <w:color w:val="000000"/>
        </w:rPr>
        <w:t xml:space="preserve">Should applicants have any questions regarding this pre-qualification process or the information </w:t>
      </w:r>
      <w:r w:rsidRPr="00502C19">
        <w:rPr>
          <w:rFonts w:cstheme="minorHAnsi"/>
        </w:rPr>
        <w:t xml:space="preserve">provided please submit them to Mr Graham Thorpe via e-mail, </w:t>
      </w:r>
      <w:hyperlink r:id="rId19" w:history="1">
        <w:r w:rsidRPr="00502C19">
          <w:rPr>
            <w:rStyle w:val="Hyperlink"/>
            <w:rFonts w:cstheme="minorHAnsi"/>
          </w:rPr>
          <w:t>graham.thorpe@moxton-education.com</w:t>
        </w:r>
      </w:hyperlink>
      <w:r w:rsidRPr="00502C19">
        <w:rPr>
          <w:rFonts w:cstheme="minorHAnsi"/>
        </w:rPr>
        <w:t xml:space="preserve"> and cc</w:t>
      </w:r>
      <w:r w:rsidRPr="00502C19">
        <w:rPr>
          <w:rStyle w:val="Hyperlink"/>
          <w:rFonts w:cstheme="minorHAnsi"/>
        </w:rPr>
        <w:t xml:space="preserve"> </w:t>
      </w:r>
      <w:hyperlink r:id="rId20" w:history="1">
        <w:r w:rsidR="00B36173" w:rsidRPr="00502C19">
          <w:rPr>
            <w:rStyle w:val="Hyperlink"/>
            <w:rFonts w:cstheme="minorHAnsi"/>
          </w:rPr>
          <w:t>JonesS@hillview.kent.sch.uk</w:t>
        </w:r>
      </w:hyperlink>
      <w:r w:rsidR="00B36173" w:rsidRPr="00502C19">
        <w:rPr>
          <w:rStyle w:val="Hyperlink"/>
          <w:rFonts w:cstheme="minorHAnsi"/>
        </w:rPr>
        <w:t xml:space="preserve"> </w:t>
      </w:r>
      <w:r w:rsidRPr="00502C19">
        <w:rPr>
          <w:rFonts w:cstheme="minorHAnsi"/>
        </w:rPr>
        <w:t xml:space="preserve">or by telephone 07540594557. The closing date for applicants to submit questions is Midday on the </w:t>
      </w:r>
      <w:r w:rsidR="002E7C95" w:rsidRPr="00502C19">
        <w:rPr>
          <w:rFonts w:cstheme="minorHAnsi"/>
        </w:rPr>
        <w:t>30</w:t>
      </w:r>
      <w:r w:rsidR="002E7C95" w:rsidRPr="00502C19">
        <w:rPr>
          <w:rFonts w:cstheme="minorHAnsi"/>
          <w:vertAlign w:val="superscript"/>
        </w:rPr>
        <w:t>th of</w:t>
      </w:r>
      <w:r w:rsidR="00CB5974" w:rsidRPr="00502C19">
        <w:rPr>
          <w:rFonts w:cstheme="minorHAnsi"/>
        </w:rPr>
        <w:t xml:space="preserve"> June 2025</w:t>
      </w:r>
      <w:r w:rsidRPr="00502C19">
        <w:rPr>
          <w:rFonts w:cstheme="minorHAnsi"/>
        </w:rPr>
        <w:t xml:space="preserve">.  The </w:t>
      </w:r>
      <w:r w:rsidR="00EE515E">
        <w:rPr>
          <w:rFonts w:cstheme="minorHAnsi"/>
        </w:rPr>
        <w:t>School</w:t>
      </w:r>
      <w:r w:rsidRPr="00502C19">
        <w:rPr>
          <w:rFonts w:cstheme="minorHAnsi"/>
        </w:rPr>
        <w:t xml:space="preserve"> will provide an electronic response to any questions by 5pm on the </w:t>
      </w:r>
      <w:r w:rsidR="00502C19" w:rsidRPr="00502C19">
        <w:rPr>
          <w:rFonts w:cstheme="minorHAnsi"/>
        </w:rPr>
        <w:t>3</w:t>
      </w:r>
      <w:r w:rsidR="00502C19" w:rsidRPr="00502C19">
        <w:rPr>
          <w:rFonts w:cstheme="minorHAnsi"/>
          <w:vertAlign w:val="superscript"/>
        </w:rPr>
        <w:t>rd</w:t>
      </w:r>
      <w:r w:rsidR="00502C19" w:rsidRPr="00502C19">
        <w:rPr>
          <w:rFonts w:cstheme="minorHAnsi"/>
        </w:rPr>
        <w:t xml:space="preserve"> July</w:t>
      </w:r>
      <w:r w:rsidRPr="00502C19">
        <w:rPr>
          <w:rFonts w:cstheme="minorHAnsi"/>
          <w:b/>
        </w:rPr>
        <w:t xml:space="preserve"> or before.</w:t>
      </w:r>
    </w:p>
    <w:p w14:paraId="7BD8FA79" w14:textId="6248344D" w:rsidR="00A179CD" w:rsidRPr="000750CD" w:rsidRDefault="00A179CD" w:rsidP="00FA549D">
      <w:pPr>
        <w:pStyle w:val="BodyText1"/>
        <w:rPr>
          <w:rFonts w:cstheme="minorHAnsi"/>
        </w:rPr>
      </w:pPr>
      <w:r w:rsidRPr="00502C19">
        <w:rPr>
          <w:rFonts w:cstheme="minorHAnsi"/>
        </w:rPr>
        <w:t xml:space="preserve">Completed Qualification Questionnaires, with all relevant additional information, must be submitted to the </w:t>
      </w:r>
      <w:r w:rsidR="000243C9">
        <w:rPr>
          <w:rFonts w:cstheme="minorHAnsi"/>
        </w:rPr>
        <w:t>School</w:t>
      </w:r>
      <w:r w:rsidRPr="00502C19">
        <w:rPr>
          <w:rFonts w:cstheme="minorHAnsi"/>
        </w:rPr>
        <w:t xml:space="preserve"> by </w:t>
      </w:r>
      <w:r w:rsidRPr="00502C19">
        <w:rPr>
          <w:rFonts w:cstheme="minorHAnsi"/>
          <w:b/>
          <w:bCs/>
        </w:rPr>
        <w:t xml:space="preserve">Midday on the </w:t>
      </w:r>
      <w:r w:rsidR="002E7C95" w:rsidRPr="00502C19">
        <w:rPr>
          <w:rFonts w:cstheme="minorHAnsi"/>
          <w:b/>
          <w:bCs/>
        </w:rPr>
        <w:t>7</w:t>
      </w:r>
      <w:r w:rsidR="002E7C95" w:rsidRPr="00502C19">
        <w:rPr>
          <w:rFonts w:cstheme="minorHAnsi"/>
          <w:b/>
          <w:bCs/>
          <w:vertAlign w:val="superscript"/>
        </w:rPr>
        <w:t>th of</w:t>
      </w:r>
      <w:r w:rsidR="00502C19" w:rsidRPr="00502C19">
        <w:rPr>
          <w:rFonts w:cstheme="minorHAnsi"/>
          <w:b/>
          <w:bCs/>
        </w:rPr>
        <w:t xml:space="preserve"> July 2025</w:t>
      </w:r>
      <w:r w:rsidRPr="00502C19">
        <w:rPr>
          <w:rFonts w:cstheme="minorHAnsi"/>
        </w:rPr>
        <w:t>. Submissions received after this date and time may not be accepted.</w:t>
      </w:r>
      <w:r w:rsidRPr="000750CD">
        <w:rPr>
          <w:rFonts w:cstheme="minorHAnsi"/>
        </w:rPr>
        <w:t xml:space="preserve"> </w:t>
      </w:r>
    </w:p>
    <w:p w14:paraId="08345C75" w14:textId="77777777" w:rsidR="00A179CD" w:rsidRPr="000750CD" w:rsidRDefault="00A179CD" w:rsidP="00FA549D">
      <w:pPr>
        <w:pStyle w:val="BodyText1"/>
        <w:rPr>
          <w:rFonts w:cstheme="minorHAnsi"/>
        </w:rPr>
      </w:pPr>
      <w:r w:rsidRPr="000750CD">
        <w:rPr>
          <w:rFonts w:cstheme="minorHAnsi"/>
        </w:rPr>
        <w:t>Please make sure that the subject line used in your submission email is exactly as follows</w:t>
      </w:r>
      <w:r>
        <w:rPr>
          <w:rFonts w:cstheme="minorHAnsi"/>
        </w:rPr>
        <w:t>, but substituting your company name for [Company Name]</w:t>
      </w:r>
      <w:r w:rsidRPr="000750CD">
        <w:rPr>
          <w:rFonts w:cstheme="minorHAnsi"/>
        </w:rPr>
        <w:t>. Moxton Education will send a confirmation email on receipt.</w:t>
      </w:r>
    </w:p>
    <w:p w14:paraId="2D180F74" w14:textId="5713C521" w:rsidR="00A179CD" w:rsidRPr="000750CD" w:rsidRDefault="00502C19" w:rsidP="00FA549D">
      <w:pPr>
        <w:pStyle w:val="BodyText1"/>
        <w:jc w:val="center"/>
        <w:rPr>
          <w:rFonts w:cstheme="minorHAnsi"/>
          <w:b/>
          <w:bCs/>
          <w:i/>
          <w:iCs/>
        </w:rPr>
      </w:pPr>
      <w:r w:rsidRPr="009B6DE4">
        <w:rPr>
          <w:rFonts w:cstheme="minorHAnsi"/>
          <w:b/>
          <w:bCs/>
          <w:i/>
          <w:iCs/>
        </w:rPr>
        <w:t xml:space="preserve">HSG </w:t>
      </w:r>
      <w:r w:rsidR="00A179CD" w:rsidRPr="009B6DE4">
        <w:rPr>
          <w:rFonts w:cstheme="minorHAnsi"/>
          <w:b/>
          <w:bCs/>
          <w:i/>
          <w:iCs/>
        </w:rPr>
        <w:t xml:space="preserve">– MSP </w:t>
      </w:r>
      <w:r w:rsidRPr="009B6DE4">
        <w:rPr>
          <w:rFonts w:cstheme="minorHAnsi"/>
          <w:b/>
          <w:bCs/>
          <w:i/>
          <w:iCs/>
        </w:rPr>
        <w:t>P</w:t>
      </w:r>
      <w:r w:rsidR="00A179CD" w:rsidRPr="009B6DE4">
        <w:rPr>
          <w:rFonts w:cstheme="minorHAnsi"/>
          <w:b/>
          <w:bCs/>
          <w:i/>
          <w:iCs/>
        </w:rPr>
        <w:t xml:space="preserve">SQ Submission </w:t>
      </w:r>
      <w:r w:rsidR="002E7C95" w:rsidRPr="009B6DE4">
        <w:rPr>
          <w:rFonts w:cstheme="minorHAnsi"/>
          <w:b/>
          <w:bCs/>
          <w:i/>
          <w:iCs/>
        </w:rPr>
        <w:t>for [</w:t>
      </w:r>
      <w:r w:rsidR="00A179CD" w:rsidRPr="009B6DE4">
        <w:rPr>
          <w:rFonts w:cstheme="minorHAnsi"/>
          <w:b/>
          <w:bCs/>
          <w:i/>
          <w:iCs/>
        </w:rPr>
        <w:t>Company Name]</w:t>
      </w:r>
    </w:p>
    <w:p w14:paraId="623719DC" w14:textId="341321E3" w:rsidR="00A97E9D" w:rsidRDefault="0035158F" w:rsidP="00FA549D">
      <w:pPr>
        <w:pStyle w:val="BodyText1"/>
        <w:rPr>
          <w:rFonts w:cstheme="minorHAnsi"/>
          <w:b/>
          <w:bCs/>
        </w:rPr>
      </w:pPr>
      <w:r>
        <w:rPr>
          <w:rFonts w:cstheme="minorHAnsi"/>
          <w:b/>
          <w:bCs/>
        </w:rPr>
        <w:t>Suppliers</w:t>
      </w:r>
      <w:r w:rsidRPr="000750CD">
        <w:rPr>
          <w:rFonts w:cstheme="minorHAnsi"/>
          <w:b/>
          <w:bCs/>
        </w:rPr>
        <w:t xml:space="preserve"> are advised that failure to respond to all the questions within the </w:t>
      </w:r>
      <w:r>
        <w:rPr>
          <w:rFonts w:cstheme="minorHAnsi"/>
          <w:b/>
          <w:bCs/>
        </w:rPr>
        <w:t>PSQ</w:t>
      </w:r>
      <w:r w:rsidRPr="000750CD">
        <w:rPr>
          <w:rFonts w:cstheme="minorHAnsi"/>
          <w:b/>
          <w:bCs/>
        </w:rPr>
        <w:t xml:space="preserve"> and / or failure to submit </w:t>
      </w:r>
      <w:r w:rsidR="006D3AE1">
        <w:rPr>
          <w:rFonts w:cstheme="minorHAnsi"/>
          <w:b/>
          <w:bCs/>
        </w:rPr>
        <w:t>any</w:t>
      </w:r>
      <w:r w:rsidRPr="000750CD">
        <w:rPr>
          <w:rFonts w:cstheme="minorHAnsi"/>
          <w:b/>
          <w:bCs/>
        </w:rPr>
        <w:t xml:space="preserve"> necessary supporting documents and / or failure of referees to respond to reference requests may render their submission non-compliant and as such they may not be considered </w:t>
      </w:r>
      <w:r w:rsidR="00CB0983">
        <w:rPr>
          <w:rFonts w:cstheme="minorHAnsi"/>
          <w:b/>
          <w:bCs/>
        </w:rPr>
        <w:t>for inclusion</w:t>
      </w:r>
      <w:r w:rsidRPr="000750CD">
        <w:rPr>
          <w:rFonts w:cstheme="minorHAnsi"/>
          <w:b/>
          <w:bCs/>
        </w:rPr>
        <w:t xml:space="preserve"> in the shortlist to </w:t>
      </w:r>
      <w:r>
        <w:rPr>
          <w:rFonts w:cstheme="minorHAnsi"/>
          <w:b/>
          <w:bCs/>
        </w:rPr>
        <w:t xml:space="preserve">continue to the next </w:t>
      </w:r>
      <w:r w:rsidR="00060318">
        <w:rPr>
          <w:rFonts w:cstheme="minorHAnsi"/>
          <w:b/>
          <w:bCs/>
        </w:rPr>
        <w:t>stage.</w:t>
      </w:r>
    </w:p>
    <w:p w14:paraId="3810201E" w14:textId="52CD08DD" w:rsidR="0035158F" w:rsidRPr="000750CD" w:rsidRDefault="00A97E9D" w:rsidP="00FA549D">
      <w:pPr>
        <w:pStyle w:val="BodyText1"/>
        <w:rPr>
          <w:rFonts w:cstheme="minorHAnsi"/>
          <w:b/>
          <w:bCs/>
        </w:rPr>
      </w:pPr>
      <w:r>
        <w:rPr>
          <w:rFonts w:cstheme="minorHAnsi"/>
          <w:b/>
          <w:bCs/>
        </w:rPr>
        <w:t>The Contracting Authority</w:t>
      </w:r>
      <w:r w:rsidR="0035158F">
        <w:rPr>
          <w:rFonts w:cstheme="minorHAnsi"/>
          <w:b/>
          <w:bCs/>
        </w:rPr>
        <w:t xml:space="preserve"> </w:t>
      </w:r>
      <w:r>
        <w:rPr>
          <w:rFonts w:cstheme="minorHAnsi"/>
          <w:b/>
          <w:bCs/>
        </w:rPr>
        <w:t xml:space="preserve">will </w:t>
      </w:r>
      <w:r w:rsidR="006D3AE1">
        <w:rPr>
          <w:rFonts w:cstheme="minorHAnsi"/>
          <w:b/>
          <w:bCs/>
        </w:rPr>
        <w:t xml:space="preserve">not </w:t>
      </w:r>
      <w:r w:rsidR="004543D6">
        <w:rPr>
          <w:rFonts w:cstheme="minorHAnsi"/>
          <w:b/>
          <w:bCs/>
        </w:rPr>
        <w:t xml:space="preserve">contact Suppliers to provide missing information or corrections where </w:t>
      </w:r>
      <w:r w:rsidR="00685308">
        <w:rPr>
          <w:rFonts w:cstheme="minorHAnsi"/>
          <w:b/>
          <w:bCs/>
        </w:rPr>
        <w:t>there</w:t>
      </w:r>
      <w:r w:rsidR="004543D6">
        <w:rPr>
          <w:rFonts w:cstheme="minorHAnsi"/>
          <w:b/>
          <w:bCs/>
        </w:rPr>
        <w:t xml:space="preserve"> is an anomaly.</w:t>
      </w:r>
    </w:p>
    <w:p w14:paraId="276D397F" w14:textId="77777777" w:rsidR="0035158F" w:rsidRDefault="0035158F" w:rsidP="00FA549D">
      <w:pPr>
        <w:pStyle w:val="BodyText1"/>
      </w:pPr>
    </w:p>
    <w:p w14:paraId="3CFBB86F" w14:textId="77777777" w:rsidR="00E35813" w:rsidRDefault="00E35813" w:rsidP="00FA549D">
      <w:pPr>
        <w:pStyle w:val="Heading1"/>
      </w:pPr>
      <w:bookmarkStart w:id="124" w:name="_Toc200014364"/>
      <w:r>
        <w:lastRenderedPageBreak/>
        <w:t>Background</w:t>
      </w:r>
      <w:bookmarkEnd w:id="124"/>
    </w:p>
    <w:p w14:paraId="4E97EA6C" w14:textId="7A5210A3" w:rsidR="00FD7D29" w:rsidRPr="007104A5" w:rsidRDefault="000D26EA" w:rsidP="00FA549D">
      <w:pPr>
        <w:pStyle w:val="Heading2"/>
      </w:pPr>
      <w:bookmarkStart w:id="125" w:name="_Toc200014365"/>
      <w:r w:rsidRPr="007104A5">
        <w:t>School</w:t>
      </w:r>
      <w:bookmarkEnd w:id="125"/>
    </w:p>
    <w:p w14:paraId="35406D7E" w14:textId="77777777" w:rsidR="007104A5" w:rsidRPr="003F252D" w:rsidRDefault="007104A5" w:rsidP="007104A5">
      <w:pPr>
        <w:pStyle w:val="BodyText1"/>
      </w:pPr>
      <w:r w:rsidRPr="003F252D">
        <w:t>Based in Tonbridge, Kent, Hillview School for Girls is an 11 to 18 girls’ all-ability school with a thriving, mixed Sixth Form. We chose to become an academy in August 2011 and are one of the highest-achieving non-selective Schools in Kent.</w:t>
      </w:r>
    </w:p>
    <w:p w14:paraId="03B54388" w14:textId="77777777" w:rsidR="007104A5" w:rsidRPr="003F252D" w:rsidRDefault="007104A5" w:rsidP="007104A5">
      <w:pPr>
        <w:pStyle w:val="BodyText1"/>
      </w:pPr>
      <w:r w:rsidRPr="003F252D">
        <w:t>We are a creative, inclusive school where all students flourish and make exceptional progress. Our dynamic Performing and Visual Arts specialisms have a profound impact upon learning and contribute to the purposeful, friendly and stimulating atmosphere that permeates the school. We foster self-esteem and high aspirations.</w:t>
      </w:r>
    </w:p>
    <w:p w14:paraId="5BEC7A31" w14:textId="77777777" w:rsidR="007104A5" w:rsidRPr="003F252D" w:rsidRDefault="007104A5" w:rsidP="007104A5">
      <w:pPr>
        <w:pStyle w:val="BodyText1"/>
      </w:pPr>
      <w:r w:rsidRPr="003F252D">
        <w:t>By encouraging a ‘can-do’ culture, our students become astute, ambitious and independent. Visitors often comment about how articulate and enthusiastic our students are.</w:t>
      </w:r>
    </w:p>
    <w:p w14:paraId="1A189613" w14:textId="77777777" w:rsidR="007104A5" w:rsidRPr="003F252D" w:rsidRDefault="007104A5" w:rsidP="007104A5">
      <w:pPr>
        <w:pStyle w:val="BodyText1"/>
      </w:pPr>
      <w:r w:rsidRPr="003F252D">
        <w:t>Our rich, varied curriculum engages our students and equips them with the skills they need to make their way in the world. We help students develop a range of transferable skills from teamwork, leadership and independence through to communication, self-expression and time management.</w:t>
      </w:r>
    </w:p>
    <w:p w14:paraId="3C421C70" w14:textId="77777777" w:rsidR="007104A5" w:rsidRPr="003F252D" w:rsidRDefault="007104A5" w:rsidP="007104A5">
      <w:pPr>
        <w:pStyle w:val="BodyText1"/>
      </w:pPr>
      <w:r w:rsidRPr="003F252D">
        <w:t>Our strong pastoral system ensures that behaviour is excellent and there is a relaxed but purposeful atmosphere throughout the school where young people can thrive and feel supported.</w:t>
      </w:r>
    </w:p>
    <w:p w14:paraId="4F49BDBE" w14:textId="77777777" w:rsidR="007104A5" w:rsidRPr="003F252D" w:rsidRDefault="007104A5" w:rsidP="007104A5">
      <w:pPr>
        <w:pStyle w:val="BodyText1"/>
      </w:pPr>
      <w:r w:rsidRPr="003F252D">
        <w:t>We have a vibrant, mixed Sixth Form that provides a variety of pathways for students to extend their learning, gain work experience with one of our many industry partners and prepare for university or work.</w:t>
      </w:r>
    </w:p>
    <w:p w14:paraId="5B00FFAF" w14:textId="77777777" w:rsidR="007104A5" w:rsidRPr="003F252D" w:rsidRDefault="007104A5" w:rsidP="007104A5">
      <w:pPr>
        <w:pStyle w:val="BodyText1"/>
      </w:pPr>
      <w:r w:rsidRPr="003F252D">
        <w:t>Hillview value technology and look for positive and safe ways to support students in accessing software and digital systems. We aim to support students in experiencing and developing the technological skills they will need to engage in the workplace post education. As a school we seek to keep abreast of IT developments and upskill our employees.</w:t>
      </w:r>
    </w:p>
    <w:p w14:paraId="505DB85C" w14:textId="0917A788" w:rsidR="007104A5" w:rsidRDefault="007104A5" w:rsidP="007104A5">
      <w:pPr>
        <w:pStyle w:val="Numbered"/>
        <w:widowControl/>
        <w:jc w:val="both"/>
        <w:rPr>
          <w:rFonts w:cs="Arial"/>
          <w:color w:val="000000"/>
        </w:rPr>
      </w:pPr>
      <w:r>
        <w:rPr>
          <w:rFonts w:cs="Arial"/>
          <w:color w:val="000000"/>
        </w:rPr>
        <w:t xml:space="preserve">The </w:t>
      </w:r>
      <w:r w:rsidR="002E7C95">
        <w:rPr>
          <w:rFonts w:cs="Arial"/>
          <w:color w:val="000000"/>
        </w:rPr>
        <w:t>school</w:t>
      </w:r>
      <w:r>
        <w:rPr>
          <w:rFonts w:cs="Arial"/>
          <w:color w:val="000000"/>
        </w:rPr>
        <w:t xml:space="preserve"> is comfortable with where they are in terms of support and use of ICT – but they are ready to take the next step and see what else may be possible that will improve effectiveness, efficiency (both in the classroom and the supporting business functions) and as such also be more cost effective.</w:t>
      </w:r>
    </w:p>
    <w:p w14:paraId="2C1B7ABD" w14:textId="77777777" w:rsidR="007104A5" w:rsidRPr="007104A5" w:rsidRDefault="007104A5" w:rsidP="007104A5">
      <w:pPr>
        <w:rPr>
          <w:highlight w:val="yellow"/>
        </w:rPr>
      </w:pPr>
    </w:p>
    <w:p w14:paraId="7A4256DC" w14:textId="2E59A21F" w:rsidR="00DC1768" w:rsidRPr="007104A5" w:rsidRDefault="00DC1768" w:rsidP="00FA549D">
      <w:pPr>
        <w:pStyle w:val="Heading2"/>
      </w:pPr>
      <w:bookmarkStart w:id="126" w:name="_Toc200014366"/>
      <w:r w:rsidRPr="007104A5">
        <w:t>Procurement</w:t>
      </w:r>
      <w:bookmarkEnd w:id="126"/>
    </w:p>
    <w:p w14:paraId="1C05295D" w14:textId="77777777" w:rsidR="00457388" w:rsidRPr="001B119B" w:rsidRDefault="00457388" w:rsidP="00457388">
      <w:pPr>
        <w:jc w:val="both"/>
        <w:rPr>
          <w:rFonts w:eastAsia="Times New Roman" w:cstheme="minorHAnsi"/>
          <w:sz w:val="22"/>
          <w:highlight w:val="yellow"/>
        </w:rPr>
      </w:pPr>
    </w:p>
    <w:p w14:paraId="0D1082DF" w14:textId="14807653" w:rsidR="00457388" w:rsidRPr="002D6E50" w:rsidRDefault="00457388" w:rsidP="00457388">
      <w:pPr>
        <w:rPr>
          <w:rFonts w:cstheme="minorHAnsi"/>
          <w:sz w:val="22"/>
          <w:szCs w:val="22"/>
        </w:rPr>
      </w:pPr>
      <w:r w:rsidRPr="002D6E50">
        <w:rPr>
          <w:rFonts w:cstheme="minorHAnsi"/>
          <w:sz w:val="22"/>
          <w:szCs w:val="22"/>
        </w:rPr>
        <w:t xml:space="preserve">The ICT Support at the </w:t>
      </w:r>
      <w:r w:rsidR="000243C9" w:rsidRPr="002D6E50">
        <w:rPr>
          <w:rFonts w:cstheme="minorHAnsi"/>
          <w:sz w:val="22"/>
          <w:szCs w:val="22"/>
        </w:rPr>
        <w:t>School</w:t>
      </w:r>
      <w:r w:rsidRPr="002D6E50">
        <w:rPr>
          <w:rFonts w:cstheme="minorHAnsi"/>
          <w:sz w:val="22"/>
          <w:szCs w:val="22"/>
        </w:rPr>
        <w:t xml:space="preserve"> is provided by </w:t>
      </w:r>
      <w:r w:rsidR="002754BD" w:rsidRPr="002D6E50">
        <w:rPr>
          <w:rFonts w:cstheme="minorHAnsi"/>
          <w:sz w:val="22"/>
          <w:szCs w:val="22"/>
        </w:rPr>
        <w:t>a single outsourced support provider</w:t>
      </w:r>
      <w:r w:rsidRPr="002D6E50">
        <w:rPr>
          <w:rFonts w:cstheme="minorHAnsi"/>
          <w:sz w:val="22"/>
          <w:szCs w:val="22"/>
        </w:rPr>
        <w:t xml:space="preserve"> who provides a mix of scheduled onsite visits and remote support.  The </w:t>
      </w:r>
      <w:r w:rsidR="002E7C95" w:rsidRPr="002D6E50">
        <w:rPr>
          <w:rFonts w:cstheme="minorHAnsi"/>
          <w:sz w:val="22"/>
          <w:szCs w:val="22"/>
        </w:rPr>
        <w:t>school</w:t>
      </w:r>
      <w:r w:rsidRPr="002D6E50">
        <w:rPr>
          <w:rFonts w:cstheme="minorHAnsi"/>
          <w:sz w:val="22"/>
          <w:szCs w:val="22"/>
        </w:rPr>
        <w:t xml:space="preserve"> is taking the opportunity to go to the market to identify the best innovative and forward-looking partner to support them in the delivery and development of their ICT provision over the next five years.</w:t>
      </w:r>
    </w:p>
    <w:p w14:paraId="5D827DC4" w14:textId="3FF9A044" w:rsidR="00457388" w:rsidRPr="002D6E50" w:rsidRDefault="00457388" w:rsidP="00FA549D">
      <w:pPr>
        <w:rPr>
          <w:rFonts w:eastAsia="Times New Roman" w:cstheme="minorHAnsi"/>
          <w:sz w:val="22"/>
          <w:szCs w:val="22"/>
        </w:rPr>
      </w:pPr>
    </w:p>
    <w:p w14:paraId="48D909B7" w14:textId="1E5AC6BD" w:rsidR="00E22788" w:rsidRPr="002D6E50" w:rsidRDefault="00457388" w:rsidP="00457388">
      <w:pPr>
        <w:rPr>
          <w:rFonts w:cstheme="minorHAnsi"/>
          <w:sz w:val="22"/>
          <w:szCs w:val="22"/>
        </w:rPr>
      </w:pPr>
      <w:r w:rsidRPr="002D6E50">
        <w:rPr>
          <w:rFonts w:cstheme="minorHAnsi"/>
          <w:sz w:val="22"/>
          <w:szCs w:val="22"/>
        </w:rPr>
        <w:t xml:space="preserve">This procurement </w:t>
      </w:r>
      <w:r w:rsidR="00E22788" w:rsidRPr="002D6E50">
        <w:rPr>
          <w:rFonts w:cstheme="minorHAnsi"/>
          <w:sz w:val="22"/>
          <w:szCs w:val="22"/>
        </w:rPr>
        <w:t>includes (but may not be limited to)</w:t>
      </w:r>
      <w:r w:rsidRPr="002D6E50">
        <w:rPr>
          <w:rFonts w:cstheme="minorHAnsi"/>
          <w:sz w:val="22"/>
          <w:szCs w:val="22"/>
        </w:rPr>
        <w:t xml:space="preserve"> the items </w:t>
      </w:r>
      <w:r w:rsidR="00E22788" w:rsidRPr="002D6E50">
        <w:rPr>
          <w:rFonts w:cstheme="minorHAnsi"/>
          <w:sz w:val="22"/>
          <w:szCs w:val="22"/>
        </w:rPr>
        <w:t>listed</w:t>
      </w:r>
      <w:r w:rsidRPr="002D6E50">
        <w:rPr>
          <w:rFonts w:cstheme="minorHAnsi"/>
          <w:sz w:val="22"/>
          <w:szCs w:val="22"/>
        </w:rPr>
        <w:t xml:space="preserve"> below.  </w:t>
      </w:r>
    </w:p>
    <w:p w14:paraId="3FA4BBF4" w14:textId="77777777" w:rsidR="00E22788" w:rsidRPr="002D6E50" w:rsidRDefault="00E22788" w:rsidP="00457388">
      <w:pPr>
        <w:rPr>
          <w:rFonts w:cstheme="minorHAnsi"/>
          <w:sz w:val="22"/>
          <w:szCs w:val="22"/>
        </w:rPr>
      </w:pPr>
    </w:p>
    <w:p w14:paraId="7C291084" w14:textId="757FCBC3" w:rsidR="006D3C24" w:rsidRPr="002D6E50" w:rsidRDefault="006D3C24" w:rsidP="00E22788">
      <w:pPr>
        <w:pStyle w:val="ListParagraph"/>
        <w:numPr>
          <w:ilvl w:val="0"/>
          <w:numId w:val="31"/>
        </w:numPr>
        <w:rPr>
          <w:rFonts w:cstheme="minorHAnsi"/>
          <w:sz w:val="22"/>
          <w:szCs w:val="22"/>
        </w:rPr>
      </w:pPr>
      <w:r w:rsidRPr="002D6E50">
        <w:rPr>
          <w:rFonts w:cstheme="minorHAnsi"/>
          <w:sz w:val="22"/>
          <w:szCs w:val="22"/>
        </w:rPr>
        <w:t>A core managed service</w:t>
      </w:r>
      <w:r w:rsidR="00E43A45" w:rsidRPr="002D6E50">
        <w:rPr>
          <w:rFonts w:cstheme="minorHAnsi"/>
          <w:sz w:val="22"/>
          <w:szCs w:val="22"/>
        </w:rPr>
        <w:t>, management of all ICT against an agreed SLA</w:t>
      </w:r>
    </w:p>
    <w:p w14:paraId="093A025F" w14:textId="6F39ED2F" w:rsidR="006F1558" w:rsidRPr="002D6E50" w:rsidRDefault="00C01400" w:rsidP="006F1558">
      <w:pPr>
        <w:pStyle w:val="ListParagraph"/>
        <w:numPr>
          <w:ilvl w:val="0"/>
          <w:numId w:val="31"/>
        </w:numPr>
        <w:rPr>
          <w:rFonts w:cstheme="minorHAnsi"/>
          <w:sz w:val="22"/>
          <w:szCs w:val="22"/>
        </w:rPr>
      </w:pPr>
      <w:r w:rsidRPr="002D6E50">
        <w:rPr>
          <w:rFonts w:cstheme="minorHAnsi"/>
          <w:sz w:val="22"/>
          <w:szCs w:val="22"/>
        </w:rPr>
        <w:t>A</w:t>
      </w:r>
      <w:r w:rsidR="006F1558" w:rsidRPr="002D6E50">
        <w:rPr>
          <w:rFonts w:cstheme="minorHAnsi"/>
          <w:sz w:val="22"/>
          <w:szCs w:val="22"/>
        </w:rPr>
        <w:t xml:space="preserve"> Service </w:t>
      </w:r>
      <w:r w:rsidR="002E6B4E" w:rsidRPr="002D6E50">
        <w:rPr>
          <w:rFonts w:cstheme="minorHAnsi"/>
          <w:sz w:val="22"/>
          <w:szCs w:val="22"/>
        </w:rPr>
        <w:t>D</w:t>
      </w:r>
      <w:r w:rsidR="006F1558" w:rsidRPr="002D6E50">
        <w:rPr>
          <w:rFonts w:cstheme="minorHAnsi"/>
          <w:sz w:val="22"/>
          <w:szCs w:val="22"/>
        </w:rPr>
        <w:t>esk</w:t>
      </w:r>
      <w:r w:rsidR="002E6B4E" w:rsidRPr="002D6E50">
        <w:rPr>
          <w:rFonts w:cstheme="minorHAnsi"/>
          <w:sz w:val="22"/>
          <w:szCs w:val="22"/>
        </w:rPr>
        <w:t>,</w:t>
      </w:r>
      <w:r w:rsidR="00CB146B" w:rsidRPr="002D6E50">
        <w:rPr>
          <w:rFonts w:cstheme="minorHAnsi"/>
          <w:sz w:val="22"/>
          <w:szCs w:val="22"/>
        </w:rPr>
        <w:t xml:space="preserve"> available </w:t>
      </w:r>
      <w:r w:rsidR="004278C9" w:rsidRPr="002D6E50">
        <w:rPr>
          <w:rFonts w:cstheme="minorHAnsi"/>
          <w:sz w:val="22"/>
          <w:szCs w:val="22"/>
        </w:rPr>
        <w:t>52 weeks a year</w:t>
      </w:r>
      <w:r w:rsidR="002E6B4E" w:rsidRPr="002D6E50">
        <w:rPr>
          <w:rFonts w:cstheme="minorHAnsi"/>
          <w:sz w:val="22"/>
          <w:szCs w:val="22"/>
        </w:rPr>
        <w:t xml:space="preserve"> including out of hours access</w:t>
      </w:r>
    </w:p>
    <w:p w14:paraId="5B152632" w14:textId="77777777" w:rsidR="009F7CF2" w:rsidRPr="00440139" w:rsidRDefault="009F7CF2" w:rsidP="009F7CF2">
      <w:pPr>
        <w:pStyle w:val="ListParagraph"/>
        <w:numPr>
          <w:ilvl w:val="0"/>
          <w:numId w:val="31"/>
        </w:numPr>
        <w:rPr>
          <w:rFonts w:cstheme="minorHAnsi"/>
          <w:sz w:val="22"/>
          <w:szCs w:val="22"/>
        </w:rPr>
      </w:pPr>
      <w:r w:rsidRPr="00440139">
        <w:rPr>
          <w:rFonts w:cstheme="minorHAnsi"/>
          <w:sz w:val="22"/>
          <w:szCs w:val="22"/>
        </w:rPr>
        <w:lastRenderedPageBreak/>
        <w:t xml:space="preserve">Local staffing with a minimum of one full time (52 weeks) role, </w:t>
      </w:r>
      <w:r>
        <w:rPr>
          <w:rFonts w:cstheme="minorHAnsi"/>
          <w:sz w:val="22"/>
          <w:szCs w:val="22"/>
        </w:rPr>
        <w:t xml:space="preserve">possibly </w:t>
      </w:r>
      <w:r w:rsidRPr="00440139">
        <w:rPr>
          <w:rFonts w:cstheme="minorHAnsi"/>
          <w:sz w:val="22"/>
          <w:szCs w:val="22"/>
        </w:rPr>
        <w:t>supported by other on-site roles which suppliers deem necessary to deliver the service and meet the SLA requirements</w:t>
      </w:r>
    </w:p>
    <w:p w14:paraId="6E4913CD" w14:textId="087A198C" w:rsidR="00D65C66" w:rsidRPr="002D6E50" w:rsidRDefault="00C01400" w:rsidP="00D65C66">
      <w:pPr>
        <w:pStyle w:val="ListParagraph"/>
        <w:numPr>
          <w:ilvl w:val="0"/>
          <w:numId w:val="31"/>
        </w:numPr>
        <w:rPr>
          <w:rFonts w:cstheme="minorHAnsi"/>
          <w:sz w:val="22"/>
          <w:szCs w:val="22"/>
        </w:rPr>
      </w:pPr>
      <w:r w:rsidRPr="002D6E50">
        <w:rPr>
          <w:rFonts w:cstheme="minorHAnsi"/>
          <w:sz w:val="22"/>
          <w:szCs w:val="22"/>
        </w:rPr>
        <w:t>S</w:t>
      </w:r>
      <w:r w:rsidR="00D65C66" w:rsidRPr="002D6E50">
        <w:rPr>
          <w:rFonts w:cstheme="minorHAnsi"/>
          <w:sz w:val="22"/>
          <w:szCs w:val="22"/>
        </w:rPr>
        <w:t xml:space="preserve">trategic advice and direction to the </w:t>
      </w:r>
      <w:r w:rsidR="000243C9" w:rsidRPr="002D6E50">
        <w:rPr>
          <w:rFonts w:cstheme="minorHAnsi"/>
          <w:sz w:val="22"/>
          <w:szCs w:val="22"/>
        </w:rPr>
        <w:t>School</w:t>
      </w:r>
      <w:r w:rsidR="00D65C66" w:rsidRPr="002D6E50">
        <w:rPr>
          <w:rFonts w:cstheme="minorHAnsi"/>
          <w:sz w:val="22"/>
          <w:szCs w:val="22"/>
        </w:rPr>
        <w:t xml:space="preserve"> regarding ICT</w:t>
      </w:r>
    </w:p>
    <w:p w14:paraId="65184073" w14:textId="6D7A41CD" w:rsidR="00E22788" w:rsidRPr="002D6E50" w:rsidRDefault="00C01400" w:rsidP="00E22788">
      <w:pPr>
        <w:pStyle w:val="ListParagraph"/>
        <w:numPr>
          <w:ilvl w:val="0"/>
          <w:numId w:val="31"/>
        </w:numPr>
        <w:rPr>
          <w:rFonts w:cstheme="minorHAnsi"/>
          <w:sz w:val="22"/>
          <w:szCs w:val="22"/>
        </w:rPr>
      </w:pPr>
      <w:r w:rsidRPr="002D6E50">
        <w:rPr>
          <w:rFonts w:cstheme="minorHAnsi"/>
          <w:sz w:val="22"/>
          <w:szCs w:val="22"/>
        </w:rPr>
        <w:t>R</w:t>
      </w:r>
      <w:r w:rsidR="00E22788" w:rsidRPr="002D6E50">
        <w:rPr>
          <w:rFonts w:cstheme="minorHAnsi"/>
          <w:sz w:val="22"/>
          <w:szCs w:val="22"/>
        </w:rPr>
        <w:t>esponsibility for design, specification, installation, and management of all ICT infrastructure</w:t>
      </w:r>
    </w:p>
    <w:p w14:paraId="6E6D766F" w14:textId="54701FBA" w:rsidR="00E22788" w:rsidRPr="002D6E50" w:rsidRDefault="00C01400" w:rsidP="00E22788">
      <w:pPr>
        <w:pStyle w:val="ListParagraph"/>
        <w:numPr>
          <w:ilvl w:val="0"/>
          <w:numId w:val="31"/>
        </w:numPr>
        <w:rPr>
          <w:rFonts w:cstheme="minorHAnsi"/>
          <w:sz w:val="22"/>
          <w:szCs w:val="22"/>
        </w:rPr>
      </w:pPr>
      <w:r w:rsidRPr="002D6E50">
        <w:rPr>
          <w:rFonts w:cstheme="minorHAnsi"/>
          <w:sz w:val="22"/>
          <w:szCs w:val="22"/>
        </w:rPr>
        <w:t>S</w:t>
      </w:r>
      <w:r w:rsidR="00E22788" w:rsidRPr="002D6E50">
        <w:rPr>
          <w:rFonts w:cstheme="minorHAnsi"/>
          <w:sz w:val="22"/>
          <w:szCs w:val="22"/>
        </w:rPr>
        <w:t>upply of goods and services based on an agreed Best Value</w:t>
      </w:r>
      <w:r w:rsidR="001011E1" w:rsidRPr="002D6E50">
        <w:rPr>
          <w:rFonts w:cstheme="minorHAnsi"/>
          <w:sz w:val="22"/>
          <w:szCs w:val="22"/>
        </w:rPr>
        <w:t xml:space="preserve"> </w:t>
      </w:r>
      <w:r w:rsidR="00E22788" w:rsidRPr="002D6E50">
        <w:rPr>
          <w:rFonts w:cstheme="minorHAnsi"/>
          <w:sz w:val="22"/>
          <w:szCs w:val="22"/>
        </w:rPr>
        <w:t>approach</w:t>
      </w:r>
    </w:p>
    <w:p w14:paraId="653D9809" w14:textId="11B7ECE4" w:rsidR="00E22788" w:rsidRPr="002D6E50" w:rsidRDefault="00C01400" w:rsidP="00E22788">
      <w:pPr>
        <w:pStyle w:val="ListParagraph"/>
        <w:numPr>
          <w:ilvl w:val="0"/>
          <w:numId w:val="31"/>
        </w:numPr>
        <w:rPr>
          <w:rFonts w:cstheme="minorHAnsi"/>
          <w:sz w:val="22"/>
          <w:szCs w:val="22"/>
        </w:rPr>
      </w:pPr>
      <w:r w:rsidRPr="002D6E50">
        <w:rPr>
          <w:rFonts w:cstheme="minorHAnsi"/>
          <w:sz w:val="22"/>
          <w:szCs w:val="22"/>
        </w:rPr>
        <w:t>M</w:t>
      </w:r>
      <w:r w:rsidR="00E22788" w:rsidRPr="002D6E50">
        <w:rPr>
          <w:rFonts w:cstheme="minorHAnsi"/>
          <w:sz w:val="22"/>
          <w:szCs w:val="22"/>
        </w:rPr>
        <w:t>anagement of 3</w:t>
      </w:r>
      <w:r w:rsidR="00E22788" w:rsidRPr="002D6E50">
        <w:rPr>
          <w:rFonts w:cstheme="minorHAnsi"/>
          <w:sz w:val="22"/>
          <w:szCs w:val="22"/>
          <w:vertAlign w:val="superscript"/>
        </w:rPr>
        <w:t>rd</w:t>
      </w:r>
      <w:r w:rsidR="00E22788" w:rsidRPr="002D6E50">
        <w:rPr>
          <w:rFonts w:cstheme="minorHAnsi"/>
          <w:sz w:val="22"/>
          <w:szCs w:val="22"/>
        </w:rPr>
        <w:t xml:space="preserve"> parties</w:t>
      </w:r>
      <w:r w:rsidRPr="002D6E50">
        <w:rPr>
          <w:rFonts w:cstheme="minorHAnsi"/>
          <w:sz w:val="22"/>
          <w:szCs w:val="22"/>
        </w:rPr>
        <w:t xml:space="preserve"> where relevant to the ICT </w:t>
      </w:r>
      <w:r w:rsidR="00554E61" w:rsidRPr="002D6E50">
        <w:rPr>
          <w:rFonts w:cstheme="minorHAnsi"/>
          <w:sz w:val="22"/>
          <w:szCs w:val="22"/>
        </w:rPr>
        <w:t>support</w:t>
      </w:r>
    </w:p>
    <w:p w14:paraId="2D500E15" w14:textId="35248255" w:rsidR="001F12D0" w:rsidRPr="002D6E50" w:rsidRDefault="00C01400" w:rsidP="00E22788">
      <w:pPr>
        <w:pStyle w:val="ListParagraph"/>
        <w:numPr>
          <w:ilvl w:val="0"/>
          <w:numId w:val="31"/>
        </w:numPr>
        <w:rPr>
          <w:rFonts w:cstheme="minorHAnsi"/>
          <w:sz w:val="22"/>
          <w:szCs w:val="22"/>
        </w:rPr>
      </w:pPr>
      <w:r w:rsidRPr="002D6E50">
        <w:rPr>
          <w:rFonts w:cstheme="minorHAnsi"/>
          <w:sz w:val="22"/>
          <w:szCs w:val="22"/>
        </w:rPr>
        <w:t>R</w:t>
      </w:r>
      <w:r w:rsidR="00E22788" w:rsidRPr="002D6E50">
        <w:rPr>
          <w:rFonts w:cstheme="minorHAnsi"/>
          <w:sz w:val="22"/>
          <w:szCs w:val="22"/>
        </w:rPr>
        <w:t>elevant monitoring, management, patching</w:t>
      </w:r>
    </w:p>
    <w:p w14:paraId="06FE9094" w14:textId="64B13198" w:rsidR="00E22788" w:rsidRPr="002D6E50" w:rsidRDefault="00C01400" w:rsidP="00E22788">
      <w:pPr>
        <w:pStyle w:val="ListParagraph"/>
        <w:numPr>
          <w:ilvl w:val="0"/>
          <w:numId w:val="31"/>
        </w:numPr>
        <w:rPr>
          <w:rFonts w:cstheme="minorHAnsi"/>
          <w:sz w:val="22"/>
          <w:szCs w:val="22"/>
        </w:rPr>
      </w:pPr>
      <w:r w:rsidRPr="002D6E50">
        <w:rPr>
          <w:rFonts w:cstheme="minorHAnsi"/>
          <w:sz w:val="22"/>
          <w:szCs w:val="22"/>
        </w:rPr>
        <w:t>R</w:t>
      </w:r>
      <w:r w:rsidR="001F12D0" w:rsidRPr="002D6E50">
        <w:rPr>
          <w:rFonts w:cstheme="minorHAnsi"/>
          <w:sz w:val="22"/>
          <w:szCs w:val="22"/>
        </w:rPr>
        <w:t>egular performance reporting</w:t>
      </w:r>
    </w:p>
    <w:p w14:paraId="6EFD222E" w14:textId="79EBAB43" w:rsidR="00E22788" w:rsidRPr="002D6E50" w:rsidRDefault="00BA28BB" w:rsidP="00E22788">
      <w:pPr>
        <w:pStyle w:val="ListParagraph"/>
        <w:numPr>
          <w:ilvl w:val="0"/>
          <w:numId w:val="31"/>
        </w:numPr>
        <w:rPr>
          <w:rFonts w:cstheme="minorHAnsi"/>
          <w:sz w:val="22"/>
          <w:szCs w:val="22"/>
        </w:rPr>
      </w:pPr>
      <w:r w:rsidRPr="002D6E50">
        <w:rPr>
          <w:rFonts w:cstheme="minorHAnsi"/>
          <w:sz w:val="22"/>
          <w:szCs w:val="22"/>
        </w:rPr>
        <w:t xml:space="preserve">CPD and </w:t>
      </w:r>
      <w:r w:rsidR="00E22788" w:rsidRPr="002D6E50">
        <w:rPr>
          <w:rFonts w:cstheme="minorHAnsi"/>
          <w:sz w:val="22"/>
          <w:szCs w:val="22"/>
        </w:rPr>
        <w:t xml:space="preserve">training – </w:t>
      </w:r>
      <w:r w:rsidRPr="002D6E50">
        <w:rPr>
          <w:rFonts w:cstheme="minorHAnsi"/>
          <w:sz w:val="22"/>
          <w:szCs w:val="22"/>
        </w:rPr>
        <w:t>digital skills</w:t>
      </w:r>
      <w:r w:rsidR="00E22788" w:rsidRPr="002D6E50">
        <w:rPr>
          <w:rFonts w:cstheme="minorHAnsi"/>
          <w:sz w:val="22"/>
          <w:szCs w:val="22"/>
        </w:rPr>
        <w:t xml:space="preserve"> and curriculum as necessary</w:t>
      </w:r>
    </w:p>
    <w:p w14:paraId="00152332" w14:textId="7FE739DB" w:rsidR="00E22788" w:rsidRPr="002D6E50" w:rsidRDefault="00C01400" w:rsidP="00E22788">
      <w:pPr>
        <w:pStyle w:val="ListParagraph"/>
        <w:numPr>
          <w:ilvl w:val="0"/>
          <w:numId w:val="31"/>
        </w:numPr>
        <w:rPr>
          <w:rFonts w:cstheme="minorHAnsi"/>
          <w:sz w:val="22"/>
          <w:szCs w:val="22"/>
        </w:rPr>
      </w:pPr>
      <w:r w:rsidRPr="002D6E50">
        <w:rPr>
          <w:rFonts w:cstheme="minorHAnsi"/>
          <w:sz w:val="22"/>
          <w:szCs w:val="22"/>
        </w:rPr>
        <w:t xml:space="preserve">There is an </w:t>
      </w:r>
      <w:r w:rsidR="00E22788" w:rsidRPr="002D6E50">
        <w:rPr>
          <w:rFonts w:cstheme="minorHAnsi"/>
          <w:sz w:val="22"/>
          <w:szCs w:val="22"/>
        </w:rPr>
        <w:t xml:space="preserve">expectation that the provider will </w:t>
      </w:r>
      <w:r w:rsidR="00FC4054" w:rsidRPr="002D6E50">
        <w:rPr>
          <w:rFonts w:cstheme="minorHAnsi"/>
          <w:sz w:val="22"/>
          <w:szCs w:val="22"/>
        </w:rPr>
        <w:t>support and/or drive</w:t>
      </w:r>
      <w:r w:rsidR="00E22788" w:rsidRPr="002D6E50">
        <w:rPr>
          <w:rFonts w:cstheme="minorHAnsi"/>
          <w:sz w:val="22"/>
          <w:szCs w:val="22"/>
        </w:rPr>
        <w:t xml:space="preserve"> innovation</w:t>
      </w:r>
    </w:p>
    <w:p w14:paraId="4EE142B2" w14:textId="076FE317" w:rsidR="00D159DF" w:rsidRPr="002D6E50" w:rsidRDefault="00554E61" w:rsidP="00E22788">
      <w:pPr>
        <w:pStyle w:val="ListParagraph"/>
        <w:numPr>
          <w:ilvl w:val="0"/>
          <w:numId w:val="31"/>
        </w:numPr>
        <w:rPr>
          <w:rFonts w:cstheme="minorHAnsi"/>
          <w:sz w:val="22"/>
          <w:szCs w:val="22"/>
        </w:rPr>
      </w:pPr>
      <w:r w:rsidRPr="002D6E50">
        <w:rPr>
          <w:rFonts w:cstheme="minorHAnsi"/>
          <w:sz w:val="22"/>
          <w:szCs w:val="22"/>
        </w:rPr>
        <w:t>M</w:t>
      </w:r>
      <w:r w:rsidR="00D159DF" w:rsidRPr="002D6E50">
        <w:rPr>
          <w:rFonts w:cstheme="minorHAnsi"/>
          <w:sz w:val="22"/>
          <w:szCs w:val="22"/>
        </w:rPr>
        <w:t>aintain technical documentation</w:t>
      </w:r>
    </w:p>
    <w:p w14:paraId="45F3D89B" w14:textId="629892DB" w:rsidR="00E22788" w:rsidRPr="002D6E50" w:rsidRDefault="00554E61" w:rsidP="00E22788">
      <w:pPr>
        <w:pStyle w:val="ListParagraph"/>
        <w:numPr>
          <w:ilvl w:val="0"/>
          <w:numId w:val="31"/>
        </w:numPr>
        <w:rPr>
          <w:rFonts w:cstheme="minorHAnsi"/>
          <w:sz w:val="22"/>
          <w:szCs w:val="22"/>
        </w:rPr>
      </w:pPr>
      <w:r w:rsidRPr="002D6E50">
        <w:rPr>
          <w:rFonts w:cstheme="minorHAnsi"/>
          <w:sz w:val="22"/>
          <w:szCs w:val="22"/>
        </w:rPr>
        <w:t>M</w:t>
      </w:r>
      <w:r w:rsidR="00D159DF" w:rsidRPr="002D6E50">
        <w:rPr>
          <w:rFonts w:cstheme="minorHAnsi"/>
          <w:sz w:val="22"/>
          <w:szCs w:val="22"/>
        </w:rPr>
        <w:t xml:space="preserve">aintain operational documentation, for example </w:t>
      </w:r>
      <w:r w:rsidR="00E22788" w:rsidRPr="002D6E50">
        <w:rPr>
          <w:rFonts w:cstheme="minorHAnsi"/>
          <w:sz w:val="22"/>
          <w:szCs w:val="22"/>
        </w:rPr>
        <w:t>inventory management</w:t>
      </w:r>
      <w:r w:rsidR="00D159DF" w:rsidRPr="002D6E50">
        <w:rPr>
          <w:rFonts w:cstheme="minorHAnsi"/>
          <w:sz w:val="22"/>
          <w:szCs w:val="22"/>
        </w:rPr>
        <w:t xml:space="preserve"> and risk</w:t>
      </w:r>
      <w:r w:rsidR="00844BB9" w:rsidRPr="002D6E50">
        <w:rPr>
          <w:rFonts w:cstheme="minorHAnsi"/>
          <w:sz w:val="22"/>
          <w:szCs w:val="22"/>
        </w:rPr>
        <w:t xml:space="preserve"> registers</w:t>
      </w:r>
    </w:p>
    <w:p w14:paraId="36C988EE" w14:textId="2A7E77A0" w:rsidR="00E22788" w:rsidRPr="002D6E50" w:rsidRDefault="00554E61" w:rsidP="00E22788">
      <w:pPr>
        <w:pStyle w:val="ListParagraph"/>
        <w:numPr>
          <w:ilvl w:val="0"/>
          <w:numId w:val="31"/>
        </w:numPr>
        <w:rPr>
          <w:rFonts w:cstheme="minorHAnsi"/>
          <w:sz w:val="22"/>
          <w:szCs w:val="22"/>
        </w:rPr>
      </w:pPr>
      <w:r w:rsidRPr="002D6E50">
        <w:rPr>
          <w:rFonts w:cstheme="minorHAnsi"/>
          <w:sz w:val="22"/>
          <w:szCs w:val="22"/>
        </w:rPr>
        <w:t>C</w:t>
      </w:r>
      <w:r w:rsidR="00E22788" w:rsidRPr="002D6E50">
        <w:rPr>
          <w:rFonts w:cstheme="minorHAnsi"/>
          <w:sz w:val="22"/>
          <w:szCs w:val="22"/>
        </w:rPr>
        <w:t xml:space="preserve">ollective partnership targets aligned to the </w:t>
      </w:r>
      <w:r w:rsidR="002E7C95" w:rsidRPr="002D6E50">
        <w:rPr>
          <w:rFonts w:cstheme="minorHAnsi"/>
          <w:sz w:val="22"/>
          <w:szCs w:val="22"/>
        </w:rPr>
        <w:t>school’s</w:t>
      </w:r>
      <w:r w:rsidR="00E22788" w:rsidRPr="002D6E50">
        <w:rPr>
          <w:rFonts w:cstheme="minorHAnsi"/>
          <w:sz w:val="22"/>
          <w:szCs w:val="22"/>
        </w:rPr>
        <w:t xml:space="preserve"> objectives</w:t>
      </w:r>
    </w:p>
    <w:p w14:paraId="6C96D2AC" w14:textId="2ED2D965" w:rsidR="00E22788" w:rsidRPr="002D6E50" w:rsidRDefault="00D44909" w:rsidP="00E22788">
      <w:pPr>
        <w:pStyle w:val="ListParagraph"/>
        <w:numPr>
          <w:ilvl w:val="0"/>
          <w:numId w:val="31"/>
        </w:numPr>
        <w:rPr>
          <w:rFonts w:cstheme="minorHAnsi"/>
          <w:sz w:val="22"/>
          <w:szCs w:val="22"/>
        </w:rPr>
      </w:pPr>
      <w:r w:rsidRPr="002D6E50">
        <w:rPr>
          <w:rFonts w:cstheme="minorHAnsi"/>
          <w:sz w:val="22"/>
          <w:szCs w:val="22"/>
        </w:rPr>
        <w:t>I</w:t>
      </w:r>
      <w:r w:rsidR="00E22788" w:rsidRPr="002D6E50">
        <w:rPr>
          <w:rFonts w:cstheme="minorHAnsi"/>
          <w:sz w:val="22"/>
          <w:szCs w:val="22"/>
        </w:rPr>
        <w:t>n school support for the integration and upgrade of the connectivity, communications and security infrastructure</w:t>
      </w:r>
      <w:r w:rsidR="00844BB9" w:rsidRPr="002D6E50">
        <w:rPr>
          <w:rFonts w:cstheme="minorHAnsi"/>
          <w:sz w:val="22"/>
          <w:szCs w:val="22"/>
        </w:rPr>
        <w:t xml:space="preserve"> as required</w:t>
      </w:r>
    </w:p>
    <w:p w14:paraId="77DF5181" w14:textId="4982500B" w:rsidR="00D44909" w:rsidRPr="002D6E50" w:rsidRDefault="00202591" w:rsidP="00D44909">
      <w:pPr>
        <w:pStyle w:val="ListParagraph"/>
        <w:numPr>
          <w:ilvl w:val="0"/>
          <w:numId w:val="31"/>
        </w:numPr>
        <w:rPr>
          <w:rFonts w:cstheme="minorHAnsi"/>
          <w:sz w:val="22"/>
          <w:szCs w:val="22"/>
        </w:rPr>
      </w:pPr>
      <w:r w:rsidRPr="002D6E50">
        <w:rPr>
          <w:rFonts w:cstheme="minorHAnsi"/>
          <w:sz w:val="22"/>
          <w:szCs w:val="22"/>
        </w:rPr>
        <w:t>Suppliers may be required to deliver</w:t>
      </w:r>
      <w:r w:rsidR="00D44909" w:rsidRPr="002D6E50">
        <w:rPr>
          <w:rFonts w:cstheme="minorHAnsi"/>
          <w:sz w:val="22"/>
          <w:szCs w:val="22"/>
        </w:rPr>
        <w:t xml:space="preserve"> a range of technology and change management projects in addition to the </w:t>
      </w:r>
      <w:r w:rsidRPr="002D6E50">
        <w:rPr>
          <w:rFonts w:cstheme="minorHAnsi"/>
          <w:sz w:val="22"/>
          <w:szCs w:val="22"/>
        </w:rPr>
        <w:t xml:space="preserve">providing the </w:t>
      </w:r>
      <w:r w:rsidR="00D44909" w:rsidRPr="002D6E50">
        <w:rPr>
          <w:rFonts w:cstheme="minorHAnsi"/>
          <w:sz w:val="22"/>
          <w:szCs w:val="22"/>
        </w:rPr>
        <w:t>core managed service.</w:t>
      </w:r>
    </w:p>
    <w:p w14:paraId="185BF6D9" w14:textId="77777777" w:rsidR="00D44909" w:rsidRPr="001B119B" w:rsidRDefault="00D44909" w:rsidP="00FA549D">
      <w:pPr>
        <w:ind w:left="360"/>
        <w:rPr>
          <w:rFonts w:cstheme="minorHAnsi"/>
          <w:sz w:val="22"/>
          <w:szCs w:val="22"/>
          <w:highlight w:val="yellow"/>
        </w:rPr>
      </w:pPr>
    </w:p>
    <w:p w14:paraId="711D03DF" w14:textId="77777777" w:rsidR="00E22788" w:rsidRPr="001B119B" w:rsidRDefault="00E22788" w:rsidP="00E22788">
      <w:pPr>
        <w:rPr>
          <w:rFonts w:cstheme="minorHAnsi"/>
          <w:sz w:val="22"/>
          <w:szCs w:val="22"/>
          <w:highlight w:val="yellow"/>
        </w:rPr>
      </w:pPr>
    </w:p>
    <w:p w14:paraId="012A77BA" w14:textId="48939ABE" w:rsidR="00E22788" w:rsidRPr="00464CBF" w:rsidRDefault="00202591" w:rsidP="00E22788">
      <w:pPr>
        <w:rPr>
          <w:rFonts w:cstheme="minorHAnsi"/>
          <w:sz w:val="22"/>
          <w:szCs w:val="22"/>
        </w:rPr>
      </w:pPr>
      <w:r w:rsidRPr="00464CBF">
        <w:rPr>
          <w:rFonts w:cstheme="minorHAnsi"/>
          <w:sz w:val="22"/>
          <w:szCs w:val="22"/>
        </w:rPr>
        <w:t>Suppliers</w:t>
      </w:r>
      <w:r w:rsidR="00E22788" w:rsidRPr="00464CBF">
        <w:rPr>
          <w:rFonts w:cstheme="minorHAnsi"/>
          <w:sz w:val="22"/>
          <w:szCs w:val="22"/>
        </w:rPr>
        <w:t xml:space="preserve"> should note the following:</w:t>
      </w:r>
    </w:p>
    <w:p w14:paraId="553FDBD5" w14:textId="77777777" w:rsidR="00E22788" w:rsidRPr="00464CBF" w:rsidRDefault="00E22788" w:rsidP="00E22788">
      <w:pPr>
        <w:rPr>
          <w:rFonts w:cstheme="minorHAnsi"/>
          <w:sz w:val="22"/>
          <w:szCs w:val="22"/>
        </w:rPr>
      </w:pPr>
    </w:p>
    <w:p w14:paraId="0DE15C3D" w14:textId="6FCF10A5" w:rsidR="00E22788" w:rsidRPr="00464CBF" w:rsidRDefault="00E22788" w:rsidP="00E22788">
      <w:pPr>
        <w:pStyle w:val="ListParagraph"/>
        <w:numPr>
          <w:ilvl w:val="0"/>
          <w:numId w:val="32"/>
        </w:numPr>
        <w:rPr>
          <w:rFonts w:cstheme="minorHAnsi"/>
          <w:sz w:val="22"/>
          <w:szCs w:val="22"/>
        </w:rPr>
      </w:pPr>
      <w:r w:rsidRPr="00464CBF">
        <w:rPr>
          <w:rFonts w:cstheme="minorHAnsi"/>
          <w:sz w:val="22"/>
          <w:szCs w:val="22"/>
        </w:rPr>
        <w:t xml:space="preserve">The </w:t>
      </w:r>
      <w:r w:rsidR="002E7C95" w:rsidRPr="00464CBF">
        <w:rPr>
          <w:rFonts w:cstheme="minorHAnsi"/>
          <w:sz w:val="22"/>
          <w:szCs w:val="22"/>
        </w:rPr>
        <w:t>school</w:t>
      </w:r>
      <w:r w:rsidRPr="00464CBF">
        <w:rPr>
          <w:rFonts w:cstheme="minorHAnsi"/>
          <w:sz w:val="22"/>
          <w:szCs w:val="22"/>
        </w:rPr>
        <w:t xml:space="preserve"> will provide a standard contract as part of the ITT Pack</w:t>
      </w:r>
      <w:r w:rsidR="0002341F" w:rsidRPr="00464CBF">
        <w:rPr>
          <w:rFonts w:cstheme="minorHAnsi"/>
          <w:sz w:val="22"/>
          <w:szCs w:val="22"/>
        </w:rPr>
        <w:t xml:space="preserve"> </w:t>
      </w:r>
    </w:p>
    <w:p w14:paraId="199C57A5" w14:textId="1A8AFA48" w:rsidR="00E22788" w:rsidRPr="00464CBF" w:rsidRDefault="00E22788" w:rsidP="00E22788">
      <w:pPr>
        <w:pStyle w:val="ListParagraph"/>
        <w:numPr>
          <w:ilvl w:val="0"/>
          <w:numId w:val="32"/>
        </w:numPr>
        <w:rPr>
          <w:rFonts w:cstheme="minorHAnsi"/>
          <w:sz w:val="22"/>
          <w:szCs w:val="22"/>
        </w:rPr>
      </w:pPr>
      <w:r w:rsidRPr="00464CBF">
        <w:rPr>
          <w:rFonts w:cstheme="minorHAnsi"/>
          <w:sz w:val="22"/>
          <w:szCs w:val="22"/>
        </w:rPr>
        <w:t>There is</w:t>
      </w:r>
      <w:r w:rsidR="00885D7C" w:rsidRPr="00464CBF">
        <w:rPr>
          <w:rFonts w:cstheme="minorHAnsi"/>
          <w:sz w:val="22"/>
          <w:szCs w:val="22"/>
        </w:rPr>
        <w:t xml:space="preserve"> a</w:t>
      </w:r>
      <w:r w:rsidRPr="00464CBF">
        <w:rPr>
          <w:rFonts w:cstheme="minorHAnsi"/>
          <w:sz w:val="22"/>
          <w:szCs w:val="22"/>
        </w:rPr>
        <w:t xml:space="preserve"> requirement for TUPE from existing suppliers</w:t>
      </w:r>
    </w:p>
    <w:p w14:paraId="1DDB135C" w14:textId="77777777" w:rsidR="00E22788" w:rsidRPr="00464CBF" w:rsidRDefault="00E22788" w:rsidP="00E22788">
      <w:pPr>
        <w:rPr>
          <w:rFonts w:cstheme="minorHAnsi"/>
          <w:sz w:val="22"/>
          <w:szCs w:val="22"/>
        </w:rPr>
      </w:pPr>
    </w:p>
    <w:p w14:paraId="3F028BEC" w14:textId="77777777" w:rsidR="00E22788" w:rsidRPr="00464CBF" w:rsidRDefault="00E22788" w:rsidP="00E22788">
      <w:pPr>
        <w:rPr>
          <w:rFonts w:eastAsia="Times New Roman" w:cstheme="minorHAnsi"/>
          <w:sz w:val="22"/>
          <w:szCs w:val="22"/>
        </w:rPr>
      </w:pPr>
    </w:p>
    <w:p w14:paraId="5FBEBB5E" w14:textId="40FDF324" w:rsidR="00E22788" w:rsidRPr="00464CBF" w:rsidRDefault="00E22788" w:rsidP="00E22788">
      <w:pPr>
        <w:rPr>
          <w:rFonts w:cstheme="minorHAnsi"/>
          <w:sz w:val="22"/>
          <w:szCs w:val="22"/>
        </w:rPr>
      </w:pPr>
      <w:r w:rsidRPr="00464CBF">
        <w:rPr>
          <w:rFonts w:cstheme="minorHAnsi"/>
          <w:sz w:val="22"/>
          <w:szCs w:val="22"/>
        </w:rPr>
        <w:t xml:space="preserve">The value of this procurement has been set with an upper limit of </w:t>
      </w:r>
      <w:r w:rsidRPr="00464CBF">
        <w:rPr>
          <w:rFonts w:cstheme="minorHAnsi"/>
          <w:b/>
          <w:bCs/>
          <w:sz w:val="22"/>
          <w:szCs w:val="22"/>
        </w:rPr>
        <w:t>£</w:t>
      </w:r>
      <w:r w:rsidR="001B119B" w:rsidRPr="00464CBF">
        <w:rPr>
          <w:rFonts w:cstheme="minorHAnsi"/>
          <w:b/>
          <w:bCs/>
          <w:sz w:val="22"/>
          <w:szCs w:val="22"/>
        </w:rPr>
        <w:t>1.5</w:t>
      </w:r>
      <w:r w:rsidRPr="00464CBF">
        <w:rPr>
          <w:rFonts w:cstheme="minorHAnsi"/>
          <w:b/>
          <w:bCs/>
          <w:sz w:val="22"/>
          <w:szCs w:val="22"/>
        </w:rPr>
        <w:t>M</w:t>
      </w:r>
      <w:r w:rsidRPr="00464CBF">
        <w:rPr>
          <w:rFonts w:cstheme="minorHAnsi"/>
          <w:sz w:val="22"/>
          <w:szCs w:val="22"/>
        </w:rPr>
        <w:t xml:space="preserve"> over a maximum 60 month period.</w:t>
      </w:r>
    </w:p>
    <w:p w14:paraId="3326EECC" w14:textId="77777777" w:rsidR="00E22788" w:rsidRPr="00464CBF" w:rsidRDefault="00E22788" w:rsidP="00E22788">
      <w:pPr>
        <w:rPr>
          <w:rFonts w:eastAsia="Times New Roman" w:cstheme="minorHAnsi"/>
          <w:sz w:val="22"/>
          <w:szCs w:val="22"/>
        </w:rPr>
      </w:pPr>
    </w:p>
    <w:p w14:paraId="18814B80" w14:textId="60967D06" w:rsidR="00F3198E" w:rsidRPr="00464CBF" w:rsidRDefault="00E22788" w:rsidP="00E22788">
      <w:pPr>
        <w:rPr>
          <w:rFonts w:cstheme="minorHAnsi"/>
          <w:sz w:val="22"/>
          <w:szCs w:val="22"/>
        </w:rPr>
      </w:pPr>
      <w:r w:rsidRPr="00464CBF">
        <w:rPr>
          <w:rFonts w:cstheme="minorHAnsi"/>
          <w:sz w:val="22"/>
          <w:szCs w:val="22"/>
        </w:rPr>
        <w:t xml:space="preserve">To be clear, the upper limit noted </w:t>
      </w:r>
      <w:r w:rsidR="002E7C95" w:rsidRPr="00464CBF">
        <w:rPr>
          <w:rFonts w:cstheme="minorHAnsi"/>
          <w:sz w:val="22"/>
          <w:szCs w:val="22"/>
        </w:rPr>
        <w:t>above is</w:t>
      </w:r>
      <w:r w:rsidR="00F3198E" w:rsidRPr="00464CBF">
        <w:rPr>
          <w:rFonts w:cstheme="minorHAnsi"/>
          <w:sz w:val="22"/>
          <w:szCs w:val="22"/>
        </w:rPr>
        <w:t xml:space="preserve"> a maximum value of the contract, not a budgetary figure. It </w:t>
      </w:r>
      <w:r w:rsidRPr="00464CBF">
        <w:rPr>
          <w:rFonts w:cstheme="minorHAnsi"/>
          <w:sz w:val="22"/>
          <w:szCs w:val="22"/>
        </w:rPr>
        <w:t xml:space="preserve">includes </w:t>
      </w:r>
    </w:p>
    <w:p w14:paraId="5A059D2F" w14:textId="77777777" w:rsidR="00F3198E" w:rsidRPr="00464CBF" w:rsidRDefault="00F3198E" w:rsidP="00E22788">
      <w:pPr>
        <w:rPr>
          <w:rFonts w:cstheme="minorHAnsi"/>
          <w:sz w:val="22"/>
          <w:szCs w:val="22"/>
        </w:rPr>
      </w:pPr>
    </w:p>
    <w:p w14:paraId="0A14E8F0" w14:textId="5D775BC0" w:rsidR="00F3198E" w:rsidRPr="00464CBF" w:rsidRDefault="00E365BC" w:rsidP="00F3198E">
      <w:pPr>
        <w:pStyle w:val="ListParagraph"/>
        <w:numPr>
          <w:ilvl w:val="0"/>
          <w:numId w:val="33"/>
        </w:numPr>
        <w:rPr>
          <w:rFonts w:cstheme="minorHAnsi"/>
          <w:sz w:val="22"/>
          <w:szCs w:val="22"/>
        </w:rPr>
      </w:pPr>
      <w:r w:rsidRPr="00464CBF">
        <w:rPr>
          <w:rFonts w:cstheme="minorHAnsi"/>
          <w:sz w:val="22"/>
          <w:szCs w:val="22"/>
        </w:rPr>
        <w:t>The cost</w:t>
      </w:r>
      <w:r w:rsidR="00F3198E" w:rsidRPr="00464CBF">
        <w:rPr>
          <w:rFonts w:cstheme="minorHAnsi"/>
          <w:sz w:val="22"/>
          <w:szCs w:val="22"/>
        </w:rPr>
        <w:t xml:space="preserve"> of the core managed service for the </w:t>
      </w:r>
      <w:r w:rsidR="00A86FB5" w:rsidRPr="00464CBF">
        <w:rPr>
          <w:rFonts w:cstheme="minorHAnsi"/>
          <w:sz w:val="22"/>
          <w:szCs w:val="22"/>
        </w:rPr>
        <w:t>school</w:t>
      </w:r>
    </w:p>
    <w:p w14:paraId="45ECCBB5" w14:textId="7ADEC104" w:rsidR="00E365BC" w:rsidRPr="00464CBF" w:rsidRDefault="00E365BC" w:rsidP="00F3198E">
      <w:pPr>
        <w:pStyle w:val="ListParagraph"/>
        <w:numPr>
          <w:ilvl w:val="0"/>
          <w:numId w:val="33"/>
        </w:numPr>
        <w:rPr>
          <w:rFonts w:cstheme="minorHAnsi"/>
          <w:sz w:val="22"/>
          <w:szCs w:val="22"/>
        </w:rPr>
      </w:pPr>
      <w:r w:rsidRPr="00464CBF">
        <w:rPr>
          <w:rFonts w:cstheme="minorHAnsi"/>
          <w:sz w:val="22"/>
          <w:szCs w:val="22"/>
        </w:rPr>
        <w:t>An allowance for the life</w:t>
      </w:r>
      <w:r w:rsidR="0054319A" w:rsidRPr="00464CBF">
        <w:rPr>
          <w:rFonts w:cstheme="minorHAnsi"/>
          <w:sz w:val="22"/>
          <w:szCs w:val="22"/>
        </w:rPr>
        <w:t xml:space="preserve"> </w:t>
      </w:r>
      <w:r w:rsidRPr="00464CBF">
        <w:rPr>
          <w:rFonts w:cstheme="minorHAnsi"/>
          <w:sz w:val="22"/>
          <w:szCs w:val="22"/>
        </w:rPr>
        <w:t>cycling of infrastructure and devices that may need replacing</w:t>
      </w:r>
      <w:r w:rsidR="0054319A" w:rsidRPr="00464CBF">
        <w:rPr>
          <w:rFonts w:cstheme="minorHAnsi"/>
          <w:sz w:val="22"/>
          <w:szCs w:val="22"/>
        </w:rPr>
        <w:t xml:space="preserve"> or refreshing</w:t>
      </w:r>
      <w:r w:rsidRPr="00464CBF">
        <w:rPr>
          <w:rFonts w:cstheme="minorHAnsi"/>
          <w:sz w:val="22"/>
          <w:szCs w:val="22"/>
        </w:rPr>
        <w:t xml:space="preserve"> over the course of the contract </w:t>
      </w:r>
    </w:p>
    <w:p w14:paraId="2311A39C" w14:textId="77777777" w:rsidR="00E22788" w:rsidRPr="00464CBF" w:rsidRDefault="00E22788" w:rsidP="00457388">
      <w:pPr>
        <w:rPr>
          <w:rFonts w:cstheme="minorHAnsi"/>
          <w:sz w:val="22"/>
          <w:szCs w:val="22"/>
        </w:rPr>
      </w:pPr>
    </w:p>
    <w:p w14:paraId="721FBBAA" w14:textId="05FBC38C" w:rsidR="00457388" w:rsidRPr="00464CBF" w:rsidRDefault="00457388" w:rsidP="00457388">
      <w:pPr>
        <w:rPr>
          <w:rFonts w:cstheme="minorHAnsi"/>
          <w:sz w:val="22"/>
          <w:szCs w:val="22"/>
        </w:rPr>
      </w:pPr>
      <w:r w:rsidRPr="00464CBF">
        <w:rPr>
          <w:rFonts w:cstheme="minorHAnsi"/>
          <w:sz w:val="22"/>
          <w:szCs w:val="22"/>
        </w:rPr>
        <w:t xml:space="preserve">In essence, this procurement is all about identifying a single supplier to provide a fully outsourced ICT managed service.  </w:t>
      </w:r>
    </w:p>
    <w:p w14:paraId="466F6570" w14:textId="77777777" w:rsidR="00457388" w:rsidRPr="00464CBF" w:rsidRDefault="00457388" w:rsidP="00457388">
      <w:pPr>
        <w:jc w:val="both"/>
        <w:rPr>
          <w:rFonts w:eastAsia="Times New Roman" w:cstheme="minorHAnsi"/>
          <w:sz w:val="22"/>
          <w:szCs w:val="22"/>
        </w:rPr>
      </w:pPr>
    </w:p>
    <w:p w14:paraId="3A935D1E" w14:textId="77777777" w:rsidR="00457388" w:rsidRPr="00464CBF" w:rsidRDefault="00457388" w:rsidP="00457388">
      <w:pPr>
        <w:rPr>
          <w:rFonts w:cstheme="minorHAnsi"/>
          <w:sz w:val="22"/>
          <w:szCs w:val="22"/>
        </w:rPr>
      </w:pPr>
      <w:r w:rsidRPr="00464CBF">
        <w:rPr>
          <w:rFonts w:cstheme="minorHAnsi"/>
          <w:sz w:val="22"/>
          <w:szCs w:val="22"/>
        </w:rPr>
        <w:t xml:space="preserve">Further details regarding bid timescales are noted below but in terms of the managed service this is advertised as a 60 month contract with a maximum 5 year managed service with start and end dates as follows: </w:t>
      </w:r>
    </w:p>
    <w:p w14:paraId="42682329" w14:textId="77777777" w:rsidR="00457388" w:rsidRPr="00464CBF" w:rsidRDefault="00457388" w:rsidP="00457388">
      <w:pPr>
        <w:rPr>
          <w:rFonts w:cstheme="minorHAnsi"/>
          <w:sz w:val="22"/>
          <w:szCs w:val="22"/>
        </w:rPr>
      </w:pPr>
      <w:r w:rsidRPr="00464CBF">
        <w:rPr>
          <w:rFonts w:cstheme="minorHAnsi"/>
          <w:sz w:val="22"/>
          <w:szCs w:val="22"/>
        </w:rPr>
        <w:t xml:space="preserve"> </w:t>
      </w:r>
    </w:p>
    <w:p w14:paraId="3019BEE0" w14:textId="04121ABC" w:rsidR="00457388" w:rsidRPr="00464CBF" w:rsidRDefault="00457388" w:rsidP="00457388">
      <w:pPr>
        <w:rPr>
          <w:rFonts w:cstheme="minorHAnsi"/>
          <w:sz w:val="22"/>
          <w:szCs w:val="22"/>
        </w:rPr>
      </w:pPr>
      <w:r w:rsidRPr="00464CBF">
        <w:rPr>
          <w:rFonts w:cstheme="minorHAnsi"/>
          <w:sz w:val="22"/>
          <w:szCs w:val="22"/>
        </w:rPr>
        <w:t xml:space="preserve">Service start date – </w:t>
      </w:r>
      <w:r w:rsidR="00464CBF">
        <w:rPr>
          <w:rFonts w:cstheme="minorHAnsi"/>
          <w:sz w:val="22"/>
          <w:szCs w:val="22"/>
        </w:rPr>
        <w:t>1</w:t>
      </w:r>
      <w:r w:rsidR="00464CBF" w:rsidRPr="00464CBF">
        <w:rPr>
          <w:rFonts w:cstheme="minorHAnsi"/>
          <w:sz w:val="22"/>
          <w:szCs w:val="22"/>
          <w:vertAlign w:val="superscript"/>
        </w:rPr>
        <w:t>st</w:t>
      </w:r>
      <w:r w:rsidR="00464CBF">
        <w:rPr>
          <w:rFonts w:cstheme="minorHAnsi"/>
          <w:sz w:val="22"/>
          <w:szCs w:val="22"/>
        </w:rPr>
        <w:t xml:space="preserve"> December</w:t>
      </w:r>
      <w:r w:rsidR="00547CF9" w:rsidRPr="00464CBF">
        <w:rPr>
          <w:rFonts w:cstheme="minorHAnsi"/>
          <w:sz w:val="22"/>
          <w:szCs w:val="22"/>
        </w:rPr>
        <w:t xml:space="preserve"> 202</w:t>
      </w:r>
      <w:r w:rsidR="00DA624F" w:rsidRPr="00464CBF">
        <w:rPr>
          <w:rFonts w:cstheme="minorHAnsi"/>
          <w:sz w:val="22"/>
          <w:szCs w:val="22"/>
        </w:rPr>
        <w:t>5</w:t>
      </w:r>
    </w:p>
    <w:p w14:paraId="66BC6F30" w14:textId="5368D121" w:rsidR="00457388" w:rsidRPr="00464CBF" w:rsidRDefault="00457388" w:rsidP="00457388">
      <w:pPr>
        <w:rPr>
          <w:rFonts w:cstheme="minorHAnsi"/>
          <w:sz w:val="22"/>
          <w:szCs w:val="22"/>
        </w:rPr>
      </w:pPr>
      <w:r w:rsidRPr="00464CBF">
        <w:rPr>
          <w:rFonts w:cstheme="minorHAnsi"/>
          <w:sz w:val="22"/>
          <w:szCs w:val="22"/>
        </w:rPr>
        <w:t xml:space="preserve">Service end date – </w:t>
      </w:r>
      <w:r w:rsidR="00464CBF">
        <w:rPr>
          <w:rFonts w:cstheme="minorHAnsi"/>
          <w:sz w:val="22"/>
          <w:szCs w:val="22"/>
        </w:rPr>
        <w:t>3</w:t>
      </w:r>
      <w:r w:rsidR="001B1251">
        <w:rPr>
          <w:rFonts w:cstheme="minorHAnsi"/>
          <w:sz w:val="22"/>
          <w:szCs w:val="22"/>
        </w:rPr>
        <w:t>0</w:t>
      </w:r>
      <w:r w:rsidR="001B1251" w:rsidRPr="001B1251">
        <w:rPr>
          <w:rFonts w:cstheme="minorHAnsi"/>
          <w:sz w:val="22"/>
          <w:szCs w:val="22"/>
          <w:vertAlign w:val="superscript"/>
        </w:rPr>
        <w:t>th</w:t>
      </w:r>
      <w:r w:rsidR="001B1251">
        <w:rPr>
          <w:rFonts w:cstheme="minorHAnsi"/>
          <w:sz w:val="22"/>
          <w:szCs w:val="22"/>
        </w:rPr>
        <w:t xml:space="preserve"> </w:t>
      </w:r>
      <w:r w:rsidR="00464CBF">
        <w:rPr>
          <w:rFonts w:cstheme="minorHAnsi"/>
          <w:sz w:val="22"/>
          <w:szCs w:val="22"/>
        </w:rPr>
        <w:t xml:space="preserve"> November</w:t>
      </w:r>
      <w:r w:rsidR="00DA624F" w:rsidRPr="00464CBF">
        <w:rPr>
          <w:rFonts w:cstheme="minorHAnsi"/>
          <w:sz w:val="22"/>
          <w:szCs w:val="22"/>
        </w:rPr>
        <w:t xml:space="preserve"> 2030</w:t>
      </w:r>
    </w:p>
    <w:p w14:paraId="66028024" w14:textId="77777777" w:rsidR="00457388" w:rsidRPr="008B103B" w:rsidRDefault="00457388" w:rsidP="00457388">
      <w:pPr>
        <w:jc w:val="both"/>
        <w:rPr>
          <w:rFonts w:eastAsia="Times New Roman" w:cstheme="minorHAnsi"/>
          <w:sz w:val="22"/>
          <w:szCs w:val="22"/>
          <w:highlight w:val="yellow"/>
        </w:rPr>
      </w:pPr>
    </w:p>
    <w:p w14:paraId="1B96F434" w14:textId="77777777" w:rsidR="00457388" w:rsidRPr="008B103B" w:rsidRDefault="00457388" w:rsidP="00457388">
      <w:pPr>
        <w:jc w:val="both"/>
        <w:rPr>
          <w:rFonts w:eastAsia="Times New Roman" w:cstheme="minorHAnsi"/>
          <w:sz w:val="22"/>
          <w:szCs w:val="22"/>
          <w:highlight w:val="yellow"/>
        </w:rPr>
      </w:pPr>
    </w:p>
    <w:p w14:paraId="36287519" w14:textId="2F4ABBFA" w:rsidR="008C4409" w:rsidRPr="008B103B" w:rsidRDefault="008C4409" w:rsidP="008C4409">
      <w:pPr>
        <w:rPr>
          <w:rFonts w:cstheme="minorHAnsi"/>
          <w:sz w:val="22"/>
          <w:szCs w:val="22"/>
        </w:rPr>
      </w:pPr>
      <w:r w:rsidRPr="008B103B">
        <w:rPr>
          <w:rFonts w:cstheme="minorHAnsi"/>
          <w:sz w:val="22"/>
          <w:szCs w:val="22"/>
        </w:rPr>
        <w:t xml:space="preserve">The </w:t>
      </w:r>
      <w:r w:rsidR="002E7C95">
        <w:rPr>
          <w:rFonts w:cstheme="minorHAnsi"/>
          <w:sz w:val="22"/>
          <w:szCs w:val="22"/>
        </w:rPr>
        <w:t>school</w:t>
      </w:r>
      <w:r w:rsidRPr="008B103B">
        <w:rPr>
          <w:rFonts w:cstheme="minorHAnsi"/>
          <w:sz w:val="22"/>
          <w:szCs w:val="22"/>
        </w:rPr>
        <w:t xml:space="preserve"> gives no guarantee of the volume of work to be awarded under the contract and reserves the right to carry out work in-house.</w:t>
      </w:r>
    </w:p>
    <w:p w14:paraId="1B19FDA6" w14:textId="77777777" w:rsidR="00DC1768" w:rsidRPr="008E4F23" w:rsidRDefault="00DC1768" w:rsidP="008E4F23">
      <w:pPr>
        <w:pStyle w:val="BodyText1"/>
        <w:rPr>
          <w:szCs w:val="22"/>
        </w:rPr>
      </w:pPr>
    </w:p>
    <w:p w14:paraId="62A7134C" w14:textId="77777777" w:rsidR="00ED0D30" w:rsidRPr="008E4F23" w:rsidRDefault="00ED0D30" w:rsidP="00FA549D">
      <w:pPr>
        <w:pStyle w:val="Heading2"/>
      </w:pPr>
      <w:bookmarkStart w:id="127" w:name="_Toc200014367"/>
      <w:r w:rsidRPr="008E4F23">
        <w:lastRenderedPageBreak/>
        <w:t>Timescales</w:t>
      </w:r>
      <w:bookmarkEnd w:id="127"/>
    </w:p>
    <w:p w14:paraId="3E9C40D9" w14:textId="77777777" w:rsidR="00ED0D30" w:rsidRDefault="00ED0D30" w:rsidP="00ED0D30">
      <w:pPr>
        <w:rPr>
          <w:rFonts w:cstheme="minorHAnsi"/>
          <w:sz w:val="22"/>
          <w:szCs w:val="22"/>
        </w:rPr>
      </w:pPr>
      <w:r w:rsidRPr="008B103B">
        <w:rPr>
          <w:rFonts w:cstheme="minorHAnsi"/>
          <w:sz w:val="22"/>
          <w:szCs w:val="22"/>
        </w:rPr>
        <w:t>We expect the following timeframes to be adhered to following the submission of the Initial selection questions.   These timeframes are provided as indication only to support bidder planning and cannot be guaranteed.</w:t>
      </w:r>
    </w:p>
    <w:p w14:paraId="1682F1F9" w14:textId="77777777" w:rsidR="00206251" w:rsidRDefault="00206251" w:rsidP="00ED0D30">
      <w:pPr>
        <w:rPr>
          <w:rFonts w:cstheme="minorHAnsi"/>
          <w:sz w:val="22"/>
          <w:szCs w:val="22"/>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543"/>
      </w:tblGrid>
      <w:tr w:rsidR="00206251" w:rsidRPr="006A0007" w14:paraId="52A200F8" w14:textId="77777777" w:rsidTr="007D36A5">
        <w:trPr>
          <w:trHeight w:val="320"/>
        </w:trPr>
        <w:tc>
          <w:tcPr>
            <w:tcW w:w="4390" w:type="dxa"/>
            <w:shd w:val="clear" w:color="auto" w:fill="auto"/>
            <w:noWrap/>
            <w:vAlign w:val="bottom"/>
            <w:hideMark/>
          </w:tcPr>
          <w:p w14:paraId="2EAD66FF" w14:textId="77777777" w:rsidR="00206251" w:rsidRPr="006A0007" w:rsidRDefault="00206251" w:rsidP="007D36A5">
            <w:pPr>
              <w:rPr>
                <w:rFonts w:ascii="Calibri" w:eastAsia="Times New Roman" w:hAnsi="Calibri" w:cs="Calibri"/>
                <w:color w:val="000000"/>
              </w:rPr>
            </w:pPr>
            <w:bookmarkStart w:id="128" w:name="OLE_LINK6"/>
            <w:r w:rsidRPr="006A0007">
              <w:rPr>
                <w:rFonts w:ascii="Calibri" w:eastAsia="Times New Roman" w:hAnsi="Calibri" w:cs="Calibri"/>
                <w:color w:val="000000"/>
              </w:rPr>
              <w:t>Tender Notice Published</w:t>
            </w:r>
          </w:p>
        </w:tc>
        <w:tc>
          <w:tcPr>
            <w:tcW w:w="3543" w:type="dxa"/>
            <w:shd w:val="clear" w:color="auto" w:fill="auto"/>
            <w:noWrap/>
            <w:vAlign w:val="bottom"/>
            <w:hideMark/>
          </w:tcPr>
          <w:p w14:paraId="4D550B5E"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Monday, 9 June 2025</w:t>
            </w:r>
          </w:p>
        </w:tc>
      </w:tr>
      <w:tr w:rsidR="00206251" w:rsidRPr="006A0007" w14:paraId="641EBF34" w14:textId="77777777" w:rsidTr="007D36A5">
        <w:trPr>
          <w:trHeight w:val="320"/>
        </w:trPr>
        <w:tc>
          <w:tcPr>
            <w:tcW w:w="4390" w:type="dxa"/>
            <w:shd w:val="clear" w:color="auto" w:fill="auto"/>
            <w:noWrap/>
            <w:vAlign w:val="bottom"/>
            <w:hideMark/>
          </w:tcPr>
          <w:p w14:paraId="2C0C128C"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PSQ clarifications open</w:t>
            </w:r>
          </w:p>
        </w:tc>
        <w:tc>
          <w:tcPr>
            <w:tcW w:w="3543" w:type="dxa"/>
            <w:shd w:val="clear" w:color="auto" w:fill="auto"/>
            <w:noWrap/>
            <w:vAlign w:val="bottom"/>
            <w:hideMark/>
          </w:tcPr>
          <w:p w14:paraId="66304047"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Monday, 9 June 2025</w:t>
            </w:r>
          </w:p>
        </w:tc>
      </w:tr>
      <w:tr w:rsidR="00206251" w:rsidRPr="006A0007" w14:paraId="78B61405" w14:textId="77777777" w:rsidTr="007D36A5">
        <w:trPr>
          <w:trHeight w:val="320"/>
        </w:trPr>
        <w:tc>
          <w:tcPr>
            <w:tcW w:w="4390" w:type="dxa"/>
            <w:shd w:val="clear" w:color="auto" w:fill="auto"/>
            <w:noWrap/>
            <w:vAlign w:val="bottom"/>
            <w:hideMark/>
          </w:tcPr>
          <w:p w14:paraId="0A9A1ED0" w14:textId="346FFE0A"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 xml:space="preserve">PSQ </w:t>
            </w:r>
            <w:r w:rsidR="00722F64">
              <w:rPr>
                <w:rFonts w:ascii="Calibri" w:eastAsia="Times New Roman" w:hAnsi="Calibri" w:cs="Calibri"/>
                <w:color w:val="000000"/>
              </w:rPr>
              <w:t xml:space="preserve">clarifications </w:t>
            </w:r>
            <w:r w:rsidRPr="006A0007">
              <w:rPr>
                <w:rFonts w:ascii="Calibri" w:eastAsia="Times New Roman" w:hAnsi="Calibri" w:cs="Calibri"/>
                <w:color w:val="000000"/>
              </w:rPr>
              <w:t>questions cutoff</w:t>
            </w:r>
          </w:p>
        </w:tc>
        <w:tc>
          <w:tcPr>
            <w:tcW w:w="3543" w:type="dxa"/>
            <w:shd w:val="clear" w:color="auto" w:fill="auto"/>
            <w:noWrap/>
            <w:vAlign w:val="bottom"/>
            <w:hideMark/>
          </w:tcPr>
          <w:p w14:paraId="559CBAC6"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Monday, 30 June 2025</w:t>
            </w:r>
          </w:p>
        </w:tc>
      </w:tr>
      <w:tr w:rsidR="00206251" w:rsidRPr="006A0007" w14:paraId="22C4F063" w14:textId="77777777" w:rsidTr="007D36A5">
        <w:trPr>
          <w:trHeight w:val="320"/>
        </w:trPr>
        <w:tc>
          <w:tcPr>
            <w:tcW w:w="4390" w:type="dxa"/>
            <w:shd w:val="clear" w:color="auto" w:fill="auto"/>
            <w:noWrap/>
            <w:vAlign w:val="bottom"/>
            <w:hideMark/>
          </w:tcPr>
          <w:p w14:paraId="7C2AF8B4"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Last date for Clarification responses</w:t>
            </w:r>
          </w:p>
        </w:tc>
        <w:tc>
          <w:tcPr>
            <w:tcW w:w="3543" w:type="dxa"/>
            <w:shd w:val="clear" w:color="auto" w:fill="auto"/>
            <w:noWrap/>
            <w:vAlign w:val="bottom"/>
            <w:hideMark/>
          </w:tcPr>
          <w:p w14:paraId="1793F905"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Thursday, 3 July 2025</w:t>
            </w:r>
          </w:p>
        </w:tc>
      </w:tr>
      <w:tr w:rsidR="00206251" w:rsidRPr="006A0007" w14:paraId="3783330A" w14:textId="77777777" w:rsidTr="007D36A5">
        <w:trPr>
          <w:trHeight w:val="320"/>
        </w:trPr>
        <w:tc>
          <w:tcPr>
            <w:tcW w:w="4390" w:type="dxa"/>
            <w:shd w:val="clear" w:color="auto" w:fill="auto"/>
            <w:noWrap/>
            <w:vAlign w:val="bottom"/>
            <w:hideMark/>
          </w:tcPr>
          <w:p w14:paraId="7846C8F3"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PSQ Submission deadline</w:t>
            </w:r>
          </w:p>
        </w:tc>
        <w:tc>
          <w:tcPr>
            <w:tcW w:w="3543" w:type="dxa"/>
            <w:shd w:val="clear" w:color="auto" w:fill="auto"/>
            <w:noWrap/>
            <w:vAlign w:val="bottom"/>
            <w:hideMark/>
          </w:tcPr>
          <w:p w14:paraId="4E97FAF4"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Monday, 7 July 2025</w:t>
            </w:r>
          </w:p>
        </w:tc>
      </w:tr>
      <w:tr w:rsidR="00206251" w:rsidRPr="006A0007" w14:paraId="6E171833" w14:textId="77777777" w:rsidTr="007D36A5">
        <w:trPr>
          <w:trHeight w:val="320"/>
        </w:trPr>
        <w:tc>
          <w:tcPr>
            <w:tcW w:w="4390" w:type="dxa"/>
            <w:shd w:val="clear" w:color="auto" w:fill="auto"/>
            <w:noWrap/>
            <w:vAlign w:val="bottom"/>
            <w:hideMark/>
          </w:tcPr>
          <w:p w14:paraId="546D6613"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ITT meeting for shortlisted bidders</w:t>
            </w:r>
          </w:p>
        </w:tc>
        <w:tc>
          <w:tcPr>
            <w:tcW w:w="3543" w:type="dxa"/>
            <w:shd w:val="clear" w:color="auto" w:fill="auto"/>
            <w:noWrap/>
            <w:vAlign w:val="bottom"/>
            <w:hideMark/>
          </w:tcPr>
          <w:p w14:paraId="03F1CB76"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Thursday, 17 July 2025</w:t>
            </w:r>
          </w:p>
        </w:tc>
      </w:tr>
      <w:tr w:rsidR="00206251" w:rsidRPr="006A0007" w14:paraId="02013700" w14:textId="77777777" w:rsidTr="007D36A5">
        <w:trPr>
          <w:trHeight w:val="320"/>
        </w:trPr>
        <w:tc>
          <w:tcPr>
            <w:tcW w:w="4390" w:type="dxa"/>
            <w:shd w:val="clear" w:color="auto" w:fill="auto"/>
            <w:noWrap/>
            <w:vAlign w:val="bottom"/>
            <w:hideMark/>
          </w:tcPr>
          <w:p w14:paraId="3DFA4C86"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Tender clarification open</w:t>
            </w:r>
          </w:p>
        </w:tc>
        <w:tc>
          <w:tcPr>
            <w:tcW w:w="3543" w:type="dxa"/>
            <w:shd w:val="clear" w:color="auto" w:fill="auto"/>
            <w:noWrap/>
            <w:vAlign w:val="bottom"/>
            <w:hideMark/>
          </w:tcPr>
          <w:p w14:paraId="465690E3"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Friday, 18 July 2025</w:t>
            </w:r>
          </w:p>
        </w:tc>
      </w:tr>
      <w:tr w:rsidR="00206251" w:rsidRPr="006A0007" w14:paraId="1D3E81A5" w14:textId="77777777" w:rsidTr="007D36A5">
        <w:trPr>
          <w:trHeight w:val="320"/>
        </w:trPr>
        <w:tc>
          <w:tcPr>
            <w:tcW w:w="4390" w:type="dxa"/>
            <w:shd w:val="clear" w:color="auto" w:fill="auto"/>
            <w:noWrap/>
            <w:vAlign w:val="bottom"/>
            <w:hideMark/>
          </w:tcPr>
          <w:p w14:paraId="03A7A903"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Tender Clarification Close</w:t>
            </w:r>
          </w:p>
        </w:tc>
        <w:tc>
          <w:tcPr>
            <w:tcW w:w="3543" w:type="dxa"/>
            <w:shd w:val="clear" w:color="auto" w:fill="auto"/>
            <w:noWrap/>
            <w:vAlign w:val="bottom"/>
            <w:hideMark/>
          </w:tcPr>
          <w:p w14:paraId="520B796F"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Friday, 22 August 2025</w:t>
            </w:r>
          </w:p>
        </w:tc>
      </w:tr>
      <w:tr w:rsidR="00206251" w:rsidRPr="006A0007" w14:paraId="471F352A" w14:textId="77777777" w:rsidTr="007D36A5">
        <w:trPr>
          <w:trHeight w:val="320"/>
        </w:trPr>
        <w:tc>
          <w:tcPr>
            <w:tcW w:w="4390" w:type="dxa"/>
            <w:shd w:val="clear" w:color="auto" w:fill="auto"/>
            <w:noWrap/>
            <w:vAlign w:val="bottom"/>
            <w:hideMark/>
          </w:tcPr>
          <w:p w14:paraId="02005F7A"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Last Date for clarification responses</w:t>
            </w:r>
          </w:p>
        </w:tc>
        <w:tc>
          <w:tcPr>
            <w:tcW w:w="3543" w:type="dxa"/>
            <w:shd w:val="clear" w:color="auto" w:fill="auto"/>
            <w:noWrap/>
            <w:vAlign w:val="bottom"/>
            <w:hideMark/>
          </w:tcPr>
          <w:p w14:paraId="635B7833"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Tuesday, 26 August 2025</w:t>
            </w:r>
          </w:p>
        </w:tc>
      </w:tr>
      <w:tr w:rsidR="00206251" w:rsidRPr="006A0007" w14:paraId="64B1DB34" w14:textId="77777777" w:rsidTr="007D36A5">
        <w:trPr>
          <w:trHeight w:val="320"/>
        </w:trPr>
        <w:tc>
          <w:tcPr>
            <w:tcW w:w="4390" w:type="dxa"/>
            <w:shd w:val="clear" w:color="auto" w:fill="auto"/>
            <w:noWrap/>
            <w:vAlign w:val="bottom"/>
            <w:hideMark/>
          </w:tcPr>
          <w:p w14:paraId="134767AC"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Tender Submission deadline</w:t>
            </w:r>
          </w:p>
        </w:tc>
        <w:tc>
          <w:tcPr>
            <w:tcW w:w="3543" w:type="dxa"/>
            <w:shd w:val="clear" w:color="auto" w:fill="auto"/>
            <w:noWrap/>
            <w:vAlign w:val="bottom"/>
            <w:hideMark/>
          </w:tcPr>
          <w:p w14:paraId="3560FC0A"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Friday, 29 August 2025</w:t>
            </w:r>
          </w:p>
        </w:tc>
      </w:tr>
      <w:tr w:rsidR="00206251" w:rsidRPr="006A0007" w14:paraId="5166EBE7" w14:textId="77777777" w:rsidTr="007D36A5">
        <w:trPr>
          <w:trHeight w:val="320"/>
        </w:trPr>
        <w:tc>
          <w:tcPr>
            <w:tcW w:w="4390" w:type="dxa"/>
            <w:shd w:val="clear" w:color="auto" w:fill="auto"/>
            <w:noWrap/>
            <w:vAlign w:val="bottom"/>
            <w:hideMark/>
          </w:tcPr>
          <w:p w14:paraId="207113EF"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Bidders Presentations</w:t>
            </w:r>
          </w:p>
        </w:tc>
        <w:tc>
          <w:tcPr>
            <w:tcW w:w="3543" w:type="dxa"/>
            <w:shd w:val="clear" w:color="auto" w:fill="auto"/>
            <w:noWrap/>
            <w:vAlign w:val="bottom"/>
            <w:hideMark/>
          </w:tcPr>
          <w:p w14:paraId="2D1673D8"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Monday, 15 September 2025</w:t>
            </w:r>
          </w:p>
        </w:tc>
      </w:tr>
      <w:tr w:rsidR="00206251" w:rsidRPr="006A0007" w14:paraId="308DCBA1" w14:textId="77777777" w:rsidTr="007D36A5">
        <w:trPr>
          <w:trHeight w:val="320"/>
        </w:trPr>
        <w:tc>
          <w:tcPr>
            <w:tcW w:w="4390" w:type="dxa"/>
            <w:shd w:val="clear" w:color="auto" w:fill="auto"/>
            <w:noWrap/>
            <w:vAlign w:val="bottom"/>
            <w:hideMark/>
          </w:tcPr>
          <w:p w14:paraId="7474CCDD"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Award Decision - bidders notified</w:t>
            </w:r>
          </w:p>
        </w:tc>
        <w:tc>
          <w:tcPr>
            <w:tcW w:w="3543" w:type="dxa"/>
            <w:shd w:val="clear" w:color="auto" w:fill="auto"/>
            <w:noWrap/>
            <w:vAlign w:val="bottom"/>
            <w:hideMark/>
          </w:tcPr>
          <w:p w14:paraId="3FE43338" w14:textId="77777777" w:rsidR="00206251" w:rsidRPr="006A0007" w:rsidRDefault="00206251" w:rsidP="007D36A5">
            <w:pPr>
              <w:jc w:val="right"/>
              <w:rPr>
                <w:rFonts w:ascii="Calibri" w:eastAsia="Times New Roman" w:hAnsi="Calibri" w:cs="Calibri"/>
                <w:color w:val="000000"/>
              </w:rPr>
            </w:pPr>
            <w:r w:rsidRPr="006A0007">
              <w:rPr>
                <w:rFonts w:ascii="Calibri" w:eastAsia="Times New Roman" w:hAnsi="Calibri" w:cs="Calibri"/>
                <w:color w:val="000000"/>
              </w:rPr>
              <w:t>Tuesday, 16 September 2025</w:t>
            </w:r>
          </w:p>
        </w:tc>
      </w:tr>
      <w:tr w:rsidR="00206251" w:rsidRPr="006A0007" w14:paraId="5845071E" w14:textId="77777777" w:rsidTr="007D36A5">
        <w:trPr>
          <w:trHeight w:val="320"/>
        </w:trPr>
        <w:tc>
          <w:tcPr>
            <w:tcW w:w="4390" w:type="dxa"/>
            <w:shd w:val="clear" w:color="auto" w:fill="auto"/>
            <w:noWrap/>
            <w:vAlign w:val="bottom"/>
            <w:hideMark/>
          </w:tcPr>
          <w:p w14:paraId="2DD08CCE"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Stand Still Start</w:t>
            </w:r>
          </w:p>
        </w:tc>
        <w:tc>
          <w:tcPr>
            <w:tcW w:w="3543" w:type="dxa"/>
            <w:shd w:val="clear" w:color="auto" w:fill="auto"/>
            <w:noWrap/>
            <w:vAlign w:val="bottom"/>
            <w:hideMark/>
          </w:tcPr>
          <w:p w14:paraId="34B67F79" w14:textId="74F5BA6F" w:rsidR="00206251" w:rsidRPr="006A0007" w:rsidRDefault="000D1A5D" w:rsidP="007D36A5">
            <w:pPr>
              <w:jc w:val="right"/>
              <w:rPr>
                <w:rFonts w:ascii="Calibri" w:eastAsia="Times New Roman" w:hAnsi="Calibri" w:cs="Calibri"/>
                <w:color w:val="000000"/>
              </w:rPr>
            </w:pPr>
            <w:r>
              <w:rPr>
                <w:rFonts w:ascii="Calibri" w:eastAsia="Times New Roman" w:hAnsi="Calibri" w:cs="Calibri"/>
                <w:color w:val="000000"/>
              </w:rPr>
              <w:t>Wednesday</w:t>
            </w:r>
            <w:r w:rsidR="00206251" w:rsidRPr="006A0007">
              <w:rPr>
                <w:rFonts w:ascii="Calibri" w:eastAsia="Times New Roman" w:hAnsi="Calibri" w:cs="Calibri"/>
                <w:color w:val="000000"/>
              </w:rPr>
              <w:t>, 1</w:t>
            </w:r>
            <w:r>
              <w:rPr>
                <w:rFonts w:ascii="Calibri" w:eastAsia="Times New Roman" w:hAnsi="Calibri" w:cs="Calibri"/>
                <w:color w:val="000000"/>
              </w:rPr>
              <w:t>7</w:t>
            </w:r>
            <w:r w:rsidR="00206251" w:rsidRPr="006A0007">
              <w:rPr>
                <w:rFonts w:ascii="Calibri" w:eastAsia="Times New Roman" w:hAnsi="Calibri" w:cs="Calibri"/>
                <w:color w:val="000000"/>
              </w:rPr>
              <w:t xml:space="preserve"> September 2025</w:t>
            </w:r>
          </w:p>
        </w:tc>
      </w:tr>
      <w:tr w:rsidR="00206251" w:rsidRPr="006A0007" w14:paraId="6F873595" w14:textId="77777777" w:rsidTr="007D36A5">
        <w:trPr>
          <w:trHeight w:val="320"/>
        </w:trPr>
        <w:tc>
          <w:tcPr>
            <w:tcW w:w="4390" w:type="dxa"/>
            <w:shd w:val="clear" w:color="auto" w:fill="auto"/>
            <w:noWrap/>
            <w:vAlign w:val="bottom"/>
            <w:hideMark/>
          </w:tcPr>
          <w:p w14:paraId="6B2EF2A5"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Stand Still End</w:t>
            </w:r>
          </w:p>
        </w:tc>
        <w:tc>
          <w:tcPr>
            <w:tcW w:w="3543" w:type="dxa"/>
            <w:shd w:val="clear" w:color="auto" w:fill="auto"/>
            <w:noWrap/>
            <w:vAlign w:val="bottom"/>
            <w:hideMark/>
          </w:tcPr>
          <w:p w14:paraId="031FA19A" w14:textId="0611390A" w:rsidR="00206251" w:rsidRPr="006A0007" w:rsidRDefault="000D1A5D" w:rsidP="007D36A5">
            <w:pPr>
              <w:jc w:val="right"/>
              <w:rPr>
                <w:rFonts w:ascii="Calibri" w:eastAsia="Times New Roman" w:hAnsi="Calibri" w:cs="Calibri"/>
                <w:color w:val="000000"/>
              </w:rPr>
            </w:pPr>
            <w:r>
              <w:rPr>
                <w:rFonts w:ascii="Calibri" w:eastAsia="Times New Roman" w:hAnsi="Calibri" w:cs="Calibri"/>
                <w:color w:val="000000"/>
              </w:rPr>
              <w:t>Wednesday</w:t>
            </w:r>
            <w:r w:rsidR="00206251" w:rsidRPr="006A0007">
              <w:rPr>
                <w:rFonts w:ascii="Calibri" w:eastAsia="Times New Roman" w:hAnsi="Calibri" w:cs="Calibri"/>
                <w:color w:val="000000"/>
              </w:rPr>
              <w:t xml:space="preserve">, </w:t>
            </w:r>
            <w:r>
              <w:rPr>
                <w:rFonts w:ascii="Calibri" w:eastAsia="Times New Roman" w:hAnsi="Calibri" w:cs="Calibri"/>
                <w:color w:val="000000"/>
              </w:rPr>
              <w:t>1</w:t>
            </w:r>
            <w:r w:rsidR="00206251" w:rsidRPr="006A0007">
              <w:rPr>
                <w:rFonts w:ascii="Calibri" w:eastAsia="Times New Roman" w:hAnsi="Calibri" w:cs="Calibri"/>
                <w:color w:val="000000"/>
              </w:rPr>
              <w:t xml:space="preserve"> October 2025</w:t>
            </w:r>
          </w:p>
        </w:tc>
      </w:tr>
      <w:tr w:rsidR="00206251" w:rsidRPr="006A0007" w14:paraId="1CB381FE" w14:textId="77777777" w:rsidTr="007D36A5">
        <w:trPr>
          <w:trHeight w:val="320"/>
        </w:trPr>
        <w:tc>
          <w:tcPr>
            <w:tcW w:w="4390" w:type="dxa"/>
            <w:shd w:val="clear" w:color="auto" w:fill="auto"/>
            <w:noWrap/>
            <w:vAlign w:val="bottom"/>
            <w:hideMark/>
          </w:tcPr>
          <w:p w14:paraId="311F8E84" w14:textId="6DDA456C"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 xml:space="preserve">Contract preparation </w:t>
            </w:r>
            <w:r w:rsidR="002E7C95" w:rsidRPr="006A0007">
              <w:rPr>
                <w:rFonts w:ascii="Calibri" w:eastAsia="Times New Roman" w:hAnsi="Calibri" w:cs="Calibri"/>
                <w:color w:val="000000"/>
              </w:rPr>
              <w:t>starts</w:t>
            </w:r>
          </w:p>
        </w:tc>
        <w:tc>
          <w:tcPr>
            <w:tcW w:w="3543" w:type="dxa"/>
            <w:shd w:val="clear" w:color="auto" w:fill="auto"/>
            <w:noWrap/>
            <w:vAlign w:val="bottom"/>
            <w:hideMark/>
          </w:tcPr>
          <w:p w14:paraId="22AB3240" w14:textId="3EE7D548" w:rsidR="00206251" w:rsidRPr="006A0007" w:rsidRDefault="00604A37" w:rsidP="007D36A5">
            <w:pPr>
              <w:jc w:val="right"/>
              <w:rPr>
                <w:rFonts w:ascii="Calibri" w:eastAsia="Times New Roman" w:hAnsi="Calibri" w:cs="Calibri"/>
                <w:color w:val="000000"/>
              </w:rPr>
            </w:pPr>
            <w:r>
              <w:rPr>
                <w:rFonts w:ascii="Calibri" w:eastAsia="Times New Roman" w:hAnsi="Calibri" w:cs="Calibri"/>
                <w:color w:val="000000"/>
              </w:rPr>
              <w:t>Wednesday</w:t>
            </w:r>
            <w:r w:rsidR="00206251" w:rsidRPr="006A0007">
              <w:rPr>
                <w:rFonts w:ascii="Calibri" w:eastAsia="Times New Roman" w:hAnsi="Calibri" w:cs="Calibri"/>
                <w:color w:val="000000"/>
              </w:rPr>
              <w:t>, 1</w:t>
            </w:r>
            <w:r>
              <w:rPr>
                <w:rFonts w:ascii="Calibri" w:eastAsia="Times New Roman" w:hAnsi="Calibri" w:cs="Calibri"/>
                <w:color w:val="000000"/>
              </w:rPr>
              <w:t>7</w:t>
            </w:r>
            <w:r w:rsidR="00206251" w:rsidRPr="006A0007">
              <w:rPr>
                <w:rFonts w:ascii="Calibri" w:eastAsia="Times New Roman" w:hAnsi="Calibri" w:cs="Calibri"/>
                <w:color w:val="000000"/>
              </w:rPr>
              <w:t xml:space="preserve"> September 2025</w:t>
            </w:r>
          </w:p>
        </w:tc>
      </w:tr>
      <w:tr w:rsidR="00206251" w:rsidRPr="006A0007" w14:paraId="4DF1471F" w14:textId="77777777" w:rsidTr="007D36A5">
        <w:trPr>
          <w:trHeight w:val="320"/>
        </w:trPr>
        <w:tc>
          <w:tcPr>
            <w:tcW w:w="4390" w:type="dxa"/>
            <w:shd w:val="clear" w:color="auto" w:fill="auto"/>
            <w:noWrap/>
            <w:vAlign w:val="bottom"/>
            <w:hideMark/>
          </w:tcPr>
          <w:p w14:paraId="2D8E9E5A"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Contract Pack Issued</w:t>
            </w:r>
          </w:p>
        </w:tc>
        <w:tc>
          <w:tcPr>
            <w:tcW w:w="3543" w:type="dxa"/>
            <w:shd w:val="clear" w:color="auto" w:fill="auto"/>
            <w:noWrap/>
            <w:vAlign w:val="bottom"/>
            <w:hideMark/>
          </w:tcPr>
          <w:p w14:paraId="535DBB8F" w14:textId="0477261A" w:rsidR="00206251" w:rsidRPr="006A0007" w:rsidRDefault="00B00E88" w:rsidP="007D36A5">
            <w:pPr>
              <w:jc w:val="right"/>
              <w:rPr>
                <w:rFonts w:ascii="Calibri" w:eastAsia="Times New Roman" w:hAnsi="Calibri" w:cs="Calibri"/>
                <w:color w:val="000000"/>
              </w:rPr>
            </w:pPr>
            <w:r>
              <w:rPr>
                <w:rFonts w:ascii="Calibri" w:eastAsia="Times New Roman" w:hAnsi="Calibri" w:cs="Calibri"/>
                <w:color w:val="000000"/>
              </w:rPr>
              <w:t>Wednesday</w:t>
            </w:r>
            <w:r w:rsidR="00206251" w:rsidRPr="006A0007">
              <w:rPr>
                <w:rFonts w:ascii="Calibri" w:eastAsia="Times New Roman" w:hAnsi="Calibri" w:cs="Calibri"/>
                <w:color w:val="000000"/>
              </w:rPr>
              <w:t xml:space="preserve">, </w:t>
            </w:r>
            <w:r>
              <w:rPr>
                <w:rFonts w:ascii="Calibri" w:eastAsia="Times New Roman" w:hAnsi="Calibri" w:cs="Calibri"/>
                <w:color w:val="000000"/>
              </w:rPr>
              <w:t>8</w:t>
            </w:r>
            <w:r w:rsidR="00206251" w:rsidRPr="006A0007">
              <w:rPr>
                <w:rFonts w:ascii="Calibri" w:eastAsia="Times New Roman" w:hAnsi="Calibri" w:cs="Calibri"/>
                <w:color w:val="000000"/>
              </w:rPr>
              <w:t xml:space="preserve"> October 2025</w:t>
            </w:r>
          </w:p>
        </w:tc>
      </w:tr>
      <w:tr w:rsidR="00206251" w:rsidRPr="006A0007" w14:paraId="3E2B69C0" w14:textId="77777777" w:rsidTr="007D36A5">
        <w:trPr>
          <w:trHeight w:val="320"/>
        </w:trPr>
        <w:tc>
          <w:tcPr>
            <w:tcW w:w="4390" w:type="dxa"/>
            <w:shd w:val="clear" w:color="auto" w:fill="auto"/>
            <w:noWrap/>
            <w:vAlign w:val="bottom"/>
            <w:hideMark/>
          </w:tcPr>
          <w:p w14:paraId="3C4258DD" w14:textId="77777777" w:rsidR="00206251" w:rsidRPr="006A0007" w:rsidRDefault="00206251" w:rsidP="007D36A5">
            <w:pPr>
              <w:rPr>
                <w:rFonts w:ascii="Calibri" w:eastAsia="Times New Roman" w:hAnsi="Calibri" w:cs="Calibri"/>
                <w:color w:val="000000"/>
              </w:rPr>
            </w:pPr>
            <w:r w:rsidRPr="006A0007">
              <w:rPr>
                <w:rFonts w:ascii="Calibri" w:eastAsia="Times New Roman" w:hAnsi="Calibri" w:cs="Calibri"/>
                <w:color w:val="000000"/>
              </w:rPr>
              <w:t>Contract Signing complete by</w:t>
            </w:r>
          </w:p>
        </w:tc>
        <w:tc>
          <w:tcPr>
            <w:tcW w:w="3543" w:type="dxa"/>
            <w:shd w:val="clear" w:color="auto" w:fill="auto"/>
            <w:noWrap/>
            <w:vAlign w:val="bottom"/>
            <w:hideMark/>
          </w:tcPr>
          <w:p w14:paraId="5857DFA4" w14:textId="0A332912" w:rsidR="00206251" w:rsidRPr="006A0007" w:rsidRDefault="00B00E88" w:rsidP="007D36A5">
            <w:pPr>
              <w:jc w:val="right"/>
              <w:rPr>
                <w:rFonts w:ascii="Calibri" w:eastAsia="Times New Roman" w:hAnsi="Calibri" w:cs="Calibri"/>
                <w:color w:val="000000"/>
              </w:rPr>
            </w:pPr>
            <w:r>
              <w:rPr>
                <w:rFonts w:ascii="Calibri" w:eastAsia="Times New Roman" w:hAnsi="Calibri" w:cs="Calibri"/>
                <w:color w:val="000000"/>
              </w:rPr>
              <w:t>Wednesday</w:t>
            </w:r>
            <w:r w:rsidR="00206251" w:rsidRPr="006A0007">
              <w:rPr>
                <w:rFonts w:ascii="Calibri" w:eastAsia="Times New Roman" w:hAnsi="Calibri" w:cs="Calibri"/>
                <w:color w:val="000000"/>
              </w:rPr>
              <w:t>, 1</w:t>
            </w:r>
            <w:r>
              <w:rPr>
                <w:rFonts w:ascii="Calibri" w:eastAsia="Times New Roman" w:hAnsi="Calibri" w:cs="Calibri"/>
                <w:color w:val="000000"/>
              </w:rPr>
              <w:t>5</w:t>
            </w:r>
            <w:r w:rsidR="00206251" w:rsidRPr="006A0007">
              <w:rPr>
                <w:rFonts w:ascii="Calibri" w:eastAsia="Times New Roman" w:hAnsi="Calibri" w:cs="Calibri"/>
                <w:color w:val="000000"/>
              </w:rPr>
              <w:t xml:space="preserve"> October 2025</w:t>
            </w:r>
          </w:p>
        </w:tc>
      </w:tr>
      <w:tr w:rsidR="000D1A5D" w:rsidRPr="006A0007" w14:paraId="1C976EA2" w14:textId="77777777" w:rsidTr="007D36A5">
        <w:trPr>
          <w:trHeight w:val="320"/>
        </w:trPr>
        <w:tc>
          <w:tcPr>
            <w:tcW w:w="4390" w:type="dxa"/>
            <w:shd w:val="clear" w:color="auto" w:fill="auto"/>
            <w:noWrap/>
            <w:vAlign w:val="bottom"/>
          </w:tcPr>
          <w:p w14:paraId="734BC924" w14:textId="328839E4" w:rsidR="000D1A5D" w:rsidRPr="006A0007" w:rsidRDefault="000D1A5D" w:rsidP="000D1A5D">
            <w:pPr>
              <w:rPr>
                <w:rFonts w:ascii="Calibri" w:eastAsia="Times New Roman" w:hAnsi="Calibri" w:cs="Calibri"/>
                <w:color w:val="000000"/>
              </w:rPr>
            </w:pPr>
            <w:r w:rsidRPr="006A0007">
              <w:rPr>
                <w:rFonts w:ascii="Calibri" w:eastAsia="Times New Roman" w:hAnsi="Calibri" w:cs="Calibri"/>
                <w:color w:val="000000"/>
              </w:rPr>
              <w:t>Contract Award Notice Published</w:t>
            </w:r>
          </w:p>
        </w:tc>
        <w:tc>
          <w:tcPr>
            <w:tcW w:w="3543" w:type="dxa"/>
            <w:shd w:val="clear" w:color="auto" w:fill="auto"/>
            <w:noWrap/>
            <w:vAlign w:val="bottom"/>
          </w:tcPr>
          <w:p w14:paraId="3D7069CB" w14:textId="4AA0A03C" w:rsidR="000D1A5D" w:rsidRPr="006A0007" w:rsidRDefault="000D1A5D" w:rsidP="000D1A5D">
            <w:pPr>
              <w:jc w:val="right"/>
              <w:rPr>
                <w:rFonts w:ascii="Calibri" w:eastAsia="Times New Roman" w:hAnsi="Calibri" w:cs="Calibri"/>
                <w:color w:val="000000"/>
              </w:rPr>
            </w:pPr>
            <w:r>
              <w:rPr>
                <w:rFonts w:ascii="Calibri" w:eastAsia="Times New Roman" w:hAnsi="Calibri" w:cs="Calibri"/>
                <w:color w:val="000000"/>
              </w:rPr>
              <w:t>Friday</w:t>
            </w:r>
            <w:r w:rsidRPr="006A0007">
              <w:rPr>
                <w:rFonts w:ascii="Calibri" w:eastAsia="Times New Roman" w:hAnsi="Calibri" w:cs="Calibri"/>
                <w:color w:val="000000"/>
              </w:rPr>
              <w:t xml:space="preserve">, 17 </w:t>
            </w:r>
            <w:r>
              <w:rPr>
                <w:rFonts w:ascii="Calibri" w:eastAsia="Times New Roman" w:hAnsi="Calibri" w:cs="Calibri"/>
                <w:color w:val="000000"/>
              </w:rPr>
              <w:t>October</w:t>
            </w:r>
            <w:r w:rsidRPr="006A0007">
              <w:rPr>
                <w:rFonts w:ascii="Calibri" w:eastAsia="Times New Roman" w:hAnsi="Calibri" w:cs="Calibri"/>
                <w:color w:val="000000"/>
              </w:rPr>
              <w:t xml:space="preserve"> 2025</w:t>
            </w:r>
          </w:p>
        </w:tc>
      </w:tr>
      <w:bookmarkEnd w:id="128"/>
    </w:tbl>
    <w:p w14:paraId="14C2C1DF" w14:textId="77777777" w:rsidR="00206251" w:rsidRPr="008B103B" w:rsidRDefault="00206251" w:rsidP="00ED0D30">
      <w:pPr>
        <w:rPr>
          <w:rFonts w:cstheme="minorHAnsi"/>
          <w:sz w:val="22"/>
          <w:szCs w:val="22"/>
        </w:rPr>
      </w:pPr>
    </w:p>
    <w:p w14:paraId="0F596594" w14:textId="77777777" w:rsidR="009E2E43" w:rsidRDefault="009E2E43" w:rsidP="008E4F23">
      <w:pPr>
        <w:pStyle w:val="BodyText1"/>
      </w:pPr>
    </w:p>
    <w:p w14:paraId="57558450" w14:textId="3E154BCA" w:rsidR="003C1E0F" w:rsidRDefault="00D57503" w:rsidP="00FA549D">
      <w:pPr>
        <w:pStyle w:val="Heading1"/>
      </w:pPr>
      <w:bookmarkStart w:id="129" w:name="_Toc200014368"/>
      <w:r>
        <w:lastRenderedPageBreak/>
        <w:t xml:space="preserve">Conditions of </w:t>
      </w:r>
      <w:r w:rsidRPr="008E4F23">
        <w:t>Participation</w:t>
      </w:r>
      <w:bookmarkEnd w:id="129"/>
    </w:p>
    <w:p w14:paraId="778A2B00" w14:textId="2750F979" w:rsidR="00297ABE" w:rsidRPr="00034AA0" w:rsidRDefault="00FA1A18" w:rsidP="008E4F23">
      <w:pPr>
        <w:pStyle w:val="BodyText1"/>
        <w:rPr>
          <w:szCs w:val="22"/>
        </w:rPr>
      </w:pPr>
      <w:r w:rsidRPr="00034AA0">
        <w:rPr>
          <w:szCs w:val="22"/>
        </w:rPr>
        <w:t xml:space="preserve">The </w:t>
      </w:r>
      <w:r w:rsidR="002E7C95">
        <w:rPr>
          <w:szCs w:val="22"/>
        </w:rPr>
        <w:t>school</w:t>
      </w:r>
      <w:r w:rsidRPr="00034AA0">
        <w:rPr>
          <w:szCs w:val="22"/>
        </w:rPr>
        <w:t xml:space="preserve"> intends to limit the number of participating suppliers that will be invited to </w:t>
      </w:r>
      <w:r w:rsidR="000237E9" w:rsidRPr="00034AA0">
        <w:rPr>
          <w:szCs w:val="22"/>
        </w:rPr>
        <w:t>continue to the next stage and submit a proposal.</w:t>
      </w:r>
    </w:p>
    <w:p w14:paraId="6CFCA847" w14:textId="16D8A935" w:rsidR="00BE6DC5" w:rsidRPr="00CD3B23" w:rsidRDefault="00C20A14" w:rsidP="008E4F23">
      <w:pPr>
        <w:pStyle w:val="BodyText1"/>
        <w:rPr>
          <w:szCs w:val="22"/>
        </w:rPr>
      </w:pPr>
      <w:r w:rsidRPr="00034AA0">
        <w:rPr>
          <w:szCs w:val="22"/>
        </w:rPr>
        <w:t xml:space="preserve">The </w:t>
      </w:r>
      <w:r w:rsidR="002E7C95">
        <w:rPr>
          <w:szCs w:val="22"/>
        </w:rPr>
        <w:t>school</w:t>
      </w:r>
      <w:r w:rsidRPr="00034AA0">
        <w:rPr>
          <w:szCs w:val="22"/>
        </w:rPr>
        <w:t xml:space="preserve"> will invite the top </w:t>
      </w:r>
      <w:r w:rsidRPr="00CD3B23">
        <w:rPr>
          <w:szCs w:val="22"/>
        </w:rPr>
        <w:t xml:space="preserve">5 scoring </w:t>
      </w:r>
      <w:r w:rsidR="0008568F" w:rsidRPr="00CD3B23">
        <w:rPr>
          <w:szCs w:val="22"/>
        </w:rPr>
        <w:t>suppliers</w:t>
      </w:r>
      <w:r w:rsidR="00BE6DC5" w:rsidRPr="00CD3B23">
        <w:rPr>
          <w:szCs w:val="22"/>
        </w:rPr>
        <w:t xml:space="preserve"> to continue to the next stage</w:t>
      </w:r>
      <w:r w:rsidR="009B0F17">
        <w:rPr>
          <w:szCs w:val="22"/>
        </w:rPr>
        <w:t>. These shortlisted suppliers will be invited to participate in a</w:t>
      </w:r>
      <w:r w:rsidR="0014720D">
        <w:rPr>
          <w:szCs w:val="22"/>
        </w:rPr>
        <w:t xml:space="preserve"> one-to-one</w:t>
      </w:r>
      <w:r w:rsidR="009B0F17">
        <w:rPr>
          <w:szCs w:val="22"/>
        </w:rPr>
        <w:t xml:space="preserve"> online meeting with the </w:t>
      </w:r>
      <w:r w:rsidR="002E7C95">
        <w:rPr>
          <w:szCs w:val="22"/>
        </w:rPr>
        <w:t>school</w:t>
      </w:r>
      <w:r w:rsidR="009B0F17">
        <w:rPr>
          <w:szCs w:val="22"/>
        </w:rPr>
        <w:t xml:space="preserve"> to discuss the procurement and the </w:t>
      </w:r>
      <w:r w:rsidR="002E7C95">
        <w:rPr>
          <w:szCs w:val="22"/>
        </w:rPr>
        <w:t>school’s</w:t>
      </w:r>
      <w:r w:rsidR="009B0F17">
        <w:rPr>
          <w:szCs w:val="22"/>
        </w:rPr>
        <w:t xml:space="preserve"> requirement, following which an</w:t>
      </w:r>
      <w:r w:rsidR="0014720D">
        <w:rPr>
          <w:szCs w:val="22"/>
        </w:rPr>
        <w:t xml:space="preserve"> ITT pack containing detailed requirements, a draft contract pack and other information will be provided.</w:t>
      </w:r>
    </w:p>
    <w:p w14:paraId="0DC13192" w14:textId="7DAB7F0F" w:rsidR="000C4316" w:rsidRPr="00CD3B23" w:rsidRDefault="000C4316" w:rsidP="000C4316">
      <w:pPr>
        <w:rPr>
          <w:rFonts w:cstheme="minorHAnsi"/>
          <w:sz w:val="22"/>
          <w:szCs w:val="22"/>
        </w:rPr>
      </w:pPr>
      <w:r w:rsidRPr="00CD3B23">
        <w:rPr>
          <w:rFonts w:cstheme="minorHAnsi"/>
          <w:sz w:val="22"/>
          <w:szCs w:val="22"/>
        </w:rPr>
        <w:t xml:space="preserve">Preference will be given to companies who can provide </w:t>
      </w:r>
      <w:r w:rsidR="00B53B49" w:rsidRPr="00CD3B23">
        <w:rPr>
          <w:rFonts w:cstheme="minorHAnsi"/>
          <w:sz w:val="22"/>
          <w:szCs w:val="22"/>
        </w:rPr>
        <w:t>information</w:t>
      </w:r>
      <w:r w:rsidR="00855D71" w:rsidRPr="00CD3B23">
        <w:rPr>
          <w:rFonts w:cstheme="minorHAnsi"/>
          <w:sz w:val="22"/>
          <w:szCs w:val="22"/>
        </w:rPr>
        <w:t xml:space="preserve"> in their responses</w:t>
      </w:r>
      <w:r w:rsidR="00B53B49" w:rsidRPr="00CD3B23">
        <w:rPr>
          <w:rFonts w:cstheme="minorHAnsi"/>
          <w:sz w:val="22"/>
          <w:szCs w:val="22"/>
        </w:rPr>
        <w:t xml:space="preserve"> about and </w:t>
      </w:r>
      <w:r w:rsidRPr="00CD3B23">
        <w:rPr>
          <w:rFonts w:cstheme="minorHAnsi"/>
          <w:sz w:val="22"/>
          <w:szCs w:val="22"/>
        </w:rPr>
        <w:t xml:space="preserve">references from organisations of a similar context and size to the </w:t>
      </w:r>
      <w:r w:rsidR="002E7C95" w:rsidRPr="00CD3B23">
        <w:rPr>
          <w:rFonts w:cstheme="minorHAnsi"/>
          <w:sz w:val="22"/>
          <w:szCs w:val="22"/>
        </w:rPr>
        <w:t>school</w:t>
      </w:r>
      <w:r w:rsidR="006607A2" w:rsidRPr="00CD3B23">
        <w:rPr>
          <w:rFonts w:cstheme="minorHAnsi"/>
          <w:sz w:val="22"/>
          <w:szCs w:val="22"/>
        </w:rPr>
        <w:t>.</w:t>
      </w:r>
    </w:p>
    <w:p w14:paraId="47976004" w14:textId="77777777" w:rsidR="000C4316" w:rsidRPr="00CD3B23" w:rsidRDefault="000C4316" w:rsidP="000C4316">
      <w:pPr>
        <w:rPr>
          <w:rFonts w:cstheme="minorHAnsi"/>
          <w:sz w:val="22"/>
          <w:szCs w:val="22"/>
        </w:rPr>
      </w:pPr>
    </w:p>
    <w:p w14:paraId="154B5937" w14:textId="3C9E9067" w:rsidR="000C4316" w:rsidRPr="008B103B" w:rsidRDefault="000C4316" w:rsidP="000C4316">
      <w:pPr>
        <w:rPr>
          <w:rFonts w:cstheme="minorHAnsi"/>
          <w:sz w:val="22"/>
          <w:szCs w:val="22"/>
        </w:rPr>
      </w:pPr>
      <w:r w:rsidRPr="00CD3B23">
        <w:rPr>
          <w:rFonts w:cstheme="minorHAnsi"/>
          <w:sz w:val="22"/>
          <w:szCs w:val="22"/>
        </w:rPr>
        <w:t xml:space="preserve">These responses will be ranked by the </w:t>
      </w:r>
      <w:r w:rsidR="002E7C95" w:rsidRPr="00CD3B23">
        <w:rPr>
          <w:rFonts w:cstheme="minorHAnsi"/>
          <w:sz w:val="22"/>
          <w:szCs w:val="22"/>
        </w:rPr>
        <w:t>school</w:t>
      </w:r>
      <w:r w:rsidRPr="00CD3B23">
        <w:rPr>
          <w:rFonts w:cstheme="minorHAnsi"/>
          <w:sz w:val="22"/>
          <w:szCs w:val="22"/>
        </w:rPr>
        <w:t xml:space="preserve"> and a minimum of the top 5 companies shall form the basis of the shortlist of companies invited to tender for a 5-year </w:t>
      </w:r>
      <w:r w:rsidR="00D902DF" w:rsidRPr="00CD3B23">
        <w:rPr>
          <w:rFonts w:cstheme="minorHAnsi"/>
          <w:sz w:val="22"/>
          <w:szCs w:val="22"/>
        </w:rPr>
        <w:t>School</w:t>
      </w:r>
      <w:r w:rsidRPr="008B103B">
        <w:rPr>
          <w:rFonts w:cstheme="minorHAnsi"/>
          <w:sz w:val="22"/>
          <w:szCs w:val="22"/>
        </w:rPr>
        <w:t xml:space="preserve">-wide Managed service, </w:t>
      </w:r>
      <w:proofErr w:type="gramStart"/>
      <w:r w:rsidRPr="008B103B">
        <w:rPr>
          <w:rFonts w:cstheme="minorHAnsi"/>
          <w:sz w:val="22"/>
          <w:szCs w:val="22"/>
        </w:rPr>
        <w:t>provided that</w:t>
      </w:r>
      <w:proofErr w:type="gramEnd"/>
      <w:r w:rsidRPr="008B103B">
        <w:rPr>
          <w:rFonts w:cstheme="minorHAnsi"/>
          <w:sz w:val="22"/>
          <w:szCs w:val="22"/>
        </w:rPr>
        <w:t xml:space="preserve"> they continue to express an interest to do so.  </w:t>
      </w:r>
    </w:p>
    <w:p w14:paraId="4F37F9CF" w14:textId="77777777" w:rsidR="00D76FA0" w:rsidRPr="008B103B" w:rsidRDefault="00D76FA0" w:rsidP="000C4316">
      <w:pPr>
        <w:rPr>
          <w:rFonts w:cstheme="minorHAnsi"/>
          <w:sz w:val="22"/>
          <w:szCs w:val="22"/>
        </w:rPr>
      </w:pPr>
    </w:p>
    <w:p w14:paraId="6E4F9DBE" w14:textId="4570DBAB" w:rsidR="00D76FA0" w:rsidRPr="008B103B" w:rsidRDefault="00D76FA0" w:rsidP="00D76FA0">
      <w:pPr>
        <w:rPr>
          <w:rFonts w:cstheme="minorHAnsi"/>
          <w:sz w:val="22"/>
          <w:szCs w:val="22"/>
        </w:rPr>
      </w:pPr>
      <w:r w:rsidRPr="008B103B">
        <w:rPr>
          <w:rFonts w:cstheme="minorHAnsi"/>
          <w:sz w:val="22"/>
          <w:szCs w:val="22"/>
        </w:rPr>
        <w:t xml:space="preserve">The objective of the PSQ process is to assess the responses to this questionnaire and select potential </w:t>
      </w:r>
      <w:r w:rsidR="00566E6C" w:rsidRPr="008B103B">
        <w:rPr>
          <w:rFonts w:cstheme="minorHAnsi"/>
          <w:sz w:val="22"/>
          <w:szCs w:val="22"/>
        </w:rPr>
        <w:t>suppliers</w:t>
      </w:r>
      <w:r w:rsidRPr="008B103B">
        <w:rPr>
          <w:rFonts w:cstheme="minorHAnsi"/>
          <w:sz w:val="22"/>
          <w:szCs w:val="22"/>
        </w:rPr>
        <w:t xml:space="preserve"> to proceed to the next stage of the procurement. Selection for inclusion </w:t>
      </w:r>
      <w:r w:rsidR="007E6419" w:rsidRPr="008B103B">
        <w:rPr>
          <w:rFonts w:cstheme="minorHAnsi"/>
          <w:sz w:val="22"/>
          <w:szCs w:val="22"/>
        </w:rPr>
        <w:t>in the next stage</w:t>
      </w:r>
      <w:r w:rsidRPr="008B103B">
        <w:rPr>
          <w:rFonts w:cstheme="minorHAnsi"/>
          <w:sz w:val="22"/>
          <w:szCs w:val="22"/>
        </w:rPr>
        <w:t xml:space="preserve"> will be based on evaluation of the </w:t>
      </w:r>
      <w:r w:rsidR="00BE69D0" w:rsidRPr="008B103B">
        <w:rPr>
          <w:rFonts w:cstheme="minorHAnsi"/>
          <w:sz w:val="22"/>
          <w:szCs w:val="22"/>
        </w:rPr>
        <w:t>PSQ</w:t>
      </w:r>
      <w:r w:rsidRPr="008B103B">
        <w:rPr>
          <w:rFonts w:cstheme="minorHAnsi"/>
          <w:sz w:val="22"/>
          <w:szCs w:val="22"/>
        </w:rPr>
        <w:t xml:space="preserve"> questions on the following criteria. </w:t>
      </w:r>
    </w:p>
    <w:p w14:paraId="7F6371F6" w14:textId="77777777" w:rsidR="00D76FA0" w:rsidRPr="008B103B" w:rsidRDefault="00D76FA0" w:rsidP="00D76FA0">
      <w:pPr>
        <w:rPr>
          <w:rFonts w:eastAsia="Times New Roman" w:cstheme="minorHAnsi"/>
          <w:b/>
          <w:sz w:val="22"/>
          <w:szCs w:val="22"/>
        </w:rPr>
      </w:pPr>
    </w:p>
    <w:p w14:paraId="2517F8CF" w14:textId="77777777" w:rsidR="00D76FA0" w:rsidRPr="008B103B" w:rsidRDefault="00D76FA0" w:rsidP="00D76FA0">
      <w:pPr>
        <w:rPr>
          <w:rFonts w:cstheme="minorHAnsi"/>
          <w:i/>
          <w:iCs/>
          <w:sz w:val="22"/>
          <w:szCs w:val="22"/>
        </w:rPr>
      </w:pPr>
      <w:r w:rsidRPr="008B103B">
        <w:rPr>
          <w:rFonts w:cstheme="minorHAnsi"/>
          <w:i/>
          <w:iCs/>
          <w:sz w:val="22"/>
          <w:szCs w:val="22"/>
        </w:rPr>
        <w:t>Technical capacity</w:t>
      </w:r>
    </w:p>
    <w:p w14:paraId="23B0DC37" w14:textId="77777777" w:rsidR="00D76FA0" w:rsidRPr="008B103B" w:rsidRDefault="00D76FA0" w:rsidP="00D76FA0">
      <w:pPr>
        <w:tabs>
          <w:tab w:val="left" w:pos="4785"/>
        </w:tabs>
        <w:jc w:val="both"/>
        <w:rPr>
          <w:rFonts w:eastAsia="Times New Roman" w:cstheme="minorHAnsi"/>
          <w:i/>
          <w:sz w:val="22"/>
          <w:szCs w:val="22"/>
        </w:rPr>
      </w:pPr>
    </w:p>
    <w:p w14:paraId="52FCFA9A" w14:textId="0476A4A1" w:rsidR="00D76FA0" w:rsidRPr="008B103B" w:rsidRDefault="00D76FA0" w:rsidP="00D76FA0">
      <w:pPr>
        <w:pStyle w:val="ListParagraph"/>
        <w:numPr>
          <w:ilvl w:val="0"/>
          <w:numId w:val="35"/>
        </w:numPr>
        <w:rPr>
          <w:rFonts w:cstheme="minorHAnsi"/>
          <w:sz w:val="22"/>
          <w:szCs w:val="22"/>
        </w:rPr>
      </w:pPr>
      <w:r w:rsidRPr="008B103B">
        <w:rPr>
          <w:rFonts w:cstheme="minorHAnsi"/>
          <w:sz w:val="22"/>
          <w:szCs w:val="22"/>
        </w:rPr>
        <w:t xml:space="preserve">Evidence of at least 5 years’ experience in the provision of Managed Services to the </w:t>
      </w:r>
      <w:r w:rsidR="00F12915">
        <w:rPr>
          <w:rFonts w:cstheme="minorHAnsi"/>
          <w:sz w:val="22"/>
          <w:szCs w:val="22"/>
        </w:rPr>
        <w:t xml:space="preserve">Schools </w:t>
      </w:r>
      <w:r w:rsidRPr="008B103B">
        <w:rPr>
          <w:rFonts w:cstheme="minorHAnsi"/>
          <w:sz w:val="22"/>
          <w:szCs w:val="22"/>
        </w:rPr>
        <w:t xml:space="preserve">Education sector along with appropriate in-house systems, technical capability, and key personnel with good technical knowledge.  This includes evidence of ability to deliver to contract standards drawn from references. </w:t>
      </w:r>
      <w:r w:rsidRPr="008B103B">
        <w:rPr>
          <w:rFonts w:cstheme="minorHAnsi"/>
          <w:sz w:val="22"/>
          <w:szCs w:val="22"/>
        </w:rPr>
        <w:tab/>
      </w:r>
    </w:p>
    <w:p w14:paraId="4E26D0DE" w14:textId="77777777" w:rsidR="00D76FA0" w:rsidRPr="008B103B" w:rsidRDefault="00D76FA0" w:rsidP="00D76FA0">
      <w:pPr>
        <w:ind w:left="720"/>
        <w:rPr>
          <w:rFonts w:eastAsia="Times New Roman" w:cstheme="minorHAnsi"/>
          <w:sz w:val="22"/>
          <w:szCs w:val="22"/>
        </w:rPr>
      </w:pPr>
    </w:p>
    <w:p w14:paraId="4227B635" w14:textId="77777777" w:rsidR="00D76FA0" w:rsidRPr="008B103B" w:rsidRDefault="00D76FA0" w:rsidP="00D76FA0">
      <w:pPr>
        <w:rPr>
          <w:rFonts w:cstheme="minorHAnsi"/>
          <w:i/>
          <w:iCs/>
          <w:sz w:val="22"/>
          <w:szCs w:val="22"/>
        </w:rPr>
      </w:pPr>
      <w:r w:rsidRPr="008B103B">
        <w:rPr>
          <w:rFonts w:cstheme="minorHAnsi"/>
          <w:i/>
          <w:iCs/>
          <w:sz w:val="22"/>
          <w:szCs w:val="22"/>
        </w:rPr>
        <w:t xml:space="preserve">Economic and financial standing </w:t>
      </w:r>
    </w:p>
    <w:p w14:paraId="0885D5C4" w14:textId="77777777" w:rsidR="00D76FA0" w:rsidRPr="00FA549D" w:rsidRDefault="00D76FA0" w:rsidP="00D76FA0">
      <w:pPr>
        <w:rPr>
          <w:rFonts w:eastAsia="Times New Roman" w:cstheme="minorHAnsi"/>
          <w:b/>
          <w:bCs/>
          <w:iCs/>
          <w:color w:val="0000FF"/>
          <w:sz w:val="22"/>
          <w:szCs w:val="22"/>
        </w:rPr>
      </w:pPr>
    </w:p>
    <w:p w14:paraId="10AA181C" w14:textId="4B16F346" w:rsidR="00BF66EF" w:rsidRPr="00CD3B23" w:rsidRDefault="00D76FA0" w:rsidP="00D76FA0">
      <w:pPr>
        <w:pStyle w:val="ListParagraph"/>
        <w:numPr>
          <w:ilvl w:val="0"/>
          <w:numId w:val="34"/>
        </w:numPr>
        <w:rPr>
          <w:rFonts w:cstheme="minorHAnsi"/>
          <w:sz w:val="22"/>
          <w:szCs w:val="22"/>
        </w:rPr>
      </w:pPr>
      <w:r w:rsidRPr="00CD3B23">
        <w:rPr>
          <w:rFonts w:cstheme="minorHAnsi"/>
          <w:sz w:val="22"/>
          <w:szCs w:val="22"/>
        </w:rPr>
        <w:t>Evidence of economic and financial standing in respect of viability to perform the services</w:t>
      </w:r>
      <w:r w:rsidR="001B7B05" w:rsidRPr="00CD3B23">
        <w:rPr>
          <w:rFonts w:cstheme="minorHAnsi"/>
          <w:sz w:val="22"/>
          <w:szCs w:val="22"/>
        </w:rPr>
        <w:t xml:space="preserve">. </w:t>
      </w:r>
      <w:r w:rsidRPr="00CD3B23">
        <w:rPr>
          <w:rFonts w:cstheme="minorHAnsi"/>
          <w:sz w:val="22"/>
          <w:szCs w:val="22"/>
        </w:rPr>
        <w:t xml:space="preserve"> </w:t>
      </w:r>
      <w:r w:rsidR="001B7B05" w:rsidRPr="00CD3B23">
        <w:rPr>
          <w:rFonts w:cstheme="minorHAnsi"/>
          <w:sz w:val="22"/>
          <w:szCs w:val="22"/>
        </w:rPr>
        <w:t xml:space="preserve">Suppliers must be in a sound financial position and able to demonstrate appropriate financial </w:t>
      </w:r>
      <w:r w:rsidR="005F5C0A" w:rsidRPr="00CD3B23">
        <w:rPr>
          <w:rFonts w:cstheme="minorHAnsi"/>
          <w:sz w:val="22"/>
          <w:szCs w:val="22"/>
        </w:rPr>
        <w:t>capacity</w:t>
      </w:r>
      <w:r w:rsidR="001B7B05" w:rsidRPr="00CD3B23">
        <w:rPr>
          <w:rFonts w:cstheme="minorHAnsi"/>
          <w:sz w:val="22"/>
          <w:szCs w:val="22"/>
        </w:rPr>
        <w:t xml:space="preserve"> to perform the service to participate in a procurement of this size.  </w:t>
      </w:r>
    </w:p>
    <w:p w14:paraId="116670C3" w14:textId="1C75EE60" w:rsidR="00D76FA0" w:rsidRPr="00CD3B23" w:rsidRDefault="00D76FA0" w:rsidP="00FA549D">
      <w:pPr>
        <w:pStyle w:val="ListParagraph"/>
        <w:rPr>
          <w:rFonts w:cstheme="minorHAnsi"/>
          <w:sz w:val="22"/>
          <w:szCs w:val="22"/>
        </w:rPr>
      </w:pPr>
      <w:r w:rsidRPr="00CD3B23">
        <w:rPr>
          <w:rFonts w:cstheme="minorHAnsi"/>
          <w:b/>
          <w:sz w:val="22"/>
          <w:szCs w:val="22"/>
        </w:rPr>
        <w:br/>
      </w:r>
      <w:r w:rsidRPr="00CD3B23">
        <w:rPr>
          <w:rFonts w:cstheme="minorHAnsi"/>
          <w:sz w:val="22"/>
          <w:szCs w:val="22"/>
        </w:rPr>
        <w:t xml:space="preserve">The </w:t>
      </w:r>
      <w:r w:rsidR="002E7C95" w:rsidRPr="00CD3B23">
        <w:rPr>
          <w:rFonts w:cstheme="minorHAnsi"/>
          <w:sz w:val="22"/>
          <w:szCs w:val="22"/>
        </w:rPr>
        <w:t>school</w:t>
      </w:r>
      <w:r w:rsidRPr="00CD3B23">
        <w:rPr>
          <w:rFonts w:cstheme="minorHAnsi"/>
          <w:sz w:val="22"/>
          <w:szCs w:val="22"/>
        </w:rPr>
        <w:t xml:space="preserve"> will apply the following financial test to a bidder</w:t>
      </w:r>
      <w:r w:rsidR="005F5C0A" w:rsidRPr="00CD3B23">
        <w:rPr>
          <w:rFonts w:cstheme="minorHAnsi"/>
          <w:sz w:val="22"/>
          <w:szCs w:val="22"/>
        </w:rPr>
        <w:t>’</w:t>
      </w:r>
      <w:r w:rsidRPr="00CD3B23">
        <w:rPr>
          <w:rFonts w:cstheme="minorHAnsi"/>
          <w:sz w:val="22"/>
          <w:szCs w:val="22"/>
        </w:rPr>
        <w:t>s submission</w:t>
      </w:r>
      <w:r w:rsidRPr="00CD3B23">
        <w:rPr>
          <w:rFonts w:cstheme="minorHAnsi"/>
          <w:sz w:val="22"/>
          <w:szCs w:val="22"/>
        </w:rPr>
        <w:br/>
        <w:t>- annual turnover must be</w:t>
      </w:r>
      <w:r w:rsidR="005C3AF1">
        <w:rPr>
          <w:rFonts w:cstheme="minorHAnsi"/>
          <w:sz w:val="22"/>
          <w:szCs w:val="22"/>
        </w:rPr>
        <w:t xml:space="preserve"> at least</w:t>
      </w:r>
      <w:r w:rsidRPr="00CD3B23">
        <w:rPr>
          <w:rFonts w:cstheme="minorHAnsi"/>
          <w:sz w:val="22"/>
          <w:szCs w:val="22"/>
        </w:rPr>
        <w:t xml:space="preserve"> 4 times the annual value of the contract (</w:t>
      </w:r>
      <w:r w:rsidR="0087019A">
        <w:rPr>
          <w:rFonts w:cstheme="minorHAnsi"/>
          <w:sz w:val="22"/>
          <w:szCs w:val="22"/>
        </w:rPr>
        <w:t>i.e.</w:t>
      </w:r>
      <w:r w:rsidR="00870594">
        <w:rPr>
          <w:rFonts w:cstheme="minorHAnsi"/>
          <w:sz w:val="22"/>
          <w:szCs w:val="22"/>
        </w:rPr>
        <w:t xml:space="preserve"> </w:t>
      </w:r>
      <w:r w:rsidR="006031FC">
        <w:rPr>
          <w:rFonts w:cstheme="minorHAnsi"/>
          <w:sz w:val="22"/>
          <w:szCs w:val="22"/>
        </w:rPr>
        <w:t xml:space="preserve">a total of </w:t>
      </w:r>
      <w:r w:rsidRPr="00CD3B23">
        <w:rPr>
          <w:rFonts w:cstheme="minorHAnsi"/>
          <w:sz w:val="22"/>
          <w:szCs w:val="22"/>
        </w:rPr>
        <w:t>£</w:t>
      </w:r>
      <w:r w:rsidR="00A43FBD">
        <w:rPr>
          <w:rFonts w:cstheme="minorHAnsi"/>
          <w:sz w:val="22"/>
          <w:szCs w:val="22"/>
        </w:rPr>
        <w:t>1.2M</w:t>
      </w:r>
      <w:r w:rsidRPr="00CD3B23">
        <w:rPr>
          <w:rFonts w:cstheme="minorHAnsi"/>
          <w:sz w:val="22"/>
          <w:szCs w:val="22"/>
        </w:rPr>
        <w:t>)</w:t>
      </w:r>
      <w:r w:rsidRPr="00CD3B23">
        <w:rPr>
          <w:rFonts w:cstheme="minorHAnsi"/>
          <w:sz w:val="22"/>
          <w:szCs w:val="22"/>
        </w:rPr>
        <w:br/>
        <w:t xml:space="preserve">If a bidder does not meet </w:t>
      </w:r>
      <w:r w:rsidR="00A1153E" w:rsidRPr="00CD3B23">
        <w:rPr>
          <w:rFonts w:cstheme="minorHAnsi"/>
          <w:sz w:val="22"/>
          <w:szCs w:val="22"/>
        </w:rPr>
        <w:t>this criterion</w:t>
      </w:r>
      <w:r w:rsidRPr="00CD3B23">
        <w:rPr>
          <w:rFonts w:cstheme="minorHAnsi"/>
          <w:sz w:val="22"/>
          <w:szCs w:val="22"/>
        </w:rPr>
        <w:t xml:space="preserve">, then (at the </w:t>
      </w:r>
      <w:r w:rsidR="00A1153E" w:rsidRPr="00CD3B23">
        <w:rPr>
          <w:rFonts w:cstheme="minorHAnsi"/>
          <w:sz w:val="22"/>
          <w:szCs w:val="22"/>
        </w:rPr>
        <w:t>school’s</w:t>
      </w:r>
      <w:r w:rsidRPr="00CD3B23">
        <w:rPr>
          <w:rFonts w:cstheme="minorHAnsi"/>
          <w:sz w:val="22"/>
          <w:szCs w:val="22"/>
        </w:rPr>
        <w:t xml:space="preserve"> discretion) they may not be shortlisted for inclusion in </w:t>
      </w:r>
      <w:r w:rsidR="002C353D" w:rsidRPr="00CD3B23">
        <w:rPr>
          <w:rFonts w:cstheme="minorHAnsi"/>
          <w:sz w:val="22"/>
          <w:szCs w:val="22"/>
        </w:rPr>
        <w:t>the next stage.</w:t>
      </w:r>
    </w:p>
    <w:p w14:paraId="220090EE" w14:textId="77777777" w:rsidR="00D76FA0" w:rsidRPr="008B103B" w:rsidRDefault="00D76FA0" w:rsidP="00D76FA0">
      <w:pPr>
        <w:pStyle w:val="ListParagraph"/>
        <w:rPr>
          <w:rFonts w:cstheme="minorHAnsi"/>
          <w:sz w:val="22"/>
          <w:szCs w:val="22"/>
        </w:rPr>
      </w:pPr>
    </w:p>
    <w:p w14:paraId="0AC4B4C2" w14:textId="77777777" w:rsidR="00D76FA0" w:rsidRPr="008B103B" w:rsidRDefault="00D76FA0" w:rsidP="00D76FA0">
      <w:pPr>
        <w:rPr>
          <w:rFonts w:cstheme="minorHAnsi"/>
          <w:sz w:val="22"/>
          <w:szCs w:val="22"/>
        </w:rPr>
      </w:pPr>
    </w:p>
    <w:p w14:paraId="37573617" w14:textId="77777777" w:rsidR="00D76FA0" w:rsidRPr="008B103B" w:rsidRDefault="00D76FA0" w:rsidP="00D76FA0">
      <w:pPr>
        <w:rPr>
          <w:rFonts w:cstheme="minorHAnsi"/>
          <w:i/>
          <w:iCs/>
          <w:sz w:val="22"/>
          <w:szCs w:val="22"/>
        </w:rPr>
      </w:pPr>
      <w:r w:rsidRPr="008B103B">
        <w:rPr>
          <w:rFonts w:cstheme="minorHAnsi"/>
          <w:i/>
          <w:iCs/>
          <w:sz w:val="22"/>
          <w:szCs w:val="22"/>
        </w:rPr>
        <w:t>Other criteria</w:t>
      </w:r>
    </w:p>
    <w:p w14:paraId="27C2F25D" w14:textId="77777777" w:rsidR="00D76FA0" w:rsidRPr="008B103B" w:rsidRDefault="00D76FA0" w:rsidP="00D76FA0">
      <w:pPr>
        <w:rPr>
          <w:rFonts w:cstheme="minorHAnsi"/>
          <w:b/>
          <w:sz w:val="22"/>
          <w:szCs w:val="22"/>
        </w:rPr>
      </w:pPr>
    </w:p>
    <w:p w14:paraId="1C4C0A26" w14:textId="77777777" w:rsidR="00BA065E" w:rsidRPr="008B103B" w:rsidRDefault="00D76FA0" w:rsidP="00BA065E">
      <w:pPr>
        <w:pStyle w:val="ListParagraph"/>
        <w:numPr>
          <w:ilvl w:val="0"/>
          <w:numId w:val="35"/>
        </w:numPr>
        <w:rPr>
          <w:rFonts w:cstheme="minorHAnsi"/>
          <w:sz w:val="22"/>
          <w:szCs w:val="22"/>
        </w:rPr>
      </w:pPr>
      <w:r w:rsidRPr="008B103B">
        <w:rPr>
          <w:rFonts w:cstheme="minorHAnsi"/>
          <w:sz w:val="22"/>
          <w:szCs w:val="22"/>
        </w:rPr>
        <w:t xml:space="preserve">Suitable insurance cover. Public Liability to a minimum of £5,000,000 per occurrence, Employer’s Liability to a minimum of £5,000,000 (or statements that these will be obtained if awarded the relevant contract(s). </w:t>
      </w:r>
    </w:p>
    <w:p w14:paraId="514BB12C" w14:textId="717EB1C6" w:rsidR="00B2364A" w:rsidRDefault="00D76FA0" w:rsidP="00BA065E">
      <w:pPr>
        <w:pStyle w:val="ListParagraph"/>
        <w:numPr>
          <w:ilvl w:val="0"/>
          <w:numId w:val="35"/>
        </w:numPr>
        <w:rPr>
          <w:rFonts w:cstheme="minorHAnsi"/>
          <w:sz w:val="22"/>
          <w:szCs w:val="22"/>
        </w:rPr>
      </w:pPr>
      <w:r w:rsidRPr="008B103B">
        <w:rPr>
          <w:rFonts w:cstheme="minorHAnsi"/>
          <w:sz w:val="22"/>
          <w:szCs w:val="22"/>
        </w:rPr>
        <w:t xml:space="preserve">A sound record of and clear policies of quality standards including, health &amp; safety </w:t>
      </w:r>
    </w:p>
    <w:p w14:paraId="2AA704AE" w14:textId="62F5068F" w:rsidR="00D76FA0" w:rsidRPr="008B103B" w:rsidRDefault="00D76FA0" w:rsidP="00BA065E">
      <w:pPr>
        <w:pStyle w:val="ListParagraph"/>
        <w:numPr>
          <w:ilvl w:val="0"/>
          <w:numId w:val="35"/>
        </w:numPr>
        <w:rPr>
          <w:rFonts w:cstheme="minorHAnsi"/>
          <w:sz w:val="22"/>
          <w:szCs w:val="22"/>
        </w:rPr>
      </w:pPr>
      <w:r w:rsidRPr="008B103B">
        <w:rPr>
          <w:rFonts w:cstheme="minorHAnsi"/>
          <w:sz w:val="22"/>
          <w:szCs w:val="22"/>
        </w:rPr>
        <w:t>e-safety and equality</w:t>
      </w:r>
      <w:r w:rsidR="00C12872">
        <w:rPr>
          <w:rFonts w:cstheme="minorHAnsi"/>
          <w:sz w:val="22"/>
          <w:szCs w:val="22"/>
        </w:rPr>
        <w:t xml:space="preserve"> policies are not re</w:t>
      </w:r>
      <w:r w:rsidR="00FD01B0">
        <w:rPr>
          <w:rFonts w:cstheme="minorHAnsi"/>
          <w:sz w:val="22"/>
          <w:szCs w:val="22"/>
        </w:rPr>
        <w:t>q</w:t>
      </w:r>
      <w:r w:rsidR="00C12872">
        <w:rPr>
          <w:rFonts w:cstheme="minorHAnsi"/>
          <w:sz w:val="22"/>
          <w:szCs w:val="22"/>
        </w:rPr>
        <w:t xml:space="preserve">uired at this stage, but </w:t>
      </w:r>
      <w:r w:rsidR="00FD01B0">
        <w:rPr>
          <w:rFonts w:cstheme="minorHAnsi"/>
          <w:sz w:val="22"/>
          <w:szCs w:val="22"/>
        </w:rPr>
        <w:t>Suppliers may need to confirm they are available if chosen to be preferred bidder.</w:t>
      </w:r>
      <w:r w:rsidRPr="008B103B">
        <w:rPr>
          <w:rFonts w:cstheme="minorHAnsi"/>
          <w:sz w:val="22"/>
          <w:szCs w:val="22"/>
        </w:rPr>
        <w:br/>
      </w:r>
    </w:p>
    <w:p w14:paraId="0451FA1A" w14:textId="77777777" w:rsidR="00D76FA0" w:rsidRPr="008B103B" w:rsidRDefault="00D76FA0" w:rsidP="00D76FA0">
      <w:pPr>
        <w:jc w:val="both"/>
        <w:rPr>
          <w:rFonts w:eastAsia="Times New Roman" w:cstheme="minorHAnsi"/>
          <w:sz w:val="22"/>
          <w:szCs w:val="22"/>
        </w:rPr>
      </w:pPr>
    </w:p>
    <w:p w14:paraId="57F457F7" w14:textId="77350B53" w:rsidR="00D76FA0" w:rsidRPr="008B103B" w:rsidRDefault="00D76FA0" w:rsidP="00D76FA0">
      <w:pPr>
        <w:rPr>
          <w:rFonts w:cstheme="minorHAnsi"/>
          <w:sz w:val="22"/>
          <w:szCs w:val="22"/>
        </w:rPr>
      </w:pPr>
      <w:r w:rsidRPr="008B103B">
        <w:rPr>
          <w:rFonts w:cstheme="minorHAnsi"/>
          <w:sz w:val="22"/>
          <w:szCs w:val="22"/>
        </w:rPr>
        <w:lastRenderedPageBreak/>
        <w:t xml:space="preserve">The </w:t>
      </w:r>
      <w:r w:rsidR="00A1153E">
        <w:rPr>
          <w:rFonts w:cstheme="minorHAnsi"/>
          <w:sz w:val="22"/>
          <w:szCs w:val="22"/>
        </w:rPr>
        <w:t>school</w:t>
      </w:r>
      <w:r w:rsidRPr="008B103B">
        <w:rPr>
          <w:rFonts w:cstheme="minorHAnsi"/>
          <w:sz w:val="22"/>
          <w:szCs w:val="22"/>
        </w:rPr>
        <w:t xml:space="preserve"> reserves the right not to select a potential contractor who has been assessed as having material weaknesses in one </w:t>
      </w:r>
      <w:proofErr w:type="gramStart"/>
      <w:r w:rsidRPr="008B103B">
        <w:rPr>
          <w:rFonts w:cstheme="minorHAnsi"/>
          <w:sz w:val="22"/>
          <w:szCs w:val="22"/>
        </w:rPr>
        <w:t>particular area</w:t>
      </w:r>
      <w:proofErr w:type="gramEnd"/>
      <w:r w:rsidRPr="008B103B">
        <w:rPr>
          <w:rFonts w:cstheme="minorHAnsi"/>
          <w:sz w:val="22"/>
          <w:szCs w:val="22"/>
        </w:rPr>
        <w:t xml:space="preserve"> covered by these initial selection questions, notwithstanding acceptable or even strong responses in all other areas.</w:t>
      </w:r>
    </w:p>
    <w:p w14:paraId="11CB9CB0" w14:textId="77777777" w:rsidR="008C4409" w:rsidRPr="008B103B" w:rsidRDefault="008C4409" w:rsidP="00D76FA0">
      <w:pPr>
        <w:rPr>
          <w:rFonts w:cstheme="minorHAnsi"/>
          <w:sz w:val="22"/>
          <w:szCs w:val="22"/>
        </w:rPr>
      </w:pPr>
    </w:p>
    <w:p w14:paraId="478C2336" w14:textId="77777777" w:rsidR="008C4409" w:rsidRPr="008B103B" w:rsidRDefault="008C4409" w:rsidP="008C4409">
      <w:pPr>
        <w:rPr>
          <w:rFonts w:cstheme="minorHAnsi"/>
          <w:sz w:val="22"/>
          <w:szCs w:val="22"/>
        </w:rPr>
      </w:pPr>
      <w:r w:rsidRPr="008B103B">
        <w:rPr>
          <w:rFonts w:cstheme="minorHAnsi"/>
          <w:sz w:val="22"/>
          <w:szCs w:val="22"/>
        </w:rPr>
        <w:t xml:space="preserve">The information supplied by applicants will first be checked for completeness and compliance with eligibility/exclusion requirements before responses are evaluated. </w:t>
      </w:r>
    </w:p>
    <w:p w14:paraId="662FBC89" w14:textId="77777777" w:rsidR="008C4409" w:rsidRPr="00C415AD" w:rsidRDefault="008C4409" w:rsidP="008C4409">
      <w:pPr>
        <w:rPr>
          <w:rFonts w:cstheme="minorHAnsi"/>
          <w:sz w:val="22"/>
        </w:rPr>
      </w:pPr>
    </w:p>
    <w:p w14:paraId="3887D183" w14:textId="77777777" w:rsidR="007B306F" w:rsidRPr="00C415AD" w:rsidRDefault="007B306F" w:rsidP="000C4316">
      <w:pPr>
        <w:rPr>
          <w:rFonts w:cstheme="minorHAnsi"/>
          <w:b/>
          <w:bCs/>
          <w:sz w:val="22"/>
        </w:rPr>
      </w:pPr>
    </w:p>
    <w:p w14:paraId="5563727C" w14:textId="36A46B28" w:rsidR="007B306F" w:rsidRDefault="008C5EC6" w:rsidP="00FA549D">
      <w:pPr>
        <w:pStyle w:val="Heading2"/>
      </w:pPr>
      <w:bookmarkStart w:id="130" w:name="_Toc200014369"/>
      <w:r>
        <w:t>Evaluation</w:t>
      </w:r>
      <w:r w:rsidR="007B306F" w:rsidRPr="000750CD">
        <w:t xml:space="preserve"> Guide</w:t>
      </w:r>
      <w:bookmarkEnd w:id="130"/>
    </w:p>
    <w:p w14:paraId="080F3BDD" w14:textId="31ED7A19" w:rsidR="00543143" w:rsidRPr="008B103B" w:rsidRDefault="00543143" w:rsidP="00543143">
      <w:pPr>
        <w:rPr>
          <w:rFonts w:cstheme="minorHAnsi"/>
          <w:b/>
          <w:bCs/>
          <w:sz w:val="22"/>
          <w:szCs w:val="22"/>
        </w:rPr>
      </w:pPr>
      <w:r w:rsidRPr="008B103B">
        <w:rPr>
          <w:rFonts w:cstheme="minorHAnsi"/>
          <w:b/>
          <w:bCs/>
          <w:sz w:val="22"/>
          <w:szCs w:val="22"/>
        </w:rPr>
        <w:t xml:space="preserve">The </w:t>
      </w:r>
      <w:r w:rsidR="00A1153E" w:rsidRPr="00221F0C">
        <w:rPr>
          <w:rFonts w:cstheme="minorHAnsi"/>
          <w:b/>
          <w:bCs/>
          <w:sz w:val="22"/>
          <w:szCs w:val="22"/>
        </w:rPr>
        <w:t>school</w:t>
      </w:r>
      <w:r w:rsidRPr="008B103B">
        <w:rPr>
          <w:rFonts w:cstheme="minorHAnsi"/>
          <w:b/>
          <w:bCs/>
          <w:sz w:val="22"/>
          <w:szCs w:val="22"/>
        </w:rPr>
        <w:t xml:space="preserve"> reserves the right to reject/disqualify any application that is incomplete or non-compliant. </w:t>
      </w:r>
    </w:p>
    <w:p w14:paraId="4B783DD7" w14:textId="77777777" w:rsidR="00543143" w:rsidRPr="008B103B" w:rsidRDefault="00543143" w:rsidP="00543143">
      <w:pPr>
        <w:rPr>
          <w:rFonts w:cstheme="minorHAnsi"/>
          <w:b/>
          <w:bCs/>
          <w:sz w:val="22"/>
          <w:szCs w:val="22"/>
        </w:rPr>
      </w:pPr>
    </w:p>
    <w:p w14:paraId="5EE92F8E" w14:textId="49425262" w:rsidR="00543143" w:rsidRPr="008B103B" w:rsidRDefault="00543143" w:rsidP="00543143">
      <w:pPr>
        <w:rPr>
          <w:rFonts w:cstheme="minorHAnsi"/>
          <w:b/>
          <w:bCs/>
          <w:sz w:val="22"/>
          <w:szCs w:val="22"/>
        </w:rPr>
      </w:pPr>
      <w:r w:rsidRPr="008B103B">
        <w:rPr>
          <w:rFonts w:cstheme="minorHAnsi"/>
          <w:b/>
          <w:bCs/>
          <w:sz w:val="22"/>
          <w:szCs w:val="22"/>
        </w:rPr>
        <w:t xml:space="preserve">It is becoming common to get </w:t>
      </w:r>
      <w:proofErr w:type="gramStart"/>
      <w:r w:rsidRPr="008B103B">
        <w:rPr>
          <w:rFonts w:cstheme="minorHAnsi"/>
          <w:b/>
          <w:bCs/>
          <w:sz w:val="22"/>
          <w:szCs w:val="22"/>
        </w:rPr>
        <w:t>a large number of</w:t>
      </w:r>
      <w:proofErr w:type="gramEnd"/>
      <w:r w:rsidRPr="008B103B">
        <w:rPr>
          <w:rFonts w:cstheme="minorHAnsi"/>
          <w:b/>
          <w:bCs/>
          <w:sz w:val="22"/>
          <w:szCs w:val="22"/>
        </w:rPr>
        <w:t xml:space="preserve"> suppliers expressing interest by submitting a PSQ. As such, completeness and compliance will be strictly </w:t>
      </w:r>
      <w:r w:rsidR="00A1153E" w:rsidRPr="008B103B">
        <w:rPr>
          <w:rFonts w:cstheme="minorHAnsi"/>
          <w:b/>
          <w:bCs/>
          <w:sz w:val="22"/>
          <w:szCs w:val="22"/>
        </w:rPr>
        <w:t>enforced,</w:t>
      </w:r>
      <w:r w:rsidRPr="008B103B">
        <w:rPr>
          <w:rFonts w:cstheme="minorHAnsi"/>
          <w:b/>
          <w:bCs/>
          <w:sz w:val="22"/>
          <w:szCs w:val="22"/>
        </w:rPr>
        <w:t xml:space="preserve"> and any omissions or unclear answers are likely to result in exclusion. Suppliers may </w:t>
      </w:r>
      <w:r w:rsidRPr="008B103B">
        <w:rPr>
          <w:rFonts w:cstheme="minorHAnsi"/>
          <w:b/>
          <w:bCs/>
          <w:i/>
          <w:iCs/>
          <w:sz w:val="22"/>
          <w:szCs w:val="22"/>
        </w:rPr>
        <w:t>not</w:t>
      </w:r>
      <w:r w:rsidRPr="008B103B">
        <w:rPr>
          <w:rFonts w:cstheme="minorHAnsi"/>
          <w:b/>
          <w:bCs/>
          <w:sz w:val="22"/>
          <w:szCs w:val="22"/>
        </w:rPr>
        <w:t xml:space="preserve"> be contacted for missing information.</w:t>
      </w:r>
    </w:p>
    <w:p w14:paraId="1B55735E" w14:textId="77777777" w:rsidR="00543143" w:rsidRPr="00C415AD" w:rsidRDefault="00543143" w:rsidP="00FA549D">
      <w:pPr>
        <w:rPr>
          <w:sz w:val="22"/>
        </w:rPr>
      </w:pPr>
    </w:p>
    <w:p w14:paraId="62823949" w14:textId="5BD9E465" w:rsidR="00F1235D" w:rsidRPr="00C415AD" w:rsidRDefault="0084274D" w:rsidP="00FA549D">
      <w:pPr>
        <w:pStyle w:val="Heading3"/>
        <w:rPr>
          <w:sz w:val="22"/>
        </w:rPr>
      </w:pPr>
      <w:bookmarkStart w:id="131" w:name="_Toc200014370"/>
      <w:r w:rsidRPr="00C415AD">
        <w:rPr>
          <w:sz w:val="22"/>
        </w:rPr>
        <w:t>Preliminary</w:t>
      </w:r>
      <w:r w:rsidR="00543143" w:rsidRPr="00C415AD">
        <w:rPr>
          <w:sz w:val="22"/>
        </w:rPr>
        <w:t xml:space="preserve"> </w:t>
      </w:r>
      <w:r w:rsidR="00F1235D" w:rsidRPr="00C415AD">
        <w:rPr>
          <w:sz w:val="22"/>
        </w:rPr>
        <w:t>Q</w:t>
      </w:r>
      <w:r w:rsidR="00543143" w:rsidRPr="00C415AD">
        <w:rPr>
          <w:sz w:val="22"/>
        </w:rPr>
        <w:t>uestions</w:t>
      </w:r>
      <w:bookmarkEnd w:id="131"/>
    </w:p>
    <w:p w14:paraId="73B37EAD" w14:textId="0C59E4C9"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the Preliminary Questions.</w:t>
      </w:r>
    </w:p>
    <w:p w14:paraId="020E100F" w14:textId="77777777" w:rsidR="00F1235D" w:rsidRDefault="00F1235D" w:rsidP="008C5EC6">
      <w:pPr>
        <w:rPr>
          <w:sz w:val="22"/>
          <w:szCs w:val="22"/>
        </w:rPr>
      </w:pPr>
    </w:p>
    <w:p w14:paraId="3501FACE" w14:textId="77777777" w:rsidR="00F1235D" w:rsidRPr="00C415AD" w:rsidRDefault="00543143" w:rsidP="00FA549D">
      <w:pPr>
        <w:pStyle w:val="Heading3"/>
        <w:rPr>
          <w:sz w:val="22"/>
        </w:rPr>
      </w:pPr>
      <w:bookmarkStart w:id="132" w:name="_Toc200014371"/>
      <w:r w:rsidRPr="00C415AD">
        <w:rPr>
          <w:sz w:val="22"/>
        </w:rPr>
        <w:t xml:space="preserve">Part </w:t>
      </w:r>
      <w:r w:rsidR="00F1235D" w:rsidRPr="00C415AD">
        <w:rPr>
          <w:sz w:val="22"/>
        </w:rPr>
        <w:t>1</w:t>
      </w:r>
      <w:bookmarkEnd w:id="132"/>
    </w:p>
    <w:p w14:paraId="64BF3AA3" w14:textId="2558063B" w:rsidR="00F1235D" w:rsidRPr="001F6464" w:rsidRDefault="00F1235D" w:rsidP="00F1235D">
      <w:pPr>
        <w:rPr>
          <w:sz w:val="22"/>
          <w:szCs w:val="22"/>
        </w:rPr>
      </w:pPr>
      <w:r>
        <w:rPr>
          <w:sz w:val="22"/>
          <w:szCs w:val="22"/>
        </w:rPr>
        <w:t>There must be</w:t>
      </w:r>
      <w:r w:rsidRPr="001F6464">
        <w:rPr>
          <w:sz w:val="22"/>
          <w:szCs w:val="22"/>
        </w:rPr>
        <w:t xml:space="preserve"> answers for each question</w:t>
      </w:r>
      <w:r>
        <w:rPr>
          <w:sz w:val="22"/>
          <w:szCs w:val="22"/>
        </w:rPr>
        <w:t xml:space="preserve"> in Part 1</w:t>
      </w:r>
    </w:p>
    <w:p w14:paraId="5D549E1F" w14:textId="77777777" w:rsidR="00F1235D" w:rsidRDefault="00F1235D" w:rsidP="008C5EC6">
      <w:pPr>
        <w:rPr>
          <w:sz w:val="22"/>
          <w:szCs w:val="22"/>
        </w:rPr>
      </w:pPr>
    </w:p>
    <w:p w14:paraId="7C9607CE" w14:textId="53CE2D63" w:rsidR="00F1235D" w:rsidRPr="00C415AD" w:rsidRDefault="00543143" w:rsidP="00FA549D">
      <w:pPr>
        <w:pStyle w:val="Heading3"/>
        <w:rPr>
          <w:sz w:val="22"/>
        </w:rPr>
      </w:pPr>
      <w:bookmarkStart w:id="133" w:name="_Toc200014372"/>
      <w:r w:rsidRPr="00C415AD">
        <w:rPr>
          <w:sz w:val="22"/>
        </w:rPr>
        <w:t>Part</w:t>
      </w:r>
      <w:r w:rsidR="00A52122">
        <w:rPr>
          <w:sz w:val="22"/>
        </w:rPr>
        <w:t xml:space="preserve"> </w:t>
      </w:r>
      <w:r w:rsidRPr="00C415AD">
        <w:rPr>
          <w:sz w:val="22"/>
        </w:rPr>
        <w:t>2</w:t>
      </w:r>
      <w:bookmarkEnd w:id="133"/>
      <w:r w:rsidRPr="00C415AD">
        <w:rPr>
          <w:sz w:val="22"/>
        </w:rPr>
        <w:t xml:space="preserve"> </w:t>
      </w:r>
    </w:p>
    <w:p w14:paraId="798C56A1" w14:textId="7EC0F1AA" w:rsidR="008C5EC6" w:rsidRPr="008B103B" w:rsidRDefault="00F1235D" w:rsidP="008C5EC6">
      <w:pPr>
        <w:rPr>
          <w:sz w:val="22"/>
          <w:szCs w:val="22"/>
        </w:rPr>
      </w:pPr>
      <w:r>
        <w:rPr>
          <w:sz w:val="22"/>
          <w:szCs w:val="22"/>
        </w:rPr>
        <w:t>There must be</w:t>
      </w:r>
      <w:r w:rsidR="00543143" w:rsidRPr="008B103B">
        <w:rPr>
          <w:sz w:val="22"/>
          <w:szCs w:val="22"/>
        </w:rPr>
        <w:t xml:space="preserve"> answers for each question</w:t>
      </w:r>
      <w:r>
        <w:rPr>
          <w:sz w:val="22"/>
          <w:szCs w:val="22"/>
        </w:rPr>
        <w:t xml:space="preserve"> in Part 2</w:t>
      </w:r>
    </w:p>
    <w:p w14:paraId="4C36E249" w14:textId="77777777" w:rsidR="00543143" w:rsidRPr="00FA549D" w:rsidRDefault="00543143" w:rsidP="00FA549D">
      <w:pPr>
        <w:rPr>
          <w:sz w:val="22"/>
        </w:rPr>
      </w:pPr>
    </w:p>
    <w:p w14:paraId="60CC543B" w14:textId="6A6C3CA6" w:rsidR="00F1235D" w:rsidRPr="00C415AD" w:rsidRDefault="00F068EB" w:rsidP="00FA549D">
      <w:pPr>
        <w:pStyle w:val="Heading3"/>
        <w:rPr>
          <w:sz w:val="22"/>
        </w:rPr>
      </w:pPr>
      <w:bookmarkStart w:id="134" w:name="_Toc200014373"/>
      <w:r w:rsidRPr="00C415AD">
        <w:rPr>
          <w:sz w:val="22"/>
        </w:rPr>
        <w:t>Part 3</w:t>
      </w:r>
      <w:r w:rsidR="00264D06" w:rsidRPr="00C415AD">
        <w:rPr>
          <w:sz w:val="22"/>
        </w:rPr>
        <w:t>A</w:t>
      </w:r>
      <w:bookmarkEnd w:id="134"/>
      <w:r w:rsidRPr="00C415AD">
        <w:rPr>
          <w:sz w:val="22"/>
        </w:rPr>
        <w:t xml:space="preserve"> </w:t>
      </w:r>
    </w:p>
    <w:p w14:paraId="2A91EFA7" w14:textId="0824C29F" w:rsidR="00A9731D" w:rsidRDefault="006713A1" w:rsidP="00A9731D">
      <w:pPr>
        <w:rPr>
          <w:rFonts w:cstheme="minorHAnsi"/>
          <w:sz w:val="22"/>
          <w:szCs w:val="22"/>
        </w:rPr>
      </w:pPr>
      <w:r>
        <w:rPr>
          <w:rFonts w:cstheme="minorHAnsi"/>
          <w:sz w:val="22"/>
          <w:szCs w:val="22"/>
        </w:rPr>
        <w:t xml:space="preserve">Question 13 </w:t>
      </w:r>
      <w:r w:rsidR="00264D06">
        <w:rPr>
          <w:rFonts w:cstheme="minorHAnsi"/>
          <w:sz w:val="22"/>
          <w:szCs w:val="22"/>
        </w:rPr>
        <w:t xml:space="preserve">is a pass/fail question and </w:t>
      </w:r>
      <w:r>
        <w:rPr>
          <w:rFonts w:cstheme="minorHAnsi"/>
          <w:sz w:val="22"/>
          <w:szCs w:val="22"/>
        </w:rPr>
        <w:t xml:space="preserve">must be answered in the positive </w:t>
      </w:r>
      <w:r w:rsidR="00507782">
        <w:rPr>
          <w:rFonts w:cstheme="minorHAnsi"/>
          <w:sz w:val="22"/>
          <w:szCs w:val="22"/>
        </w:rPr>
        <w:t>for a supplier to have a chance of being selected.</w:t>
      </w:r>
    </w:p>
    <w:p w14:paraId="7FE893C5" w14:textId="3AFB78F8" w:rsidR="00507782" w:rsidRDefault="00507782" w:rsidP="00507782">
      <w:pPr>
        <w:pStyle w:val="Normal1"/>
        <w:rPr>
          <w:rFonts w:asciiTheme="minorHAnsi" w:hAnsiTheme="minorHAnsi" w:cstheme="minorHAnsi"/>
          <w:sz w:val="22"/>
          <w:szCs w:val="22"/>
        </w:rPr>
      </w:pPr>
      <w:r w:rsidRPr="001F6464">
        <w:rPr>
          <w:rFonts w:asciiTheme="minorHAnsi" w:hAnsiTheme="minorHAnsi" w:cstheme="minorHAnsi"/>
          <w:sz w:val="22"/>
          <w:szCs w:val="22"/>
        </w:rPr>
        <w:t xml:space="preserve">Question 14 is only needed if you are intending to use a guarantor. If this is the </w:t>
      </w:r>
      <w:r w:rsidR="00A1153E" w:rsidRPr="001F6464">
        <w:rPr>
          <w:rFonts w:asciiTheme="minorHAnsi" w:hAnsiTheme="minorHAnsi" w:cstheme="minorHAnsi"/>
          <w:sz w:val="22"/>
          <w:szCs w:val="22"/>
        </w:rPr>
        <w:t>case,</w:t>
      </w:r>
      <w:r w:rsidRPr="001F6464">
        <w:rPr>
          <w:rFonts w:asciiTheme="minorHAnsi" w:hAnsiTheme="minorHAnsi" w:cstheme="minorHAnsi"/>
          <w:sz w:val="22"/>
          <w:szCs w:val="22"/>
        </w:rPr>
        <w:t xml:space="preserve"> they must pass the same test detailed in Q13.</w:t>
      </w:r>
    </w:p>
    <w:p w14:paraId="4874D32A" w14:textId="77777777" w:rsidR="00507782" w:rsidRDefault="00507782" w:rsidP="00A9731D">
      <w:pPr>
        <w:rPr>
          <w:rFonts w:cstheme="minorHAnsi"/>
          <w:sz w:val="22"/>
          <w:szCs w:val="22"/>
        </w:rPr>
      </w:pPr>
    </w:p>
    <w:p w14:paraId="12A8B35A" w14:textId="15504FAC" w:rsidR="00264D06" w:rsidRDefault="00264D06" w:rsidP="00A9731D">
      <w:pPr>
        <w:rPr>
          <w:rFonts w:cstheme="minorHAnsi"/>
          <w:sz w:val="22"/>
          <w:szCs w:val="22"/>
        </w:rPr>
      </w:pPr>
      <w:r>
        <w:rPr>
          <w:rFonts w:cstheme="minorHAnsi"/>
          <w:sz w:val="22"/>
          <w:szCs w:val="22"/>
        </w:rPr>
        <w:t>Questions 15-1</w:t>
      </w:r>
      <w:r w:rsidR="0079312E">
        <w:rPr>
          <w:rFonts w:cstheme="minorHAnsi"/>
          <w:sz w:val="22"/>
          <w:szCs w:val="22"/>
        </w:rPr>
        <w:t>7</w:t>
      </w:r>
      <w:r>
        <w:rPr>
          <w:rFonts w:cstheme="minorHAnsi"/>
          <w:sz w:val="22"/>
          <w:szCs w:val="22"/>
        </w:rPr>
        <w:t xml:space="preserve"> are pass/fail questions and must all be answered in the positive for a supplier to have a chance of being selected.</w:t>
      </w:r>
    </w:p>
    <w:p w14:paraId="78ECBFE2" w14:textId="77777777" w:rsidR="007B306F" w:rsidRPr="00C415AD" w:rsidRDefault="007B306F" w:rsidP="007B306F">
      <w:pPr>
        <w:pStyle w:val="Normal1"/>
        <w:rPr>
          <w:rFonts w:asciiTheme="minorHAnsi" w:hAnsiTheme="minorHAnsi" w:cstheme="minorHAnsi"/>
          <w:sz w:val="22"/>
        </w:rPr>
      </w:pPr>
    </w:p>
    <w:p w14:paraId="014E7C5A" w14:textId="595F85F3" w:rsidR="00926984" w:rsidRDefault="00926984" w:rsidP="00FA549D">
      <w:pPr>
        <w:pStyle w:val="BodyText1"/>
      </w:pPr>
      <w:r>
        <w:t xml:space="preserve">Is a supplier successfully passes all the above </w:t>
      </w:r>
      <w:r w:rsidR="007D3EDA">
        <w:t xml:space="preserve">evaluation </w:t>
      </w:r>
      <w:r>
        <w:t>conditions then they will be eligible for scoring</w:t>
      </w:r>
      <w:r w:rsidR="007D3EDA">
        <w:t>. Scoring will be carried out as described below.</w:t>
      </w:r>
    </w:p>
    <w:p w14:paraId="2868B2A8" w14:textId="77777777" w:rsidR="00926984" w:rsidRPr="00C415AD" w:rsidRDefault="00926984" w:rsidP="00FA549D">
      <w:pPr>
        <w:rPr>
          <w:sz w:val="22"/>
        </w:rPr>
      </w:pPr>
    </w:p>
    <w:p w14:paraId="54758EFF" w14:textId="292165E3" w:rsidR="00FB5307" w:rsidRDefault="00C93F16" w:rsidP="008E4F23">
      <w:pPr>
        <w:pStyle w:val="Heading4"/>
      </w:pPr>
      <w:r w:rsidRPr="008E4F23">
        <w:t>Relevant</w:t>
      </w:r>
      <w:r w:rsidRPr="00264D06">
        <w:t xml:space="preserve"> Experience &amp; Contract Examples</w:t>
      </w:r>
    </w:p>
    <w:p w14:paraId="15382E32" w14:textId="274E9659" w:rsidR="00286EA3" w:rsidRDefault="003E265E" w:rsidP="002B2533">
      <w:pPr>
        <w:pStyle w:val="BodyText1"/>
      </w:pPr>
      <w:r>
        <w:t>For Question 1</w:t>
      </w:r>
      <w:r w:rsidR="0079312E">
        <w:t>8</w:t>
      </w:r>
      <w:r>
        <w:t>, s</w:t>
      </w:r>
      <w:r w:rsidR="00286EA3">
        <w:t>uppliers should</w:t>
      </w:r>
      <w:r w:rsidR="00DE080C">
        <w:t xml:space="preserve"> provide contract examples (references) </w:t>
      </w:r>
      <w:r>
        <w:t xml:space="preserve"> </w:t>
      </w:r>
    </w:p>
    <w:p w14:paraId="01E37B98" w14:textId="379B5F43" w:rsidR="008D4A36" w:rsidRPr="000750CD" w:rsidRDefault="008D4A36" w:rsidP="008D4A36">
      <w:pPr>
        <w:pStyle w:val="Normal1"/>
        <w:widowControl w:val="0"/>
        <w:numPr>
          <w:ilvl w:val="0"/>
          <w:numId w:val="40"/>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Contracts should have been performed during the past </w:t>
      </w:r>
      <w:r w:rsidR="007754B5">
        <w:rPr>
          <w:rFonts w:asciiTheme="minorHAnsi" w:eastAsia="Arial" w:hAnsiTheme="minorHAnsi" w:cstheme="minorHAnsi"/>
          <w:sz w:val="22"/>
          <w:szCs w:val="22"/>
        </w:rPr>
        <w:t>five</w:t>
      </w:r>
      <w:r w:rsidRPr="000750CD">
        <w:rPr>
          <w:rFonts w:asciiTheme="minorHAnsi" w:eastAsia="Arial" w:hAnsiTheme="minorHAnsi" w:cstheme="minorHAnsi"/>
          <w:sz w:val="22"/>
          <w:szCs w:val="22"/>
        </w:rPr>
        <w:t xml:space="preserve"> years or be currently ongoing. </w:t>
      </w:r>
    </w:p>
    <w:p w14:paraId="0F09207B" w14:textId="66C5CAF1" w:rsidR="008D4A36" w:rsidRPr="006F5011" w:rsidRDefault="008D4A36" w:rsidP="008D4A36">
      <w:pPr>
        <w:pStyle w:val="Normal1"/>
        <w:widowControl w:val="0"/>
        <w:numPr>
          <w:ilvl w:val="0"/>
          <w:numId w:val="40"/>
        </w:numPr>
        <w:spacing w:before="60" w:after="60"/>
        <w:jc w:val="both"/>
        <w:rPr>
          <w:rFonts w:asciiTheme="minorHAnsi" w:eastAsia="Arial" w:hAnsiTheme="minorHAnsi" w:cstheme="minorHAnsi"/>
          <w:sz w:val="22"/>
          <w:szCs w:val="22"/>
        </w:rPr>
      </w:pPr>
      <w:r w:rsidRPr="000750CD">
        <w:rPr>
          <w:rFonts w:asciiTheme="minorHAnsi" w:eastAsia="Arial" w:hAnsiTheme="minorHAnsi" w:cstheme="minorHAnsi"/>
          <w:sz w:val="22"/>
          <w:szCs w:val="22"/>
        </w:rPr>
        <w:t xml:space="preserve">The named contact provided should be </w:t>
      </w:r>
      <w:r w:rsidR="00AD6BE9">
        <w:rPr>
          <w:rFonts w:asciiTheme="minorHAnsi" w:eastAsia="Arial" w:hAnsiTheme="minorHAnsi" w:cstheme="minorHAnsi"/>
          <w:sz w:val="22"/>
          <w:szCs w:val="22"/>
        </w:rPr>
        <w:t>prepared</w:t>
      </w:r>
      <w:r w:rsidRPr="000750CD">
        <w:rPr>
          <w:rFonts w:asciiTheme="minorHAnsi" w:eastAsia="Arial" w:hAnsiTheme="minorHAnsi" w:cstheme="minorHAnsi"/>
          <w:sz w:val="22"/>
          <w:szCs w:val="22"/>
        </w:rPr>
        <w:t xml:space="preserve"> to provide written evidence to confirm the accuracy of the information provided.  Please ensure you have gained their approval to put their organisation and name forward</w:t>
      </w:r>
      <w:r w:rsidR="00440805">
        <w:rPr>
          <w:rFonts w:asciiTheme="minorHAnsi" w:eastAsia="Arial" w:hAnsiTheme="minorHAnsi" w:cstheme="minorHAnsi"/>
          <w:sz w:val="22"/>
          <w:szCs w:val="22"/>
        </w:rPr>
        <w:t xml:space="preserve"> and p</w:t>
      </w:r>
      <w:r w:rsidR="00440805" w:rsidRPr="006F5011">
        <w:rPr>
          <w:rFonts w:asciiTheme="minorHAnsi" w:eastAsia="Arial" w:hAnsiTheme="minorHAnsi" w:cstheme="minorHAnsi"/>
          <w:sz w:val="22"/>
          <w:szCs w:val="22"/>
        </w:rPr>
        <w:t>lease ensure your referees are aware they will be contacted by us</w:t>
      </w:r>
      <w:r w:rsidRPr="000750CD">
        <w:rPr>
          <w:rFonts w:asciiTheme="minorHAnsi" w:eastAsia="Arial" w:hAnsiTheme="minorHAnsi" w:cstheme="minorHAnsi"/>
          <w:sz w:val="22"/>
          <w:szCs w:val="22"/>
        </w:rPr>
        <w:t xml:space="preserve"> </w:t>
      </w:r>
    </w:p>
    <w:p w14:paraId="6C2FD33E" w14:textId="51F11808" w:rsidR="008D4A36" w:rsidRPr="006F5011" w:rsidRDefault="00AD6BE9" w:rsidP="008D4A36">
      <w:pPr>
        <w:pStyle w:val="Normal1"/>
        <w:widowControl w:val="0"/>
        <w:numPr>
          <w:ilvl w:val="0"/>
          <w:numId w:val="40"/>
        </w:numPr>
        <w:spacing w:before="60" w:after="60"/>
        <w:jc w:val="both"/>
        <w:rPr>
          <w:rFonts w:asciiTheme="minorHAnsi" w:eastAsia="Arial" w:hAnsiTheme="minorHAnsi" w:cstheme="minorHAnsi"/>
          <w:sz w:val="22"/>
          <w:szCs w:val="22"/>
        </w:rPr>
      </w:pPr>
      <w:r>
        <w:rPr>
          <w:rFonts w:asciiTheme="minorHAnsi" w:eastAsia="Arial" w:hAnsiTheme="minorHAnsi" w:cstheme="minorHAnsi"/>
          <w:sz w:val="22"/>
          <w:szCs w:val="22"/>
        </w:rPr>
        <w:t>References may not be taken up</w:t>
      </w:r>
      <w:r w:rsidR="008D4A36" w:rsidRPr="006F5011">
        <w:rPr>
          <w:rFonts w:asciiTheme="minorHAnsi" w:eastAsia="Arial" w:hAnsiTheme="minorHAnsi" w:cstheme="minorHAnsi"/>
          <w:sz w:val="22"/>
          <w:szCs w:val="22"/>
        </w:rPr>
        <w:t xml:space="preserve"> at </w:t>
      </w:r>
      <w:r w:rsidR="007754B5">
        <w:rPr>
          <w:rFonts w:asciiTheme="minorHAnsi" w:eastAsia="Arial" w:hAnsiTheme="minorHAnsi" w:cstheme="minorHAnsi"/>
          <w:sz w:val="22"/>
          <w:szCs w:val="22"/>
        </w:rPr>
        <w:t>PSQ</w:t>
      </w:r>
      <w:r w:rsidR="008D4A36" w:rsidRPr="006F5011">
        <w:rPr>
          <w:rFonts w:asciiTheme="minorHAnsi" w:eastAsia="Arial" w:hAnsiTheme="minorHAnsi" w:cstheme="minorHAnsi"/>
          <w:sz w:val="22"/>
          <w:szCs w:val="22"/>
        </w:rPr>
        <w:t xml:space="preserve"> stage, but </w:t>
      </w:r>
      <w:r>
        <w:rPr>
          <w:rFonts w:asciiTheme="minorHAnsi" w:eastAsia="Arial" w:hAnsiTheme="minorHAnsi" w:cstheme="minorHAnsi"/>
          <w:sz w:val="22"/>
          <w:szCs w:val="22"/>
        </w:rPr>
        <w:t xml:space="preserve">the authority </w:t>
      </w:r>
      <w:r w:rsidR="008D4A36" w:rsidRPr="006F5011">
        <w:rPr>
          <w:rFonts w:asciiTheme="minorHAnsi" w:eastAsia="Arial" w:hAnsiTheme="minorHAnsi" w:cstheme="minorHAnsi"/>
          <w:sz w:val="22"/>
          <w:szCs w:val="22"/>
        </w:rPr>
        <w:t>reserve</w:t>
      </w:r>
      <w:r>
        <w:rPr>
          <w:rFonts w:asciiTheme="minorHAnsi" w:eastAsia="Arial" w:hAnsiTheme="minorHAnsi" w:cstheme="minorHAnsi"/>
          <w:sz w:val="22"/>
          <w:szCs w:val="22"/>
        </w:rPr>
        <w:t>s</w:t>
      </w:r>
      <w:r w:rsidR="008D4A36" w:rsidRPr="006F5011">
        <w:rPr>
          <w:rFonts w:asciiTheme="minorHAnsi" w:eastAsia="Arial" w:hAnsiTheme="minorHAnsi" w:cstheme="minorHAnsi"/>
          <w:sz w:val="22"/>
          <w:szCs w:val="22"/>
        </w:rPr>
        <w:t xml:space="preserve"> the right to contract references at a later stage before any Preferred Bidder decision is made.</w:t>
      </w:r>
    </w:p>
    <w:p w14:paraId="6D6C0B82" w14:textId="66026693" w:rsidR="008D4A36" w:rsidRPr="006F5011" w:rsidRDefault="008D4A36" w:rsidP="008D4A36">
      <w:pPr>
        <w:pStyle w:val="Normal1"/>
        <w:widowControl w:val="0"/>
        <w:numPr>
          <w:ilvl w:val="0"/>
          <w:numId w:val="40"/>
        </w:numPr>
        <w:pBdr>
          <w:top w:val="nil"/>
          <w:left w:val="nil"/>
          <w:bottom w:val="nil"/>
          <w:right w:val="nil"/>
          <w:between w:val="nil"/>
        </w:pBdr>
        <w:tabs>
          <w:tab w:val="left" w:pos="0"/>
        </w:tabs>
        <w:spacing w:before="100" w:after="120"/>
        <w:jc w:val="both"/>
        <w:rPr>
          <w:rFonts w:asciiTheme="minorHAnsi" w:eastAsia="Arial" w:hAnsiTheme="minorHAnsi" w:cstheme="minorHAnsi"/>
          <w:sz w:val="22"/>
          <w:szCs w:val="22"/>
        </w:rPr>
      </w:pPr>
      <w:r w:rsidRPr="006F5011">
        <w:rPr>
          <w:rFonts w:asciiTheme="minorHAnsi" w:eastAsia="Arial" w:hAnsiTheme="minorHAnsi" w:cstheme="minorHAnsi"/>
          <w:sz w:val="22"/>
          <w:szCs w:val="22"/>
        </w:rPr>
        <w:lastRenderedPageBreak/>
        <w:t>Please provide references which are as similar in nature to the service which is being procured by</w:t>
      </w:r>
      <w:r w:rsidR="008A0070">
        <w:rPr>
          <w:rFonts w:asciiTheme="minorHAnsi" w:eastAsia="Arial" w:hAnsiTheme="minorHAnsi" w:cstheme="minorHAnsi"/>
          <w:sz w:val="22"/>
          <w:szCs w:val="22"/>
        </w:rPr>
        <w:t xml:space="preserve"> the</w:t>
      </w:r>
      <w:r w:rsidRPr="006F5011">
        <w:rPr>
          <w:rFonts w:asciiTheme="minorHAnsi" w:eastAsia="Arial" w:hAnsiTheme="minorHAnsi" w:cstheme="minorHAnsi"/>
          <w:sz w:val="22"/>
          <w:szCs w:val="22"/>
        </w:rPr>
        <w:t xml:space="preserve"> </w:t>
      </w:r>
      <w:r w:rsidR="00A1153E" w:rsidRPr="008A0070">
        <w:rPr>
          <w:rFonts w:asciiTheme="minorHAnsi" w:eastAsia="Arial" w:hAnsiTheme="minorHAnsi" w:cstheme="minorHAnsi"/>
          <w:sz w:val="22"/>
          <w:szCs w:val="22"/>
        </w:rPr>
        <w:t>school</w:t>
      </w:r>
      <w:r>
        <w:rPr>
          <w:rFonts w:asciiTheme="minorHAnsi" w:eastAsia="Arial" w:hAnsiTheme="minorHAnsi" w:cstheme="minorHAnsi"/>
          <w:sz w:val="22"/>
          <w:szCs w:val="22"/>
        </w:rPr>
        <w:t>.</w:t>
      </w:r>
      <w:r w:rsidRPr="006F5011">
        <w:rPr>
          <w:rFonts w:asciiTheme="minorHAnsi" w:eastAsia="Arial" w:hAnsiTheme="minorHAnsi" w:cstheme="minorHAnsi"/>
          <w:sz w:val="22"/>
          <w:szCs w:val="22"/>
        </w:rPr>
        <w:t xml:space="preserve">  Please also ensure references are obtained from distinct organisations, i.e., not from under the same umbrella.</w:t>
      </w:r>
    </w:p>
    <w:p w14:paraId="32805FAF" w14:textId="73F13B84" w:rsidR="008D4A36" w:rsidRPr="004A4168" w:rsidRDefault="008D4A36" w:rsidP="00FE605F">
      <w:pPr>
        <w:pStyle w:val="Normal1"/>
        <w:widowControl w:val="0"/>
        <w:numPr>
          <w:ilvl w:val="0"/>
          <w:numId w:val="40"/>
        </w:numPr>
        <w:pBdr>
          <w:top w:val="nil"/>
          <w:left w:val="nil"/>
          <w:bottom w:val="nil"/>
          <w:right w:val="nil"/>
          <w:between w:val="nil"/>
        </w:pBdr>
        <w:tabs>
          <w:tab w:val="left" w:pos="0"/>
        </w:tabs>
        <w:spacing w:before="100" w:after="120"/>
        <w:jc w:val="both"/>
      </w:pPr>
      <w:r w:rsidRPr="004A4168">
        <w:rPr>
          <w:rFonts w:asciiTheme="minorHAnsi" w:eastAsia="Arial" w:hAnsiTheme="minorHAnsi" w:cstheme="minorHAnsi"/>
          <w:sz w:val="22"/>
          <w:szCs w:val="22"/>
        </w:rPr>
        <w:t xml:space="preserve">References will be given a score from </w:t>
      </w:r>
      <w:r w:rsidR="00716815" w:rsidRPr="004A4168">
        <w:rPr>
          <w:rFonts w:asciiTheme="minorHAnsi" w:eastAsia="Arial" w:hAnsiTheme="minorHAnsi" w:cstheme="minorHAnsi"/>
          <w:sz w:val="22"/>
          <w:szCs w:val="22"/>
        </w:rPr>
        <w:t>0</w:t>
      </w:r>
      <w:r w:rsidRPr="004A4168">
        <w:rPr>
          <w:rFonts w:asciiTheme="minorHAnsi" w:eastAsia="Arial" w:hAnsiTheme="minorHAnsi" w:cstheme="minorHAnsi"/>
          <w:sz w:val="22"/>
          <w:szCs w:val="22"/>
        </w:rPr>
        <w:t xml:space="preserve"> to </w:t>
      </w:r>
      <w:r w:rsidR="00716815" w:rsidRPr="004A4168">
        <w:rPr>
          <w:rFonts w:asciiTheme="minorHAnsi" w:eastAsia="Arial" w:hAnsiTheme="minorHAnsi" w:cstheme="minorHAnsi"/>
          <w:sz w:val="22"/>
          <w:szCs w:val="22"/>
        </w:rPr>
        <w:t>5</w:t>
      </w:r>
      <w:r w:rsidRPr="004A4168">
        <w:rPr>
          <w:rFonts w:asciiTheme="minorHAnsi" w:eastAsia="Arial" w:hAnsiTheme="minorHAnsi" w:cstheme="minorHAnsi"/>
          <w:sz w:val="22"/>
          <w:szCs w:val="22"/>
        </w:rPr>
        <w:t xml:space="preserve"> based on their context in comparison to</w:t>
      </w:r>
      <w:r w:rsidR="008A0070">
        <w:rPr>
          <w:rFonts w:asciiTheme="minorHAnsi" w:eastAsia="Arial" w:hAnsiTheme="minorHAnsi" w:cstheme="minorHAnsi"/>
          <w:sz w:val="22"/>
          <w:szCs w:val="22"/>
        </w:rPr>
        <w:t xml:space="preserve"> the</w:t>
      </w:r>
      <w:r w:rsidRPr="004A4168">
        <w:rPr>
          <w:rFonts w:asciiTheme="minorHAnsi" w:eastAsia="Arial" w:hAnsiTheme="minorHAnsi" w:cstheme="minorHAnsi"/>
          <w:sz w:val="22"/>
          <w:szCs w:val="22"/>
        </w:rPr>
        <w:t xml:space="preserve"> </w:t>
      </w:r>
      <w:r w:rsidR="00A1153E" w:rsidRPr="008A0070">
        <w:rPr>
          <w:rFonts w:asciiTheme="minorHAnsi" w:eastAsia="Arial" w:hAnsiTheme="minorHAnsi" w:cstheme="minorHAnsi"/>
          <w:sz w:val="22"/>
          <w:szCs w:val="22"/>
        </w:rPr>
        <w:t>school</w:t>
      </w:r>
      <w:r w:rsidRPr="004A4168">
        <w:rPr>
          <w:rFonts w:asciiTheme="minorHAnsi" w:eastAsia="Arial" w:hAnsiTheme="minorHAnsi" w:cstheme="minorHAnsi"/>
          <w:sz w:val="22"/>
          <w:szCs w:val="22"/>
        </w:rPr>
        <w:t xml:space="preserve">. i.e. References from organisations that are similar in size and makeup to the </w:t>
      </w:r>
      <w:r w:rsidR="00A1153E">
        <w:rPr>
          <w:rFonts w:asciiTheme="minorHAnsi" w:eastAsia="Arial" w:hAnsiTheme="minorHAnsi" w:cstheme="minorHAnsi"/>
          <w:sz w:val="22"/>
          <w:szCs w:val="22"/>
        </w:rPr>
        <w:t>school</w:t>
      </w:r>
      <w:r w:rsidRPr="004A4168">
        <w:rPr>
          <w:rFonts w:asciiTheme="minorHAnsi" w:eastAsia="Arial" w:hAnsiTheme="minorHAnsi" w:cstheme="minorHAnsi"/>
          <w:sz w:val="22"/>
          <w:szCs w:val="22"/>
        </w:rPr>
        <w:t xml:space="preserve"> will score higher that those that are different</w:t>
      </w:r>
    </w:p>
    <w:p w14:paraId="4D87CE68" w14:textId="77777777" w:rsidR="004A4168" w:rsidRDefault="004A4168" w:rsidP="004A4168">
      <w:pPr>
        <w:pStyle w:val="Normal1"/>
        <w:widowControl w:val="0"/>
        <w:pBdr>
          <w:top w:val="nil"/>
          <w:left w:val="nil"/>
          <w:bottom w:val="nil"/>
          <w:right w:val="nil"/>
          <w:between w:val="nil"/>
        </w:pBdr>
        <w:tabs>
          <w:tab w:val="left" w:pos="0"/>
        </w:tabs>
        <w:spacing w:before="100" w:after="120"/>
        <w:jc w:val="both"/>
      </w:pPr>
    </w:p>
    <w:p w14:paraId="51FF7A8E" w14:textId="60BD3EE9" w:rsidR="002B2533" w:rsidRDefault="002B2533" w:rsidP="002B2533">
      <w:pPr>
        <w:pStyle w:val="BodyText1"/>
      </w:pPr>
      <w:r>
        <w:t>Initial suitability of reference score</w:t>
      </w:r>
    </w:p>
    <w:p w14:paraId="46DF4AE9" w14:textId="225BA54A" w:rsidR="0087655B" w:rsidRDefault="0087655B" w:rsidP="005901A5">
      <w:pPr>
        <w:pStyle w:val="BodyText1"/>
        <w:rPr>
          <w:rFonts w:cstheme="minorHAnsi"/>
        </w:rPr>
      </w:pPr>
    </w:p>
    <w:tbl>
      <w:tblPr>
        <w:tblStyle w:val="TableGrid"/>
        <w:tblW w:w="4106" w:type="dxa"/>
        <w:tblLayout w:type="fixed"/>
        <w:tblLook w:val="04A0" w:firstRow="1" w:lastRow="0" w:firstColumn="1" w:lastColumn="0" w:noHBand="0" w:noVBand="1"/>
      </w:tblPr>
      <w:tblGrid>
        <w:gridCol w:w="3216"/>
        <w:gridCol w:w="890"/>
      </w:tblGrid>
      <w:tr w:rsidR="0087655B" w:rsidRPr="00C415AD" w14:paraId="70D74042" w14:textId="77777777" w:rsidTr="00BE6EB0">
        <w:trPr>
          <w:trHeight w:val="232"/>
        </w:trPr>
        <w:tc>
          <w:tcPr>
            <w:tcW w:w="3216" w:type="dxa"/>
            <w:noWrap/>
            <w:hideMark/>
          </w:tcPr>
          <w:p w14:paraId="646C3A19" w14:textId="77777777" w:rsidR="0087655B" w:rsidRPr="008B103B" w:rsidRDefault="0087655B" w:rsidP="00BE6EB0">
            <w:pPr>
              <w:rPr>
                <w:sz w:val="22"/>
                <w:szCs w:val="22"/>
              </w:rPr>
            </w:pPr>
            <w:r w:rsidRPr="008B103B">
              <w:rPr>
                <w:sz w:val="22"/>
                <w:szCs w:val="22"/>
              </w:rPr>
              <w:t>Reference</w:t>
            </w:r>
            <w:r>
              <w:rPr>
                <w:sz w:val="22"/>
                <w:szCs w:val="22"/>
              </w:rPr>
              <w:t xml:space="preserve"> Organisation</w:t>
            </w:r>
          </w:p>
        </w:tc>
        <w:tc>
          <w:tcPr>
            <w:tcW w:w="890" w:type="dxa"/>
            <w:noWrap/>
            <w:hideMark/>
          </w:tcPr>
          <w:p w14:paraId="26FDC765" w14:textId="77777777" w:rsidR="0087655B" w:rsidRPr="008B103B" w:rsidRDefault="0087655B" w:rsidP="00BE6EB0">
            <w:pPr>
              <w:rPr>
                <w:sz w:val="22"/>
                <w:szCs w:val="22"/>
              </w:rPr>
            </w:pPr>
            <w:r w:rsidRPr="008B103B">
              <w:rPr>
                <w:sz w:val="22"/>
                <w:szCs w:val="22"/>
              </w:rPr>
              <w:t>Score</w:t>
            </w:r>
          </w:p>
        </w:tc>
      </w:tr>
      <w:tr w:rsidR="0087655B" w:rsidRPr="00C415AD" w14:paraId="4F745D75" w14:textId="77777777" w:rsidTr="00BE6EB0">
        <w:trPr>
          <w:trHeight w:val="320"/>
        </w:trPr>
        <w:tc>
          <w:tcPr>
            <w:tcW w:w="3216" w:type="dxa"/>
            <w:noWrap/>
            <w:hideMark/>
          </w:tcPr>
          <w:p w14:paraId="0CC92AA0" w14:textId="06066177" w:rsidR="0087655B" w:rsidRPr="008B103B" w:rsidRDefault="0087655B" w:rsidP="00BE6EB0">
            <w:pPr>
              <w:rPr>
                <w:sz w:val="22"/>
                <w:szCs w:val="22"/>
              </w:rPr>
            </w:pPr>
            <w:r>
              <w:rPr>
                <w:sz w:val="22"/>
                <w:szCs w:val="22"/>
              </w:rPr>
              <w:t>School</w:t>
            </w:r>
            <w:r w:rsidRPr="008B103B">
              <w:rPr>
                <w:sz w:val="22"/>
                <w:szCs w:val="22"/>
              </w:rPr>
              <w:t xml:space="preserve"> </w:t>
            </w:r>
            <w:r>
              <w:rPr>
                <w:sz w:val="22"/>
                <w:szCs w:val="22"/>
              </w:rPr>
              <w:t xml:space="preserve">of a </w:t>
            </w:r>
            <w:r w:rsidRPr="008B103B">
              <w:rPr>
                <w:sz w:val="22"/>
                <w:szCs w:val="22"/>
              </w:rPr>
              <w:t>similar</w:t>
            </w:r>
            <w:r>
              <w:rPr>
                <w:sz w:val="22"/>
                <w:szCs w:val="22"/>
              </w:rPr>
              <w:t xml:space="preserve"> type &amp;</w:t>
            </w:r>
            <w:r w:rsidRPr="008B103B">
              <w:rPr>
                <w:sz w:val="22"/>
                <w:szCs w:val="22"/>
              </w:rPr>
              <w:t xml:space="preserve"> size</w:t>
            </w:r>
          </w:p>
        </w:tc>
        <w:tc>
          <w:tcPr>
            <w:tcW w:w="890" w:type="dxa"/>
            <w:noWrap/>
            <w:hideMark/>
          </w:tcPr>
          <w:p w14:paraId="1C74FF57" w14:textId="77777777" w:rsidR="0087655B" w:rsidRPr="008B103B" w:rsidRDefault="0087655B" w:rsidP="00BE6EB0">
            <w:pPr>
              <w:rPr>
                <w:sz w:val="22"/>
                <w:szCs w:val="22"/>
              </w:rPr>
            </w:pPr>
            <w:r>
              <w:rPr>
                <w:sz w:val="22"/>
                <w:szCs w:val="22"/>
              </w:rPr>
              <w:t>5</w:t>
            </w:r>
          </w:p>
        </w:tc>
      </w:tr>
      <w:tr w:rsidR="0087655B" w:rsidRPr="00C415AD" w14:paraId="08638CEB" w14:textId="77777777" w:rsidTr="00BE6EB0">
        <w:trPr>
          <w:trHeight w:val="320"/>
        </w:trPr>
        <w:tc>
          <w:tcPr>
            <w:tcW w:w="3216" w:type="dxa"/>
            <w:noWrap/>
            <w:hideMark/>
          </w:tcPr>
          <w:p w14:paraId="3E323BD4" w14:textId="71C09E1D" w:rsidR="0087655B" w:rsidRPr="008B103B" w:rsidRDefault="0087655B" w:rsidP="00BE6EB0">
            <w:pPr>
              <w:rPr>
                <w:sz w:val="22"/>
                <w:szCs w:val="22"/>
              </w:rPr>
            </w:pPr>
            <w:r w:rsidRPr="008B103B">
              <w:rPr>
                <w:sz w:val="22"/>
                <w:szCs w:val="22"/>
              </w:rPr>
              <w:t xml:space="preserve">Other </w:t>
            </w:r>
            <w:r>
              <w:rPr>
                <w:sz w:val="22"/>
                <w:szCs w:val="22"/>
              </w:rPr>
              <w:t>School</w:t>
            </w:r>
          </w:p>
        </w:tc>
        <w:tc>
          <w:tcPr>
            <w:tcW w:w="890" w:type="dxa"/>
            <w:noWrap/>
            <w:hideMark/>
          </w:tcPr>
          <w:p w14:paraId="282E0431" w14:textId="77777777" w:rsidR="0087655B" w:rsidRPr="008B103B" w:rsidRDefault="0087655B" w:rsidP="00BE6EB0">
            <w:pPr>
              <w:rPr>
                <w:sz w:val="22"/>
                <w:szCs w:val="22"/>
              </w:rPr>
            </w:pPr>
            <w:r>
              <w:rPr>
                <w:sz w:val="22"/>
                <w:szCs w:val="22"/>
              </w:rPr>
              <w:t>4</w:t>
            </w:r>
          </w:p>
        </w:tc>
      </w:tr>
      <w:tr w:rsidR="0087655B" w:rsidRPr="00C415AD" w14:paraId="1337113B" w14:textId="77777777" w:rsidTr="00BE6EB0">
        <w:trPr>
          <w:trHeight w:val="320"/>
        </w:trPr>
        <w:tc>
          <w:tcPr>
            <w:tcW w:w="3216" w:type="dxa"/>
            <w:noWrap/>
            <w:hideMark/>
          </w:tcPr>
          <w:p w14:paraId="24A92E7A" w14:textId="77777777" w:rsidR="0087655B" w:rsidRPr="008B103B" w:rsidRDefault="0087655B" w:rsidP="00BE6EB0">
            <w:pPr>
              <w:rPr>
                <w:sz w:val="22"/>
                <w:szCs w:val="22"/>
              </w:rPr>
            </w:pPr>
            <w:r w:rsidRPr="008B103B">
              <w:rPr>
                <w:sz w:val="22"/>
                <w:szCs w:val="22"/>
              </w:rPr>
              <w:t>Edu/not primary or sec</w:t>
            </w:r>
          </w:p>
        </w:tc>
        <w:tc>
          <w:tcPr>
            <w:tcW w:w="890" w:type="dxa"/>
            <w:noWrap/>
            <w:hideMark/>
          </w:tcPr>
          <w:p w14:paraId="0968C415" w14:textId="77777777" w:rsidR="0087655B" w:rsidRPr="008B103B" w:rsidRDefault="0087655B" w:rsidP="00BE6EB0">
            <w:pPr>
              <w:rPr>
                <w:sz w:val="22"/>
                <w:szCs w:val="22"/>
              </w:rPr>
            </w:pPr>
            <w:r w:rsidRPr="008B103B">
              <w:rPr>
                <w:sz w:val="22"/>
                <w:szCs w:val="22"/>
              </w:rPr>
              <w:t>1</w:t>
            </w:r>
          </w:p>
        </w:tc>
      </w:tr>
      <w:tr w:rsidR="0087655B" w:rsidRPr="00C415AD" w14:paraId="7F23D047" w14:textId="77777777" w:rsidTr="00BE6EB0">
        <w:trPr>
          <w:trHeight w:val="320"/>
        </w:trPr>
        <w:tc>
          <w:tcPr>
            <w:tcW w:w="3216" w:type="dxa"/>
            <w:noWrap/>
            <w:hideMark/>
          </w:tcPr>
          <w:p w14:paraId="429CAF5E" w14:textId="77777777" w:rsidR="0087655B" w:rsidRPr="008B103B" w:rsidRDefault="0087655B" w:rsidP="00BE6EB0">
            <w:pPr>
              <w:rPr>
                <w:sz w:val="22"/>
                <w:szCs w:val="22"/>
              </w:rPr>
            </w:pPr>
            <w:r w:rsidRPr="008B103B">
              <w:rPr>
                <w:sz w:val="22"/>
                <w:szCs w:val="22"/>
              </w:rPr>
              <w:t>Commercial</w:t>
            </w:r>
          </w:p>
        </w:tc>
        <w:tc>
          <w:tcPr>
            <w:tcW w:w="890" w:type="dxa"/>
            <w:noWrap/>
            <w:hideMark/>
          </w:tcPr>
          <w:p w14:paraId="10008610" w14:textId="77777777" w:rsidR="0087655B" w:rsidRPr="008B103B" w:rsidRDefault="0087655B" w:rsidP="00BE6EB0">
            <w:pPr>
              <w:rPr>
                <w:sz w:val="22"/>
                <w:szCs w:val="22"/>
              </w:rPr>
            </w:pPr>
            <w:r w:rsidRPr="008B103B">
              <w:rPr>
                <w:sz w:val="22"/>
                <w:szCs w:val="22"/>
              </w:rPr>
              <w:t>0</w:t>
            </w:r>
          </w:p>
        </w:tc>
      </w:tr>
    </w:tbl>
    <w:p w14:paraId="732B6FC8" w14:textId="77777777" w:rsidR="0087655B" w:rsidRDefault="0087655B" w:rsidP="005901A5">
      <w:pPr>
        <w:pStyle w:val="BodyText1"/>
        <w:rPr>
          <w:rFonts w:cstheme="minorHAnsi"/>
        </w:rPr>
      </w:pPr>
    </w:p>
    <w:p w14:paraId="0C8A4305" w14:textId="77777777" w:rsidR="0087655B" w:rsidRPr="00C415AD" w:rsidRDefault="0087655B" w:rsidP="005901A5">
      <w:pPr>
        <w:pStyle w:val="BodyText1"/>
        <w:rPr>
          <w:rFonts w:cstheme="minorHAnsi"/>
        </w:rPr>
      </w:pPr>
    </w:p>
    <w:p w14:paraId="2FB36648" w14:textId="180382D6" w:rsidR="00C725E4" w:rsidRDefault="00C725E4" w:rsidP="00C725E4">
      <w:pPr>
        <w:pStyle w:val="Heading4"/>
      </w:pPr>
      <w:r>
        <w:t>W</w:t>
      </w:r>
      <w:r w:rsidR="007B306F" w:rsidRPr="00C725E4">
        <w:t>orded responses (</w:t>
      </w:r>
      <w:r w:rsidR="00DB3C7D">
        <w:t xml:space="preserve">Questions </w:t>
      </w:r>
      <w:r w:rsidR="006E16B6">
        <w:t>19</w:t>
      </w:r>
      <w:r>
        <w:t>a</w:t>
      </w:r>
      <w:r w:rsidR="007B306F" w:rsidRPr="00C725E4">
        <w:t xml:space="preserve"> – </w:t>
      </w:r>
      <w:r w:rsidR="006E16B6">
        <w:t>19</w:t>
      </w:r>
      <w:r>
        <w:t>e</w:t>
      </w:r>
      <w:r w:rsidR="007B306F" w:rsidRPr="00C725E4">
        <w:t xml:space="preserve">) </w:t>
      </w:r>
    </w:p>
    <w:p w14:paraId="496E49B5" w14:textId="77777777" w:rsidR="00C143AB" w:rsidRDefault="007B306F" w:rsidP="00C143AB">
      <w:pPr>
        <w:pStyle w:val="BodyText1"/>
      </w:pPr>
      <w:r w:rsidRPr="00C725E4">
        <w:br/>
      </w:r>
      <w:r w:rsidR="00C143AB">
        <w:t>Each of these questions has a limit of 500 words.</w:t>
      </w:r>
      <w:r w:rsidR="00536F2E">
        <w:t xml:space="preserve"> </w:t>
      </w:r>
      <w:r w:rsidR="00C143AB">
        <w:t>Images may NOT be used as part of the answer.</w:t>
      </w:r>
    </w:p>
    <w:p w14:paraId="5F23F130" w14:textId="61C5DD80" w:rsidR="0095492C" w:rsidRDefault="007B306F" w:rsidP="0095492C">
      <w:pPr>
        <w:pStyle w:val="BodyText1"/>
      </w:pPr>
      <w:r w:rsidRPr="00C725E4">
        <w:t xml:space="preserve">Please do not exceed the 500 word per section word limit – any </w:t>
      </w:r>
      <w:r w:rsidR="0095492C">
        <w:t>answer exceeding 500 words or using images will be treated a</w:t>
      </w:r>
      <w:r w:rsidR="00E5335D">
        <w:t>s</w:t>
      </w:r>
      <w:r w:rsidR="0095492C">
        <w:t xml:space="preserve"> non-</w:t>
      </w:r>
      <w:r w:rsidR="00E5335D">
        <w:t>compliant</w:t>
      </w:r>
      <w:r w:rsidR="0095492C">
        <w:t xml:space="preserve"> and will score 0.</w:t>
      </w:r>
    </w:p>
    <w:p w14:paraId="7F4B5A34" w14:textId="6BE766A8" w:rsidR="007B306F" w:rsidRDefault="0095492C" w:rsidP="00706561">
      <w:pPr>
        <w:pStyle w:val="BodyText1"/>
      </w:pPr>
      <w:r>
        <w:t>T</w:t>
      </w:r>
      <w:r w:rsidR="007B306F" w:rsidRPr="00C725E4">
        <w:t xml:space="preserve">he </w:t>
      </w:r>
      <w:r>
        <w:t xml:space="preserve">following </w:t>
      </w:r>
      <w:r w:rsidR="007B306F" w:rsidRPr="00C725E4">
        <w:t>scoring is applied for each question in this section</w:t>
      </w:r>
      <w:r w:rsidR="00706561">
        <w:t>:</w:t>
      </w:r>
    </w:p>
    <w:tbl>
      <w:tblPr>
        <w:tblW w:w="9391" w:type="dxa"/>
        <w:tblInd w:w="-45" w:type="dxa"/>
        <w:tblLayout w:type="fixed"/>
        <w:tblCellMar>
          <w:left w:w="30" w:type="dxa"/>
          <w:right w:w="30" w:type="dxa"/>
        </w:tblCellMar>
        <w:tblLook w:val="0000" w:firstRow="0" w:lastRow="0" w:firstColumn="0" w:lastColumn="0" w:noHBand="0" w:noVBand="0"/>
      </w:tblPr>
      <w:tblGrid>
        <w:gridCol w:w="1448"/>
        <w:gridCol w:w="709"/>
        <w:gridCol w:w="2409"/>
        <w:gridCol w:w="4825"/>
      </w:tblGrid>
      <w:tr w:rsidR="00E95E85" w:rsidRPr="00C415AD" w14:paraId="76CE39DD" w14:textId="77777777" w:rsidTr="00E95E85">
        <w:trPr>
          <w:trHeight w:val="320"/>
        </w:trPr>
        <w:tc>
          <w:tcPr>
            <w:tcW w:w="1448" w:type="dxa"/>
            <w:tcBorders>
              <w:top w:val="single" w:sz="12" w:space="0" w:color="auto"/>
              <w:left w:val="single" w:sz="12" w:space="0" w:color="auto"/>
              <w:bottom w:val="single" w:sz="12" w:space="0" w:color="auto"/>
              <w:right w:val="single" w:sz="12" w:space="0" w:color="auto"/>
            </w:tcBorders>
          </w:tcPr>
          <w:p w14:paraId="298AC0F2" w14:textId="25C9D6D2" w:rsidR="00091C50" w:rsidRDefault="00091C50">
            <w:pPr>
              <w:autoSpaceDE w:val="0"/>
              <w:autoSpaceDN w:val="0"/>
              <w:adjustRightInd w:val="0"/>
              <w:jc w:val="center"/>
              <w:rPr>
                <w:rFonts w:ascii="Arial" w:hAnsi="Arial" w:cs="Arial"/>
                <w:b/>
                <w:bCs/>
                <w:color w:val="000000"/>
                <w:sz w:val="22"/>
                <w:szCs w:val="22"/>
              </w:rPr>
            </w:pPr>
          </w:p>
        </w:tc>
        <w:tc>
          <w:tcPr>
            <w:tcW w:w="709" w:type="dxa"/>
            <w:tcBorders>
              <w:top w:val="single" w:sz="12" w:space="0" w:color="auto"/>
              <w:left w:val="nil"/>
              <w:bottom w:val="single" w:sz="12" w:space="0" w:color="auto"/>
              <w:right w:val="single" w:sz="12" w:space="0" w:color="auto"/>
            </w:tcBorders>
          </w:tcPr>
          <w:p w14:paraId="4B18C301" w14:textId="77777777" w:rsidR="00091C50" w:rsidRDefault="00091C5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Score</w:t>
            </w:r>
          </w:p>
        </w:tc>
        <w:tc>
          <w:tcPr>
            <w:tcW w:w="2409" w:type="dxa"/>
            <w:tcBorders>
              <w:top w:val="single" w:sz="12" w:space="0" w:color="auto"/>
              <w:left w:val="nil"/>
              <w:bottom w:val="single" w:sz="12" w:space="0" w:color="auto"/>
              <w:right w:val="single" w:sz="12" w:space="0" w:color="auto"/>
            </w:tcBorders>
          </w:tcPr>
          <w:p w14:paraId="0FFDD4F5"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Summary </w:t>
            </w:r>
          </w:p>
        </w:tc>
        <w:tc>
          <w:tcPr>
            <w:tcW w:w="4825" w:type="dxa"/>
            <w:tcBorders>
              <w:top w:val="single" w:sz="12" w:space="0" w:color="auto"/>
              <w:left w:val="nil"/>
              <w:bottom w:val="single" w:sz="12" w:space="0" w:color="auto"/>
              <w:right w:val="single" w:sz="12" w:space="0" w:color="auto"/>
            </w:tcBorders>
          </w:tcPr>
          <w:p w14:paraId="17DF7B72" w14:textId="77777777" w:rsidR="00091C50" w:rsidRDefault="00091C50">
            <w:pPr>
              <w:autoSpaceDE w:val="0"/>
              <w:autoSpaceDN w:val="0"/>
              <w:adjustRightInd w:val="0"/>
              <w:rPr>
                <w:rFonts w:ascii="Arial" w:hAnsi="Arial" w:cs="Arial"/>
                <w:b/>
                <w:bCs/>
                <w:color w:val="000000"/>
                <w:sz w:val="22"/>
                <w:szCs w:val="22"/>
              </w:rPr>
            </w:pPr>
            <w:r>
              <w:rPr>
                <w:rFonts w:ascii="Arial" w:hAnsi="Arial" w:cs="Arial"/>
                <w:b/>
                <w:bCs/>
                <w:color w:val="000000"/>
                <w:sz w:val="22"/>
                <w:szCs w:val="22"/>
              </w:rPr>
              <w:t>Interpretation</w:t>
            </w:r>
          </w:p>
        </w:tc>
      </w:tr>
      <w:tr w:rsidR="00E95E85" w:rsidRPr="00C415AD" w14:paraId="6D3ADDFB" w14:textId="77777777" w:rsidTr="00E95E85">
        <w:trPr>
          <w:trHeight w:val="1700"/>
        </w:trPr>
        <w:tc>
          <w:tcPr>
            <w:tcW w:w="1448" w:type="dxa"/>
            <w:tcBorders>
              <w:top w:val="nil"/>
              <w:left w:val="single" w:sz="12" w:space="0" w:color="auto"/>
              <w:bottom w:val="single" w:sz="12" w:space="0" w:color="auto"/>
              <w:right w:val="single" w:sz="12" w:space="0" w:color="auto"/>
            </w:tcBorders>
          </w:tcPr>
          <w:p w14:paraId="632DA98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Excellent</w:t>
            </w:r>
          </w:p>
        </w:tc>
        <w:tc>
          <w:tcPr>
            <w:tcW w:w="709" w:type="dxa"/>
            <w:tcBorders>
              <w:top w:val="nil"/>
              <w:left w:val="nil"/>
              <w:bottom w:val="single" w:sz="12" w:space="0" w:color="auto"/>
              <w:right w:val="single" w:sz="12" w:space="0" w:color="auto"/>
            </w:tcBorders>
          </w:tcPr>
          <w:p w14:paraId="69CDAF14" w14:textId="2AA32646"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10</w:t>
            </w:r>
          </w:p>
        </w:tc>
        <w:tc>
          <w:tcPr>
            <w:tcW w:w="2409" w:type="dxa"/>
            <w:tcBorders>
              <w:top w:val="nil"/>
              <w:left w:val="nil"/>
              <w:bottom w:val="single" w:sz="12" w:space="0" w:color="auto"/>
              <w:right w:val="single" w:sz="12" w:space="0" w:color="auto"/>
            </w:tcBorders>
          </w:tcPr>
          <w:p w14:paraId="12C288F5" w14:textId="628499AD"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strong evidence of appropriate knowledge, skills or experience.</w:t>
            </w:r>
            <w:r w:rsidR="00525CD1">
              <w:rPr>
                <w:rFonts w:ascii="Arial" w:hAnsi="Arial" w:cs="Arial"/>
                <w:color w:val="000000"/>
                <w:sz w:val="22"/>
                <w:szCs w:val="22"/>
              </w:rPr>
              <w:t xml:space="preserve"> Have confidence in their ability to deliver the required </w:t>
            </w:r>
            <w:r w:rsidR="006718A9">
              <w:rPr>
                <w:rFonts w:ascii="Arial" w:hAnsi="Arial" w:cs="Arial"/>
                <w:color w:val="000000"/>
                <w:sz w:val="22"/>
                <w:szCs w:val="22"/>
              </w:rPr>
              <w:t>service but</w:t>
            </w:r>
            <w:r w:rsidR="00525CD1">
              <w:rPr>
                <w:rFonts w:ascii="Arial" w:hAnsi="Arial" w:cs="Arial"/>
                <w:color w:val="000000"/>
                <w:sz w:val="22"/>
                <w:szCs w:val="22"/>
              </w:rPr>
              <w:t xml:space="preserve"> also add significant value.</w:t>
            </w:r>
          </w:p>
        </w:tc>
        <w:tc>
          <w:tcPr>
            <w:tcW w:w="4825" w:type="dxa"/>
            <w:tcBorders>
              <w:top w:val="nil"/>
              <w:left w:val="nil"/>
              <w:bottom w:val="single" w:sz="12" w:space="0" w:color="auto"/>
              <w:right w:val="single" w:sz="12" w:space="0" w:color="auto"/>
            </w:tcBorders>
          </w:tcPr>
          <w:p w14:paraId="16E1FA67" w14:textId="77777777" w:rsidR="00D006DE" w:rsidRDefault="00B41F3F">
            <w:pPr>
              <w:autoSpaceDE w:val="0"/>
              <w:autoSpaceDN w:val="0"/>
              <w:adjustRightInd w:val="0"/>
              <w:rPr>
                <w:rFonts w:ascii="Arial" w:hAnsi="Arial" w:cs="Arial"/>
                <w:color w:val="000000"/>
                <w:sz w:val="22"/>
                <w:szCs w:val="22"/>
              </w:rPr>
            </w:pPr>
            <w:r>
              <w:rPr>
                <w:rFonts w:ascii="Arial" w:hAnsi="Arial" w:cs="Arial"/>
                <w:color w:val="000000"/>
                <w:sz w:val="22"/>
                <w:szCs w:val="22"/>
              </w:rPr>
              <w:t>D</w:t>
            </w:r>
            <w:r w:rsidR="00091C50">
              <w:rPr>
                <w:rFonts w:ascii="Arial" w:hAnsi="Arial" w:cs="Arial"/>
                <w:color w:val="000000"/>
                <w:sz w:val="22"/>
                <w:szCs w:val="22"/>
              </w:rPr>
              <w:t xml:space="preserve">emonstrate a deep understanding of the </w:t>
            </w:r>
            <w:r w:rsidR="005B0569">
              <w:rPr>
                <w:rFonts w:ascii="Arial" w:hAnsi="Arial" w:cs="Arial"/>
                <w:color w:val="000000"/>
                <w:sz w:val="22"/>
                <w:szCs w:val="22"/>
              </w:rPr>
              <w:t>requirement</w:t>
            </w:r>
            <w:r w:rsidR="00091C50">
              <w:rPr>
                <w:rFonts w:ascii="Arial" w:hAnsi="Arial" w:cs="Arial"/>
                <w:color w:val="000000"/>
                <w:sz w:val="22"/>
                <w:szCs w:val="22"/>
              </w:rPr>
              <w:t xml:space="preserve">.  </w:t>
            </w:r>
          </w:p>
          <w:p w14:paraId="4C0CC7B1" w14:textId="1C7A3222"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All </w:t>
            </w:r>
            <w:r w:rsidR="006424DB">
              <w:rPr>
                <w:rFonts w:ascii="Arial" w:hAnsi="Arial" w:cs="Arial"/>
                <w:color w:val="000000"/>
                <w:sz w:val="22"/>
                <w:szCs w:val="22"/>
              </w:rPr>
              <w:t>experience</w:t>
            </w:r>
            <w:r>
              <w:rPr>
                <w:rFonts w:ascii="Arial" w:hAnsi="Arial" w:cs="Arial"/>
                <w:color w:val="000000"/>
                <w:sz w:val="22"/>
                <w:szCs w:val="22"/>
              </w:rPr>
              <w:t xml:space="preserve"> offered </w:t>
            </w:r>
            <w:r w:rsidR="006424DB">
              <w:rPr>
                <w:rFonts w:ascii="Arial" w:hAnsi="Arial" w:cs="Arial"/>
                <w:color w:val="000000"/>
                <w:sz w:val="22"/>
                <w:szCs w:val="22"/>
              </w:rPr>
              <w:t>is</w:t>
            </w:r>
            <w:r>
              <w:rPr>
                <w:rFonts w:ascii="Arial" w:hAnsi="Arial" w:cs="Arial"/>
                <w:color w:val="000000"/>
                <w:sz w:val="22"/>
                <w:szCs w:val="22"/>
              </w:rPr>
              <w:t xml:space="preserve"> </w:t>
            </w:r>
            <w:r w:rsidR="002F39E4">
              <w:rPr>
                <w:rFonts w:ascii="Arial" w:hAnsi="Arial" w:cs="Arial"/>
                <w:color w:val="000000"/>
                <w:sz w:val="22"/>
                <w:szCs w:val="22"/>
              </w:rPr>
              <w:t xml:space="preserve">detailed and </w:t>
            </w:r>
            <w:r>
              <w:rPr>
                <w:rFonts w:ascii="Arial" w:hAnsi="Arial" w:cs="Arial"/>
                <w:color w:val="000000"/>
                <w:sz w:val="22"/>
                <w:szCs w:val="22"/>
              </w:rPr>
              <w:t xml:space="preserve">linked directly to service requirements and show how they will be delivered and the impact that they will have on other areas/stakeholders. </w:t>
            </w:r>
          </w:p>
          <w:p w14:paraId="21559CFB" w14:textId="1FBDC018" w:rsidR="00091C50" w:rsidRDefault="006424D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Relevant examples and/or case studies from organisations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the </w:t>
            </w:r>
            <w:r w:rsidR="006718A9" w:rsidRPr="002D226A">
              <w:rPr>
                <w:rFonts w:ascii="Arial" w:hAnsi="Arial" w:cs="Arial"/>
                <w:color w:val="000000"/>
                <w:sz w:val="22"/>
                <w:szCs w:val="22"/>
              </w:rPr>
              <w:t>school</w:t>
            </w:r>
            <w:r>
              <w:rPr>
                <w:rFonts w:ascii="Arial" w:hAnsi="Arial" w:cs="Arial"/>
                <w:color w:val="000000"/>
                <w:sz w:val="22"/>
                <w:szCs w:val="22"/>
              </w:rPr>
              <w:t xml:space="preserve"> are provided</w:t>
            </w:r>
            <w:r w:rsidR="00E864A0">
              <w:rPr>
                <w:rFonts w:ascii="Arial" w:hAnsi="Arial" w:cs="Arial"/>
                <w:color w:val="000000"/>
                <w:sz w:val="22"/>
                <w:szCs w:val="22"/>
              </w:rPr>
              <w:t xml:space="preserve"> to support </w:t>
            </w:r>
            <w:r w:rsidR="00747C35">
              <w:rPr>
                <w:rFonts w:ascii="Arial" w:hAnsi="Arial" w:cs="Arial"/>
                <w:color w:val="000000"/>
                <w:sz w:val="22"/>
                <w:szCs w:val="22"/>
              </w:rPr>
              <w:t>the answer.</w:t>
            </w:r>
          </w:p>
        </w:tc>
      </w:tr>
      <w:tr w:rsidR="00E95E85" w:rsidRPr="00C415AD" w14:paraId="7385504D" w14:textId="77777777" w:rsidTr="00E95E85">
        <w:trPr>
          <w:trHeight w:val="2260"/>
        </w:trPr>
        <w:tc>
          <w:tcPr>
            <w:tcW w:w="1448" w:type="dxa"/>
            <w:tcBorders>
              <w:top w:val="nil"/>
              <w:left w:val="single" w:sz="12" w:space="0" w:color="auto"/>
              <w:bottom w:val="single" w:sz="12" w:space="0" w:color="auto"/>
              <w:right w:val="single" w:sz="12" w:space="0" w:color="auto"/>
            </w:tcBorders>
          </w:tcPr>
          <w:p w14:paraId="3B5152C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Good</w:t>
            </w:r>
          </w:p>
        </w:tc>
        <w:tc>
          <w:tcPr>
            <w:tcW w:w="709" w:type="dxa"/>
            <w:tcBorders>
              <w:top w:val="nil"/>
              <w:left w:val="nil"/>
              <w:bottom w:val="single" w:sz="12" w:space="0" w:color="auto"/>
              <w:right w:val="single" w:sz="12" w:space="0" w:color="auto"/>
            </w:tcBorders>
          </w:tcPr>
          <w:p w14:paraId="39E27CFB" w14:textId="1D723F6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p>
        </w:tc>
        <w:tc>
          <w:tcPr>
            <w:tcW w:w="2409" w:type="dxa"/>
            <w:tcBorders>
              <w:top w:val="nil"/>
              <w:left w:val="nil"/>
              <w:bottom w:val="single" w:sz="12" w:space="0" w:color="auto"/>
              <w:right w:val="single" w:sz="12" w:space="0" w:color="auto"/>
            </w:tcBorders>
          </w:tcPr>
          <w:p w14:paraId="40E1825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Sufficient evidence provided of appropriate knowledge, skills or experience. Have confidence in their ability to deliver the required service</w:t>
            </w:r>
          </w:p>
        </w:tc>
        <w:tc>
          <w:tcPr>
            <w:tcW w:w="4825" w:type="dxa"/>
            <w:tcBorders>
              <w:top w:val="nil"/>
              <w:left w:val="nil"/>
              <w:bottom w:val="single" w:sz="12" w:space="0" w:color="auto"/>
              <w:right w:val="single" w:sz="12" w:space="0" w:color="auto"/>
            </w:tcBorders>
          </w:tcPr>
          <w:p w14:paraId="52570B03" w14:textId="77777777" w:rsidR="00D006DE"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p>
          <w:p w14:paraId="240DAEF7" w14:textId="2139C6DA" w:rsidR="00091C50" w:rsidRDefault="00C40B00" w:rsidP="00D006DE">
            <w:pPr>
              <w:autoSpaceDE w:val="0"/>
              <w:autoSpaceDN w:val="0"/>
              <w:adjustRightInd w:val="0"/>
              <w:rPr>
                <w:rFonts w:ascii="Arial" w:hAnsi="Arial" w:cs="Arial"/>
                <w:color w:val="000000"/>
                <w:sz w:val="22"/>
                <w:szCs w:val="22"/>
              </w:rPr>
            </w:pPr>
            <w:r>
              <w:rPr>
                <w:rFonts w:ascii="Arial" w:hAnsi="Arial" w:cs="Arial"/>
                <w:color w:val="000000"/>
                <w:sz w:val="22"/>
                <w:szCs w:val="22"/>
              </w:rPr>
              <w:t>Experience</w:t>
            </w:r>
            <w:r w:rsidR="00091C50">
              <w:rPr>
                <w:rFonts w:ascii="Arial" w:hAnsi="Arial" w:cs="Arial"/>
                <w:color w:val="000000"/>
                <w:sz w:val="22"/>
                <w:szCs w:val="22"/>
              </w:rPr>
              <w:t xml:space="preserve"> will have been provided to show not only what will be </w:t>
            </w:r>
            <w:r w:rsidR="006718A9">
              <w:rPr>
                <w:rFonts w:ascii="Arial" w:hAnsi="Arial" w:cs="Arial"/>
                <w:color w:val="000000"/>
                <w:sz w:val="22"/>
                <w:szCs w:val="22"/>
              </w:rPr>
              <w:t>provided but</w:t>
            </w:r>
            <w:r w:rsidR="00091C50">
              <w:rPr>
                <w:rFonts w:ascii="Arial" w:hAnsi="Arial" w:cs="Arial"/>
                <w:color w:val="000000"/>
                <w:sz w:val="22"/>
                <w:szCs w:val="22"/>
              </w:rPr>
              <w:t xml:space="preserve"> will give some detail of how this will be achieved. </w:t>
            </w:r>
          </w:p>
          <w:p w14:paraId="43A02192" w14:textId="2FA72292" w:rsidR="00525CD1" w:rsidRDefault="00747C35" w:rsidP="00D006D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Reference has been made to </w:t>
            </w:r>
            <w:r w:rsidR="00A34C07">
              <w:rPr>
                <w:rFonts w:ascii="Arial" w:hAnsi="Arial" w:cs="Arial"/>
                <w:color w:val="000000"/>
                <w:sz w:val="22"/>
                <w:szCs w:val="22"/>
              </w:rPr>
              <w:t xml:space="preserve">case studies, though they may not be similar organisation to the </w:t>
            </w:r>
            <w:r w:rsidR="006718A9">
              <w:rPr>
                <w:rFonts w:ascii="Arial" w:hAnsi="Arial" w:cs="Arial"/>
                <w:color w:val="000000"/>
                <w:sz w:val="22"/>
                <w:szCs w:val="22"/>
              </w:rPr>
              <w:t>school</w:t>
            </w:r>
          </w:p>
        </w:tc>
      </w:tr>
      <w:tr w:rsidR="00E95E85" w:rsidRPr="00C415AD" w14:paraId="6AA10FD9" w14:textId="77777777" w:rsidTr="00E95E85">
        <w:trPr>
          <w:trHeight w:val="1420"/>
        </w:trPr>
        <w:tc>
          <w:tcPr>
            <w:tcW w:w="1448" w:type="dxa"/>
            <w:tcBorders>
              <w:top w:val="nil"/>
              <w:left w:val="single" w:sz="12" w:space="0" w:color="auto"/>
              <w:bottom w:val="single" w:sz="12" w:space="0" w:color="auto"/>
              <w:right w:val="single" w:sz="12" w:space="0" w:color="auto"/>
            </w:tcBorders>
          </w:tcPr>
          <w:p w14:paraId="0C401E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lastRenderedPageBreak/>
              <w:t>Acceptable</w:t>
            </w:r>
          </w:p>
        </w:tc>
        <w:tc>
          <w:tcPr>
            <w:tcW w:w="709" w:type="dxa"/>
            <w:tcBorders>
              <w:top w:val="nil"/>
              <w:left w:val="nil"/>
              <w:bottom w:val="single" w:sz="12" w:space="0" w:color="auto"/>
              <w:right w:val="single" w:sz="12" w:space="0" w:color="auto"/>
            </w:tcBorders>
          </w:tcPr>
          <w:p w14:paraId="12D64F68" w14:textId="0EF68FA3"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p>
        </w:tc>
        <w:tc>
          <w:tcPr>
            <w:tcW w:w="2409" w:type="dxa"/>
            <w:tcBorders>
              <w:top w:val="nil"/>
              <w:left w:val="nil"/>
              <w:bottom w:val="single" w:sz="12" w:space="0" w:color="auto"/>
              <w:right w:val="single" w:sz="12" w:space="0" w:color="auto"/>
            </w:tcBorders>
          </w:tcPr>
          <w:p w14:paraId="68C58944" w14:textId="77777777" w:rsidR="00A34C07"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Reasonable evidence of appropriate knowledge, skills or experience. </w:t>
            </w:r>
          </w:p>
          <w:p w14:paraId="42B0F271" w14:textId="39E84AF1" w:rsidR="00091C50" w:rsidRDefault="00A34C07">
            <w:pPr>
              <w:autoSpaceDE w:val="0"/>
              <w:autoSpaceDN w:val="0"/>
              <w:adjustRightInd w:val="0"/>
              <w:rPr>
                <w:rFonts w:ascii="Arial" w:hAnsi="Arial" w:cs="Arial"/>
                <w:color w:val="000000"/>
                <w:sz w:val="22"/>
                <w:szCs w:val="22"/>
              </w:rPr>
            </w:pPr>
            <w:r>
              <w:rPr>
                <w:rFonts w:ascii="Arial" w:hAnsi="Arial" w:cs="Arial"/>
                <w:color w:val="000000"/>
                <w:sz w:val="22"/>
                <w:szCs w:val="22"/>
              </w:rPr>
              <w:t>Demonstrates</w:t>
            </w:r>
            <w:r w:rsidR="00091C50">
              <w:rPr>
                <w:rFonts w:ascii="Arial" w:hAnsi="Arial" w:cs="Arial"/>
                <w:color w:val="000000"/>
                <w:sz w:val="22"/>
                <w:szCs w:val="22"/>
              </w:rPr>
              <w:t xml:space="preserve"> </w:t>
            </w:r>
            <w:r w:rsidR="00752861">
              <w:rPr>
                <w:rFonts w:ascii="Arial" w:hAnsi="Arial" w:cs="Arial"/>
                <w:color w:val="000000"/>
                <w:sz w:val="22"/>
                <w:szCs w:val="22"/>
              </w:rPr>
              <w:t>experience</w:t>
            </w:r>
            <w:r w:rsidR="00091C50">
              <w:rPr>
                <w:rFonts w:ascii="Arial" w:hAnsi="Arial" w:cs="Arial"/>
                <w:color w:val="000000"/>
                <w:sz w:val="22"/>
                <w:szCs w:val="22"/>
              </w:rPr>
              <w:t xml:space="preserve"> in many areas but not all.</w:t>
            </w:r>
          </w:p>
        </w:tc>
        <w:tc>
          <w:tcPr>
            <w:tcW w:w="4825" w:type="dxa"/>
            <w:tcBorders>
              <w:top w:val="nil"/>
              <w:left w:val="nil"/>
              <w:bottom w:val="single" w:sz="12" w:space="0" w:color="auto"/>
              <w:right w:val="single" w:sz="12" w:space="0" w:color="auto"/>
            </w:tcBorders>
          </w:tcPr>
          <w:p w14:paraId="2B1CF1A6" w14:textId="77777777" w:rsidR="00A34C07" w:rsidRDefault="00A34C07"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Demonstrate a good understanding of the requirement </w:t>
            </w:r>
            <w:r w:rsidR="00091C50">
              <w:rPr>
                <w:rFonts w:ascii="Arial" w:hAnsi="Arial" w:cs="Arial"/>
                <w:color w:val="000000"/>
                <w:sz w:val="22"/>
                <w:szCs w:val="22"/>
              </w:rPr>
              <w:t xml:space="preserve">but will lack some clarity or detail in how the proposed solutions will be achieved.  </w:t>
            </w:r>
          </w:p>
          <w:p w14:paraId="1951B298" w14:textId="731CD92A" w:rsidR="00091C50" w:rsidRDefault="00091C50" w:rsidP="00A34C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Evidence provided, while giving generic or general statements, is not specifically directed toward the aims/objectives of this </w:t>
            </w:r>
            <w:r w:rsidR="00A34C07">
              <w:rPr>
                <w:rFonts w:ascii="Arial" w:hAnsi="Arial" w:cs="Arial"/>
                <w:color w:val="000000"/>
                <w:sz w:val="22"/>
                <w:szCs w:val="22"/>
              </w:rPr>
              <w:t>answer</w:t>
            </w:r>
          </w:p>
        </w:tc>
      </w:tr>
      <w:tr w:rsidR="00E95E85" w:rsidRPr="00C415AD" w14:paraId="478DD541" w14:textId="77777777" w:rsidTr="00E95E85">
        <w:trPr>
          <w:trHeight w:val="1420"/>
        </w:trPr>
        <w:tc>
          <w:tcPr>
            <w:tcW w:w="1448" w:type="dxa"/>
            <w:tcBorders>
              <w:top w:val="nil"/>
              <w:left w:val="single" w:sz="12" w:space="0" w:color="auto"/>
              <w:bottom w:val="single" w:sz="12" w:space="0" w:color="auto"/>
              <w:right w:val="single" w:sz="12" w:space="0" w:color="auto"/>
            </w:tcBorders>
          </w:tcPr>
          <w:p w14:paraId="3B0EAE54"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Minor Reservation</w:t>
            </w:r>
          </w:p>
        </w:tc>
        <w:tc>
          <w:tcPr>
            <w:tcW w:w="709" w:type="dxa"/>
            <w:tcBorders>
              <w:top w:val="nil"/>
              <w:left w:val="nil"/>
              <w:bottom w:val="single" w:sz="12" w:space="0" w:color="auto"/>
              <w:right w:val="single" w:sz="12" w:space="0" w:color="auto"/>
            </w:tcBorders>
          </w:tcPr>
          <w:p w14:paraId="3D429951" w14:textId="544D8938"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p>
        </w:tc>
        <w:tc>
          <w:tcPr>
            <w:tcW w:w="2409" w:type="dxa"/>
            <w:tcBorders>
              <w:top w:val="nil"/>
              <w:left w:val="nil"/>
              <w:bottom w:val="single" w:sz="12" w:space="0" w:color="auto"/>
              <w:right w:val="single" w:sz="12" w:space="0" w:color="auto"/>
            </w:tcBorders>
          </w:tcPr>
          <w:p w14:paraId="3F00993C" w14:textId="7E48FEA0"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Some evidence of appropriate knowledge, skills or experience. </w:t>
            </w:r>
            <w:r w:rsidR="00752861">
              <w:rPr>
                <w:rFonts w:ascii="Arial" w:hAnsi="Arial" w:cs="Arial"/>
                <w:color w:val="000000"/>
                <w:sz w:val="22"/>
                <w:szCs w:val="22"/>
              </w:rPr>
              <w:t xml:space="preserve">Demonstrates experience in many areas but with </w:t>
            </w:r>
            <w:r>
              <w:rPr>
                <w:rFonts w:ascii="Arial" w:hAnsi="Arial" w:cs="Arial"/>
                <w:color w:val="000000"/>
                <w:sz w:val="22"/>
                <w:szCs w:val="22"/>
              </w:rPr>
              <w:t>important omissions</w:t>
            </w:r>
          </w:p>
        </w:tc>
        <w:tc>
          <w:tcPr>
            <w:tcW w:w="4825" w:type="dxa"/>
            <w:tcBorders>
              <w:top w:val="nil"/>
              <w:left w:val="nil"/>
              <w:bottom w:val="single" w:sz="12" w:space="0" w:color="auto"/>
              <w:right w:val="single" w:sz="12" w:space="0" w:color="auto"/>
            </w:tcBorders>
          </w:tcPr>
          <w:p w14:paraId="1503605A" w14:textId="54CBF48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 bidder has not provided </w:t>
            </w:r>
            <w:r w:rsidR="007450A4">
              <w:rPr>
                <w:rFonts w:ascii="Arial" w:hAnsi="Arial" w:cs="Arial"/>
                <w:color w:val="000000"/>
                <w:sz w:val="22"/>
                <w:szCs w:val="22"/>
              </w:rPr>
              <w:t xml:space="preserve">sufficient </w:t>
            </w:r>
            <w:r>
              <w:rPr>
                <w:rFonts w:ascii="Arial" w:hAnsi="Arial" w:cs="Arial"/>
                <w:color w:val="000000"/>
                <w:sz w:val="22"/>
                <w:szCs w:val="22"/>
              </w:rPr>
              <w:t xml:space="preserve">evidence to </w:t>
            </w:r>
            <w:r w:rsidR="007450A4">
              <w:rPr>
                <w:rFonts w:ascii="Arial" w:hAnsi="Arial" w:cs="Arial"/>
                <w:color w:val="000000"/>
                <w:sz w:val="22"/>
                <w:szCs w:val="22"/>
              </w:rPr>
              <w:t>demonstrate they have experience in this area</w:t>
            </w:r>
            <w:r>
              <w:rPr>
                <w:rFonts w:ascii="Arial" w:hAnsi="Arial" w:cs="Arial"/>
                <w:color w:val="000000"/>
                <w:sz w:val="22"/>
                <w:szCs w:val="22"/>
              </w:rPr>
              <w:t xml:space="preserve">.  </w:t>
            </w:r>
            <w:r w:rsidR="007450A4">
              <w:rPr>
                <w:rFonts w:ascii="Arial" w:hAnsi="Arial" w:cs="Arial"/>
                <w:color w:val="000000"/>
                <w:sz w:val="22"/>
                <w:szCs w:val="22"/>
              </w:rPr>
              <w:t>Answers</w:t>
            </w:r>
            <w:r>
              <w:rPr>
                <w:rFonts w:ascii="Arial" w:hAnsi="Arial" w:cs="Arial"/>
                <w:color w:val="000000"/>
                <w:sz w:val="22"/>
                <w:szCs w:val="22"/>
              </w:rPr>
              <w:t xml:space="preserve"> will in parts be sketchy with little or no detail given of how they </w:t>
            </w:r>
            <w:r w:rsidR="007450A4">
              <w:rPr>
                <w:rFonts w:ascii="Arial" w:hAnsi="Arial" w:cs="Arial"/>
                <w:color w:val="000000"/>
                <w:sz w:val="22"/>
                <w:szCs w:val="22"/>
              </w:rPr>
              <w:t>have experience in this area</w:t>
            </w:r>
            <w:r>
              <w:rPr>
                <w:rFonts w:ascii="Arial" w:hAnsi="Arial" w:cs="Arial"/>
                <w:color w:val="000000"/>
                <w:sz w:val="22"/>
                <w:szCs w:val="22"/>
              </w:rPr>
              <w:t xml:space="preserve">.  Evidence provided is considered weak or inappropriate and is unclear on how this relates to </w:t>
            </w:r>
            <w:r w:rsidR="007450A4">
              <w:rPr>
                <w:rFonts w:ascii="Arial" w:hAnsi="Arial" w:cs="Arial"/>
                <w:color w:val="000000"/>
                <w:sz w:val="22"/>
                <w:szCs w:val="22"/>
              </w:rPr>
              <w:t>the question.</w:t>
            </w:r>
          </w:p>
        </w:tc>
      </w:tr>
      <w:tr w:rsidR="00E95E85" w:rsidRPr="00C415AD" w14:paraId="796FB17C" w14:textId="77777777" w:rsidTr="00E95E85">
        <w:trPr>
          <w:trHeight w:val="860"/>
        </w:trPr>
        <w:tc>
          <w:tcPr>
            <w:tcW w:w="1448" w:type="dxa"/>
            <w:tcBorders>
              <w:top w:val="nil"/>
              <w:left w:val="single" w:sz="12" w:space="0" w:color="auto"/>
              <w:bottom w:val="single" w:sz="12" w:space="0" w:color="auto"/>
              <w:right w:val="single" w:sz="12" w:space="0" w:color="auto"/>
            </w:tcBorders>
          </w:tcPr>
          <w:p w14:paraId="743A59C8"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Serious Reservations</w:t>
            </w:r>
          </w:p>
        </w:tc>
        <w:tc>
          <w:tcPr>
            <w:tcW w:w="709" w:type="dxa"/>
            <w:tcBorders>
              <w:top w:val="nil"/>
              <w:left w:val="nil"/>
              <w:bottom w:val="single" w:sz="12" w:space="0" w:color="auto"/>
              <w:right w:val="single" w:sz="12" w:space="0" w:color="auto"/>
            </w:tcBorders>
          </w:tcPr>
          <w:p w14:paraId="7D935187" w14:textId="44F604F7" w:rsidR="00091C50" w:rsidRDefault="000D2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p>
        </w:tc>
        <w:tc>
          <w:tcPr>
            <w:tcW w:w="2409" w:type="dxa"/>
            <w:tcBorders>
              <w:top w:val="nil"/>
              <w:left w:val="nil"/>
              <w:bottom w:val="single" w:sz="12" w:space="0" w:color="auto"/>
              <w:right w:val="single" w:sz="12" w:space="0" w:color="auto"/>
            </w:tcBorders>
          </w:tcPr>
          <w:p w14:paraId="17AB9C42"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Very little evidence of appropriate knowledge skills or experience</w:t>
            </w:r>
          </w:p>
        </w:tc>
        <w:tc>
          <w:tcPr>
            <w:tcW w:w="4825" w:type="dxa"/>
            <w:tcBorders>
              <w:top w:val="nil"/>
              <w:left w:val="nil"/>
              <w:bottom w:val="single" w:sz="12" w:space="0" w:color="auto"/>
              <w:right w:val="single" w:sz="12" w:space="0" w:color="auto"/>
            </w:tcBorders>
          </w:tcPr>
          <w:p w14:paraId="2D965F54"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Will reflect that there are major weaknesses or gaps in the information provided. The bidder displays poor understanding and there are major doubts about fitness for purpose. </w:t>
            </w:r>
          </w:p>
        </w:tc>
      </w:tr>
      <w:tr w:rsidR="00E95E85" w:rsidRPr="00C415AD" w14:paraId="75295580" w14:textId="77777777" w:rsidTr="00E95E85">
        <w:trPr>
          <w:trHeight w:val="580"/>
        </w:trPr>
        <w:tc>
          <w:tcPr>
            <w:tcW w:w="1448" w:type="dxa"/>
            <w:tcBorders>
              <w:top w:val="nil"/>
              <w:left w:val="single" w:sz="12" w:space="0" w:color="auto"/>
              <w:bottom w:val="single" w:sz="12" w:space="0" w:color="auto"/>
              <w:right w:val="single" w:sz="12" w:space="0" w:color="auto"/>
            </w:tcBorders>
          </w:tcPr>
          <w:p w14:paraId="667A0647"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Unacceptable</w:t>
            </w:r>
          </w:p>
        </w:tc>
        <w:tc>
          <w:tcPr>
            <w:tcW w:w="709" w:type="dxa"/>
            <w:tcBorders>
              <w:top w:val="nil"/>
              <w:left w:val="nil"/>
              <w:bottom w:val="single" w:sz="12" w:space="0" w:color="auto"/>
              <w:right w:val="single" w:sz="12" w:space="0" w:color="auto"/>
            </w:tcBorders>
          </w:tcPr>
          <w:p w14:paraId="724FB85E" w14:textId="77777777" w:rsidR="00091C50" w:rsidRDefault="00091C5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c>
          <w:tcPr>
            <w:tcW w:w="2409" w:type="dxa"/>
            <w:tcBorders>
              <w:top w:val="nil"/>
              <w:left w:val="nil"/>
              <w:bottom w:val="single" w:sz="12" w:space="0" w:color="auto"/>
              <w:right w:val="single" w:sz="12" w:space="0" w:color="auto"/>
            </w:tcBorders>
          </w:tcPr>
          <w:p w14:paraId="7760E189"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No evidence/response</w:t>
            </w:r>
          </w:p>
        </w:tc>
        <w:tc>
          <w:tcPr>
            <w:tcW w:w="4825" w:type="dxa"/>
            <w:tcBorders>
              <w:top w:val="nil"/>
              <w:left w:val="nil"/>
              <w:bottom w:val="single" w:sz="12" w:space="0" w:color="auto"/>
              <w:right w:val="single" w:sz="12" w:space="0" w:color="auto"/>
            </w:tcBorders>
          </w:tcPr>
          <w:p w14:paraId="5AB93A7B" w14:textId="77777777" w:rsidR="00091C50" w:rsidRDefault="00091C50">
            <w:pPr>
              <w:autoSpaceDE w:val="0"/>
              <w:autoSpaceDN w:val="0"/>
              <w:adjustRightInd w:val="0"/>
              <w:rPr>
                <w:rFonts w:ascii="Arial" w:hAnsi="Arial" w:cs="Arial"/>
                <w:color w:val="000000"/>
                <w:sz w:val="22"/>
                <w:szCs w:val="22"/>
              </w:rPr>
            </w:pPr>
            <w:r>
              <w:rPr>
                <w:rFonts w:ascii="Arial" w:hAnsi="Arial" w:cs="Arial"/>
                <w:color w:val="000000"/>
                <w:sz w:val="22"/>
                <w:szCs w:val="22"/>
              </w:rPr>
              <w:t>Will result if no response is given and/or if the response is not acceptable and/or does not cover the required criteria.</w:t>
            </w:r>
          </w:p>
        </w:tc>
      </w:tr>
    </w:tbl>
    <w:p w14:paraId="549BA606" w14:textId="7EE28F92" w:rsidR="00706561" w:rsidRDefault="00706561" w:rsidP="009A3427">
      <w:pPr>
        <w:pStyle w:val="BodyText1"/>
      </w:pPr>
    </w:p>
    <w:p w14:paraId="54C20AAD" w14:textId="77777777" w:rsidR="00A63D64" w:rsidRDefault="007B306F" w:rsidP="007B306F">
      <w:pPr>
        <w:rPr>
          <w:rFonts w:cstheme="minorHAnsi"/>
          <w:b/>
          <w:sz w:val="22"/>
          <w:szCs w:val="22"/>
        </w:rPr>
      </w:pPr>
      <w:r w:rsidRPr="008B103B">
        <w:rPr>
          <w:rFonts w:cstheme="minorHAnsi"/>
          <w:b/>
          <w:sz w:val="22"/>
          <w:szCs w:val="22"/>
        </w:rPr>
        <w:t>Summary of Scoring Guide</w:t>
      </w:r>
    </w:p>
    <w:p w14:paraId="2D9B6CA9" w14:textId="3A7C8630" w:rsidR="00C90E1A" w:rsidRDefault="007B306F" w:rsidP="007B306F">
      <w:pPr>
        <w:rPr>
          <w:rFonts w:cstheme="minorHAnsi"/>
          <w:sz w:val="22"/>
          <w:szCs w:val="22"/>
        </w:rPr>
      </w:pPr>
      <w:r w:rsidRPr="008B103B">
        <w:rPr>
          <w:rFonts w:cstheme="minorHAnsi"/>
          <w:sz w:val="22"/>
          <w:szCs w:val="22"/>
        </w:rPr>
        <w:t xml:space="preserve">Maximum score overall = </w:t>
      </w:r>
      <w:r w:rsidR="00C90E1A">
        <w:rPr>
          <w:rFonts w:cstheme="minorHAnsi"/>
          <w:sz w:val="22"/>
          <w:szCs w:val="22"/>
        </w:rPr>
        <w:t>65</w:t>
      </w:r>
    </w:p>
    <w:p w14:paraId="40EFCE05" w14:textId="4ABF7294" w:rsidR="00C90E1A" w:rsidRDefault="007B306F" w:rsidP="007B306F">
      <w:pPr>
        <w:rPr>
          <w:rFonts w:cstheme="minorHAnsi"/>
          <w:sz w:val="22"/>
          <w:szCs w:val="22"/>
        </w:rPr>
      </w:pPr>
      <w:r w:rsidRPr="008B103B">
        <w:rPr>
          <w:rFonts w:cstheme="minorHAnsi"/>
          <w:sz w:val="22"/>
          <w:szCs w:val="22"/>
        </w:rPr>
        <w:t>All scores indicated are for guidance purposes</w:t>
      </w:r>
      <w:r w:rsidR="00C90E1A">
        <w:rPr>
          <w:rFonts w:cstheme="minorHAnsi"/>
          <w:sz w:val="22"/>
          <w:szCs w:val="22"/>
        </w:rPr>
        <w:t>.</w:t>
      </w:r>
    </w:p>
    <w:p w14:paraId="45912CD9" w14:textId="09ACB030" w:rsidR="007B306F" w:rsidRDefault="007B306F" w:rsidP="007B306F">
      <w:pPr>
        <w:rPr>
          <w:rFonts w:cstheme="minorHAnsi"/>
          <w:sz w:val="22"/>
          <w:szCs w:val="22"/>
        </w:rPr>
      </w:pPr>
      <w:r w:rsidRPr="008B103B">
        <w:rPr>
          <w:rFonts w:cstheme="minorHAnsi"/>
          <w:sz w:val="22"/>
          <w:szCs w:val="22"/>
        </w:rPr>
        <w:t xml:space="preserve">Evaluators will be free to apply intermediate scoring for any of the evaluation criteria </w:t>
      </w:r>
    </w:p>
    <w:p w14:paraId="5224A488" w14:textId="77777777" w:rsidR="003F3047" w:rsidRDefault="003F3047" w:rsidP="007B306F">
      <w:pPr>
        <w:rPr>
          <w:rFonts w:cstheme="minorHAnsi"/>
          <w:sz w:val="22"/>
          <w:szCs w:val="22"/>
        </w:rPr>
      </w:pPr>
    </w:p>
    <w:p w14:paraId="4CAF5677" w14:textId="4641EB20" w:rsidR="003F3047" w:rsidRPr="008B103B" w:rsidRDefault="006E16B6" w:rsidP="007B306F">
      <w:pPr>
        <w:rPr>
          <w:rFonts w:cstheme="minorHAnsi"/>
          <w:b/>
          <w:sz w:val="22"/>
          <w:szCs w:val="22"/>
        </w:rPr>
      </w:pPr>
      <w:r>
        <w:rPr>
          <w:rFonts w:cstheme="minorHAnsi"/>
          <w:b/>
          <w:sz w:val="22"/>
          <w:szCs w:val="22"/>
        </w:rPr>
        <w:t>For the avoidance of doubt, Questions 20 and 21</w:t>
      </w:r>
      <w:r w:rsidR="00107692">
        <w:rPr>
          <w:rFonts w:cstheme="minorHAnsi"/>
          <w:b/>
          <w:sz w:val="22"/>
          <w:szCs w:val="22"/>
        </w:rPr>
        <w:t xml:space="preserve"> are not scored.</w:t>
      </w:r>
    </w:p>
    <w:p w14:paraId="1D679831" w14:textId="77777777" w:rsidR="00E4582E" w:rsidRDefault="00E4582E" w:rsidP="00E4582E">
      <w:pPr>
        <w:pStyle w:val="Heading1"/>
      </w:pPr>
      <w:bookmarkStart w:id="135" w:name="_Toc200014374"/>
      <w:r>
        <w:lastRenderedPageBreak/>
        <w:t>Procurement Specific Questions</w:t>
      </w:r>
      <w:bookmarkEnd w:id="135"/>
    </w:p>
    <w:p w14:paraId="66DC1BB8" w14:textId="77777777" w:rsidR="00E4582E" w:rsidRPr="00F54296" w:rsidRDefault="00E4582E" w:rsidP="00FA549D">
      <w:pPr>
        <w:pStyle w:val="BodyText1"/>
      </w:pPr>
    </w:p>
    <w:tbl>
      <w:tblPr>
        <w:tblpPr w:leftFromText="180" w:rightFromText="180" w:vertAnchor="page" w:horzAnchor="margin" w:tblpY="3343"/>
        <w:tblW w:w="5000" w:type="pct"/>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C415AD" w14:paraId="34BAC1B3" w14:textId="77777777" w:rsidTr="00FA549D">
        <w:trPr>
          <w:cantSplit/>
          <w:trHeight w:hRule="exact" w:val="57"/>
          <w:tblHeader/>
        </w:trPr>
        <w:tc>
          <w:tcPr>
            <w:tcW w:w="688" w:type="dxa"/>
            <w:shd w:val="clear" w:color="auto" w:fill="auto"/>
            <w:tcMar>
              <w:top w:w="57" w:type="dxa"/>
              <w:left w:w="0" w:type="dxa"/>
              <w:bottom w:w="57" w:type="dxa"/>
              <w:right w:w="0" w:type="dxa"/>
            </w:tcMar>
          </w:tcPr>
          <w:p w14:paraId="3A3E93C3" w14:textId="77777777" w:rsidR="00D366F5" w:rsidRDefault="00D366F5" w:rsidP="00E4582E">
            <w:pPr>
              <w:widowControl w:val="0"/>
              <w:rPr>
                <w:b/>
                <w:sz w:val="22"/>
                <w:szCs w:val="22"/>
              </w:rPr>
            </w:pPr>
          </w:p>
          <w:p w14:paraId="7569D411" w14:textId="77777777" w:rsidR="00390655" w:rsidRDefault="00390655" w:rsidP="00E4582E">
            <w:pPr>
              <w:widowControl w:val="0"/>
              <w:rPr>
                <w:b/>
                <w:sz w:val="22"/>
                <w:szCs w:val="22"/>
              </w:rPr>
            </w:pPr>
          </w:p>
          <w:p w14:paraId="18C57796" w14:textId="77777777" w:rsidR="00390655" w:rsidRPr="00D366F5" w:rsidRDefault="00390655" w:rsidP="00E4582E">
            <w:pPr>
              <w:widowControl w:val="0"/>
              <w:rPr>
                <w:b/>
                <w:sz w:val="22"/>
                <w:szCs w:val="22"/>
              </w:rPr>
            </w:pPr>
          </w:p>
        </w:tc>
        <w:tc>
          <w:tcPr>
            <w:tcW w:w="8950" w:type="dxa"/>
            <w:shd w:val="clear" w:color="auto" w:fill="auto"/>
            <w:tcMar>
              <w:top w:w="57" w:type="dxa"/>
              <w:left w:w="0" w:type="dxa"/>
              <w:bottom w:w="57" w:type="dxa"/>
              <w:right w:w="0" w:type="dxa"/>
            </w:tcMar>
          </w:tcPr>
          <w:p w14:paraId="6A896A2A" w14:textId="77777777" w:rsidR="00D366F5" w:rsidRPr="00D366F5" w:rsidRDefault="00D366F5" w:rsidP="00E4582E">
            <w:pPr>
              <w:widowControl w:val="0"/>
              <w:rPr>
                <w:b/>
                <w:sz w:val="22"/>
                <w:szCs w:val="22"/>
              </w:rPr>
            </w:pPr>
          </w:p>
        </w:tc>
      </w:tr>
      <w:tr w:rsidR="00D366F5" w:rsidRPr="00C415AD" w14:paraId="5A897B32" w14:textId="77777777" w:rsidTr="00FA549D">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4582E">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4582E">
            <w:pPr>
              <w:widowControl w:val="0"/>
              <w:rPr>
                <w:b/>
                <w:sz w:val="22"/>
                <w:szCs w:val="22"/>
              </w:rPr>
            </w:pPr>
            <w:r w:rsidRPr="00D366F5">
              <w:rPr>
                <w:b/>
                <w:sz w:val="22"/>
                <w:szCs w:val="22"/>
              </w:rPr>
              <w:t>Question</w:t>
            </w:r>
          </w:p>
        </w:tc>
      </w:tr>
      <w:tr w:rsidR="00D366F5" w:rsidRPr="00C415AD" w14:paraId="50E2A74D" w14:textId="77777777" w:rsidTr="00FA549D">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4582E">
            <w:pPr>
              <w:pStyle w:val="Heading3"/>
              <w:widowControl w:val="0"/>
              <w:spacing w:after="0"/>
              <w:rPr>
                <w:b w:val="0"/>
                <w:color w:val="auto"/>
                <w:sz w:val="22"/>
                <w:szCs w:val="22"/>
              </w:rPr>
            </w:pPr>
            <w:bookmarkStart w:id="136" w:name="_Toc183608004"/>
            <w:bookmarkStart w:id="137" w:name="_Toc200014375"/>
            <w:r w:rsidRPr="00D366F5">
              <w:rPr>
                <w:color w:val="auto"/>
                <w:sz w:val="22"/>
                <w:szCs w:val="22"/>
              </w:rPr>
              <w:t>Preliminary questions</w:t>
            </w:r>
            <w:bookmarkEnd w:id="136"/>
            <w:bookmarkEnd w:id="137"/>
          </w:p>
        </w:tc>
      </w:tr>
      <w:tr w:rsidR="0098075D" w:rsidRPr="00C415AD" w14:paraId="0AD7AA57" w14:textId="77777777" w:rsidTr="00FA549D">
        <w:trPr>
          <w:cantSplit/>
          <w:trHeight w:val="113"/>
        </w:trPr>
        <w:tc>
          <w:tcPr>
            <w:tcW w:w="688" w:type="dxa"/>
            <w:vMerge w:val="restart"/>
            <w:tcMar>
              <w:top w:w="57" w:type="dxa"/>
              <w:left w:w="0" w:type="dxa"/>
              <w:bottom w:w="57" w:type="dxa"/>
              <w:right w:w="0" w:type="dxa"/>
            </w:tcMar>
          </w:tcPr>
          <w:p w14:paraId="22392345" w14:textId="77777777" w:rsidR="0098075D" w:rsidRDefault="0098075D" w:rsidP="00E4582E">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E4582E">
            <w:pPr>
              <w:widowControl w:val="0"/>
              <w:rPr>
                <w:sz w:val="22"/>
                <w:szCs w:val="22"/>
              </w:rPr>
            </w:pPr>
            <w:r>
              <w:rPr>
                <w:sz w:val="22"/>
                <w:szCs w:val="22"/>
              </w:rPr>
              <w:t>What is your name? (supplier name)</w:t>
            </w:r>
          </w:p>
        </w:tc>
      </w:tr>
      <w:tr w:rsidR="0098075D" w:rsidRPr="00C415AD" w14:paraId="097CC50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E4582E">
            <w:pPr>
              <w:widowControl w:val="0"/>
              <w:spacing w:after="120"/>
              <w:rPr>
                <w:b/>
                <w:sz w:val="22"/>
                <w:szCs w:val="22"/>
              </w:rPr>
            </w:pPr>
            <w:r>
              <w:rPr>
                <w:b/>
                <w:sz w:val="22"/>
                <w:szCs w:val="22"/>
              </w:rPr>
              <w:t>[Insert name]</w:t>
            </w:r>
          </w:p>
        </w:tc>
      </w:tr>
      <w:tr w:rsidR="0098075D" w:rsidRPr="00C415AD" w14:paraId="585BB8D3"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E4582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E4582E">
            <w:pPr>
              <w:widowControl w:val="0"/>
              <w:rPr>
                <w:sz w:val="22"/>
                <w:szCs w:val="22"/>
              </w:rPr>
            </w:pPr>
            <w:r>
              <w:rPr>
                <w:sz w:val="22"/>
                <w:szCs w:val="22"/>
              </w:rPr>
              <w:t>What is your central digital platform unique identifier?</w:t>
            </w:r>
          </w:p>
        </w:tc>
      </w:tr>
      <w:tr w:rsidR="0098075D" w:rsidRPr="00C415AD" w14:paraId="779D0497"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E4582E">
            <w:pPr>
              <w:widowControl w:val="0"/>
              <w:spacing w:after="120"/>
              <w:rPr>
                <w:b/>
                <w:sz w:val="22"/>
                <w:szCs w:val="22"/>
              </w:rPr>
            </w:pPr>
            <w:r>
              <w:rPr>
                <w:b/>
                <w:sz w:val="22"/>
                <w:szCs w:val="22"/>
              </w:rPr>
              <w:t>[Insert unique identifier]</w:t>
            </w:r>
          </w:p>
        </w:tc>
      </w:tr>
      <w:tr w:rsidR="0098075D" w:rsidRPr="00C415AD" w14:paraId="51C9B07B"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E4582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E4582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E4582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E4582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rsidRPr="00C415AD" w14:paraId="0E380392"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4582E">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E4582E">
            <w:pPr>
              <w:widowControl w:val="0"/>
              <w:spacing w:after="120"/>
              <w:rPr>
                <w:b/>
                <w:sz w:val="22"/>
                <w:szCs w:val="22"/>
              </w:rPr>
            </w:pPr>
            <w:r>
              <w:rPr>
                <w:b/>
                <w:sz w:val="22"/>
                <w:szCs w:val="22"/>
              </w:rPr>
              <w:t>[Insert information]</w:t>
            </w:r>
          </w:p>
        </w:tc>
      </w:tr>
      <w:tr w:rsidR="0098075D" w:rsidRPr="00C415AD" w14:paraId="04C5FBD1" w14:textId="77777777" w:rsidTr="00FA549D">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E4582E">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rsidRPr="00C415AD" w14:paraId="5BAD312C" w14:textId="77777777" w:rsidTr="00FA549D">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4582E">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00304CB8" w:rsidR="0098075D" w:rsidRDefault="006158E2" w:rsidP="00E4582E">
            <w:pPr>
              <w:widowControl w:val="0"/>
              <w:spacing w:after="120"/>
              <w:rPr>
                <w:b/>
                <w:sz w:val="22"/>
                <w:szCs w:val="22"/>
              </w:rPr>
            </w:pPr>
            <w:r>
              <w:rPr>
                <w:b/>
                <w:sz w:val="22"/>
                <w:szCs w:val="22"/>
              </w:rPr>
              <w:t xml:space="preserve">N/A – there are no lots in this </w:t>
            </w:r>
            <w:r w:rsidR="00566644">
              <w:rPr>
                <w:b/>
                <w:sz w:val="22"/>
                <w:szCs w:val="22"/>
              </w:rPr>
              <w:t>contract.</w:t>
            </w:r>
            <w:r>
              <w:rPr>
                <w:b/>
                <w:sz w:val="22"/>
                <w:szCs w:val="22"/>
              </w:rPr>
              <w:t xml:space="preserve"> </w:t>
            </w:r>
          </w:p>
        </w:tc>
      </w:tr>
      <w:tr w:rsidR="0098075D" w:rsidRPr="00C415AD" w14:paraId="5E8028AF" w14:textId="77777777" w:rsidTr="00FA549D">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4444E5" w14:textId="77777777" w:rsidR="0098075D" w:rsidRDefault="0098075D" w:rsidP="00E4582E">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C13CBD9" w14:textId="77777777" w:rsidR="0098075D" w:rsidRDefault="0098075D" w:rsidP="00E4582E">
            <w:pPr>
              <w:widowControl w:val="0"/>
              <w:rPr>
                <w:sz w:val="22"/>
                <w:szCs w:val="22"/>
              </w:rPr>
            </w:pPr>
            <w:r>
              <w:rPr>
                <w:sz w:val="22"/>
                <w:szCs w:val="22"/>
              </w:rPr>
              <w:t>Are you on the debarment list?</w:t>
            </w:r>
          </w:p>
        </w:tc>
      </w:tr>
      <w:tr w:rsidR="0098075D" w:rsidRPr="00C415AD" w14:paraId="4CB86770" w14:textId="77777777" w:rsidTr="00FA549D">
        <w:trPr>
          <w:cantSplit/>
          <w:trHeight w:val="113"/>
        </w:trPr>
        <w:tc>
          <w:tcPr>
            <w:tcW w:w="688" w:type="dxa"/>
            <w:vMerge/>
            <w:shd w:val="clear" w:color="auto" w:fill="auto"/>
            <w:tcMar>
              <w:top w:w="57" w:type="dxa"/>
              <w:left w:w="0" w:type="dxa"/>
              <w:bottom w:w="57" w:type="dxa"/>
              <w:right w:w="0" w:type="dxa"/>
            </w:tcMar>
          </w:tcPr>
          <w:p w14:paraId="75A5AE24" w14:textId="77777777" w:rsidR="0098075D" w:rsidRDefault="0098075D" w:rsidP="00E4582E">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016A2D8" w14:textId="77777777" w:rsidR="0098075D" w:rsidRDefault="0098075D" w:rsidP="00E4582E">
            <w:pPr>
              <w:widowControl w:val="0"/>
              <w:spacing w:after="120"/>
              <w:rPr>
                <w:b/>
                <w:sz w:val="22"/>
                <w:szCs w:val="22"/>
              </w:rPr>
            </w:pPr>
            <w:r>
              <w:rPr>
                <w:b/>
                <w:sz w:val="22"/>
                <w:szCs w:val="22"/>
              </w:rPr>
              <w:t>[Insert Yes or No]</w:t>
            </w:r>
          </w:p>
          <w:p w14:paraId="2BDE8D16" w14:textId="77777777" w:rsidR="0098075D" w:rsidRDefault="0098075D" w:rsidP="00E4582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p w14:paraId="2F723DC4" w14:textId="6EFD24C4" w:rsidR="00044A4D" w:rsidRDefault="00044A4D" w:rsidP="00E4582E">
            <w:pPr>
              <w:widowControl w:val="0"/>
              <w:spacing w:after="120"/>
              <w:rPr>
                <w:b/>
                <w:sz w:val="22"/>
                <w:szCs w:val="22"/>
              </w:rPr>
            </w:pPr>
          </w:p>
        </w:tc>
      </w:tr>
    </w:tbl>
    <w:p w14:paraId="5BC67FDA" w14:textId="77777777" w:rsidR="004F25AE" w:rsidRPr="00C415AD" w:rsidRDefault="004F25AE">
      <w:pPr>
        <w:rPr>
          <w:sz w:val="22"/>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98075D" w:rsidRPr="00C415A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138" w:name="_Toc183608005"/>
            <w:bookmarkStart w:id="139" w:name="_Toc200014376"/>
            <w:r w:rsidRPr="00D366F5">
              <w:rPr>
                <w:color w:val="auto"/>
                <w:sz w:val="22"/>
                <w:szCs w:val="22"/>
              </w:rPr>
              <w:lastRenderedPageBreak/>
              <w:t xml:space="preserve">Part 1 – </w:t>
            </w:r>
            <w:r w:rsidR="002163BC" w:rsidRPr="002163BC">
              <w:rPr>
                <w:color w:val="auto"/>
                <w:sz w:val="22"/>
                <w:szCs w:val="22"/>
              </w:rPr>
              <w:t xml:space="preserve">confirmation of </w:t>
            </w:r>
            <w:r w:rsidRPr="00D366F5">
              <w:rPr>
                <w:color w:val="auto"/>
                <w:sz w:val="22"/>
                <w:szCs w:val="22"/>
              </w:rPr>
              <w:t>core supplier information</w:t>
            </w:r>
            <w:bookmarkEnd w:id="138"/>
            <w:bookmarkEnd w:id="139"/>
          </w:p>
        </w:tc>
      </w:tr>
      <w:tr w:rsidR="0098075D" w:rsidRPr="00C415AD" w14:paraId="1DE9EB7A"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E6B5940" w14:textId="77777777" w:rsidR="0098075D" w:rsidRDefault="0098075D" w:rsidP="00502ECE">
            <w:pPr>
              <w:widowControl w:val="0"/>
              <w:spacing w:after="120"/>
              <w:rPr>
                <w:sz w:val="22"/>
                <w:szCs w:val="22"/>
              </w:rPr>
            </w:pPr>
            <w:r>
              <w:rPr>
                <w:sz w:val="22"/>
                <w:szCs w:val="22"/>
              </w:rPr>
              <w:t>You must submit up-to-date core supplier information on the CDP and share this with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 xml:space="preserve">connected person information (these are persons with the right to exercise, or who </w:t>
            </w:r>
            <w:proofErr w:type="gramStart"/>
            <w:r>
              <w:rPr>
                <w:sz w:val="22"/>
                <w:szCs w:val="22"/>
              </w:rPr>
              <w:t>actually exercise</w:t>
            </w:r>
            <w:proofErr w:type="gramEnd"/>
            <w:r>
              <w:rPr>
                <w:sz w:val="22"/>
                <w:szCs w:val="22"/>
              </w:rPr>
              <w:t xml:space="preserve">, significant influence or control over the supplier, or over whom the supplier has the right to exercise, or </w:t>
            </w:r>
            <w:proofErr w:type="gramStart"/>
            <w:r>
              <w:rPr>
                <w:sz w:val="22"/>
                <w:szCs w:val="22"/>
              </w:rPr>
              <w:t>actually exercises</w:t>
            </w:r>
            <w:proofErr w:type="gramEnd"/>
            <w:r>
              <w:rPr>
                <w:sz w:val="22"/>
                <w:szCs w:val="22"/>
              </w:rPr>
              <w:t>,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5674C52F" w:rsidR="0098075D" w:rsidRDefault="0098075D" w:rsidP="000941B8">
            <w:pPr>
              <w:widowControl w:val="0"/>
              <w:rPr>
                <w:sz w:val="22"/>
                <w:szCs w:val="22"/>
              </w:rPr>
            </w:pPr>
            <w:r>
              <w:rPr>
                <w:sz w:val="22"/>
                <w:szCs w:val="22"/>
              </w:rPr>
              <w:t>Please confirm you have shared this information with us</w:t>
            </w:r>
            <w:r w:rsidR="000E2B36">
              <w:rPr>
                <w:sz w:val="22"/>
                <w:szCs w:val="22"/>
              </w:rPr>
              <w:t>.</w:t>
            </w:r>
          </w:p>
        </w:tc>
      </w:tr>
      <w:tr w:rsidR="0098075D" w:rsidRPr="00C415AD" w14:paraId="1B6BFEAD" w14:textId="77777777" w:rsidTr="00F71724">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C415AD"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140" w:name="_Toc183608006"/>
            <w:bookmarkStart w:id="141" w:name="_Toc200014377"/>
            <w:r w:rsidRPr="00D366F5">
              <w:rPr>
                <w:color w:val="auto"/>
                <w:sz w:val="22"/>
                <w:szCs w:val="22"/>
              </w:rPr>
              <w:t>Part 2 – additional exclusions information</w:t>
            </w:r>
            <w:bookmarkEnd w:id="140"/>
            <w:bookmarkEnd w:id="141"/>
            <w:r w:rsidRPr="00D366F5">
              <w:rPr>
                <w:color w:val="auto"/>
                <w:sz w:val="22"/>
                <w:szCs w:val="22"/>
              </w:rPr>
              <w:t xml:space="preserve"> </w:t>
            </w:r>
          </w:p>
        </w:tc>
      </w:tr>
      <w:tr w:rsidR="0098075D" w:rsidRPr="00C415A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rPr>
                <w:b w:val="0"/>
                <w:color w:val="000000"/>
                <w:szCs w:val="22"/>
              </w:rPr>
            </w:pPr>
            <w:bookmarkStart w:id="142" w:name="_Toc183608007"/>
            <w:r>
              <w:rPr>
                <w:color w:val="000000"/>
                <w:szCs w:val="22"/>
              </w:rPr>
              <w:t>Part 2A – associated persons</w:t>
            </w:r>
            <w:bookmarkEnd w:id="142"/>
          </w:p>
        </w:tc>
      </w:tr>
      <w:tr w:rsidR="0098075D" w:rsidRPr="00C415AD" w14:paraId="00AD8B02" w14:textId="77777777" w:rsidTr="00F71724">
        <w:trPr>
          <w:cantSplit/>
          <w:trHeight w:val="113"/>
        </w:trPr>
        <w:tc>
          <w:tcPr>
            <w:tcW w:w="688" w:type="dxa"/>
            <w:vMerge w:val="restart"/>
            <w:shd w:val="clear" w:color="auto" w:fill="auto"/>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9B6DE4">
              <w:rPr>
                <w:b/>
                <w:bCs/>
                <w:sz w:val="22"/>
                <w:szCs w:val="22"/>
              </w:rPr>
              <w:t>Q8, Q9 &amp; Q10</w:t>
            </w:r>
            <w:r w:rsidRPr="009B6DE4">
              <w:rPr>
                <w:sz w:val="22"/>
                <w:szCs w:val="22"/>
              </w:rPr>
              <w:t xml:space="preserve"> (otherwise </w:t>
            </w:r>
            <w:r w:rsidRPr="009B6DE4">
              <w:rPr>
                <w:b/>
                <w:bCs/>
                <w:sz w:val="22"/>
                <w:szCs w:val="22"/>
              </w:rPr>
              <w:t>Q8, Q9 &amp; Q10</w:t>
            </w:r>
            <w:r w:rsidRPr="009B6DE4">
              <w:rPr>
                <w:sz w:val="22"/>
                <w:szCs w:val="22"/>
              </w:rPr>
              <w:t xml:space="preserve"> are</w:t>
            </w:r>
            <w:r>
              <w:rPr>
                <w:sz w:val="22"/>
                <w:szCs w:val="22"/>
              </w:rPr>
              <w:t xml:space="preserve"> not applicable).</w:t>
            </w:r>
          </w:p>
        </w:tc>
      </w:tr>
      <w:tr w:rsidR="0098075D" w:rsidRPr="00C415AD" w14:paraId="1DF49672"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rsidRPr="00C415AD" w14:paraId="264C7AAC"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rsidRPr="00C415AD" w14:paraId="1FD8024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38A63A5" w14:textId="641881D5" w:rsidR="00756BFA" w:rsidRDefault="00756BFA" w:rsidP="00756BFA">
            <w:pPr>
              <w:widowControl w:val="0"/>
              <w:spacing w:after="120"/>
              <w:rPr>
                <w:b/>
                <w:sz w:val="22"/>
                <w:szCs w:val="22"/>
              </w:rPr>
            </w:pPr>
            <w:r>
              <w:rPr>
                <w:b/>
                <w:sz w:val="22"/>
                <w:szCs w:val="22"/>
              </w:rPr>
              <w:t>[Insert name of supplier &amp; brief description]</w:t>
            </w:r>
          </w:p>
          <w:p w14:paraId="44522EBE" w14:textId="0DBD8842" w:rsidR="00E15FF2" w:rsidRDefault="00756BFA" w:rsidP="00756BFA">
            <w:pPr>
              <w:widowControl w:val="0"/>
              <w:spacing w:after="120"/>
              <w:rPr>
                <w:b/>
                <w:sz w:val="22"/>
                <w:szCs w:val="22"/>
              </w:rPr>
            </w:pPr>
            <w:r>
              <w:rPr>
                <w:b/>
                <w:sz w:val="22"/>
                <w:szCs w:val="22"/>
              </w:rPr>
              <w:t>[Insert name of supplier &amp; brief description]</w:t>
            </w:r>
          </w:p>
        </w:tc>
      </w:tr>
      <w:tr w:rsidR="0098075D" w:rsidRPr="00C415AD" w14:paraId="688E96BF"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rsidRPr="00C415AD" w14:paraId="00EA29D8"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rsidRPr="00C415AD" w14:paraId="1702F340"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rsidRPr="00C415AD" w14:paraId="4015E858" w14:textId="77777777" w:rsidTr="00F71724">
        <w:trPr>
          <w:cantSplit/>
          <w:trHeight w:val="113"/>
        </w:trPr>
        <w:tc>
          <w:tcPr>
            <w:tcW w:w="688" w:type="dxa"/>
            <w:vMerge/>
            <w:shd w:val="clear" w:color="auto" w:fill="auto"/>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rsidRPr="00C415A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rPr>
                <w:b w:val="0"/>
                <w:color w:val="000000"/>
                <w:szCs w:val="22"/>
              </w:rPr>
            </w:pPr>
            <w:bookmarkStart w:id="143" w:name="_Toc183608008"/>
            <w:r>
              <w:rPr>
                <w:color w:val="000000"/>
                <w:szCs w:val="22"/>
              </w:rPr>
              <w:lastRenderedPageBreak/>
              <w:t>Part 2B – list of all intended sub-contractors</w:t>
            </w:r>
            <w:bookmarkEnd w:id="143"/>
          </w:p>
        </w:tc>
      </w:tr>
      <w:tr w:rsidR="0098075D" w:rsidRPr="00C415AD" w14:paraId="16CDF0F5"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77777777"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9B6DE4">
              <w:rPr>
                <w:b/>
                <w:bCs/>
                <w:iCs/>
                <w:sz w:val="22"/>
                <w:szCs w:val="22"/>
              </w:rPr>
              <w:t xml:space="preserve">question and </w:t>
            </w:r>
            <w:r w:rsidR="002A6FB8" w:rsidRPr="009B6DE4">
              <w:rPr>
                <w:b/>
                <w:bCs/>
                <w:iCs/>
                <w:sz w:val="22"/>
                <w:szCs w:val="22"/>
              </w:rPr>
              <w:t>Q</w:t>
            </w:r>
            <w:r w:rsidRPr="009B6DE4">
              <w:rPr>
                <w:b/>
                <w:bCs/>
                <w:iCs/>
                <w:sz w:val="22"/>
                <w:szCs w:val="22"/>
              </w:rPr>
              <w:t>12</w:t>
            </w:r>
            <w:r w:rsidRPr="009B6DE4">
              <w:rPr>
                <w:iCs/>
                <w:color w:val="FF0000"/>
                <w:sz w:val="22"/>
                <w:szCs w:val="22"/>
              </w:rPr>
              <w:t xml:space="preserve"> </w:t>
            </w:r>
            <w:r w:rsidRPr="009B6DE4">
              <w:rPr>
                <w:iCs/>
                <w:sz w:val="22"/>
                <w:szCs w:val="22"/>
              </w:rPr>
              <w:t>are</w:t>
            </w:r>
            <w:r w:rsidRPr="000A011A">
              <w:rPr>
                <w:iCs/>
                <w:sz w:val="22"/>
                <w:szCs w:val="22"/>
              </w:rPr>
              <w:t xml:space="preserv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C415AD" w14:paraId="04D02D85" w14:textId="77777777" w:rsidTr="00F71724">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rsidRPr="00C415AD" w14:paraId="76077ED9" w14:textId="77777777" w:rsidTr="00F71724">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rsidRPr="00C415AD" w14:paraId="7D67C69D" w14:textId="77777777" w:rsidTr="00F71724">
        <w:trPr>
          <w:cantSplit/>
          <w:trHeight w:val="113"/>
        </w:trPr>
        <w:tc>
          <w:tcPr>
            <w:tcW w:w="688" w:type="dxa"/>
            <w:vMerge/>
            <w:shd w:val="clear" w:color="auto" w:fill="auto"/>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bl>
    <w:p w14:paraId="25DC46ED" w14:textId="510D75AE" w:rsidR="00EE2A08" w:rsidRPr="00C415AD" w:rsidRDefault="00EE2A08">
      <w:pPr>
        <w:rPr>
          <w:sz w:val="22"/>
        </w:rPr>
      </w:pPr>
    </w:p>
    <w:p w14:paraId="0C68819C" w14:textId="77777777" w:rsidR="00EE2A08" w:rsidRPr="00C415AD" w:rsidRDefault="00EE2A08">
      <w:pPr>
        <w:rPr>
          <w:sz w:val="22"/>
        </w:rPr>
      </w:pPr>
      <w:r w:rsidRPr="00C415AD">
        <w:rPr>
          <w:sz w:val="22"/>
        </w:rPr>
        <w:br w:type="page"/>
      </w:r>
    </w:p>
    <w:p w14:paraId="34B2F929" w14:textId="77777777" w:rsidR="00EE2A08" w:rsidRPr="00C415AD" w:rsidRDefault="00EE2A08">
      <w:pPr>
        <w:rPr>
          <w:sz w:val="22"/>
        </w:rPr>
      </w:pPr>
    </w:p>
    <w:tbl>
      <w:tblPr>
        <w:tblW w:w="4701" w:type="pct"/>
        <w:tblInd w:w="15" w:type="dxa"/>
        <w:tblLayout w:type="fixed"/>
        <w:tblCellMar>
          <w:top w:w="57" w:type="dxa"/>
          <w:left w:w="0" w:type="dxa"/>
          <w:bottom w:w="57" w:type="dxa"/>
          <w:right w:w="0" w:type="dxa"/>
        </w:tblCellMar>
        <w:tblLook w:val="0600" w:firstRow="0" w:lastRow="0" w:firstColumn="0" w:lastColumn="0" w:noHBand="1" w:noVBand="1"/>
      </w:tblPr>
      <w:tblGrid>
        <w:gridCol w:w="648"/>
        <w:gridCol w:w="8414"/>
      </w:tblGrid>
      <w:tr w:rsidR="00D366F5" w:rsidRPr="00C415AD" w14:paraId="2DCEBC5C" w14:textId="77777777" w:rsidTr="00CD3B23">
        <w:trPr>
          <w:cantSplit/>
          <w:trHeight w:val="113"/>
        </w:trPr>
        <w:tc>
          <w:tcPr>
            <w:tcW w:w="9057"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144" w:name="_Toc183608009"/>
            <w:bookmarkStart w:id="145" w:name="_Toc200014378"/>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144"/>
            <w:bookmarkEnd w:id="145"/>
          </w:p>
        </w:tc>
      </w:tr>
      <w:tr w:rsidR="0098075D" w:rsidRPr="00C415AD" w14:paraId="409B76F9" w14:textId="77777777" w:rsidTr="00CD3B23">
        <w:trPr>
          <w:cantSplit/>
          <w:trHeight w:val="113"/>
        </w:trPr>
        <w:tc>
          <w:tcPr>
            <w:tcW w:w="9057"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rPr>
                <w:b w:val="0"/>
                <w:color w:val="000000"/>
                <w:szCs w:val="22"/>
              </w:rPr>
            </w:pPr>
            <w:bookmarkStart w:id="146" w:name="_Toc183608010"/>
            <w:r>
              <w:rPr>
                <w:color w:val="000000"/>
                <w:szCs w:val="22"/>
              </w:rPr>
              <w:t>Part 3A – standard questions</w:t>
            </w:r>
            <w:bookmarkEnd w:id="146"/>
          </w:p>
        </w:tc>
      </w:tr>
      <w:tr w:rsidR="0098075D" w:rsidRPr="00C415AD" w14:paraId="79C9511F" w14:textId="77777777" w:rsidTr="00CD3B23">
        <w:trPr>
          <w:cantSplit/>
          <w:trHeight w:val="113"/>
        </w:trPr>
        <w:tc>
          <w:tcPr>
            <w:tcW w:w="9057"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rsidRPr="00C415AD" w14:paraId="1AA87664" w14:textId="77777777" w:rsidTr="00CD3B23">
        <w:trPr>
          <w:cantSplit/>
          <w:trHeight w:val="113"/>
        </w:trPr>
        <w:tc>
          <w:tcPr>
            <w:tcW w:w="648" w:type="dxa"/>
            <w:vMerge w:val="restart"/>
            <w:shd w:val="clear" w:color="auto" w:fill="auto"/>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409" w:type="dxa"/>
            <w:tcBorders>
              <w:bottom w:val="dashed" w:sz="4" w:space="0" w:color="auto"/>
            </w:tcBorders>
            <w:shd w:val="clear" w:color="auto" w:fill="auto"/>
            <w:tcMar>
              <w:top w:w="57" w:type="dxa"/>
              <w:left w:w="0" w:type="dxa"/>
              <w:bottom w:w="57" w:type="dxa"/>
              <w:right w:w="0" w:type="dxa"/>
            </w:tcMar>
          </w:tcPr>
          <w:p w14:paraId="3D5BCAFC" w14:textId="02A26A07" w:rsidR="00664579" w:rsidRPr="00E857B3" w:rsidRDefault="0009068A" w:rsidP="00FA549D">
            <w:pPr>
              <w:rPr>
                <w:sz w:val="22"/>
                <w:szCs w:val="22"/>
              </w:rPr>
            </w:pPr>
            <w:r w:rsidRPr="00E857B3">
              <w:rPr>
                <w:sz w:val="22"/>
                <w:szCs w:val="22"/>
              </w:rPr>
              <w:t>Suppliers should have an annual turnover at least four times (4x) greater t</w:t>
            </w:r>
            <w:r w:rsidR="00664579" w:rsidRPr="00E857B3">
              <w:rPr>
                <w:sz w:val="22"/>
                <w:szCs w:val="22"/>
              </w:rPr>
              <w:t>han the annual value of this contract as described earlier in this PSQ.</w:t>
            </w:r>
          </w:p>
          <w:p w14:paraId="55C08C09" w14:textId="2E2A126A" w:rsidR="0098075D" w:rsidRDefault="0098075D" w:rsidP="0009068A">
            <w:pPr>
              <w:widowControl w:val="0"/>
              <w:spacing w:after="120"/>
              <w:rPr>
                <w:sz w:val="22"/>
                <w:szCs w:val="22"/>
              </w:rPr>
            </w:pPr>
          </w:p>
          <w:p w14:paraId="5E666E75" w14:textId="6526978F" w:rsidR="002A03A8" w:rsidRDefault="002A03A8" w:rsidP="0009068A">
            <w:pPr>
              <w:widowControl w:val="0"/>
              <w:spacing w:after="120"/>
              <w:rPr>
                <w:sz w:val="22"/>
                <w:szCs w:val="22"/>
                <w:u w:val="single"/>
              </w:rPr>
            </w:pPr>
            <w:r>
              <w:rPr>
                <w:sz w:val="22"/>
                <w:szCs w:val="22"/>
              </w:rPr>
              <w:t xml:space="preserve">Is your annual turnover greater </w:t>
            </w:r>
            <w:r w:rsidRPr="00206D35">
              <w:rPr>
                <w:sz w:val="22"/>
                <w:szCs w:val="22"/>
              </w:rPr>
              <w:t>than £</w:t>
            </w:r>
            <w:r w:rsidR="00BA47FD">
              <w:rPr>
                <w:sz w:val="22"/>
                <w:szCs w:val="22"/>
              </w:rPr>
              <w:t>1.2M</w:t>
            </w:r>
            <w:r w:rsidRPr="00206D35">
              <w:rPr>
                <w:sz w:val="22"/>
                <w:szCs w:val="22"/>
              </w:rPr>
              <w:t>?</w:t>
            </w:r>
          </w:p>
        </w:tc>
      </w:tr>
      <w:tr w:rsidR="0098075D" w:rsidRPr="00C415AD" w14:paraId="78413195"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409" w:type="dxa"/>
            <w:tcBorders>
              <w:top w:val="dashed" w:sz="4" w:space="0" w:color="auto"/>
              <w:bottom w:val="single" w:sz="4" w:space="0" w:color="auto"/>
            </w:tcBorders>
            <w:shd w:val="clear" w:color="auto" w:fill="auto"/>
            <w:tcMar>
              <w:top w:w="57" w:type="dxa"/>
              <w:left w:w="0" w:type="dxa"/>
              <w:bottom w:w="57" w:type="dxa"/>
              <w:right w:w="0" w:type="dxa"/>
            </w:tcMar>
          </w:tcPr>
          <w:p w14:paraId="7B8D56A0" w14:textId="6C94E8C2" w:rsidR="0098075D" w:rsidRDefault="0098075D" w:rsidP="00502ECE">
            <w:pPr>
              <w:widowControl w:val="0"/>
              <w:spacing w:after="120"/>
              <w:rPr>
                <w:b/>
                <w:sz w:val="22"/>
                <w:szCs w:val="22"/>
              </w:rPr>
            </w:pPr>
            <w:r>
              <w:rPr>
                <w:b/>
                <w:sz w:val="22"/>
                <w:szCs w:val="22"/>
              </w:rPr>
              <w:t>[</w:t>
            </w:r>
            <w:r w:rsidR="002A03A8">
              <w:rPr>
                <w:b/>
                <w:sz w:val="22"/>
                <w:szCs w:val="22"/>
              </w:rPr>
              <w:t>Insert Yes or No</w:t>
            </w:r>
            <w:r>
              <w:rPr>
                <w:b/>
                <w:sz w:val="22"/>
                <w:szCs w:val="22"/>
              </w:rPr>
              <w:t>]</w:t>
            </w:r>
          </w:p>
        </w:tc>
      </w:tr>
      <w:tr w:rsidR="0098075D" w:rsidRPr="00C415AD" w14:paraId="3872D6A7" w14:textId="77777777" w:rsidTr="00CD3B23">
        <w:trPr>
          <w:cantSplit/>
          <w:trHeight w:val="113"/>
        </w:trPr>
        <w:tc>
          <w:tcPr>
            <w:tcW w:w="648" w:type="dxa"/>
            <w:vMerge w:val="restart"/>
            <w:tcBorders>
              <w:top w:val="single" w:sz="4" w:space="0" w:color="auto"/>
            </w:tcBorders>
            <w:shd w:val="clear" w:color="auto" w:fill="auto"/>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409" w:type="dxa"/>
            <w:tcBorders>
              <w:top w:val="single" w:sz="4" w:space="0" w:color="auto"/>
              <w:bottom w:val="dashed" w:sz="4" w:space="0" w:color="auto"/>
            </w:tcBorders>
            <w:shd w:val="clear" w:color="auto" w:fill="auto"/>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rsidRPr="00C415AD" w14:paraId="54F635EF"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409" w:type="dxa"/>
            <w:tcBorders>
              <w:top w:val="dashed" w:sz="4" w:space="0" w:color="auto"/>
              <w:bottom w:val="single" w:sz="4" w:space="0" w:color="auto"/>
            </w:tcBorders>
            <w:shd w:val="clear" w:color="auto" w:fill="auto"/>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rsidRPr="00C415AD" w14:paraId="580A6FD7" w14:textId="77777777" w:rsidTr="00CD3B23">
        <w:trPr>
          <w:cantSplit/>
          <w:trHeight w:val="113"/>
        </w:trPr>
        <w:tc>
          <w:tcPr>
            <w:tcW w:w="648" w:type="dxa"/>
            <w:vMerge w:val="restart"/>
            <w:tcBorders>
              <w:top w:val="single" w:sz="4" w:space="0" w:color="auto"/>
            </w:tcBorders>
            <w:shd w:val="clear" w:color="auto" w:fill="auto"/>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409" w:type="dxa"/>
            <w:tcBorders>
              <w:top w:val="single" w:sz="4" w:space="0" w:color="auto"/>
              <w:bottom w:val="dashed" w:sz="4" w:space="0" w:color="auto"/>
            </w:tcBorders>
            <w:shd w:val="clear" w:color="auto" w:fill="auto"/>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18127375" w:rsidR="0098075D" w:rsidRDefault="0098075D" w:rsidP="004D6F6E">
            <w:pPr>
              <w:widowControl w:val="0"/>
              <w:numPr>
                <w:ilvl w:val="0"/>
                <w:numId w:val="23"/>
              </w:numPr>
              <w:spacing w:after="120"/>
              <w:rPr>
                <w:sz w:val="22"/>
                <w:szCs w:val="22"/>
              </w:rPr>
            </w:pPr>
            <w:r>
              <w:rPr>
                <w:sz w:val="22"/>
                <w:szCs w:val="22"/>
              </w:rPr>
              <w:t>Employer’s (Compulsory) Liability Insurance* = £</w:t>
            </w:r>
            <w:r w:rsidR="00927C98">
              <w:rPr>
                <w:sz w:val="22"/>
                <w:szCs w:val="22"/>
              </w:rPr>
              <w:t>5,000,000</w:t>
            </w:r>
          </w:p>
          <w:p w14:paraId="7A313C97" w14:textId="4F999EB0" w:rsidR="0098075D" w:rsidRDefault="0098075D" w:rsidP="004D6F6E">
            <w:pPr>
              <w:widowControl w:val="0"/>
              <w:numPr>
                <w:ilvl w:val="0"/>
                <w:numId w:val="23"/>
              </w:numPr>
              <w:spacing w:after="120"/>
              <w:rPr>
                <w:sz w:val="22"/>
                <w:szCs w:val="22"/>
              </w:rPr>
            </w:pPr>
            <w:r>
              <w:rPr>
                <w:sz w:val="22"/>
                <w:szCs w:val="22"/>
              </w:rPr>
              <w:t>Public Liability Insurance = £</w:t>
            </w:r>
            <w:r w:rsidR="00927C98">
              <w:rPr>
                <w:sz w:val="22"/>
                <w:szCs w:val="22"/>
              </w:rPr>
              <w:t>5,000,000</w:t>
            </w:r>
          </w:p>
          <w:p w14:paraId="4DEE6783" w14:textId="28DBE0DE" w:rsidR="0098075D" w:rsidRDefault="0098075D" w:rsidP="004D6F6E">
            <w:pPr>
              <w:widowControl w:val="0"/>
              <w:numPr>
                <w:ilvl w:val="0"/>
                <w:numId w:val="23"/>
              </w:numPr>
              <w:spacing w:after="120"/>
              <w:rPr>
                <w:sz w:val="22"/>
                <w:szCs w:val="22"/>
              </w:rPr>
            </w:pPr>
            <w:r>
              <w:rPr>
                <w:sz w:val="22"/>
                <w:szCs w:val="22"/>
              </w:rPr>
              <w:t>Professional Indemnity Insurance =</w:t>
            </w:r>
            <w:r w:rsidR="00927C98">
              <w:rPr>
                <w:sz w:val="22"/>
                <w:szCs w:val="22"/>
              </w:rPr>
              <w:t xml:space="preserve"> £2,000,000</w:t>
            </w:r>
          </w:p>
          <w:p w14:paraId="4E05F3C4" w14:textId="0C74B1CF" w:rsidR="0098075D" w:rsidRDefault="0098075D" w:rsidP="004D6F6E">
            <w:pPr>
              <w:widowControl w:val="0"/>
              <w:numPr>
                <w:ilvl w:val="0"/>
                <w:numId w:val="23"/>
              </w:numPr>
              <w:spacing w:after="120"/>
              <w:rPr>
                <w:sz w:val="22"/>
                <w:szCs w:val="22"/>
              </w:rPr>
            </w:pPr>
            <w:r>
              <w:rPr>
                <w:sz w:val="22"/>
                <w:szCs w:val="22"/>
              </w:rPr>
              <w:t>Product Liability Insurance = £</w:t>
            </w:r>
            <w:r w:rsidR="00927C98">
              <w:rPr>
                <w:sz w:val="22"/>
                <w:szCs w:val="22"/>
              </w:rPr>
              <w:t>2,000,000</w:t>
            </w:r>
          </w:p>
          <w:p w14:paraId="6FCAD871" w14:textId="61EB9C64" w:rsidR="00D33A2B" w:rsidRDefault="00D33A2B" w:rsidP="004D6F6E">
            <w:pPr>
              <w:widowControl w:val="0"/>
              <w:numPr>
                <w:ilvl w:val="0"/>
                <w:numId w:val="23"/>
              </w:numPr>
              <w:spacing w:after="120"/>
              <w:rPr>
                <w:sz w:val="22"/>
                <w:szCs w:val="22"/>
              </w:rPr>
            </w:pPr>
            <w:r>
              <w:rPr>
                <w:sz w:val="22"/>
                <w:szCs w:val="22"/>
              </w:rPr>
              <w:t>Cyber</w:t>
            </w:r>
            <w:r w:rsidR="00A97BAD">
              <w:rPr>
                <w:sz w:val="22"/>
                <w:szCs w:val="22"/>
              </w:rPr>
              <w:t xml:space="preserve"> </w:t>
            </w:r>
            <w:r w:rsidR="00644571">
              <w:rPr>
                <w:sz w:val="22"/>
                <w:szCs w:val="22"/>
              </w:rPr>
              <w:t xml:space="preserve">Liability </w:t>
            </w:r>
            <w:r w:rsidR="00A97BAD">
              <w:rPr>
                <w:sz w:val="22"/>
                <w:szCs w:val="22"/>
              </w:rPr>
              <w:t>Insurance = £2,000,000</w:t>
            </w:r>
          </w:p>
          <w:p w14:paraId="329D4FC8" w14:textId="235897E4"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21">
              <w:r w:rsidRPr="006130C2">
                <w:rPr>
                  <w:rStyle w:val="Hyperlink"/>
                  <w:sz w:val="22"/>
                  <w:szCs w:val="22"/>
                </w:rPr>
                <w:t>www.hse.gov.uk/pubns/hse39.pdf</w:t>
              </w:r>
            </w:hyperlink>
            <w:r>
              <w:rPr>
                <w:sz w:val="22"/>
                <w:szCs w:val="22"/>
              </w:rPr>
              <w:t>.</w:t>
            </w:r>
          </w:p>
        </w:tc>
      </w:tr>
      <w:tr w:rsidR="0098075D" w:rsidRPr="00C415AD" w14:paraId="2BCD1B0C" w14:textId="77777777" w:rsidTr="00CD3B23">
        <w:trPr>
          <w:cantSplit/>
          <w:trHeight w:val="113"/>
        </w:trPr>
        <w:tc>
          <w:tcPr>
            <w:tcW w:w="648" w:type="dxa"/>
            <w:vMerge/>
            <w:shd w:val="clear" w:color="auto" w:fill="auto"/>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409" w:type="dxa"/>
            <w:tcBorders>
              <w:top w:val="dashed" w:sz="4" w:space="0" w:color="auto"/>
            </w:tcBorders>
            <w:shd w:val="clear" w:color="auto" w:fill="auto"/>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rsidRPr="00C415AD" w14:paraId="1DB43E62" w14:textId="77777777" w:rsidTr="00CD3B23">
        <w:trPr>
          <w:cantSplit/>
          <w:trHeight w:val="113"/>
        </w:trPr>
        <w:tc>
          <w:tcPr>
            <w:tcW w:w="648" w:type="dxa"/>
            <w:vMerge w:val="restart"/>
            <w:tcBorders>
              <w:top w:val="single" w:sz="4" w:space="0" w:color="auto"/>
            </w:tcBorders>
            <w:shd w:val="clear" w:color="auto" w:fill="auto"/>
            <w:tcMar>
              <w:top w:w="57" w:type="dxa"/>
              <w:left w:w="0" w:type="dxa"/>
              <w:bottom w:w="57" w:type="dxa"/>
              <w:right w:w="0" w:type="dxa"/>
            </w:tcMar>
          </w:tcPr>
          <w:p w14:paraId="59A59091" w14:textId="77777777" w:rsidR="0098075D" w:rsidRDefault="0098075D" w:rsidP="0059412F">
            <w:pPr>
              <w:widowControl w:val="0"/>
              <w:numPr>
                <w:ilvl w:val="0"/>
                <w:numId w:val="13"/>
              </w:numPr>
              <w:jc w:val="center"/>
              <w:rPr>
                <w:sz w:val="22"/>
                <w:szCs w:val="22"/>
              </w:rPr>
            </w:pPr>
          </w:p>
        </w:tc>
        <w:tc>
          <w:tcPr>
            <w:tcW w:w="8409" w:type="dxa"/>
            <w:tcBorders>
              <w:top w:val="single" w:sz="4" w:space="0" w:color="auto"/>
              <w:bottom w:val="dashed" w:sz="4" w:space="0" w:color="auto"/>
            </w:tcBorders>
            <w:shd w:val="clear" w:color="auto" w:fill="auto"/>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rsidRPr="00C415AD" w14:paraId="195FA944" w14:textId="77777777" w:rsidTr="00CD3B23">
        <w:trPr>
          <w:cantSplit/>
          <w:trHeight w:val="113"/>
        </w:trPr>
        <w:tc>
          <w:tcPr>
            <w:tcW w:w="648" w:type="dxa"/>
            <w:vMerge/>
            <w:shd w:val="clear" w:color="auto" w:fill="auto"/>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409" w:type="dxa"/>
            <w:tcBorders>
              <w:top w:val="dashed" w:sz="4" w:space="0" w:color="auto"/>
            </w:tcBorders>
            <w:shd w:val="clear" w:color="auto" w:fill="auto"/>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0665B9" w:rsidRPr="00C415AD" w14:paraId="0C1CF1CD" w14:textId="77777777" w:rsidTr="00CD3B23">
        <w:trPr>
          <w:cantSplit/>
          <w:trHeight w:val="113"/>
        </w:trPr>
        <w:tc>
          <w:tcPr>
            <w:tcW w:w="9062" w:type="dxa"/>
            <w:gridSpan w:val="2"/>
            <w:shd w:val="clear" w:color="auto" w:fill="E5F1FF"/>
            <w:tcMar>
              <w:top w:w="57" w:type="dxa"/>
              <w:left w:w="0" w:type="dxa"/>
              <w:bottom w:w="57" w:type="dxa"/>
              <w:right w:w="0" w:type="dxa"/>
            </w:tcMar>
          </w:tcPr>
          <w:p w14:paraId="08505015" w14:textId="0E5B20BB" w:rsidR="000665B9" w:rsidRDefault="000665B9" w:rsidP="000941B8">
            <w:pPr>
              <w:keepNext/>
              <w:keepLines/>
              <w:widowControl w:val="0"/>
              <w:rPr>
                <w:sz w:val="22"/>
                <w:szCs w:val="22"/>
              </w:rPr>
            </w:pPr>
            <w:r>
              <w:rPr>
                <w:sz w:val="22"/>
                <w:szCs w:val="22"/>
              </w:rPr>
              <w:t>Organisational Standards</w:t>
            </w:r>
          </w:p>
        </w:tc>
      </w:tr>
      <w:tr w:rsidR="0097153D" w:rsidRPr="00C415AD" w14:paraId="424A1315" w14:textId="77777777" w:rsidTr="00CD3B23">
        <w:trPr>
          <w:cantSplit/>
          <w:trHeight w:val="113"/>
        </w:trPr>
        <w:tc>
          <w:tcPr>
            <w:tcW w:w="648" w:type="dxa"/>
            <w:shd w:val="clear" w:color="auto" w:fill="auto"/>
            <w:tcMar>
              <w:top w:w="57" w:type="dxa"/>
              <w:left w:w="0" w:type="dxa"/>
              <w:bottom w:w="57" w:type="dxa"/>
              <w:right w:w="0" w:type="dxa"/>
            </w:tcMar>
          </w:tcPr>
          <w:p w14:paraId="2D5FE4DA" w14:textId="77777777" w:rsidR="0097153D" w:rsidRDefault="0097153D" w:rsidP="00BB4361">
            <w:pPr>
              <w:widowControl w:val="0"/>
              <w:numPr>
                <w:ilvl w:val="0"/>
                <w:numId w:val="13"/>
              </w:numPr>
              <w:jc w:val="center"/>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0A18AC56" w14:textId="77777777" w:rsidR="0097153D" w:rsidRPr="000A011A" w:rsidRDefault="0097153D" w:rsidP="0097153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52DB4DF2" w14:textId="6F980587" w:rsidR="0097153D" w:rsidRPr="000A011A" w:rsidRDefault="0097153D" w:rsidP="0097153D">
            <w:pPr>
              <w:widowControl w:val="0"/>
              <w:spacing w:after="120"/>
              <w:rPr>
                <w:b/>
                <w:bCs/>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153D" w:rsidRPr="00C415AD" w14:paraId="14058A06" w14:textId="77777777" w:rsidTr="00CD3B23">
        <w:trPr>
          <w:cantSplit/>
          <w:trHeight w:val="113"/>
        </w:trPr>
        <w:tc>
          <w:tcPr>
            <w:tcW w:w="648" w:type="dxa"/>
            <w:shd w:val="clear" w:color="auto" w:fill="auto"/>
            <w:tcMar>
              <w:top w:w="57" w:type="dxa"/>
              <w:left w:w="0" w:type="dxa"/>
              <w:bottom w:w="57" w:type="dxa"/>
              <w:right w:w="0" w:type="dxa"/>
            </w:tcMar>
          </w:tcPr>
          <w:p w14:paraId="45D561C9" w14:textId="77777777" w:rsidR="0097153D" w:rsidRDefault="0097153D" w:rsidP="00FA549D">
            <w:pPr>
              <w:widowControl w:val="0"/>
              <w:jc w:val="center"/>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1BF63582" w14:textId="59393467" w:rsidR="0097153D" w:rsidRPr="00C415AD" w:rsidRDefault="0097153D" w:rsidP="0097153D">
            <w:pPr>
              <w:widowControl w:val="0"/>
              <w:spacing w:after="120"/>
              <w:rPr>
                <w:rFonts w:cstheme="minorHAnsi"/>
                <w:sz w:val="22"/>
              </w:rPr>
            </w:pPr>
            <w:r w:rsidRPr="00C415AD">
              <w:rPr>
                <w:rFonts w:cstheme="minorHAnsi"/>
                <w:sz w:val="22"/>
              </w:rPr>
              <w:t>1</w:t>
            </w:r>
            <w:r w:rsidR="008658DC">
              <w:rPr>
                <w:rFonts w:cstheme="minorHAnsi"/>
                <w:sz w:val="22"/>
              </w:rPr>
              <w:t>7</w:t>
            </w:r>
            <w:r w:rsidRPr="00C415AD">
              <w:rPr>
                <w:rFonts w:cstheme="minorHAnsi"/>
                <w:sz w:val="22"/>
              </w:rPr>
              <w:t xml:space="preserve">a </w:t>
            </w:r>
          </w:p>
          <w:p w14:paraId="261523A7" w14:textId="4F6F8DF9" w:rsidR="0097153D" w:rsidRPr="000A011A" w:rsidRDefault="0097153D" w:rsidP="0097153D">
            <w:pPr>
              <w:widowControl w:val="0"/>
              <w:spacing w:after="120"/>
              <w:rPr>
                <w:b/>
                <w:bCs/>
                <w:sz w:val="22"/>
                <w:szCs w:val="22"/>
              </w:rPr>
            </w:pPr>
            <w:r w:rsidRPr="00C415AD">
              <w:rPr>
                <w:rFonts w:cstheme="minorHAnsi"/>
                <w:sz w:val="22"/>
              </w:rPr>
              <w:t xml:space="preserve">That you have systems in place to acquire </w:t>
            </w:r>
            <w:r w:rsidRPr="00C415AD">
              <w:rPr>
                <w:rFonts w:cstheme="minorHAnsi"/>
                <w:b/>
                <w:bCs/>
                <w:sz w:val="22"/>
              </w:rPr>
              <w:t>Enhanced</w:t>
            </w:r>
            <w:r w:rsidRPr="00C415AD">
              <w:rPr>
                <w:rFonts w:cstheme="minorHAnsi"/>
                <w:sz w:val="22"/>
              </w:rPr>
              <w:t xml:space="preserve"> DBS clearance checks (including Barred List checks) for your personnel and that you would be confident at completing the safeguarding checklist (see Annex A) for </w:t>
            </w:r>
            <w:proofErr w:type="gramStart"/>
            <w:r w:rsidRPr="00C415AD">
              <w:rPr>
                <w:rFonts w:cstheme="minorHAnsi"/>
                <w:sz w:val="22"/>
              </w:rPr>
              <w:t>each individual</w:t>
            </w:r>
            <w:proofErr w:type="gramEnd"/>
            <w:r w:rsidRPr="00C415AD">
              <w:rPr>
                <w:rFonts w:cstheme="minorHAnsi"/>
                <w:sz w:val="22"/>
              </w:rPr>
              <w:t xml:space="preserve"> </w:t>
            </w:r>
            <w:r w:rsidRPr="00C415AD">
              <w:rPr>
                <w:rFonts w:cstheme="minorHAnsi"/>
                <w:b/>
                <w:sz w:val="22"/>
              </w:rPr>
              <w:t>prior to contract commencement date</w:t>
            </w:r>
            <w:r w:rsidRPr="00C415AD">
              <w:rPr>
                <w:rFonts w:cstheme="minorHAnsi"/>
                <w:sz w:val="22"/>
              </w:rPr>
              <w:t xml:space="preserve"> – staff will not be allowed on site without the correct documentation being sent to sites beforehand</w:t>
            </w:r>
            <w:r w:rsidDel="002C7CEE">
              <w:rPr>
                <w:b/>
                <w:sz w:val="22"/>
                <w:szCs w:val="22"/>
              </w:rPr>
              <w:t xml:space="preserve"> </w:t>
            </w:r>
          </w:p>
        </w:tc>
      </w:tr>
      <w:tr w:rsidR="0097153D" w:rsidRPr="00C415AD" w14:paraId="063D32D0" w14:textId="77777777" w:rsidTr="00CD3B23">
        <w:trPr>
          <w:cantSplit/>
          <w:trHeight w:val="113"/>
        </w:trPr>
        <w:tc>
          <w:tcPr>
            <w:tcW w:w="648" w:type="dxa"/>
            <w:shd w:val="clear" w:color="auto" w:fill="auto"/>
            <w:tcMar>
              <w:top w:w="57" w:type="dxa"/>
              <w:left w:w="0" w:type="dxa"/>
              <w:bottom w:w="57" w:type="dxa"/>
              <w:right w:w="0" w:type="dxa"/>
            </w:tcMar>
          </w:tcPr>
          <w:p w14:paraId="18C1FA9D" w14:textId="77777777" w:rsidR="0097153D" w:rsidRDefault="0097153D" w:rsidP="00FA549D">
            <w:pPr>
              <w:widowControl w:val="0"/>
              <w:jc w:val="center"/>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64B81CFE" w14:textId="05A669D2"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530BC5C9" w14:textId="77777777" w:rsidTr="00CD3B23">
        <w:trPr>
          <w:cantSplit/>
          <w:trHeight w:val="113"/>
        </w:trPr>
        <w:tc>
          <w:tcPr>
            <w:tcW w:w="648" w:type="dxa"/>
            <w:shd w:val="clear" w:color="auto" w:fill="auto"/>
            <w:tcMar>
              <w:top w:w="57" w:type="dxa"/>
              <w:left w:w="0" w:type="dxa"/>
              <w:bottom w:w="57" w:type="dxa"/>
              <w:right w:w="0" w:type="dxa"/>
            </w:tcMar>
          </w:tcPr>
          <w:p w14:paraId="7A2CF624" w14:textId="77777777" w:rsidR="0097153D" w:rsidRDefault="0097153D" w:rsidP="00FA549D">
            <w:pPr>
              <w:widowControl w:val="0"/>
              <w:ind w:left="720"/>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5C364107" w14:textId="3F63CD69" w:rsidR="0097153D" w:rsidRDefault="0097153D" w:rsidP="0097153D">
            <w:pPr>
              <w:widowControl w:val="0"/>
              <w:spacing w:after="120"/>
              <w:rPr>
                <w:b/>
                <w:sz w:val="22"/>
                <w:szCs w:val="22"/>
              </w:rPr>
            </w:pPr>
            <w:r>
              <w:rPr>
                <w:bCs/>
                <w:sz w:val="22"/>
                <w:szCs w:val="22"/>
              </w:rPr>
              <w:t>1</w:t>
            </w:r>
            <w:r w:rsidR="008658DC">
              <w:rPr>
                <w:bCs/>
                <w:sz w:val="22"/>
                <w:szCs w:val="22"/>
              </w:rPr>
              <w:t>7</w:t>
            </w:r>
            <w:r>
              <w:rPr>
                <w:bCs/>
                <w:sz w:val="22"/>
                <w:szCs w:val="22"/>
              </w:rPr>
              <w:t>b</w:t>
            </w:r>
          </w:p>
          <w:p w14:paraId="29EBB858" w14:textId="7FA100A5" w:rsidR="0097153D" w:rsidRPr="000A011A" w:rsidRDefault="0097153D" w:rsidP="0097153D">
            <w:pPr>
              <w:widowControl w:val="0"/>
              <w:spacing w:after="120"/>
              <w:rPr>
                <w:b/>
                <w:bCs/>
                <w:sz w:val="22"/>
                <w:szCs w:val="22"/>
              </w:rPr>
            </w:pPr>
            <w:r w:rsidRPr="00C415AD">
              <w:rPr>
                <w:rFonts w:cstheme="minorHAnsi"/>
                <w:sz w:val="22"/>
              </w:rPr>
              <w:t xml:space="preserve">That you have a means to provide your personnel with company </w:t>
            </w:r>
            <w:r w:rsidR="0087019A" w:rsidRPr="00C415AD">
              <w:rPr>
                <w:rFonts w:cstheme="minorHAnsi"/>
                <w:sz w:val="22"/>
              </w:rPr>
              <w:t>logo’s</w:t>
            </w:r>
            <w:r w:rsidRPr="00C415AD">
              <w:rPr>
                <w:rFonts w:cstheme="minorHAnsi"/>
                <w:sz w:val="22"/>
              </w:rPr>
              <w:t xml:space="preserve"> </w:t>
            </w:r>
            <w:r w:rsidRPr="00C415AD">
              <w:rPr>
                <w:rFonts w:cstheme="minorHAnsi"/>
                <w:b/>
                <w:sz w:val="22"/>
              </w:rPr>
              <w:t>photo id</w:t>
            </w:r>
            <w:r w:rsidRPr="00C415AD">
              <w:rPr>
                <w:rFonts w:cstheme="minorHAnsi"/>
                <w:sz w:val="22"/>
              </w:rPr>
              <w:t xml:space="preserve"> badges to be </w:t>
            </w:r>
            <w:proofErr w:type="gramStart"/>
            <w:r w:rsidRPr="00C415AD">
              <w:rPr>
                <w:rFonts w:cstheme="minorHAnsi"/>
                <w:sz w:val="22"/>
              </w:rPr>
              <w:t>worn at all times</w:t>
            </w:r>
            <w:proofErr w:type="gramEnd"/>
            <w:r w:rsidRPr="00C415AD">
              <w:rPr>
                <w:rFonts w:cstheme="minorHAnsi"/>
                <w:sz w:val="22"/>
              </w:rPr>
              <w:t xml:space="preserve"> whilst on education site(s) and that these badges </w:t>
            </w:r>
            <w:r w:rsidRPr="00C415AD">
              <w:rPr>
                <w:rFonts w:cstheme="minorHAnsi"/>
                <w:bCs/>
                <w:sz w:val="22"/>
              </w:rPr>
              <w:t xml:space="preserve">incorporate a DBS clearance number and date this was issued </w:t>
            </w:r>
          </w:p>
        </w:tc>
      </w:tr>
      <w:tr w:rsidR="0097153D" w:rsidRPr="00C415AD" w14:paraId="7C844BA8" w14:textId="77777777" w:rsidTr="00CD3B23">
        <w:trPr>
          <w:cantSplit/>
          <w:trHeight w:val="113"/>
        </w:trPr>
        <w:tc>
          <w:tcPr>
            <w:tcW w:w="648" w:type="dxa"/>
            <w:shd w:val="clear" w:color="auto" w:fill="auto"/>
            <w:tcMar>
              <w:top w:w="57" w:type="dxa"/>
              <w:left w:w="0" w:type="dxa"/>
              <w:bottom w:w="57" w:type="dxa"/>
              <w:right w:w="0" w:type="dxa"/>
            </w:tcMar>
          </w:tcPr>
          <w:p w14:paraId="02C0C615" w14:textId="77777777" w:rsidR="0097153D" w:rsidRDefault="0097153D" w:rsidP="00FA549D">
            <w:pPr>
              <w:widowControl w:val="0"/>
              <w:jc w:val="center"/>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387BB2BA" w14:textId="7693CDB9" w:rsidR="0097153D" w:rsidRPr="000A011A" w:rsidRDefault="0097153D" w:rsidP="0097153D">
            <w:pPr>
              <w:widowControl w:val="0"/>
              <w:spacing w:after="120"/>
              <w:rPr>
                <w:b/>
                <w:bCs/>
                <w:sz w:val="22"/>
                <w:szCs w:val="22"/>
              </w:rPr>
            </w:pPr>
            <w:r>
              <w:rPr>
                <w:b/>
                <w:sz w:val="22"/>
                <w:szCs w:val="22"/>
              </w:rPr>
              <w:t>[Insert Yes or No]</w:t>
            </w:r>
          </w:p>
        </w:tc>
      </w:tr>
      <w:tr w:rsidR="0097153D" w:rsidRPr="00C415AD" w14:paraId="05C6FD0D" w14:textId="77777777" w:rsidTr="00CD3B23">
        <w:trPr>
          <w:cantSplit/>
          <w:trHeight w:val="113"/>
        </w:trPr>
        <w:tc>
          <w:tcPr>
            <w:tcW w:w="648" w:type="dxa"/>
            <w:shd w:val="clear" w:color="auto" w:fill="auto"/>
            <w:tcMar>
              <w:top w:w="57" w:type="dxa"/>
              <w:left w:w="0" w:type="dxa"/>
              <w:bottom w:w="57" w:type="dxa"/>
              <w:right w:w="0" w:type="dxa"/>
            </w:tcMar>
          </w:tcPr>
          <w:p w14:paraId="1CCCF342" w14:textId="77777777" w:rsidR="0097153D" w:rsidRDefault="0097153D" w:rsidP="00FA549D">
            <w:pPr>
              <w:widowControl w:val="0"/>
              <w:jc w:val="center"/>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1F4824DA" w14:textId="1B984901" w:rsidR="0097153D" w:rsidRPr="00C415AD" w:rsidRDefault="0097153D" w:rsidP="0097153D">
            <w:pPr>
              <w:suppressAutoHyphens/>
              <w:spacing w:line="250" w:lineRule="auto"/>
              <w:ind w:left="11" w:hanging="11"/>
              <w:rPr>
                <w:rFonts w:cstheme="minorHAnsi"/>
                <w:sz w:val="22"/>
              </w:rPr>
            </w:pPr>
            <w:r w:rsidRPr="00C415AD">
              <w:rPr>
                <w:rFonts w:cstheme="minorHAnsi"/>
                <w:sz w:val="22"/>
              </w:rPr>
              <w:t>1</w:t>
            </w:r>
            <w:r w:rsidR="008658DC">
              <w:rPr>
                <w:rFonts w:cstheme="minorHAnsi"/>
                <w:sz w:val="22"/>
              </w:rPr>
              <w:t>7</w:t>
            </w:r>
            <w:r w:rsidRPr="00C415AD">
              <w:rPr>
                <w:rFonts w:cstheme="minorHAnsi"/>
                <w:sz w:val="22"/>
              </w:rPr>
              <w:t>c</w:t>
            </w:r>
          </w:p>
          <w:p w14:paraId="7D9CDC93" w14:textId="0AC2F4FA" w:rsidR="0097153D" w:rsidRPr="000A011A" w:rsidRDefault="0097153D" w:rsidP="0097153D">
            <w:pPr>
              <w:widowControl w:val="0"/>
              <w:spacing w:after="120"/>
              <w:rPr>
                <w:b/>
                <w:bCs/>
                <w:sz w:val="22"/>
                <w:szCs w:val="22"/>
              </w:rPr>
            </w:pPr>
            <w:r w:rsidRPr="00C415AD">
              <w:rPr>
                <w:rFonts w:cstheme="minorHAnsi"/>
                <w:sz w:val="22"/>
              </w:rPr>
              <w:t xml:space="preserve">That your organisation has </w:t>
            </w:r>
            <w:r w:rsidR="008658DC">
              <w:rPr>
                <w:rFonts w:cstheme="minorHAnsi"/>
                <w:sz w:val="22"/>
              </w:rPr>
              <w:t xml:space="preserve">one of </w:t>
            </w:r>
            <w:r w:rsidRPr="00C415AD">
              <w:rPr>
                <w:rFonts w:cstheme="minorHAnsi"/>
                <w:sz w:val="22"/>
              </w:rPr>
              <w:t>the following accreditations:</w:t>
            </w:r>
          </w:p>
        </w:tc>
      </w:tr>
      <w:tr w:rsidR="0097153D" w:rsidRPr="00C415AD" w14:paraId="33159522" w14:textId="77777777" w:rsidTr="00CD3B23">
        <w:trPr>
          <w:cantSplit/>
          <w:trHeight w:val="113"/>
        </w:trPr>
        <w:tc>
          <w:tcPr>
            <w:tcW w:w="648" w:type="dxa"/>
            <w:shd w:val="clear" w:color="auto" w:fill="auto"/>
            <w:tcMar>
              <w:top w:w="57" w:type="dxa"/>
              <w:left w:w="0" w:type="dxa"/>
              <w:bottom w:w="57" w:type="dxa"/>
              <w:right w:w="0" w:type="dxa"/>
            </w:tcMar>
          </w:tcPr>
          <w:p w14:paraId="6F00D081" w14:textId="77777777" w:rsidR="0097153D" w:rsidRDefault="0097153D" w:rsidP="00FA549D">
            <w:pPr>
              <w:widowControl w:val="0"/>
              <w:jc w:val="center"/>
              <w:rPr>
                <w:sz w:val="22"/>
                <w:szCs w:val="22"/>
              </w:rPr>
            </w:pPr>
          </w:p>
        </w:tc>
        <w:tc>
          <w:tcPr>
            <w:tcW w:w="8414" w:type="dxa"/>
            <w:tcBorders>
              <w:bottom w:val="dashed" w:sz="4" w:space="0" w:color="auto"/>
            </w:tcBorders>
            <w:shd w:val="clear" w:color="auto" w:fill="auto"/>
            <w:tcMar>
              <w:top w:w="57" w:type="dxa"/>
              <w:left w:w="0" w:type="dxa"/>
              <w:bottom w:w="57" w:type="dxa"/>
              <w:right w:w="0" w:type="dxa"/>
            </w:tcMar>
          </w:tcPr>
          <w:p w14:paraId="6449C81A"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ISO 27001</w:t>
            </w:r>
          </w:p>
          <w:p w14:paraId="7D8E8AF2" w14:textId="77777777" w:rsidR="0097153D" w:rsidRDefault="0097153D" w:rsidP="0097153D">
            <w:pPr>
              <w:widowControl w:val="0"/>
              <w:spacing w:after="120"/>
              <w:rPr>
                <w:b/>
                <w:sz w:val="22"/>
                <w:szCs w:val="22"/>
              </w:rPr>
            </w:pPr>
            <w:r>
              <w:rPr>
                <w:b/>
                <w:sz w:val="22"/>
                <w:szCs w:val="22"/>
              </w:rPr>
              <w:t>[Insert Yes or No]</w:t>
            </w:r>
          </w:p>
          <w:p w14:paraId="60756FA1" w14:textId="77777777" w:rsidR="0097153D" w:rsidRPr="00C415AD" w:rsidRDefault="0097153D" w:rsidP="0097153D">
            <w:pPr>
              <w:suppressAutoHyphens/>
              <w:spacing w:line="250" w:lineRule="auto"/>
              <w:ind w:left="11" w:hanging="11"/>
              <w:rPr>
                <w:rFonts w:cstheme="minorHAnsi"/>
                <w:sz w:val="22"/>
              </w:rPr>
            </w:pPr>
            <w:r w:rsidRPr="00C415AD">
              <w:rPr>
                <w:rFonts w:cstheme="minorHAnsi"/>
                <w:sz w:val="22"/>
              </w:rPr>
              <w:t>Cyber Essentials</w:t>
            </w:r>
          </w:p>
          <w:p w14:paraId="14486E26" w14:textId="77777777" w:rsidR="0097153D" w:rsidRDefault="0097153D" w:rsidP="0097153D">
            <w:pPr>
              <w:widowControl w:val="0"/>
              <w:spacing w:after="120"/>
              <w:rPr>
                <w:b/>
                <w:sz w:val="22"/>
                <w:szCs w:val="22"/>
              </w:rPr>
            </w:pPr>
            <w:r>
              <w:rPr>
                <w:b/>
                <w:sz w:val="22"/>
                <w:szCs w:val="22"/>
              </w:rPr>
              <w:t>[Insert Yes or No]</w:t>
            </w:r>
          </w:p>
          <w:p w14:paraId="5B95B183" w14:textId="0A815A9B" w:rsidR="007B1824" w:rsidRPr="00C415AD" w:rsidRDefault="007B1824" w:rsidP="007B1824">
            <w:pPr>
              <w:suppressAutoHyphens/>
              <w:spacing w:line="250" w:lineRule="auto"/>
              <w:ind w:left="11" w:hanging="11"/>
              <w:rPr>
                <w:rFonts w:cstheme="minorHAnsi"/>
                <w:sz w:val="22"/>
              </w:rPr>
            </w:pPr>
            <w:r w:rsidRPr="00C415AD">
              <w:rPr>
                <w:rFonts w:cstheme="minorHAnsi"/>
                <w:sz w:val="22"/>
              </w:rPr>
              <w:t>Cyber Essentials</w:t>
            </w:r>
            <w:r>
              <w:rPr>
                <w:rFonts w:cstheme="minorHAnsi"/>
                <w:sz w:val="22"/>
              </w:rPr>
              <w:t xml:space="preserve"> Plus</w:t>
            </w:r>
          </w:p>
          <w:p w14:paraId="18C7C79B" w14:textId="77777777" w:rsidR="007B1824" w:rsidRDefault="007B1824" w:rsidP="007B1824">
            <w:pPr>
              <w:widowControl w:val="0"/>
              <w:spacing w:after="120"/>
              <w:rPr>
                <w:b/>
                <w:sz w:val="22"/>
                <w:szCs w:val="22"/>
              </w:rPr>
            </w:pPr>
            <w:r>
              <w:rPr>
                <w:b/>
                <w:sz w:val="22"/>
                <w:szCs w:val="22"/>
              </w:rPr>
              <w:t>[Insert Yes or No]</w:t>
            </w:r>
          </w:p>
          <w:p w14:paraId="2D601F18" w14:textId="77777777" w:rsidR="007B1824" w:rsidRDefault="007B1824" w:rsidP="0097153D">
            <w:pPr>
              <w:widowControl w:val="0"/>
              <w:spacing w:after="120"/>
              <w:rPr>
                <w:b/>
                <w:sz w:val="22"/>
                <w:szCs w:val="22"/>
              </w:rPr>
            </w:pPr>
          </w:p>
          <w:p w14:paraId="0D4BE179" w14:textId="77777777" w:rsidR="0097153D" w:rsidRPr="000A011A" w:rsidRDefault="0097153D" w:rsidP="0097153D">
            <w:pPr>
              <w:widowControl w:val="0"/>
              <w:spacing w:after="120"/>
              <w:rPr>
                <w:b/>
                <w:bCs/>
                <w:sz w:val="22"/>
                <w:szCs w:val="22"/>
              </w:rPr>
            </w:pPr>
          </w:p>
        </w:tc>
      </w:tr>
      <w:tr w:rsidR="0097153D" w:rsidRPr="00C415AD" w14:paraId="6BB1FE82" w14:textId="77777777" w:rsidTr="00CD3B23">
        <w:trPr>
          <w:cantSplit/>
          <w:trHeight w:val="113"/>
        </w:trPr>
        <w:tc>
          <w:tcPr>
            <w:tcW w:w="9062" w:type="dxa"/>
            <w:gridSpan w:val="2"/>
            <w:shd w:val="clear" w:color="auto" w:fill="E5F1FF"/>
            <w:tcMar>
              <w:top w:w="57" w:type="dxa"/>
              <w:left w:w="0" w:type="dxa"/>
              <w:bottom w:w="57" w:type="dxa"/>
              <w:right w:w="0" w:type="dxa"/>
            </w:tcMar>
          </w:tcPr>
          <w:p w14:paraId="2D27D20D" w14:textId="77777777" w:rsidR="0097153D" w:rsidRDefault="0097153D" w:rsidP="0097153D">
            <w:pPr>
              <w:keepNext/>
              <w:keepLines/>
              <w:widowControl w:val="0"/>
              <w:rPr>
                <w:sz w:val="22"/>
                <w:szCs w:val="22"/>
              </w:rPr>
            </w:pPr>
            <w:r>
              <w:rPr>
                <w:sz w:val="22"/>
                <w:szCs w:val="22"/>
              </w:rPr>
              <w:t>Technical ability</w:t>
            </w:r>
          </w:p>
        </w:tc>
      </w:tr>
      <w:tr w:rsidR="0097153D" w:rsidRPr="00C415AD" w14:paraId="6CB87780" w14:textId="77777777" w:rsidTr="00CD3B23">
        <w:trPr>
          <w:cantSplit/>
          <w:trHeight w:val="113"/>
        </w:trPr>
        <w:tc>
          <w:tcPr>
            <w:tcW w:w="648" w:type="dxa"/>
            <w:vMerge w:val="restart"/>
            <w:shd w:val="clear" w:color="auto" w:fill="auto"/>
            <w:tcMar>
              <w:top w:w="57" w:type="dxa"/>
              <w:left w:w="0" w:type="dxa"/>
              <w:bottom w:w="57" w:type="dxa"/>
              <w:right w:w="0" w:type="dxa"/>
            </w:tcMar>
          </w:tcPr>
          <w:p w14:paraId="09733B6A" w14:textId="77777777" w:rsidR="0097153D" w:rsidRDefault="0097153D" w:rsidP="0097153D">
            <w:pPr>
              <w:widowControl w:val="0"/>
              <w:numPr>
                <w:ilvl w:val="0"/>
                <w:numId w:val="13"/>
              </w:numPr>
              <w:jc w:val="center"/>
              <w:rPr>
                <w:sz w:val="22"/>
                <w:szCs w:val="22"/>
              </w:rPr>
            </w:pPr>
          </w:p>
        </w:tc>
        <w:tc>
          <w:tcPr>
            <w:tcW w:w="8409" w:type="dxa"/>
            <w:tcBorders>
              <w:bottom w:val="dashed" w:sz="4" w:space="0" w:color="auto"/>
            </w:tcBorders>
            <w:shd w:val="clear" w:color="auto" w:fill="auto"/>
            <w:tcMar>
              <w:top w:w="57" w:type="dxa"/>
              <w:left w:w="0" w:type="dxa"/>
              <w:bottom w:w="57" w:type="dxa"/>
              <w:right w:w="0" w:type="dxa"/>
            </w:tcMar>
          </w:tcPr>
          <w:p w14:paraId="24BAF600" w14:textId="77777777" w:rsidR="0097153D" w:rsidRPr="000A011A" w:rsidRDefault="0097153D" w:rsidP="0097153D">
            <w:pPr>
              <w:widowControl w:val="0"/>
              <w:spacing w:after="120"/>
              <w:rPr>
                <w:b/>
                <w:bCs/>
                <w:sz w:val="22"/>
                <w:szCs w:val="22"/>
              </w:rPr>
            </w:pPr>
            <w:r w:rsidRPr="000A011A">
              <w:rPr>
                <w:b/>
                <w:bCs/>
                <w:sz w:val="22"/>
                <w:szCs w:val="22"/>
              </w:rPr>
              <w:t>Relevant experience and contract examples</w:t>
            </w:r>
          </w:p>
          <w:p w14:paraId="28E6EA44" w14:textId="61B5FBE5" w:rsidR="0097153D" w:rsidRDefault="0097153D" w:rsidP="0097153D">
            <w:pPr>
              <w:widowControl w:val="0"/>
              <w:spacing w:after="120"/>
              <w:rPr>
                <w:iCs/>
                <w:sz w:val="22"/>
                <w:szCs w:val="22"/>
              </w:rPr>
            </w:pPr>
            <w:r>
              <w:rPr>
                <w:sz w:val="22"/>
                <w:szCs w:val="22"/>
              </w:rPr>
              <w:t>Please provide details of three contracts to meet conditions of participation relating to technical ability set out in the relevant notice or procurement documents</w:t>
            </w:r>
            <w:r w:rsidR="004B07FC">
              <w:rPr>
                <w:sz w:val="22"/>
                <w:szCs w:val="22"/>
              </w:rPr>
              <w:t>.</w:t>
            </w:r>
          </w:p>
          <w:p w14:paraId="6BDC82A1" w14:textId="130A5D97" w:rsidR="0097153D" w:rsidRPr="000A011A" w:rsidRDefault="0097153D" w:rsidP="0097153D">
            <w:pPr>
              <w:widowControl w:val="0"/>
              <w:spacing w:after="120"/>
              <w:rPr>
                <w:iCs/>
                <w:sz w:val="22"/>
                <w:szCs w:val="22"/>
              </w:rPr>
            </w:pPr>
            <w:r>
              <w:rPr>
                <w:iCs/>
                <w:sz w:val="22"/>
                <w:szCs w:val="22"/>
              </w:rPr>
              <w:t>T</w:t>
            </w:r>
            <w:r w:rsidRPr="000A011A">
              <w:rPr>
                <w:iCs/>
                <w:sz w:val="22"/>
                <w:szCs w:val="22"/>
              </w:rPr>
              <w:t>he examples must be from the past three years</w:t>
            </w:r>
            <w:r w:rsidR="001431D7">
              <w:rPr>
                <w:iCs/>
                <w:sz w:val="22"/>
                <w:szCs w:val="22"/>
              </w:rPr>
              <w:t xml:space="preserve"> and should be from similar organisations to </w:t>
            </w:r>
            <w:r w:rsidR="00817BA5">
              <w:rPr>
                <w:iCs/>
                <w:sz w:val="22"/>
                <w:szCs w:val="22"/>
              </w:rPr>
              <w:t xml:space="preserve">the </w:t>
            </w:r>
            <w:r w:rsidR="00CE2DCD">
              <w:rPr>
                <w:iCs/>
                <w:sz w:val="22"/>
                <w:szCs w:val="22"/>
              </w:rPr>
              <w:t>contacting authority</w:t>
            </w:r>
            <w:r w:rsidRPr="000A011A">
              <w:rPr>
                <w:iCs/>
                <w:sz w:val="22"/>
                <w:szCs w:val="22"/>
              </w:rPr>
              <w:t>.</w:t>
            </w:r>
            <w:r w:rsidR="00CE2DCD">
              <w:rPr>
                <w:iCs/>
                <w:sz w:val="22"/>
                <w:szCs w:val="22"/>
              </w:rPr>
              <w:t xml:space="preserve"> </w:t>
            </w:r>
            <w:r w:rsidR="008D4A36">
              <w:rPr>
                <w:iCs/>
                <w:sz w:val="22"/>
                <w:szCs w:val="22"/>
              </w:rPr>
              <w:t>(Please refer to the guidance notes above)</w:t>
            </w:r>
          </w:p>
          <w:p w14:paraId="74D93D0A" w14:textId="274836F7" w:rsidR="0097153D" w:rsidRDefault="0097153D" w:rsidP="0097153D">
            <w:pPr>
              <w:widowControl w:val="0"/>
              <w:spacing w:after="120"/>
              <w:rPr>
                <w:sz w:val="22"/>
                <w:szCs w:val="22"/>
              </w:rPr>
            </w:pPr>
            <w:r>
              <w:rPr>
                <w:sz w:val="22"/>
                <w:szCs w:val="22"/>
              </w:rPr>
              <w:t xml:space="preserve">The named contact provided should be </w:t>
            </w:r>
            <w:r w:rsidR="00963793">
              <w:rPr>
                <w:sz w:val="22"/>
                <w:szCs w:val="22"/>
              </w:rPr>
              <w:t>prepared</w:t>
            </w:r>
            <w:r>
              <w:rPr>
                <w:sz w:val="22"/>
                <w:szCs w:val="22"/>
              </w:rPr>
              <w:t xml:space="preserve"> to provide written evidence to confirm the accuracy of the information provided.</w:t>
            </w:r>
          </w:p>
          <w:p w14:paraId="379D65AB" w14:textId="3830C295" w:rsidR="0097153D" w:rsidRDefault="0097153D" w:rsidP="0097153D">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r w:rsidR="003C4152">
              <w:rPr>
                <w:sz w:val="22"/>
                <w:szCs w:val="22"/>
              </w:rPr>
              <w:t>formed,</w:t>
            </w:r>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7153D" w:rsidRPr="005E5C80" w:rsidRDefault="0097153D" w:rsidP="0097153D">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153D" w:rsidRPr="00C415AD" w14:paraId="36B778E4" w14:textId="77777777" w:rsidTr="00CD3B23">
        <w:trPr>
          <w:cantSplit/>
          <w:trHeight w:val="8722"/>
        </w:trPr>
        <w:tc>
          <w:tcPr>
            <w:tcW w:w="648" w:type="dxa"/>
            <w:vMerge/>
            <w:tcBorders>
              <w:top w:val="dashed" w:sz="4" w:space="0" w:color="auto"/>
              <w:bottom w:val="single" w:sz="4" w:space="0" w:color="auto"/>
            </w:tcBorders>
            <w:shd w:val="clear" w:color="auto" w:fill="auto"/>
            <w:tcMar>
              <w:top w:w="57" w:type="dxa"/>
              <w:left w:w="0" w:type="dxa"/>
              <w:bottom w:w="57" w:type="dxa"/>
              <w:right w:w="0" w:type="dxa"/>
            </w:tcMar>
          </w:tcPr>
          <w:p w14:paraId="7BCD5D1C" w14:textId="77777777" w:rsidR="0097153D" w:rsidRDefault="0097153D" w:rsidP="0097153D">
            <w:pPr>
              <w:widowControl w:val="0"/>
              <w:rPr>
                <w:sz w:val="22"/>
                <w:szCs w:val="22"/>
              </w:rPr>
            </w:pPr>
          </w:p>
        </w:tc>
        <w:tc>
          <w:tcPr>
            <w:tcW w:w="8409" w:type="dxa"/>
            <w:tcBorders>
              <w:top w:val="dashed" w:sz="4" w:space="0" w:color="auto"/>
              <w:bottom w:val="single" w:sz="4" w:space="0" w:color="auto"/>
            </w:tcBorders>
            <w:shd w:val="clear" w:color="auto" w:fill="auto"/>
            <w:tcMar>
              <w:top w:w="57" w:type="dxa"/>
              <w:left w:w="0" w:type="dxa"/>
              <w:bottom w:w="57" w:type="dxa"/>
              <w:right w:w="0" w:type="dxa"/>
            </w:tcMar>
          </w:tcPr>
          <w:p w14:paraId="50FE825D" w14:textId="4FAED3E1" w:rsidR="00E94F8D" w:rsidRDefault="00E94F8D" w:rsidP="0097153D">
            <w:pPr>
              <w:widowControl w:val="0"/>
              <w:rPr>
                <w:b/>
                <w:sz w:val="22"/>
                <w:szCs w:val="22"/>
              </w:rPr>
            </w:pPr>
            <w:r>
              <w:rPr>
                <w:b/>
                <w:sz w:val="22"/>
                <w:szCs w:val="22"/>
              </w:rPr>
              <w:t>Contract 1</w:t>
            </w:r>
            <w:r w:rsidR="00354D6D">
              <w:rPr>
                <w:b/>
                <w:sz w:val="22"/>
                <w:szCs w:val="22"/>
              </w:rPr>
              <w:br/>
            </w:r>
          </w:p>
          <w:tbl>
            <w:tblPr>
              <w:tblStyle w:val="TableGrid"/>
              <w:tblW w:w="0" w:type="auto"/>
              <w:tblLook w:val="04A0" w:firstRow="1" w:lastRow="0" w:firstColumn="1" w:lastColumn="0" w:noHBand="0" w:noVBand="1"/>
            </w:tblPr>
            <w:tblGrid>
              <w:gridCol w:w="3587"/>
              <w:gridCol w:w="5393"/>
            </w:tblGrid>
            <w:tr w:rsidR="004460A7" w:rsidRPr="00402F9F" w14:paraId="6296BA7A" w14:textId="77777777" w:rsidTr="00402F9F">
              <w:tc>
                <w:tcPr>
                  <w:tcW w:w="3587" w:type="dxa"/>
                </w:tcPr>
                <w:p w14:paraId="2DF44428" w14:textId="2ECC974A" w:rsidR="004460A7" w:rsidRPr="00402F9F" w:rsidRDefault="004460A7" w:rsidP="004460A7">
                  <w:pPr>
                    <w:widowControl w:val="0"/>
                    <w:rPr>
                      <w:b/>
                      <w:sz w:val="22"/>
                      <w:szCs w:val="22"/>
                    </w:rPr>
                  </w:pPr>
                  <w:r w:rsidRPr="00402F9F">
                    <w:rPr>
                      <w:b/>
                      <w:sz w:val="22"/>
                      <w:szCs w:val="22"/>
                    </w:rPr>
                    <w:t>Name of customer organisation who</w:t>
                  </w:r>
                  <w:r w:rsidR="00DB330B" w:rsidRPr="00402F9F">
                    <w:rPr>
                      <w:b/>
                      <w:sz w:val="22"/>
                      <w:szCs w:val="22"/>
                    </w:rPr>
                    <w:t xml:space="preserve"> </w:t>
                  </w:r>
                  <w:r w:rsidRPr="00402F9F">
                    <w:rPr>
                      <w:b/>
                      <w:sz w:val="22"/>
                      <w:szCs w:val="22"/>
                    </w:rPr>
                    <w:t>signed the contract</w:t>
                  </w:r>
                </w:p>
              </w:tc>
              <w:tc>
                <w:tcPr>
                  <w:tcW w:w="5393" w:type="dxa"/>
                </w:tcPr>
                <w:p w14:paraId="0EE782EF" w14:textId="62A2B469" w:rsidR="004460A7" w:rsidRPr="00402F9F" w:rsidRDefault="00402F9F" w:rsidP="0097153D">
                  <w:pPr>
                    <w:widowControl w:val="0"/>
                    <w:rPr>
                      <w:b/>
                      <w:sz w:val="22"/>
                      <w:szCs w:val="22"/>
                    </w:rPr>
                  </w:pPr>
                  <w:r w:rsidRPr="00402F9F">
                    <w:rPr>
                      <w:b/>
                      <w:sz w:val="22"/>
                      <w:szCs w:val="22"/>
                    </w:rPr>
                    <w:t>[Insert information]</w:t>
                  </w:r>
                </w:p>
              </w:tc>
            </w:tr>
            <w:tr w:rsidR="004460A7" w:rsidRPr="00402F9F" w14:paraId="550E20C3" w14:textId="77777777" w:rsidTr="00402F9F">
              <w:tc>
                <w:tcPr>
                  <w:tcW w:w="3587" w:type="dxa"/>
                </w:tcPr>
                <w:p w14:paraId="4B7CC83D" w14:textId="184386F5" w:rsidR="004460A7" w:rsidRPr="00402F9F" w:rsidRDefault="004460A7" w:rsidP="00DB330B">
                  <w:pPr>
                    <w:widowControl w:val="0"/>
                    <w:rPr>
                      <w:b/>
                      <w:sz w:val="22"/>
                      <w:szCs w:val="22"/>
                    </w:rPr>
                  </w:pPr>
                  <w:r w:rsidRPr="00402F9F">
                    <w:rPr>
                      <w:b/>
                      <w:sz w:val="22"/>
                      <w:szCs w:val="22"/>
                    </w:rPr>
                    <w:t>Name of supplier</w:t>
                  </w:r>
                  <w:r w:rsidR="00DB330B" w:rsidRPr="00402F9F">
                    <w:rPr>
                      <w:b/>
                      <w:sz w:val="22"/>
                      <w:szCs w:val="22"/>
                    </w:rPr>
                    <w:t xml:space="preserve"> </w:t>
                  </w:r>
                  <w:r w:rsidRPr="00402F9F">
                    <w:rPr>
                      <w:b/>
                      <w:sz w:val="22"/>
                      <w:szCs w:val="22"/>
                    </w:rPr>
                    <w:t>who signed the</w:t>
                  </w:r>
                  <w:r w:rsidR="00DB330B" w:rsidRPr="00402F9F">
                    <w:rPr>
                      <w:b/>
                      <w:sz w:val="22"/>
                      <w:szCs w:val="22"/>
                    </w:rPr>
                    <w:t xml:space="preserve"> </w:t>
                  </w:r>
                  <w:r w:rsidRPr="00402F9F">
                    <w:rPr>
                      <w:b/>
                      <w:sz w:val="22"/>
                      <w:szCs w:val="22"/>
                    </w:rPr>
                    <w:t>contract</w:t>
                  </w:r>
                </w:p>
              </w:tc>
              <w:tc>
                <w:tcPr>
                  <w:tcW w:w="5393" w:type="dxa"/>
                </w:tcPr>
                <w:p w14:paraId="0D1AB7E9" w14:textId="16EFFCAF" w:rsidR="004460A7" w:rsidRPr="00402F9F" w:rsidRDefault="00402F9F" w:rsidP="0097153D">
                  <w:pPr>
                    <w:widowControl w:val="0"/>
                    <w:rPr>
                      <w:b/>
                      <w:sz w:val="22"/>
                      <w:szCs w:val="22"/>
                    </w:rPr>
                  </w:pPr>
                  <w:r w:rsidRPr="00402F9F">
                    <w:rPr>
                      <w:b/>
                      <w:sz w:val="22"/>
                      <w:szCs w:val="22"/>
                    </w:rPr>
                    <w:t>[Insert information]</w:t>
                  </w:r>
                </w:p>
              </w:tc>
            </w:tr>
            <w:tr w:rsidR="004460A7" w:rsidRPr="00402F9F" w14:paraId="7C08E5E2" w14:textId="77777777" w:rsidTr="00402F9F">
              <w:tc>
                <w:tcPr>
                  <w:tcW w:w="3587" w:type="dxa"/>
                </w:tcPr>
                <w:p w14:paraId="1A0BBEBF" w14:textId="2B33C49D" w:rsidR="004460A7" w:rsidRPr="00402F9F" w:rsidRDefault="004460A7" w:rsidP="00354D6D">
                  <w:pPr>
                    <w:widowControl w:val="0"/>
                    <w:rPr>
                      <w:b/>
                      <w:sz w:val="22"/>
                      <w:szCs w:val="22"/>
                    </w:rPr>
                  </w:pPr>
                  <w:r w:rsidRPr="00402F9F">
                    <w:rPr>
                      <w:b/>
                      <w:sz w:val="22"/>
                      <w:szCs w:val="22"/>
                    </w:rPr>
                    <w:t>Point of contact in</w:t>
                  </w:r>
                  <w:r w:rsidR="00DB330B" w:rsidRPr="00402F9F">
                    <w:rPr>
                      <w:b/>
                      <w:sz w:val="22"/>
                      <w:szCs w:val="22"/>
                    </w:rPr>
                    <w:t xml:space="preserve"> </w:t>
                  </w:r>
                  <w:r w:rsidRPr="00402F9F">
                    <w:rPr>
                      <w:b/>
                      <w:sz w:val="22"/>
                      <w:szCs w:val="22"/>
                    </w:rPr>
                    <w:t>the customer’s</w:t>
                  </w:r>
                  <w:r w:rsidR="00354D6D" w:rsidRPr="00402F9F">
                    <w:rPr>
                      <w:b/>
                      <w:sz w:val="22"/>
                      <w:szCs w:val="22"/>
                    </w:rPr>
                    <w:t xml:space="preserve"> </w:t>
                  </w:r>
                  <w:r w:rsidRPr="00402F9F">
                    <w:rPr>
                      <w:b/>
                      <w:sz w:val="22"/>
                      <w:szCs w:val="22"/>
                    </w:rPr>
                    <w:t>organisation</w:t>
                  </w:r>
                </w:p>
              </w:tc>
              <w:tc>
                <w:tcPr>
                  <w:tcW w:w="5393" w:type="dxa"/>
                </w:tcPr>
                <w:p w14:paraId="4FA15A10" w14:textId="0FBD8591" w:rsidR="004460A7" w:rsidRPr="00402F9F" w:rsidRDefault="00402F9F" w:rsidP="0097153D">
                  <w:pPr>
                    <w:widowControl w:val="0"/>
                    <w:rPr>
                      <w:b/>
                      <w:sz w:val="22"/>
                      <w:szCs w:val="22"/>
                    </w:rPr>
                  </w:pPr>
                  <w:r w:rsidRPr="00402F9F">
                    <w:rPr>
                      <w:b/>
                      <w:sz w:val="22"/>
                      <w:szCs w:val="22"/>
                    </w:rPr>
                    <w:t>[Insert information]</w:t>
                  </w:r>
                </w:p>
              </w:tc>
            </w:tr>
            <w:tr w:rsidR="004460A7" w:rsidRPr="00402F9F" w14:paraId="39FF1BF9" w14:textId="77777777" w:rsidTr="00402F9F">
              <w:tc>
                <w:tcPr>
                  <w:tcW w:w="3587" w:type="dxa"/>
                </w:tcPr>
                <w:p w14:paraId="7C6819A4" w14:textId="7994E82C" w:rsidR="004460A7" w:rsidRPr="00402F9F" w:rsidRDefault="004460A7" w:rsidP="00DB330B">
                  <w:pPr>
                    <w:widowControl w:val="0"/>
                    <w:rPr>
                      <w:b/>
                      <w:sz w:val="22"/>
                      <w:szCs w:val="22"/>
                    </w:rPr>
                  </w:pPr>
                  <w:r w:rsidRPr="00402F9F">
                    <w:rPr>
                      <w:b/>
                      <w:sz w:val="22"/>
                      <w:szCs w:val="22"/>
                    </w:rPr>
                    <w:t>Position in the</w:t>
                  </w:r>
                  <w:r w:rsidR="00DB330B" w:rsidRPr="00402F9F">
                    <w:rPr>
                      <w:b/>
                      <w:sz w:val="22"/>
                      <w:szCs w:val="22"/>
                    </w:rPr>
                    <w:t xml:space="preserve"> </w:t>
                  </w:r>
                  <w:r w:rsidRPr="00402F9F">
                    <w:rPr>
                      <w:b/>
                      <w:sz w:val="22"/>
                      <w:szCs w:val="22"/>
                    </w:rPr>
                    <w:t>customer’s</w:t>
                  </w:r>
                  <w:r w:rsidR="00DB330B" w:rsidRPr="00402F9F">
                    <w:rPr>
                      <w:b/>
                      <w:sz w:val="22"/>
                      <w:szCs w:val="22"/>
                    </w:rPr>
                    <w:t xml:space="preserve"> </w:t>
                  </w:r>
                  <w:r w:rsidRPr="00402F9F">
                    <w:rPr>
                      <w:b/>
                      <w:sz w:val="22"/>
                      <w:szCs w:val="22"/>
                    </w:rPr>
                    <w:t>organisation</w:t>
                  </w:r>
                </w:p>
              </w:tc>
              <w:tc>
                <w:tcPr>
                  <w:tcW w:w="5393" w:type="dxa"/>
                </w:tcPr>
                <w:p w14:paraId="40ACA33C" w14:textId="74B9C3CB" w:rsidR="004460A7" w:rsidRPr="00402F9F" w:rsidRDefault="00402F9F" w:rsidP="0097153D">
                  <w:pPr>
                    <w:widowControl w:val="0"/>
                    <w:rPr>
                      <w:b/>
                      <w:sz w:val="22"/>
                      <w:szCs w:val="22"/>
                    </w:rPr>
                  </w:pPr>
                  <w:r w:rsidRPr="00402F9F">
                    <w:rPr>
                      <w:b/>
                      <w:sz w:val="22"/>
                      <w:szCs w:val="22"/>
                    </w:rPr>
                    <w:t>[Insert information]</w:t>
                  </w:r>
                </w:p>
              </w:tc>
            </w:tr>
            <w:tr w:rsidR="004460A7" w:rsidRPr="00402F9F" w14:paraId="3B00A0E0" w14:textId="77777777" w:rsidTr="00402F9F">
              <w:tc>
                <w:tcPr>
                  <w:tcW w:w="3587" w:type="dxa"/>
                </w:tcPr>
                <w:p w14:paraId="71231503" w14:textId="77777777" w:rsidR="004460A7" w:rsidRPr="00402F9F" w:rsidRDefault="004460A7" w:rsidP="0097153D">
                  <w:pPr>
                    <w:widowControl w:val="0"/>
                    <w:rPr>
                      <w:b/>
                      <w:sz w:val="22"/>
                      <w:szCs w:val="22"/>
                    </w:rPr>
                  </w:pPr>
                  <w:r w:rsidRPr="00402F9F">
                    <w:rPr>
                      <w:b/>
                      <w:sz w:val="22"/>
                      <w:szCs w:val="22"/>
                    </w:rPr>
                    <w:t>Email address</w:t>
                  </w:r>
                </w:p>
                <w:p w14:paraId="0AE0FDDF" w14:textId="27332660" w:rsidR="00354D6D" w:rsidRPr="00402F9F" w:rsidRDefault="00354D6D" w:rsidP="0097153D">
                  <w:pPr>
                    <w:widowControl w:val="0"/>
                    <w:rPr>
                      <w:b/>
                      <w:sz w:val="22"/>
                      <w:szCs w:val="22"/>
                    </w:rPr>
                  </w:pPr>
                </w:p>
              </w:tc>
              <w:tc>
                <w:tcPr>
                  <w:tcW w:w="5393" w:type="dxa"/>
                </w:tcPr>
                <w:p w14:paraId="74780264" w14:textId="159944D3" w:rsidR="004460A7" w:rsidRPr="00402F9F" w:rsidRDefault="00402F9F" w:rsidP="0097153D">
                  <w:pPr>
                    <w:widowControl w:val="0"/>
                    <w:rPr>
                      <w:b/>
                      <w:sz w:val="22"/>
                      <w:szCs w:val="22"/>
                    </w:rPr>
                  </w:pPr>
                  <w:r w:rsidRPr="00402F9F">
                    <w:rPr>
                      <w:b/>
                      <w:sz w:val="22"/>
                      <w:szCs w:val="22"/>
                    </w:rPr>
                    <w:t>[Insert information]</w:t>
                  </w:r>
                </w:p>
              </w:tc>
            </w:tr>
            <w:tr w:rsidR="00DB330B" w:rsidRPr="00402F9F" w14:paraId="01495571" w14:textId="77777777" w:rsidTr="005F6B06">
              <w:tc>
                <w:tcPr>
                  <w:tcW w:w="8980" w:type="dxa"/>
                  <w:gridSpan w:val="2"/>
                </w:tcPr>
                <w:p w14:paraId="0A267B00" w14:textId="02493068" w:rsidR="00DB330B" w:rsidRPr="00402F9F" w:rsidRDefault="00DB330B" w:rsidP="0097153D">
                  <w:pPr>
                    <w:widowControl w:val="0"/>
                    <w:rPr>
                      <w:b/>
                      <w:sz w:val="22"/>
                      <w:szCs w:val="22"/>
                    </w:rPr>
                  </w:pPr>
                  <w:r w:rsidRPr="00402F9F">
                    <w:rPr>
                      <w:b/>
                      <w:sz w:val="22"/>
                      <w:szCs w:val="22"/>
                    </w:rPr>
                    <w:t>Description of contract</w:t>
                  </w:r>
                </w:p>
              </w:tc>
            </w:tr>
            <w:tr w:rsidR="00DB330B" w:rsidRPr="00402F9F" w14:paraId="563B0051" w14:textId="77777777" w:rsidTr="00007AD4">
              <w:tc>
                <w:tcPr>
                  <w:tcW w:w="8980" w:type="dxa"/>
                  <w:gridSpan w:val="2"/>
                </w:tcPr>
                <w:p w14:paraId="32CC37C9" w14:textId="33F212B8" w:rsidR="00354D6D" w:rsidRPr="00402F9F" w:rsidRDefault="00402F9F" w:rsidP="0097153D">
                  <w:pPr>
                    <w:widowControl w:val="0"/>
                    <w:rPr>
                      <w:b/>
                      <w:sz w:val="22"/>
                      <w:szCs w:val="22"/>
                    </w:rPr>
                  </w:pPr>
                  <w:r w:rsidRPr="00402F9F">
                    <w:rPr>
                      <w:b/>
                      <w:sz w:val="22"/>
                      <w:szCs w:val="22"/>
                    </w:rPr>
                    <w:t>[Insert information]</w:t>
                  </w:r>
                </w:p>
                <w:p w14:paraId="075E9532" w14:textId="77777777" w:rsidR="00354D6D" w:rsidRPr="00402F9F" w:rsidRDefault="00354D6D" w:rsidP="0097153D">
                  <w:pPr>
                    <w:widowControl w:val="0"/>
                    <w:rPr>
                      <w:b/>
                      <w:sz w:val="22"/>
                      <w:szCs w:val="22"/>
                    </w:rPr>
                  </w:pPr>
                </w:p>
                <w:p w14:paraId="3B413584" w14:textId="77777777" w:rsidR="00354D6D" w:rsidRDefault="00354D6D" w:rsidP="0097153D">
                  <w:pPr>
                    <w:widowControl w:val="0"/>
                    <w:rPr>
                      <w:b/>
                      <w:sz w:val="22"/>
                      <w:szCs w:val="22"/>
                    </w:rPr>
                  </w:pPr>
                </w:p>
                <w:p w14:paraId="1F0911D3" w14:textId="77777777" w:rsidR="00402F9F" w:rsidRDefault="00402F9F" w:rsidP="0097153D">
                  <w:pPr>
                    <w:widowControl w:val="0"/>
                    <w:rPr>
                      <w:b/>
                      <w:sz w:val="22"/>
                      <w:szCs w:val="22"/>
                    </w:rPr>
                  </w:pPr>
                </w:p>
                <w:p w14:paraId="5227826E" w14:textId="77777777" w:rsidR="00402F9F" w:rsidRPr="00402F9F" w:rsidRDefault="00402F9F" w:rsidP="0097153D">
                  <w:pPr>
                    <w:widowControl w:val="0"/>
                    <w:rPr>
                      <w:b/>
                      <w:sz w:val="22"/>
                      <w:szCs w:val="22"/>
                    </w:rPr>
                  </w:pPr>
                </w:p>
                <w:p w14:paraId="778175AD" w14:textId="77777777" w:rsidR="00DB330B" w:rsidRPr="00402F9F" w:rsidRDefault="00DB330B" w:rsidP="0097153D">
                  <w:pPr>
                    <w:widowControl w:val="0"/>
                    <w:rPr>
                      <w:b/>
                      <w:sz w:val="22"/>
                      <w:szCs w:val="22"/>
                    </w:rPr>
                  </w:pPr>
                </w:p>
                <w:p w14:paraId="6D50F7B0" w14:textId="77777777" w:rsidR="00DB330B" w:rsidRPr="00402F9F" w:rsidRDefault="00DB330B" w:rsidP="0097153D">
                  <w:pPr>
                    <w:widowControl w:val="0"/>
                    <w:rPr>
                      <w:b/>
                      <w:sz w:val="22"/>
                      <w:szCs w:val="22"/>
                    </w:rPr>
                  </w:pPr>
                </w:p>
              </w:tc>
            </w:tr>
            <w:tr w:rsidR="004460A7" w:rsidRPr="00402F9F" w14:paraId="12C3249B" w14:textId="77777777" w:rsidTr="00402F9F">
              <w:tc>
                <w:tcPr>
                  <w:tcW w:w="3587" w:type="dxa"/>
                </w:tcPr>
                <w:p w14:paraId="51507311" w14:textId="77777777" w:rsidR="004460A7" w:rsidRPr="00402F9F" w:rsidRDefault="004460A7" w:rsidP="0097153D">
                  <w:pPr>
                    <w:widowControl w:val="0"/>
                    <w:rPr>
                      <w:b/>
                      <w:sz w:val="22"/>
                      <w:szCs w:val="22"/>
                    </w:rPr>
                  </w:pPr>
                  <w:r w:rsidRPr="00402F9F">
                    <w:rPr>
                      <w:b/>
                      <w:sz w:val="22"/>
                      <w:szCs w:val="22"/>
                    </w:rPr>
                    <w:t>Contract start date</w:t>
                  </w:r>
                </w:p>
                <w:p w14:paraId="3087F420" w14:textId="390B078D" w:rsidR="00354D6D" w:rsidRPr="00402F9F" w:rsidRDefault="00354D6D" w:rsidP="0097153D">
                  <w:pPr>
                    <w:widowControl w:val="0"/>
                    <w:rPr>
                      <w:b/>
                      <w:sz w:val="22"/>
                      <w:szCs w:val="22"/>
                    </w:rPr>
                  </w:pPr>
                </w:p>
              </w:tc>
              <w:tc>
                <w:tcPr>
                  <w:tcW w:w="5393" w:type="dxa"/>
                </w:tcPr>
                <w:p w14:paraId="6AAD3B27" w14:textId="68C4DBEE" w:rsidR="004460A7" w:rsidRPr="00402F9F" w:rsidRDefault="00402F9F" w:rsidP="0097153D">
                  <w:pPr>
                    <w:widowControl w:val="0"/>
                    <w:rPr>
                      <w:b/>
                      <w:sz w:val="22"/>
                      <w:szCs w:val="22"/>
                    </w:rPr>
                  </w:pPr>
                  <w:r w:rsidRPr="00402F9F">
                    <w:rPr>
                      <w:b/>
                      <w:sz w:val="22"/>
                      <w:szCs w:val="22"/>
                    </w:rPr>
                    <w:t>[Insert information]</w:t>
                  </w:r>
                </w:p>
              </w:tc>
            </w:tr>
            <w:tr w:rsidR="004460A7" w:rsidRPr="00402F9F" w14:paraId="2F343E20" w14:textId="77777777" w:rsidTr="00402F9F">
              <w:tc>
                <w:tcPr>
                  <w:tcW w:w="3587" w:type="dxa"/>
                </w:tcPr>
                <w:p w14:paraId="41C3F0AB" w14:textId="77777777" w:rsidR="004460A7" w:rsidRPr="00402F9F" w:rsidRDefault="004460A7" w:rsidP="0097153D">
                  <w:pPr>
                    <w:widowControl w:val="0"/>
                    <w:rPr>
                      <w:b/>
                      <w:sz w:val="22"/>
                      <w:szCs w:val="22"/>
                    </w:rPr>
                  </w:pPr>
                  <w:r w:rsidRPr="00402F9F">
                    <w:rPr>
                      <w:b/>
                      <w:sz w:val="22"/>
                      <w:szCs w:val="22"/>
                    </w:rPr>
                    <w:t>Contract completion date</w:t>
                  </w:r>
                </w:p>
                <w:p w14:paraId="70231AC7" w14:textId="350C0312" w:rsidR="00354D6D" w:rsidRPr="00402F9F" w:rsidRDefault="00354D6D" w:rsidP="0097153D">
                  <w:pPr>
                    <w:widowControl w:val="0"/>
                    <w:rPr>
                      <w:b/>
                      <w:sz w:val="22"/>
                      <w:szCs w:val="22"/>
                    </w:rPr>
                  </w:pPr>
                </w:p>
              </w:tc>
              <w:tc>
                <w:tcPr>
                  <w:tcW w:w="5393" w:type="dxa"/>
                </w:tcPr>
                <w:p w14:paraId="0DC73B22" w14:textId="6336376A" w:rsidR="004460A7" w:rsidRPr="00402F9F" w:rsidRDefault="00402F9F" w:rsidP="0097153D">
                  <w:pPr>
                    <w:widowControl w:val="0"/>
                    <w:rPr>
                      <w:b/>
                      <w:sz w:val="22"/>
                      <w:szCs w:val="22"/>
                    </w:rPr>
                  </w:pPr>
                  <w:bookmarkStart w:id="147" w:name="OLE_LINK3"/>
                  <w:r w:rsidRPr="00402F9F">
                    <w:rPr>
                      <w:b/>
                      <w:sz w:val="22"/>
                      <w:szCs w:val="22"/>
                    </w:rPr>
                    <w:t>[Insert information]</w:t>
                  </w:r>
                  <w:bookmarkEnd w:id="147"/>
                </w:p>
              </w:tc>
            </w:tr>
            <w:tr w:rsidR="004460A7" w:rsidRPr="00402F9F" w14:paraId="6D5A0D2B" w14:textId="77777777" w:rsidTr="00402F9F">
              <w:tc>
                <w:tcPr>
                  <w:tcW w:w="3587" w:type="dxa"/>
                </w:tcPr>
                <w:p w14:paraId="0B81D903" w14:textId="77777777" w:rsidR="004460A7" w:rsidRPr="00402F9F" w:rsidRDefault="004460A7" w:rsidP="00354D6D">
                  <w:pPr>
                    <w:widowControl w:val="0"/>
                    <w:rPr>
                      <w:b/>
                      <w:sz w:val="22"/>
                      <w:szCs w:val="22"/>
                    </w:rPr>
                  </w:pPr>
                  <w:r w:rsidRPr="00402F9F">
                    <w:rPr>
                      <w:b/>
                      <w:sz w:val="22"/>
                      <w:szCs w:val="22"/>
                    </w:rPr>
                    <w:t>Estimated contract</w:t>
                  </w:r>
                  <w:r w:rsidR="00354D6D" w:rsidRPr="00402F9F">
                    <w:rPr>
                      <w:b/>
                      <w:sz w:val="22"/>
                      <w:szCs w:val="22"/>
                    </w:rPr>
                    <w:t xml:space="preserve"> </w:t>
                  </w:r>
                  <w:r w:rsidRPr="00402F9F">
                    <w:rPr>
                      <w:b/>
                      <w:sz w:val="22"/>
                      <w:szCs w:val="22"/>
                    </w:rPr>
                    <w:t>value</w:t>
                  </w:r>
                </w:p>
                <w:p w14:paraId="335EF110" w14:textId="5F7ECCA4" w:rsidR="00354D6D" w:rsidRPr="00402F9F" w:rsidRDefault="00354D6D" w:rsidP="00354D6D">
                  <w:pPr>
                    <w:widowControl w:val="0"/>
                    <w:rPr>
                      <w:b/>
                      <w:sz w:val="22"/>
                      <w:szCs w:val="22"/>
                    </w:rPr>
                  </w:pPr>
                </w:p>
              </w:tc>
              <w:tc>
                <w:tcPr>
                  <w:tcW w:w="5393" w:type="dxa"/>
                </w:tcPr>
                <w:p w14:paraId="5C52BE44" w14:textId="3386484B" w:rsidR="004460A7" w:rsidRPr="00402F9F" w:rsidRDefault="00817BA5" w:rsidP="0097153D">
                  <w:pPr>
                    <w:widowControl w:val="0"/>
                    <w:rPr>
                      <w:b/>
                      <w:sz w:val="22"/>
                      <w:szCs w:val="22"/>
                    </w:rPr>
                  </w:pPr>
                  <w:r w:rsidRPr="00402F9F">
                    <w:rPr>
                      <w:b/>
                      <w:sz w:val="22"/>
                      <w:szCs w:val="22"/>
                    </w:rPr>
                    <w:t>[Insert information]</w:t>
                  </w:r>
                </w:p>
              </w:tc>
            </w:tr>
          </w:tbl>
          <w:p w14:paraId="05534136" w14:textId="77777777" w:rsidR="00E94F8D" w:rsidRDefault="00E94F8D" w:rsidP="0097153D">
            <w:pPr>
              <w:widowControl w:val="0"/>
              <w:rPr>
                <w:b/>
                <w:sz w:val="22"/>
                <w:szCs w:val="22"/>
              </w:rPr>
            </w:pPr>
          </w:p>
          <w:p w14:paraId="550331F7" w14:textId="5B9F4F5B" w:rsidR="00402F9F" w:rsidRDefault="00402F9F" w:rsidP="00402F9F">
            <w:pPr>
              <w:widowControl w:val="0"/>
              <w:rPr>
                <w:b/>
                <w:sz w:val="22"/>
                <w:szCs w:val="22"/>
              </w:rPr>
            </w:pPr>
            <w:r>
              <w:rPr>
                <w:b/>
                <w:sz w:val="22"/>
                <w:szCs w:val="22"/>
              </w:rPr>
              <w:t>Contract 2</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0F7C333A" w14:textId="77777777" w:rsidTr="00434A5A">
              <w:tc>
                <w:tcPr>
                  <w:tcW w:w="3587" w:type="dxa"/>
                </w:tcPr>
                <w:p w14:paraId="76A0A805"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0C5AB91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104335A" w14:textId="77777777" w:rsidTr="00434A5A">
              <w:tc>
                <w:tcPr>
                  <w:tcW w:w="3587" w:type="dxa"/>
                </w:tcPr>
                <w:p w14:paraId="2AC5F98F"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0803B35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576CB51E" w14:textId="77777777" w:rsidTr="00434A5A">
              <w:tc>
                <w:tcPr>
                  <w:tcW w:w="3587" w:type="dxa"/>
                </w:tcPr>
                <w:p w14:paraId="6932CB40"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5CAC41F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6C9E3AA" w14:textId="77777777" w:rsidTr="00434A5A">
              <w:tc>
                <w:tcPr>
                  <w:tcW w:w="3587" w:type="dxa"/>
                </w:tcPr>
                <w:p w14:paraId="006D25CE"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76500482"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8D09DB0" w14:textId="77777777" w:rsidTr="00434A5A">
              <w:tc>
                <w:tcPr>
                  <w:tcW w:w="3587" w:type="dxa"/>
                </w:tcPr>
                <w:p w14:paraId="3A2FE07A" w14:textId="77777777" w:rsidR="00402F9F" w:rsidRPr="00402F9F" w:rsidRDefault="00402F9F" w:rsidP="00402F9F">
                  <w:pPr>
                    <w:widowControl w:val="0"/>
                    <w:rPr>
                      <w:b/>
                      <w:sz w:val="22"/>
                      <w:szCs w:val="22"/>
                    </w:rPr>
                  </w:pPr>
                  <w:r w:rsidRPr="00402F9F">
                    <w:rPr>
                      <w:b/>
                      <w:sz w:val="22"/>
                      <w:szCs w:val="22"/>
                    </w:rPr>
                    <w:t>Email address</w:t>
                  </w:r>
                </w:p>
                <w:p w14:paraId="59C37B90" w14:textId="77777777" w:rsidR="00402F9F" w:rsidRPr="00402F9F" w:rsidRDefault="00402F9F" w:rsidP="00402F9F">
                  <w:pPr>
                    <w:widowControl w:val="0"/>
                    <w:rPr>
                      <w:b/>
                      <w:sz w:val="22"/>
                      <w:szCs w:val="22"/>
                    </w:rPr>
                  </w:pPr>
                </w:p>
              </w:tc>
              <w:tc>
                <w:tcPr>
                  <w:tcW w:w="5393" w:type="dxa"/>
                </w:tcPr>
                <w:p w14:paraId="3B683BF3"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7CA608B2" w14:textId="77777777" w:rsidTr="00434A5A">
              <w:tc>
                <w:tcPr>
                  <w:tcW w:w="8980" w:type="dxa"/>
                  <w:gridSpan w:val="2"/>
                </w:tcPr>
                <w:p w14:paraId="663E3C8E"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6D53AED9" w14:textId="77777777" w:rsidTr="00434A5A">
              <w:tc>
                <w:tcPr>
                  <w:tcW w:w="8980" w:type="dxa"/>
                  <w:gridSpan w:val="2"/>
                </w:tcPr>
                <w:p w14:paraId="08A89133" w14:textId="77777777" w:rsidR="00402F9F" w:rsidRPr="00402F9F" w:rsidRDefault="00402F9F" w:rsidP="00402F9F">
                  <w:pPr>
                    <w:widowControl w:val="0"/>
                    <w:rPr>
                      <w:b/>
                      <w:sz w:val="22"/>
                      <w:szCs w:val="22"/>
                    </w:rPr>
                  </w:pPr>
                  <w:r w:rsidRPr="00402F9F">
                    <w:rPr>
                      <w:b/>
                      <w:sz w:val="22"/>
                      <w:szCs w:val="22"/>
                    </w:rPr>
                    <w:t>[Insert information]</w:t>
                  </w:r>
                </w:p>
                <w:p w14:paraId="45D700CF" w14:textId="77777777" w:rsidR="00402F9F" w:rsidRDefault="00402F9F" w:rsidP="00402F9F">
                  <w:pPr>
                    <w:widowControl w:val="0"/>
                    <w:rPr>
                      <w:b/>
                      <w:sz w:val="22"/>
                      <w:szCs w:val="22"/>
                    </w:rPr>
                  </w:pPr>
                </w:p>
                <w:p w14:paraId="7C9DF88B" w14:textId="77777777" w:rsidR="00402F9F" w:rsidRPr="00402F9F" w:rsidRDefault="00402F9F" w:rsidP="00402F9F">
                  <w:pPr>
                    <w:widowControl w:val="0"/>
                    <w:rPr>
                      <w:b/>
                      <w:sz w:val="22"/>
                      <w:szCs w:val="22"/>
                    </w:rPr>
                  </w:pPr>
                </w:p>
                <w:p w14:paraId="6446D047" w14:textId="77777777" w:rsidR="00402F9F" w:rsidRPr="00402F9F" w:rsidRDefault="00402F9F" w:rsidP="00402F9F">
                  <w:pPr>
                    <w:widowControl w:val="0"/>
                    <w:rPr>
                      <w:b/>
                      <w:sz w:val="22"/>
                      <w:szCs w:val="22"/>
                    </w:rPr>
                  </w:pPr>
                </w:p>
                <w:p w14:paraId="0BB10DC9" w14:textId="77777777" w:rsidR="00402F9F" w:rsidRDefault="00402F9F" w:rsidP="00402F9F">
                  <w:pPr>
                    <w:widowControl w:val="0"/>
                    <w:rPr>
                      <w:b/>
                      <w:sz w:val="22"/>
                      <w:szCs w:val="22"/>
                    </w:rPr>
                  </w:pPr>
                </w:p>
                <w:p w14:paraId="0957AA82" w14:textId="77777777" w:rsidR="00402F9F" w:rsidRPr="00402F9F" w:rsidRDefault="00402F9F" w:rsidP="00402F9F">
                  <w:pPr>
                    <w:widowControl w:val="0"/>
                    <w:rPr>
                      <w:b/>
                      <w:sz w:val="22"/>
                      <w:szCs w:val="22"/>
                    </w:rPr>
                  </w:pPr>
                </w:p>
                <w:p w14:paraId="226A9144" w14:textId="77777777" w:rsidR="00402F9F" w:rsidRPr="00402F9F" w:rsidRDefault="00402F9F" w:rsidP="00402F9F">
                  <w:pPr>
                    <w:widowControl w:val="0"/>
                    <w:rPr>
                      <w:b/>
                      <w:sz w:val="22"/>
                      <w:szCs w:val="22"/>
                    </w:rPr>
                  </w:pPr>
                </w:p>
              </w:tc>
            </w:tr>
            <w:tr w:rsidR="00402F9F" w:rsidRPr="00402F9F" w14:paraId="2B115128" w14:textId="77777777" w:rsidTr="00434A5A">
              <w:tc>
                <w:tcPr>
                  <w:tcW w:w="3587" w:type="dxa"/>
                </w:tcPr>
                <w:p w14:paraId="3E67B02C" w14:textId="77777777" w:rsidR="00402F9F" w:rsidRPr="00402F9F" w:rsidRDefault="00402F9F" w:rsidP="00402F9F">
                  <w:pPr>
                    <w:widowControl w:val="0"/>
                    <w:rPr>
                      <w:b/>
                      <w:sz w:val="22"/>
                      <w:szCs w:val="22"/>
                    </w:rPr>
                  </w:pPr>
                  <w:r w:rsidRPr="00402F9F">
                    <w:rPr>
                      <w:b/>
                      <w:sz w:val="22"/>
                      <w:szCs w:val="22"/>
                    </w:rPr>
                    <w:t>Contract start date</w:t>
                  </w:r>
                </w:p>
                <w:p w14:paraId="2ADE4CD8" w14:textId="77777777" w:rsidR="00402F9F" w:rsidRPr="00402F9F" w:rsidRDefault="00402F9F" w:rsidP="00402F9F">
                  <w:pPr>
                    <w:widowControl w:val="0"/>
                    <w:rPr>
                      <w:b/>
                      <w:sz w:val="22"/>
                      <w:szCs w:val="22"/>
                    </w:rPr>
                  </w:pPr>
                </w:p>
              </w:tc>
              <w:tc>
                <w:tcPr>
                  <w:tcW w:w="5393" w:type="dxa"/>
                </w:tcPr>
                <w:p w14:paraId="2D36D189"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2F2DA9A" w14:textId="77777777" w:rsidTr="00434A5A">
              <w:tc>
                <w:tcPr>
                  <w:tcW w:w="3587" w:type="dxa"/>
                </w:tcPr>
                <w:p w14:paraId="526343F2" w14:textId="77777777" w:rsidR="00402F9F" w:rsidRPr="00402F9F" w:rsidRDefault="00402F9F" w:rsidP="00402F9F">
                  <w:pPr>
                    <w:widowControl w:val="0"/>
                    <w:rPr>
                      <w:b/>
                      <w:sz w:val="22"/>
                      <w:szCs w:val="22"/>
                    </w:rPr>
                  </w:pPr>
                  <w:r w:rsidRPr="00402F9F">
                    <w:rPr>
                      <w:b/>
                      <w:sz w:val="22"/>
                      <w:szCs w:val="22"/>
                    </w:rPr>
                    <w:t>Contract completion date</w:t>
                  </w:r>
                </w:p>
                <w:p w14:paraId="453281A4" w14:textId="77777777" w:rsidR="00402F9F" w:rsidRPr="00402F9F" w:rsidRDefault="00402F9F" w:rsidP="00402F9F">
                  <w:pPr>
                    <w:widowControl w:val="0"/>
                    <w:rPr>
                      <w:b/>
                      <w:sz w:val="22"/>
                      <w:szCs w:val="22"/>
                    </w:rPr>
                  </w:pPr>
                </w:p>
              </w:tc>
              <w:tc>
                <w:tcPr>
                  <w:tcW w:w="5393" w:type="dxa"/>
                </w:tcPr>
                <w:p w14:paraId="3DA44B8B"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2D359D0" w14:textId="77777777" w:rsidTr="00434A5A">
              <w:tc>
                <w:tcPr>
                  <w:tcW w:w="3587" w:type="dxa"/>
                </w:tcPr>
                <w:p w14:paraId="19B92E40" w14:textId="77777777" w:rsidR="00402F9F" w:rsidRPr="00402F9F" w:rsidRDefault="00402F9F" w:rsidP="00402F9F">
                  <w:pPr>
                    <w:widowControl w:val="0"/>
                    <w:rPr>
                      <w:b/>
                      <w:sz w:val="22"/>
                      <w:szCs w:val="22"/>
                    </w:rPr>
                  </w:pPr>
                  <w:r w:rsidRPr="00402F9F">
                    <w:rPr>
                      <w:b/>
                      <w:sz w:val="22"/>
                      <w:szCs w:val="22"/>
                    </w:rPr>
                    <w:t>Estimated contract value</w:t>
                  </w:r>
                </w:p>
                <w:p w14:paraId="702FFABB" w14:textId="77777777" w:rsidR="00402F9F" w:rsidRPr="00402F9F" w:rsidRDefault="00402F9F" w:rsidP="00402F9F">
                  <w:pPr>
                    <w:widowControl w:val="0"/>
                    <w:rPr>
                      <w:b/>
                      <w:sz w:val="22"/>
                      <w:szCs w:val="22"/>
                    </w:rPr>
                  </w:pPr>
                </w:p>
              </w:tc>
              <w:tc>
                <w:tcPr>
                  <w:tcW w:w="5393" w:type="dxa"/>
                </w:tcPr>
                <w:p w14:paraId="7BB2BB96" w14:textId="419024B6" w:rsidR="00402F9F" w:rsidRPr="00402F9F" w:rsidRDefault="00817BA5" w:rsidP="00402F9F">
                  <w:pPr>
                    <w:widowControl w:val="0"/>
                    <w:rPr>
                      <w:b/>
                      <w:sz w:val="22"/>
                      <w:szCs w:val="22"/>
                    </w:rPr>
                  </w:pPr>
                  <w:r w:rsidRPr="00402F9F">
                    <w:rPr>
                      <w:b/>
                      <w:sz w:val="22"/>
                      <w:szCs w:val="22"/>
                    </w:rPr>
                    <w:t>[Insert information]</w:t>
                  </w:r>
                </w:p>
              </w:tc>
            </w:tr>
          </w:tbl>
          <w:p w14:paraId="69DFDEA8" w14:textId="77777777" w:rsidR="00E94F8D" w:rsidRDefault="00E94F8D" w:rsidP="0097153D">
            <w:pPr>
              <w:widowControl w:val="0"/>
              <w:rPr>
                <w:b/>
                <w:sz w:val="22"/>
                <w:szCs w:val="22"/>
              </w:rPr>
            </w:pPr>
          </w:p>
          <w:p w14:paraId="53CE2CFE" w14:textId="6178D265" w:rsidR="00402F9F" w:rsidRDefault="00402F9F" w:rsidP="00402F9F">
            <w:pPr>
              <w:widowControl w:val="0"/>
              <w:rPr>
                <w:b/>
                <w:sz w:val="22"/>
                <w:szCs w:val="22"/>
              </w:rPr>
            </w:pPr>
            <w:r>
              <w:rPr>
                <w:b/>
                <w:sz w:val="22"/>
                <w:szCs w:val="22"/>
              </w:rPr>
              <w:t>Contract 3</w:t>
            </w:r>
            <w:r>
              <w:rPr>
                <w:b/>
                <w:sz w:val="22"/>
                <w:szCs w:val="22"/>
              </w:rPr>
              <w:br/>
            </w:r>
          </w:p>
          <w:tbl>
            <w:tblPr>
              <w:tblStyle w:val="TableGrid"/>
              <w:tblW w:w="0" w:type="auto"/>
              <w:tblLook w:val="04A0" w:firstRow="1" w:lastRow="0" w:firstColumn="1" w:lastColumn="0" w:noHBand="0" w:noVBand="1"/>
            </w:tblPr>
            <w:tblGrid>
              <w:gridCol w:w="3587"/>
              <w:gridCol w:w="5393"/>
            </w:tblGrid>
            <w:tr w:rsidR="00402F9F" w:rsidRPr="00402F9F" w14:paraId="4FFF5377" w14:textId="77777777" w:rsidTr="00434A5A">
              <w:tc>
                <w:tcPr>
                  <w:tcW w:w="3587" w:type="dxa"/>
                </w:tcPr>
                <w:p w14:paraId="27A0F600" w14:textId="77777777" w:rsidR="00402F9F" w:rsidRPr="00402F9F" w:rsidRDefault="00402F9F" w:rsidP="00402F9F">
                  <w:pPr>
                    <w:widowControl w:val="0"/>
                    <w:rPr>
                      <w:b/>
                      <w:sz w:val="22"/>
                      <w:szCs w:val="22"/>
                    </w:rPr>
                  </w:pPr>
                  <w:r w:rsidRPr="00402F9F">
                    <w:rPr>
                      <w:b/>
                      <w:sz w:val="22"/>
                      <w:szCs w:val="22"/>
                    </w:rPr>
                    <w:t>Name of customer organisation who signed the contract</w:t>
                  </w:r>
                </w:p>
              </w:tc>
              <w:tc>
                <w:tcPr>
                  <w:tcW w:w="5393" w:type="dxa"/>
                </w:tcPr>
                <w:p w14:paraId="650A1CC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6FB3B204" w14:textId="77777777" w:rsidTr="00434A5A">
              <w:tc>
                <w:tcPr>
                  <w:tcW w:w="3587" w:type="dxa"/>
                </w:tcPr>
                <w:p w14:paraId="1131CD28" w14:textId="77777777" w:rsidR="00402F9F" w:rsidRPr="00402F9F" w:rsidRDefault="00402F9F" w:rsidP="00402F9F">
                  <w:pPr>
                    <w:widowControl w:val="0"/>
                    <w:rPr>
                      <w:b/>
                      <w:sz w:val="22"/>
                      <w:szCs w:val="22"/>
                    </w:rPr>
                  </w:pPr>
                  <w:r w:rsidRPr="00402F9F">
                    <w:rPr>
                      <w:b/>
                      <w:sz w:val="22"/>
                      <w:szCs w:val="22"/>
                    </w:rPr>
                    <w:t>Name of supplier who signed the contract</w:t>
                  </w:r>
                </w:p>
              </w:tc>
              <w:tc>
                <w:tcPr>
                  <w:tcW w:w="5393" w:type="dxa"/>
                </w:tcPr>
                <w:p w14:paraId="3E98319A"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4C6A21AC" w14:textId="77777777" w:rsidTr="00434A5A">
              <w:tc>
                <w:tcPr>
                  <w:tcW w:w="3587" w:type="dxa"/>
                </w:tcPr>
                <w:p w14:paraId="5BC131D2" w14:textId="77777777" w:rsidR="00402F9F" w:rsidRPr="00402F9F" w:rsidRDefault="00402F9F" w:rsidP="00402F9F">
                  <w:pPr>
                    <w:widowControl w:val="0"/>
                    <w:rPr>
                      <w:b/>
                      <w:sz w:val="22"/>
                      <w:szCs w:val="22"/>
                    </w:rPr>
                  </w:pPr>
                  <w:r w:rsidRPr="00402F9F">
                    <w:rPr>
                      <w:b/>
                      <w:sz w:val="22"/>
                      <w:szCs w:val="22"/>
                    </w:rPr>
                    <w:t>Point of contact in the customer’s organisation</w:t>
                  </w:r>
                </w:p>
              </w:tc>
              <w:tc>
                <w:tcPr>
                  <w:tcW w:w="5393" w:type="dxa"/>
                </w:tcPr>
                <w:p w14:paraId="1DA1348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18B59B2D" w14:textId="77777777" w:rsidTr="00434A5A">
              <w:tc>
                <w:tcPr>
                  <w:tcW w:w="3587" w:type="dxa"/>
                </w:tcPr>
                <w:p w14:paraId="1E9AA784" w14:textId="77777777" w:rsidR="00402F9F" w:rsidRPr="00402F9F" w:rsidRDefault="00402F9F" w:rsidP="00402F9F">
                  <w:pPr>
                    <w:widowControl w:val="0"/>
                    <w:rPr>
                      <w:b/>
                      <w:sz w:val="22"/>
                      <w:szCs w:val="22"/>
                    </w:rPr>
                  </w:pPr>
                  <w:r w:rsidRPr="00402F9F">
                    <w:rPr>
                      <w:b/>
                      <w:sz w:val="22"/>
                      <w:szCs w:val="22"/>
                    </w:rPr>
                    <w:t>Position in the customer’s organisation</w:t>
                  </w:r>
                </w:p>
              </w:tc>
              <w:tc>
                <w:tcPr>
                  <w:tcW w:w="5393" w:type="dxa"/>
                </w:tcPr>
                <w:p w14:paraId="2E19393D"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BE4EA83" w14:textId="77777777" w:rsidTr="00434A5A">
              <w:tc>
                <w:tcPr>
                  <w:tcW w:w="3587" w:type="dxa"/>
                </w:tcPr>
                <w:p w14:paraId="0A0EC1CD" w14:textId="77777777" w:rsidR="00402F9F" w:rsidRPr="00402F9F" w:rsidRDefault="00402F9F" w:rsidP="00402F9F">
                  <w:pPr>
                    <w:widowControl w:val="0"/>
                    <w:rPr>
                      <w:b/>
                      <w:sz w:val="22"/>
                      <w:szCs w:val="22"/>
                    </w:rPr>
                  </w:pPr>
                  <w:r w:rsidRPr="00402F9F">
                    <w:rPr>
                      <w:b/>
                      <w:sz w:val="22"/>
                      <w:szCs w:val="22"/>
                    </w:rPr>
                    <w:t>Email address</w:t>
                  </w:r>
                </w:p>
                <w:p w14:paraId="732D8EA4" w14:textId="77777777" w:rsidR="00402F9F" w:rsidRPr="00402F9F" w:rsidRDefault="00402F9F" w:rsidP="00402F9F">
                  <w:pPr>
                    <w:widowControl w:val="0"/>
                    <w:rPr>
                      <w:b/>
                      <w:sz w:val="22"/>
                      <w:szCs w:val="22"/>
                    </w:rPr>
                  </w:pPr>
                </w:p>
              </w:tc>
              <w:tc>
                <w:tcPr>
                  <w:tcW w:w="5393" w:type="dxa"/>
                </w:tcPr>
                <w:p w14:paraId="35C61A1F"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2EC7A5E9" w14:textId="77777777" w:rsidTr="00434A5A">
              <w:tc>
                <w:tcPr>
                  <w:tcW w:w="8980" w:type="dxa"/>
                  <w:gridSpan w:val="2"/>
                </w:tcPr>
                <w:p w14:paraId="68054F7F" w14:textId="77777777" w:rsidR="00402F9F" w:rsidRPr="00402F9F" w:rsidRDefault="00402F9F" w:rsidP="00402F9F">
                  <w:pPr>
                    <w:widowControl w:val="0"/>
                    <w:rPr>
                      <w:b/>
                      <w:sz w:val="22"/>
                      <w:szCs w:val="22"/>
                    </w:rPr>
                  </w:pPr>
                  <w:r w:rsidRPr="00402F9F">
                    <w:rPr>
                      <w:b/>
                      <w:sz w:val="22"/>
                      <w:szCs w:val="22"/>
                    </w:rPr>
                    <w:t>Description of contract</w:t>
                  </w:r>
                </w:p>
              </w:tc>
            </w:tr>
            <w:tr w:rsidR="00402F9F" w:rsidRPr="00402F9F" w14:paraId="2C8F5792" w14:textId="77777777" w:rsidTr="00434A5A">
              <w:tc>
                <w:tcPr>
                  <w:tcW w:w="8980" w:type="dxa"/>
                  <w:gridSpan w:val="2"/>
                </w:tcPr>
                <w:p w14:paraId="3C34AF44" w14:textId="77777777" w:rsidR="00402F9F" w:rsidRPr="00402F9F" w:rsidRDefault="00402F9F" w:rsidP="00402F9F">
                  <w:pPr>
                    <w:widowControl w:val="0"/>
                    <w:rPr>
                      <w:b/>
                      <w:sz w:val="22"/>
                      <w:szCs w:val="22"/>
                    </w:rPr>
                  </w:pPr>
                  <w:r w:rsidRPr="00402F9F">
                    <w:rPr>
                      <w:b/>
                      <w:sz w:val="22"/>
                      <w:szCs w:val="22"/>
                    </w:rPr>
                    <w:t>[Insert information]</w:t>
                  </w:r>
                </w:p>
                <w:p w14:paraId="4C349274" w14:textId="77777777" w:rsidR="00402F9F" w:rsidRPr="00402F9F" w:rsidRDefault="00402F9F" w:rsidP="00402F9F">
                  <w:pPr>
                    <w:widowControl w:val="0"/>
                    <w:rPr>
                      <w:b/>
                      <w:sz w:val="22"/>
                      <w:szCs w:val="22"/>
                    </w:rPr>
                  </w:pPr>
                </w:p>
                <w:p w14:paraId="17E34250" w14:textId="77777777" w:rsidR="00402F9F" w:rsidRPr="00402F9F" w:rsidRDefault="00402F9F" w:rsidP="00402F9F">
                  <w:pPr>
                    <w:widowControl w:val="0"/>
                    <w:rPr>
                      <w:b/>
                      <w:sz w:val="22"/>
                      <w:szCs w:val="22"/>
                    </w:rPr>
                  </w:pPr>
                </w:p>
                <w:p w14:paraId="0473A632" w14:textId="77777777" w:rsidR="00402F9F" w:rsidRPr="00402F9F" w:rsidRDefault="00402F9F" w:rsidP="00402F9F">
                  <w:pPr>
                    <w:widowControl w:val="0"/>
                    <w:rPr>
                      <w:b/>
                      <w:sz w:val="22"/>
                      <w:szCs w:val="22"/>
                    </w:rPr>
                  </w:pPr>
                </w:p>
                <w:p w14:paraId="63BB894E" w14:textId="77777777" w:rsidR="00402F9F" w:rsidRPr="00402F9F" w:rsidRDefault="00402F9F" w:rsidP="00402F9F">
                  <w:pPr>
                    <w:widowControl w:val="0"/>
                    <w:rPr>
                      <w:b/>
                      <w:sz w:val="22"/>
                      <w:szCs w:val="22"/>
                    </w:rPr>
                  </w:pPr>
                </w:p>
              </w:tc>
            </w:tr>
            <w:tr w:rsidR="00402F9F" w:rsidRPr="00402F9F" w14:paraId="44AD46C3" w14:textId="77777777" w:rsidTr="00434A5A">
              <w:tc>
                <w:tcPr>
                  <w:tcW w:w="3587" w:type="dxa"/>
                </w:tcPr>
                <w:p w14:paraId="121F348A" w14:textId="77777777" w:rsidR="00402F9F" w:rsidRPr="00402F9F" w:rsidRDefault="00402F9F" w:rsidP="00402F9F">
                  <w:pPr>
                    <w:widowControl w:val="0"/>
                    <w:rPr>
                      <w:b/>
                      <w:sz w:val="22"/>
                      <w:szCs w:val="22"/>
                    </w:rPr>
                  </w:pPr>
                  <w:r w:rsidRPr="00402F9F">
                    <w:rPr>
                      <w:b/>
                      <w:sz w:val="22"/>
                      <w:szCs w:val="22"/>
                    </w:rPr>
                    <w:t>Contract start date</w:t>
                  </w:r>
                </w:p>
                <w:p w14:paraId="522F43F6" w14:textId="77777777" w:rsidR="00402F9F" w:rsidRPr="00402F9F" w:rsidRDefault="00402F9F" w:rsidP="00402F9F">
                  <w:pPr>
                    <w:widowControl w:val="0"/>
                    <w:rPr>
                      <w:b/>
                      <w:sz w:val="22"/>
                      <w:szCs w:val="22"/>
                    </w:rPr>
                  </w:pPr>
                </w:p>
              </w:tc>
              <w:tc>
                <w:tcPr>
                  <w:tcW w:w="5393" w:type="dxa"/>
                </w:tcPr>
                <w:p w14:paraId="7A4F063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048F614A" w14:textId="77777777" w:rsidTr="00434A5A">
              <w:tc>
                <w:tcPr>
                  <w:tcW w:w="3587" w:type="dxa"/>
                </w:tcPr>
                <w:p w14:paraId="46809343" w14:textId="77777777" w:rsidR="00402F9F" w:rsidRPr="00402F9F" w:rsidRDefault="00402F9F" w:rsidP="00402F9F">
                  <w:pPr>
                    <w:widowControl w:val="0"/>
                    <w:rPr>
                      <w:b/>
                      <w:sz w:val="22"/>
                      <w:szCs w:val="22"/>
                    </w:rPr>
                  </w:pPr>
                  <w:r w:rsidRPr="00402F9F">
                    <w:rPr>
                      <w:b/>
                      <w:sz w:val="22"/>
                      <w:szCs w:val="22"/>
                    </w:rPr>
                    <w:t>Contract completion date</w:t>
                  </w:r>
                </w:p>
                <w:p w14:paraId="4D9E44CF" w14:textId="77777777" w:rsidR="00402F9F" w:rsidRPr="00402F9F" w:rsidRDefault="00402F9F" w:rsidP="00402F9F">
                  <w:pPr>
                    <w:widowControl w:val="0"/>
                    <w:rPr>
                      <w:b/>
                      <w:sz w:val="22"/>
                      <w:szCs w:val="22"/>
                    </w:rPr>
                  </w:pPr>
                </w:p>
              </w:tc>
              <w:tc>
                <w:tcPr>
                  <w:tcW w:w="5393" w:type="dxa"/>
                </w:tcPr>
                <w:p w14:paraId="4BC2A060" w14:textId="77777777" w:rsidR="00402F9F" w:rsidRPr="00402F9F" w:rsidRDefault="00402F9F" w:rsidP="00402F9F">
                  <w:pPr>
                    <w:widowControl w:val="0"/>
                    <w:rPr>
                      <w:b/>
                      <w:sz w:val="22"/>
                      <w:szCs w:val="22"/>
                    </w:rPr>
                  </w:pPr>
                  <w:r w:rsidRPr="00402F9F">
                    <w:rPr>
                      <w:b/>
                      <w:sz w:val="22"/>
                      <w:szCs w:val="22"/>
                    </w:rPr>
                    <w:t>[Insert information]</w:t>
                  </w:r>
                </w:p>
              </w:tc>
            </w:tr>
            <w:tr w:rsidR="00402F9F" w:rsidRPr="00402F9F" w14:paraId="365FF29C" w14:textId="77777777" w:rsidTr="00434A5A">
              <w:tc>
                <w:tcPr>
                  <w:tcW w:w="3587" w:type="dxa"/>
                </w:tcPr>
                <w:p w14:paraId="0B940244" w14:textId="77777777" w:rsidR="00402F9F" w:rsidRPr="00402F9F" w:rsidRDefault="00402F9F" w:rsidP="00402F9F">
                  <w:pPr>
                    <w:widowControl w:val="0"/>
                    <w:rPr>
                      <w:b/>
                      <w:sz w:val="22"/>
                      <w:szCs w:val="22"/>
                    </w:rPr>
                  </w:pPr>
                  <w:r w:rsidRPr="00402F9F">
                    <w:rPr>
                      <w:b/>
                      <w:sz w:val="22"/>
                      <w:szCs w:val="22"/>
                    </w:rPr>
                    <w:t>Estimated contract value</w:t>
                  </w:r>
                </w:p>
                <w:p w14:paraId="4827AEE3" w14:textId="77777777" w:rsidR="00402F9F" w:rsidRPr="00402F9F" w:rsidRDefault="00402F9F" w:rsidP="00402F9F">
                  <w:pPr>
                    <w:widowControl w:val="0"/>
                    <w:rPr>
                      <w:b/>
                      <w:sz w:val="22"/>
                      <w:szCs w:val="22"/>
                    </w:rPr>
                  </w:pPr>
                </w:p>
              </w:tc>
              <w:tc>
                <w:tcPr>
                  <w:tcW w:w="5393" w:type="dxa"/>
                </w:tcPr>
                <w:p w14:paraId="356D1F8B" w14:textId="63D0ABC2" w:rsidR="00402F9F" w:rsidRPr="00402F9F" w:rsidRDefault="00817BA5" w:rsidP="00402F9F">
                  <w:pPr>
                    <w:widowControl w:val="0"/>
                    <w:rPr>
                      <w:b/>
                      <w:sz w:val="22"/>
                      <w:szCs w:val="22"/>
                    </w:rPr>
                  </w:pPr>
                  <w:r w:rsidRPr="00402F9F">
                    <w:rPr>
                      <w:b/>
                      <w:sz w:val="22"/>
                      <w:szCs w:val="22"/>
                    </w:rPr>
                    <w:t>[Insert information]</w:t>
                  </w:r>
                </w:p>
              </w:tc>
            </w:tr>
          </w:tbl>
          <w:p w14:paraId="29B85437" w14:textId="77777777" w:rsidR="00E94F8D" w:rsidRDefault="00E94F8D" w:rsidP="0097153D">
            <w:pPr>
              <w:widowControl w:val="0"/>
              <w:rPr>
                <w:b/>
                <w:sz w:val="22"/>
                <w:szCs w:val="22"/>
              </w:rPr>
            </w:pPr>
          </w:p>
          <w:p w14:paraId="79AADBFC" w14:textId="77777777" w:rsidR="00402F9F" w:rsidRDefault="00402F9F" w:rsidP="0097153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153D" w:rsidRPr="00C415A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5DB3D4F" w14:textId="77777777" w:rsidR="0097153D" w:rsidRPr="005E5C80" w:rsidRDefault="0097153D" w:rsidP="0097153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7153D" w:rsidRDefault="0097153D" w:rsidP="0097153D">
            <w:pPr>
              <w:widowControl w:val="0"/>
              <w:rPr>
                <w:b/>
                <w:sz w:val="22"/>
                <w:szCs w:val="22"/>
              </w:rPr>
            </w:pPr>
          </w:p>
        </w:tc>
      </w:tr>
      <w:tr w:rsidR="0097153D" w:rsidRPr="00C415AD" w14:paraId="163B2DF6" w14:textId="77777777" w:rsidTr="00CD3B23">
        <w:trPr>
          <w:cantSplit/>
          <w:trHeight w:val="113"/>
        </w:trPr>
        <w:tc>
          <w:tcPr>
            <w:tcW w:w="648" w:type="dxa"/>
            <w:vMerge w:val="restart"/>
            <w:tcBorders>
              <w:top w:val="single" w:sz="4" w:space="0" w:color="auto"/>
            </w:tcBorders>
            <w:shd w:val="clear" w:color="auto" w:fill="auto"/>
            <w:tcMar>
              <w:top w:w="57" w:type="dxa"/>
              <w:left w:w="0" w:type="dxa"/>
              <w:bottom w:w="57" w:type="dxa"/>
              <w:right w:w="0" w:type="dxa"/>
            </w:tcMar>
          </w:tcPr>
          <w:p w14:paraId="6A47CD94" w14:textId="7BAB18D9" w:rsidR="0097153D" w:rsidRPr="00767DC1" w:rsidRDefault="00294D04" w:rsidP="0097153D">
            <w:pPr>
              <w:widowControl w:val="0"/>
              <w:rPr>
                <w:rFonts w:cstheme="minorHAnsi"/>
                <w:sz w:val="22"/>
                <w:szCs w:val="22"/>
              </w:rPr>
            </w:pPr>
            <w:r>
              <w:rPr>
                <w:rFonts w:cstheme="minorHAnsi"/>
                <w:sz w:val="22"/>
                <w:szCs w:val="22"/>
              </w:rPr>
              <w:lastRenderedPageBreak/>
              <w:t>19</w:t>
            </w:r>
          </w:p>
        </w:tc>
        <w:tc>
          <w:tcPr>
            <w:tcW w:w="8409" w:type="dxa"/>
            <w:tcBorders>
              <w:top w:val="single" w:sz="4" w:space="0" w:color="auto"/>
              <w:bottom w:val="dashed" w:sz="4" w:space="0" w:color="auto"/>
            </w:tcBorders>
            <w:shd w:val="clear" w:color="auto" w:fill="auto"/>
            <w:tcMar>
              <w:top w:w="57" w:type="dxa"/>
              <w:left w:w="0" w:type="dxa"/>
              <w:bottom w:w="57" w:type="dxa"/>
              <w:right w:w="0" w:type="dxa"/>
            </w:tcMar>
          </w:tcPr>
          <w:p w14:paraId="720196E6" w14:textId="4A940794" w:rsidR="0097153D" w:rsidRPr="00767DC1" w:rsidRDefault="0097153D" w:rsidP="0097153D">
            <w:pPr>
              <w:widowControl w:val="0"/>
              <w:rPr>
                <w:rFonts w:cstheme="minorHAnsi"/>
                <w:b/>
                <w:bCs/>
                <w:sz w:val="22"/>
                <w:szCs w:val="22"/>
              </w:rPr>
            </w:pPr>
            <w:r w:rsidRPr="00767DC1">
              <w:rPr>
                <w:rFonts w:cstheme="minorHAnsi"/>
                <w:b/>
                <w:bCs/>
                <w:sz w:val="22"/>
                <w:szCs w:val="22"/>
              </w:rPr>
              <w:t>Supplier Experience.</w:t>
            </w:r>
          </w:p>
          <w:p w14:paraId="78D6A051" w14:textId="53DCFA72" w:rsidR="0097153D" w:rsidRDefault="0097153D" w:rsidP="0097153D">
            <w:pPr>
              <w:widowControl w:val="0"/>
              <w:rPr>
                <w:rFonts w:cstheme="minorHAnsi"/>
                <w:sz w:val="22"/>
                <w:szCs w:val="22"/>
              </w:rPr>
            </w:pPr>
            <w:r w:rsidRPr="00FA549D">
              <w:rPr>
                <w:rFonts w:cstheme="minorHAnsi"/>
                <w:sz w:val="22"/>
                <w:szCs w:val="22"/>
              </w:rPr>
              <w:t xml:space="preserve">Please confirm each of the following </w:t>
            </w:r>
            <w:r w:rsidR="00767DC1" w:rsidRPr="00FA549D">
              <w:rPr>
                <w:rFonts w:cstheme="minorHAnsi"/>
                <w:sz w:val="22"/>
                <w:szCs w:val="22"/>
              </w:rPr>
              <w:t>by</w:t>
            </w:r>
            <w:r w:rsidRPr="00FA549D">
              <w:rPr>
                <w:rFonts w:cstheme="minorHAnsi"/>
                <w:sz w:val="22"/>
                <w:szCs w:val="22"/>
              </w:rPr>
              <w:t xml:space="preserve"> provid</w:t>
            </w:r>
            <w:r w:rsidR="00767DC1" w:rsidRPr="00FA549D">
              <w:rPr>
                <w:rFonts w:cstheme="minorHAnsi"/>
                <w:sz w:val="22"/>
                <w:szCs w:val="22"/>
              </w:rPr>
              <w:t>ing</w:t>
            </w:r>
            <w:r w:rsidRPr="00FA549D">
              <w:rPr>
                <w:rFonts w:cstheme="minorHAnsi"/>
                <w:sz w:val="22"/>
                <w:szCs w:val="22"/>
              </w:rPr>
              <w:t xml:space="preserve"> the required information in the boxes below each question. </w:t>
            </w:r>
            <w:r w:rsidR="001505EF">
              <w:rPr>
                <w:rFonts w:cstheme="minorHAnsi"/>
                <w:sz w:val="22"/>
                <w:szCs w:val="22"/>
              </w:rPr>
              <w:t>There is a m</w:t>
            </w:r>
            <w:r w:rsidRPr="00FA549D">
              <w:rPr>
                <w:rFonts w:cstheme="minorHAnsi"/>
                <w:sz w:val="22"/>
                <w:szCs w:val="22"/>
              </w:rPr>
              <w:t>aximum of 500 words for each individual answer</w:t>
            </w:r>
            <w:r w:rsidR="00B80C27">
              <w:rPr>
                <w:rFonts w:cstheme="minorHAnsi"/>
                <w:sz w:val="22"/>
                <w:szCs w:val="22"/>
              </w:rPr>
              <w:t xml:space="preserve">. </w:t>
            </w:r>
            <w:r w:rsidR="0046756B">
              <w:rPr>
                <w:rFonts w:cstheme="minorHAnsi"/>
                <w:sz w:val="22"/>
                <w:szCs w:val="22"/>
              </w:rPr>
              <w:t>Images</w:t>
            </w:r>
            <w:r w:rsidR="00085ECC">
              <w:rPr>
                <w:rFonts w:cstheme="minorHAnsi"/>
                <w:sz w:val="22"/>
                <w:szCs w:val="22"/>
              </w:rPr>
              <w:t xml:space="preserve"> or links to web pages/external information</w:t>
            </w:r>
            <w:r w:rsidR="0046756B">
              <w:rPr>
                <w:rFonts w:cstheme="minorHAnsi"/>
                <w:sz w:val="22"/>
                <w:szCs w:val="22"/>
              </w:rPr>
              <w:t xml:space="preserve"> may NOT be used in the answers.</w:t>
            </w:r>
          </w:p>
          <w:p w14:paraId="1EDEF8DF" w14:textId="77777777" w:rsidR="00C76292" w:rsidRDefault="00C76292" w:rsidP="0097153D">
            <w:pPr>
              <w:widowControl w:val="0"/>
              <w:rPr>
                <w:rFonts w:cstheme="minorHAnsi"/>
                <w:sz w:val="22"/>
                <w:szCs w:val="22"/>
              </w:rPr>
            </w:pPr>
          </w:p>
          <w:p w14:paraId="5FA69F53" w14:textId="234F36A3" w:rsidR="00C76292" w:rsidRPr="00FA549D" w:rsidRDefault="00C76292" w:rsidP="0097153D">
            <w:pPr>
              <w:widowControl w:val="0"/>
              <w:rPr>
                <w:rFonts w:cstheme="minorHAnsi"/>
                <w:sz w:val="22"/>
                <w:szCs w:val="22"/>
              </w:rPr>
            </w:pPr>
            <w:r>
              <w:rPr>
                <w:rFonts w:cstheme="minorHAnsi"/>
                <w:sz w:val="22"/>
                <w:szCs w:val="22"/>
              </w:rPr>
              <w:t>Any answers over 500 words or using images will be non-compliant and will score 0.</w:t>
            </w:r>
          </w:p>
        </w:tc>
      </w:tr>
      <w:tr w:rsidR="0097153D" w:rsidRPr="00C415AD" w14:paraId="2AFF0133" w14:textId="77777777" w:rsidTr="00CD3B23">
        <w:trPr>
          <w:cantSplit/>
          <w:trHeight w:val="113"/>
        </w:trPr>
        <w:tc>
          <w:tcPr>
            <w:tcW w:w="648" w:type="dxa"/>
            <w:vMerge/>
            <w:tcBorders>
              <w:top w:val="single" w:sz="4" w:space="0" w:color="auto"/>
            </w:tcBorders>
            <w:shd w:val="clear" w:color="auto" w:fill="auto"/>
            <w:tcMar>
              <w:top w:w="57" w:type="dxa"/>
              <w:left w:w="0" w:type="dxa"/>
              <w:bottom w:w="57" w:type="dxa"/>
              <w:right w:w="0" w:type="dxa"/>
            </w:tcMar>
          </w:tcPr>
          <w:p w14:paraId="2BF4FADC" w14:textId="77777777" w:rsidR="0097153D" w:rsidRPr="00767DC1" w:rsidDel="00EF1F7F" w:rsidRDefault="0097153D" w:rsidP="0097153D">
            <w:pPr>
              <w:widowControl w:val="0"/>
              <w:rPr>
                <w:sz w:val="22"/>
                <w:szCs w:val="22"/>
              </w:rPr>
            </w:pPr>
          </w:p>
        </w:tc>
        <w:tc>
          <w:tcPr>
            <w:tcW w:w="8414" w:type="dxa"/>
            <w:tcBorders>
              <w:top w:val="single" w:sz="4" w:space="0" w:color="auto"/>
              <w:bottom w:val="dashed" w:sz="4" w:space="0" w:color="auto"/>
            </w:tcBorders>
            <w:shd w:val="clear" w:color="auto" w:fill="auto"/>
            <w:tcMar>
              <w:top w:w="57" w:type="dxa"/>
              <w:left w:w="0" w:type="dxa"/>
              <w:bottom w:w="57" w:type="dxa"/>
              <w:right w:w="0" w:type="dxa"/>
            </w:tcMar>
          </w:tcPr>
          <w:p w14:paraId="70489167" w14:textId="0A95B56C" w:rsidR="0097153D" w:rsidRPr="00CD3B23" w:rsidRDefault="00294D04" w:rsidP="0097153D">
            <w:pPr>
              <w:pStyle w:val="Normal1"/>
              <w:rPr>
                <w:rFonts w:asciiTheme="minorHAnsi" w:eastAsia="Helvetica Neue Light" w:hAnsiTheme="minorHAnsi" w:cstheme="minorHAnsi"/>
                <w:color w:val="auto"/>
                <w:sz w:val="22"/>
                <w:szCs w:val="22"/>
                <w:lang w:eastAsia="en-GB"/>
              </w:rPr>
            </w:pPr>
            <w:r w:rsidRPr="00CD3B23">
              <w:rPr>
                <w:rFonts w:asciiTheme="minorHAnsi" w:eastAsia="Helvetica Neue Light" w:hAnsiTheme="minorHAnsi" w:cstheme="minorHAnsi"/>
                <w:color w:val="auto"/>
                <w:sz w:val="22"/>
                <w:szCs w:val="22"/>
                <w:lang w:eastAsia="en-GB"/>
              </w:rPr>
              <w:t>19</w:t>
            </w:r>
            <w:r w:rsidR="0097153D" w:rsidRPr="00CD3B23">
              <w:rPr>
                <w:rFonts w:asciiTheme="minorHAnsi" w:eastAsia="Helvetica Neue Light" w:hAnsiTheme="minorHAnsi" w:cstheme="minorHAnsi"/>
                <w:color w:val="auto"/>
                <w:sz w:val="22"/>
                <w:szCs w:val="22"/>
                <w:lang w:eastAsia="en-GB"/>
              </w:rPr>
              <w:t>a</w:t>
            </w:r>
            <w:r w:rsidR="0097153D" w:rsidRPr="00CD3B23">
              <w:rPr>
                <w:rFonts w:asciiTheme="minorHAnsi" w:eastAsia="Helvetica Neue Light" w:hAnsiTheme="minorHAnsi" w:cstheme="minorHAnsi"/>
                <w:color w:val="auto"/>
                <w:sz w:val="22"/>
                <w:szCs w:val="22"/>
                <w:lang w:eastAsia="en-GB"/>
              </w:rPr>
              <w:br/>
              <w:t xml:space="preserve">That your organisation has recent experience of delivering a Schools Managed Service </w:t>
            </w:r>
          </w:p>
        </w:tc>
      </w:tr>
      <w:tr w:rsidR="0097153D" w:rsidRPr="00C415AD" w14:paraId="06AC2827" w14:textId="77777777" w:rsidTr="00CD3B23">
        <w:trPr>
          <w:cantSplit/>
          <w:trHeight w:val="113"/>
        </w:trPr>
        <w:tc>
          <w:tcPr>
            <w:tcW w:w="648" w:type="dxa"/>
            <w:vMerge/>
            <w:tcBorders>
              <w:top w:val="single" w:sz="4" w:space="0" w:color="auto"/>
            </w:tcBorders>
            <w:shd w:val="clear" w:color="auto" w:fill="auto"/>
            <w:tcMar>
              <w:top w:w="57" w:type="dxa"/>
              <w:left w:w="0" w:type="dxa"/>
              <w:bottom w:w="57" w:type="dxa"/>
              <w:right w:w="0" w:type="dxa"/>
            </w:tcMar>
          </w:tcPr>
          <w:p w14:paraId="56B7665D" w14:textId="77777777" w:rsidR="0097153D" w:rsidRPr="00767DC1" w:rsidDel="00EF1F7F" w:rsidRDefault="0097153D" w:rsidP="0097153D">
            <w:pPr>
              <w:widowControl w:val="0"/>
              <w:rPr>
                <w:sz w:val="22"/>
                <w:szCs w:val="22"/>
              </w:rPr>
            </w:pPr>
          </w:p>
        </w:tc>
        <w:tc>
          <w:tcPr>
            <w:tcW w:w="8414" w:type="dxa"/>
            <w:tcBorders>
              <w:top w:val="dashed" w:sz="4" w:space="0" w:color="auto"/>
              <w:bottom w:val="dashed" w:sz="4" w:space="0" w:color="auto"/>
            </w:tcBorders>
            <w:shd w:val="clear" w:color="auto" w:fill="auto"/>
            <w:tcMar>
              <w:top w:w="57" w:type="dxa"/>
              <w:left w:w="0" w:type="dxa"/>
              <w:bottom w:w="57" w:type="dxa"/>
              <w:right w:w="0" w:type="dxa"/>
            </w:tcMar>
          </w:tcPr>
          <w:p w14:paraId="54DEE962" w14:textId="504385A4" w:rsidR="0097153D" w:rsidRPr="00CD3B23" w:rsidRDefault="0097153D" w:rsidP="00FA549D">
            <w:pPr>
              <w:pStyle w:val="Normal1"/>
              <w:rPr>
                <w:b/>
                <w:bCs/>
                <w:sz w:val="22"/>
                <w:szCs w:val="22"/>
              </w:rPr>
            </w:pPr>
            <w:r w:rsidRPr="00CD3B23">
              <w:rPr>
                <w:rFonts w:asciiTheme="minorHAnsi" w:eastAsia="Helvetica Neue Light" w:hAnsiTheme="minorHAnsi" w:cs="Helvetica Neue Light"/>
                <w:b/>
                <w:color w:val="auto"/>
                <w:sz w:val="22"/>
                <w:szCs w:val="22"/>
                <w:lang w:eastAsia="en-GB"/>
              </w:rPr>
              <w:t>[Insert information]</w:t>
            </w:r>
          </w:p>
        </w:tc>
      </w:tr>
      <w:tr w:rsidR="0097153D" w:rsidRPr="00C415AD" w14:paraId="646BC551" w14:textId="77777777" w:rsidTr="00CD3B23">
        <w:trPr>
          <w:cantSplit/>
          <w:trHeight w:val="113"/>
        </w:trPr>
        <w:tc>
          <w:tcPr>
            <w:tcW w:w="648" w:type="dxa"/>
            <w:vMerge/>
            <w:tcBorders>
              <w:top w:val="single" w:sz="4" w:space="0" w:color="auto"/>
            </w:tcBorders>
            <w:shd w:val="clear" w:color="auto" w:fill="auto"/>
            <w:tcMar>
              <w:top w:w="57" w:type="dxa"/>
              <w:left w:w="0" w:type="dxa"/>
              <w:bottom w:w="57" w:type="dxa"/>
              <w:right w:w="0" w:type="dxa"/>
            </w:tcMar>
          </w:tcPr>
          <w:p w14:paraId="7BB4BD2B" w14:textId="77777777" w:rsidR="0097153D" w:rsidRPr="00767DC1" w:rsidDel="00EF1F7F" w:rsidRDefault="0097153D" w:rsidP="0097153D">
            <w:pPr>
              <w:widowControl w:val="0"/>
              <w:rPr>
                <w:sz w:val="22"/>
                <w:szCs w:val="22"/>
              </w:rPr>
            </w:pPr>
          </w:p>
        </w:tc>
        <w:tc>
          <w:tcPr>
            <w:tcW w:w="8414" w:type="dxa"/>
            <w:tcBorders>
              <w:top w:val="single" w:sz="4" w:space="0" w:color="auto"/>
              <w:bottom w:val="dashed" w:sz="4" w:space="0" w:color="auto"/>
            </w:tcBorders>
            <w:shd w:val="clear" w:color="auto" w:fill="auto"/>
            <w:tcMar>
              <w:top w:w="57" w:type="dxa"/>
              <w:left w:w="0" w:type="dxa"/>
              <w:bottom w:w="57" w:type="dxa"/>
              <w:right w:w="0" w:type="dxa"/>
            </w:tcMar>
          </w:tcPr>
          <w:p w14:paraId="7E476847" w14:textId="3E755F1A"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b</w:t>
            </w:r>
            <w:r w:rsidR="0097153D" w:rsidRPr="00CD3B23">
              <w:rPr>
                <w:rFonts w:asciiTheme="minorHAnsi" w:eastAsia="Helvetica Neue Light" w:hAnsiTheme="minorHAnsi" w:cstheme="minorHAnsi"/>
                <w:color w:val="auto"/>
                <w:sz w:val="22"/>
                <w:szCs w:val="22"/>
                <w:lang w:eastAsia="en-GB"/>
              </w:rPr>
              <w:t xml:space="preserve"> </w:t>
            </w:r>
          </w:p>
          <w:p w14:paraId="5FCA0697" w14:textId="3517EBE9" w:rsidR="0097153D" w:rsidRPr="00CD3B23" w:rsidRDefault="0097153D" w:rsidP="00FA549D">
            <w:pPr>
              <w:pStyle w:val="Normal1"/>
              <w:rPr>
                <w:rFonts w:cstheme="minorHAnsi"/>
                <w:bCs/>
                <w:sz w:val="22"/>
                <w:szCs w:val="22"/>
              </w:rPr>
            </w:pPr>
            <w:r w:rsidRPr="00CD3B23">
              <w:rPr>
                <w:rFonts w:asciiTheme="minorHAnsi" w:hAnsiTheme="minorHAnsi" w:cstheme="minorHAnsi"/>
                <w:bCs/>
                <w:sz w:val="22"/>
                <w:szCs w:val="22"/>
              </w:rPr>
              <w:t xml:space="preserve">That your organisation has recent experience in a </w:t>
            </w:r>
            <w:r w:rsidR="003C4152" w:rsidRPr="00CD3B23">
              <w:rPr>
                <w:rFonts w:asciiTheme="minorHAnsi" w:hAnsiTheme="minorHAnsi" w:cstheme="minorHAnsi"/>
                <w:bCs/>
                <w:sz w:val="22"/>
                <w:szCs w:val="22"/>
              </w:rPr>
              <w:t>school’s</w:t>
            </w:r>
            <w:r w:rsidRPr="00CD3B23">
              <w:rPr>
                <w:rFonts w:asciiTheme="minorHAnsi" w:hAnsiTheme="minorHAnsi" w:cstheme="minorHAnsi"/>
                <w:bCs/>
                <w:sz w:val="22"/>
                <w:szCs w:val="22"/>
              </w:rPr>
              <w:t xml:space="preserve"> context with moving from a local per school server to one which is predominantly serverless in a multi-site environment</w:t>
            </w:r>
          </w:p>
        </w:tc>
      </w:tr>
      <w:tr w:rsidR="0097153D" w:rsidRPr="00C415AD" w14:paraId="02E12BEA"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26529820" w14:textId="77777777" w:rsidR="0097153D" w:rsidRPr="00767DC1" w:rsidRDefault="0097153D" w:rsidP="0097153D">
            <w:pPr>
              <w:widowControl w:val="0"/>
              <w:rPr>
                <w:sz w:val="22"/>
                <w:szCs w:val="22"/>
                <w:shd w:val="clear" w:color="auto" w:fill="D9D9D9"/>
              </w:rPr>
            </w:pPr>
          </w:p>
        </w:tc>
        <w:tc>
          <w:tcPr>
            <w:tcW w:w="8414" w:type="dxa"/>
            <w:tcBorders>
              <w:top w:val="dashed" w:sz="4" w:space="0" w:color="auto"/>
              <w:bottom w:val="single" w:sz="4" w:space="0" w:color="auto"/>
            </w:tcBorders>
            <w:shd w:val="clear" w:color="auto" w:fill="auto"/>
            <w:tcMar>
              <w:top w:w="57" w:type="dxa"/>
              <w:left w:w="0" w:type="dxa"/>
              <w:bottom w:w="57" w:type="dxa"/>
              <w:right w:w="0" w:type="dxa"/>
            </w:tcMar>
          </w:tcPr>
          <w:p w14:paraId="49A2BAB2" w14:textId="4C26CBE7"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2A0C3B38"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5CC246C1" w14:textId="77777777" w:rsidR="0097153D" w:rsidRPr="00767DC1" w:rsidRDefault="0097153D" w:rsidP="0097153D">
            <w:pPr>
              <w:widowControl w:val="0"/>
              <w:rPr>
                <w:sz w:val="22"/>
                <w:szCs w:val="22"/>
                <w:shd w:val="clear" w:color="auto" w:fill="D9D9D9"/>
              </w:rPr>
            </w:pPr>
          </w:p>
        </w:tc>
        <w:tc>
          <w:tcPr>
            <w:tcW w:w="8414" w:type="dxa"/>
            <w:tcBorders>
              <w:top w:val="single" w:sz="4" w:space="0" w:color="auto"/>
              <w:bottom w:val="dashSmallGap" w:sz="4" w:space="0" w:color="auto"/>
            </w:tcBorders>
            <w:shd w:val="clear" w:color="auto" w:fill="auto"/>
            <w:tcMar>
              <w:top w:w="57" w:type="dxa"/>
              <w:left w:w="0" w:type="dxa"/>
              <w:bottom w:w="57" w:type="dxa"/>
              <w:right w:w="0" w:type="dxa"/>
            </w:tcMar>
          </w:tcPr>
          <w:p w14:paraId="4534E8DA" w14:textId="39B64963" w:rsidR="0097153D" w:rsidRPr="00CD3B23" w:rsidRDefault="00294D04" w:rsidP="0097153D">
            <w:pPr>
              <w:pStyle w:val="Normal1"/>
              <w:rPr>
                <w:rFonts w:asciiTheme="minorHAnsi" w:hAnsiTheme="minorHAnsi" w:cstheme="minorHAnsi"/>
                <w:bCs/>
                <w:sz w:val="22"/>
                <w:szCs w:val="22"/>
              </w:rPr>
            </w:pPr>
            <w:r w:rsidRPr="00CD3B23">
              <w:rPr>
                <w:rFonts w:asciiTheme="minorHAnsi" w:hAnsiTheme="minorHAnsi" w:cstheme="minorHAnsi"/>
                <w:bCs/>
                <w:sz w:val="22"/>
                <w:szCs w:val="22"/>
              </w:rPr>
              <w:t>19</w:t>
            </w:r>
            <w:r w:rsidR="0097153D" w:rsidRPr="00CD3B23">
              <w:rPr>
                <w:rFonts w:asciiTheme="minorHAnsi" w:hAnsiTheme="minorHAnsi" w:cstheme="minorHAnsi"/>
                <w:bCs/>
                <w:sz w:val="22"/>
                <w:szCs w:val="22"/>
              </w:rPr>
              <w:t>c</w:t>
            </w:r>
          </w:p>
          <w:p w14:paraId="24213C1F" w14:textId="432B2AF4" w:rsidR="0097153D" w:rsidRPr="00CD3B23" w:rsidDel="00286AE3" w:rsidRDefault="0097153D" w:rsidP="00FA549D">
            <w:pPr>
              <w:pStyle w:val="Normal1"/>
              <w:rPr>
                <w:rFonts w:cstheme="minorHAnsi"/>
                <w:bCs/>
                <w:sz w:val="22"/>
                <w:szCs w:val="22"/>
              </w:rPr>
            </w:pPr>
            <w:r w:rsidRPr="00CD3B23">
              <w:rPr>
                <w:rFonts w:asciiTheme="minorHAnsi" w:hAnsiTheme="minorHAnsi" w:cstheme="minorHAnsi"/>
                <w:bCs/>
                <w:sz w:val="22"/>
                <w:szCs w:val="22"/>
              </w:rPr>
              <w:t xml:space="preserve">That your organisation has recent experience in implementing transformative projects such as implementing a cloud based collaboration and teaching &amp; learning environment. </w:t>
            </w:r>
          </w:p>
        </w:tc>
      </w:tr>
      <w:tr w:rsidR="0097153D" w:rsidRPr="00C415AD" w14:paraId="616B3A43"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4CB80FBC" w14:textId="77777777" w:rsidR="0097153D" w:rsidRPr="00767DC1" w:rsidRDefault="0097153D" w:rsidP="0097153D">
            <w:pPr>
              <w:widowControl w:val="0"/>
              <w:rPr>
                <w:sz w:val="22"/>
                <w:szCs w:val="22"/>
                <w:shd w:val="clear" w:color="auto" w:fill="D9D9D9"/>
              </w:rPr>
            </w:pPr>
          </w:p>
        </w:tc>
        <w:tc>
          <w:tcPr>
            <w:tcW w:w="8414" w:type="dxa"/>
            <w:tcBorders>
              <w:top w:val="dashSmallGap" w:sz="4" w:space="0" w:color="auto"/>
              <w:bottom w:val="single" w:sz="4" w:space="0" w:color="auto"/>
            </w:tcBorders>
            <w:shd w:val="clear" w:color="auto" w:fill="auto"/>
            <w:tcMar>
              <w:top w:w="57" w:type="dxa"/>
              <w:left w:w="0" w:type="dxa"/>
              <w:bottom w:w="57" w:type="dxa"/>
              <w:right w:w="0" w:type="dxa"/>
            </w:tcMar>
          </w:tcPr>
          <w:p w14:paraId="4C407F94" w14:textId="0413B3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71ED289C"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3ED7E6EB" w14:textId="77777777" w:rsidR="0097153D" w:rsidRPr="00767DC1" w:rsidRDefault="0097153D" w:rsidP="0097153D">
            <w:pPr>
              <w:widowControl w:val="0"/>
              <w:rPr>
                <w:sz w:val="22"/>
                <w:szCs w:val="22"/>
                <w:shd w:val="clear" w:color="auto" w:fill="D9D9D9"/>
              </w:rPr>
            </w:pPr>
          </w:p>
        </w:tc>
        <w:tc>
          <w:tcPr>
            <w:tcW w:w="8414" w:type="dxa"/>
            <w:tcBorders>
              <w:top w:val="dashed" w:sz="4" w:space="0" w:color="auto"/>
              <w:bottom w:val="dashSmallGap" w:sz="4" w:space="0" w:color="auto"/>
            </w:tcBorders>
            <w:shd w:val="clear" w:color="auto" w:fill="auto"/>
            <w:tcMar>
              <w:top w:w="57" w:type="dxa"/>
              <w:left w:w="0" w:type="dxa"/>
              <w:bottom w:w="57" w:type="dxa"/>
              <w:right w:w="0" w:type="dxa"/>
            </w:tcMar>
          </w:tcPr>
          <w:p w14:paraId="1EE3DE3D" w14:textId="670D5810" w:rsidR="0097153D" w:rsidRPr="00CD3B23" w:rsidRDefault="00294D04" w:rsidP="0097153D">
            <w:pPr>
              <w:widowControl w:val="0"/>
              <w:spacing w:after="120"/>
              <w:rPr>
                <w:rFonts w:cstheme="minorHAnsi"/>
                <w:sz w:val="22"/>
                <w:szCs w:val="22"/>
              </w:rPr>
            </w:pPr>
            <w:r w:rsidRPr="00CD3B23">
              <w:rPr>
                <w:rFonts w:cstheme="minorHAnsi"/>
                <w:sz w:val="22"/>
                <w:szCs w:val="22"/>
              </w:rPr>
              <w:t>19</w:t>
            </w:r>
            <w:r w:rsidR="0097153D" w:rsidRPr="00CD3B23">
              <w:rPr>
                <w:rFonts w:cstheme="minorHAnsi"/>
                <w:sz w:val="22"/>
                <w:szCs w:val="22"/>
              </w:rPr>
              <w:t>d</w:t>
            </w:r>
          </w:p>
          <w:p w14:paraId="7BC28ECC" w14:textId="3D377BFB" w:rsidR="0097153D" w:rsidRPr="00CD3B23" w:rsidDel="00286AE3" w:rsidRDefault="0097153D" w:rsidP="00FA549D">
            <w:pPr>
              <w:pStyle w:val="Normal1"/>
              <w:rPr>
                <w:rFonts w:cstheme="minorHAnsi"/>
                <w:bCs/>
                <w:sz w:val="22"/>
                <w:szCs w:val="22"/>
              </w:rPr>
            </w:pPr>
            <w:r w:rsidRPr="00CD3B23">
              <w:rPr>
                <w:rFonts w:asciiTheme="minorHAnsi" w:hAnsiTheme="minorHAnsi" w:cstheme="minorHAnsi"/>
                <w:bCs/>
                <w:sz w:val="22"/>
                <w:szCs w:val="22"/>
              </w:rPr>
              <w:t xml:space="preserve">That your organisation has experience of working with Schools at a strategic level to deliver a technical solution that meets and adapts to the needs of a schools in relation elements including (but not limited </w:t>
            </w:r>
            <w:r w:rsidR="003C4152" w:rsidRPr="00CD3B23">
              <w:rPr>
                <w:rFonts w:asciiTheme="minorHAnsi" w:hAnsiTheme="minorHAnsi" w:cstheme="minorHAnsi"/>
                <w:bCs/>
                <w:sz w:val="22"/>
                <w:szCs w:val="22"/>
              </w:rPr>
              <w:t>to) Teaching</w:t>
            </w:r>
            <w:r w:rsidRPr="00CD3B23">
              <w:rPr>
                <w:rFonts w:asciiTheme="minorHAnsi" w:hAnsiTheme="minorHAnsi" w:cstheme="minorHAnsi"/>
                <w:bCs/>
                <w:sz w:val="22"/>
                <w:szCs w:val="22"/>
              </w:rPr>
              <w:t xml:space="preserve"> &amp; Learning strategies, pedagogical approaches, curriculum delivery and safeguarding strategy.</w:t>
            </w:r>
          </w:p>
        </w:tc>
      </w:tr>
      <w:tr w:rsidR="0097153D" w:rsidRPr="00C415AD" w14:paraId="5765435D"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576E5BDE" w14:textId="77777777" w:rsidR="0097153D" w:rsidRPr="00767DC1" w:rsidRDefault="0097153D" w:rsidP="0097153D">
            <w:pPr>
              <w:widowControl w:val="0"/>
              <w:rPr>
                <w:sz w:val="22"/>
                <w:szCs w:val="22"/>
                <w:shd w:val="clear" w:color="auto" w:fill="D9D9D9"/>
              </w:rPr>
            </w:pPr>
          </w:p>
        </w:tc>
        <w:tc>
          <w:tcPr>
            <w:tcW w:w="8414" w:type="dxa"/>
            <w:tcBorders>
              <w:top w:val="dashSmallGap" w:sz="4" w:space="0" w:color="auto"/>
              <w:bottom w:val="single" w:sz="4" w:space="0" w:color="auto"/>
            </w:tcBorders>
            <w:shd w:val="clear" w:color="auto" w:fill="auto"/>
            <w:tcMar>
              <w:top w:w="57" w:type="dxa"/>
              <w:left w:w="0" w:type="dxa"/>
              <w:bottom w:w="57" w:type="dxa"/>
              <w:right w:w="0" w:type="dxa"/>
            </w:tcMar>
          </w:tcPr>
          <w:p w14:paraId="3FC72F10" w14:textId="43B4A126" w:rsidR="0097153D" w:rsidRPr="00CD3B23" w:rsidDel="00286AE3" w:rsidRDefault="0097153D" w:rsidP="0097153D">
            <w:pPr>
              <w:widowControl w:val="0"/>
              <w:spacing w:after="120"/>
              <w:rPr>
                <w:rFonts w:cstheme="minorHAnsi"/>
                <w:sz w:val="22"/>
                <w:szCs w:val="22"/>
              </w:rPr>
            </w:pPr>
            <w:r w:rsidRPr="00CD3B23">
              <w:rPr>
                <w:b/>
                <w:sz w:val="22"/>
                <w:szCs w:val="22"/>
              </w:rPr>
              <w:t>[Insert information]</w:t>
            </w:r>
          </w:p>
        </w:tc>
      </w:tr>
      <w:tr w:rsidR="0097153D" w:rsidRPr="00C415AD" w14:paraId="6CC6A76F"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510AF519" w14:textId="77777777" w:rsidR="0097153D" w:rsidRPr="00767DC1" w:rsidRDefault="0097153D" w:rsidP="0097153D">
            <w:pPr>
              <w:widowControl w:val="0"/>
              <w:rPr>
                <w:sz w:val="22"/>
                <w:szCs w:val="22"/>
                <w:shd w:val="clear" w:color="auto" w:fill="D9D9D9"/>
              </w:rPr>
            </w:pPr>
          </w:p>
        </w:tc>
        <w:tc>
          <w:tcPr>
            <w:tcW w:w="8414" w:type="dxa"/>
            <w:tcBorders>
              <w:top w:val="dashed" w:sz="4" w:space="0" w:color="auto"/>
              <w:bottom w:val="dashSmallGap" w:sz="4" w:space="0" w:color="auto"/>
            </w:tcBorders>
            <w:shd w:val="clear" w:color="auto" w:fill="auto"/>
            <w:tcMar>
              <w:top w:w="57" w:type="dxa"/>
              <w:left w:w="0" w:type="dxa"/>
              <w:bottom w:w="57" w:type="dxa"/>
              <w:right w:w="0" w:type="dxa"/>
            </w:tcMar>
          </w:tcPr>
          <w:p w14:paraId="6DB64B28" w14:textId="473493B0" w:rsidR="0097153D" w:rsidRPr="00CD3B23" w:rsidRDefault="00294D04" w:rsidP="0097153D">
            <w:pPr>
              <w:widowControl w:val="0"/>
              <w:spacing w:after="120"/>
              <w:rPr>
                <w:rFonts w:cstheme="minorHAnsi"/>
                <w:sz w:val="22"/>
                <w:szCs w:val="22"/>
              </w:rPr>
            </w:pPr>
            <w:r w:rsidRPr="00CD3B23">
              <w:rPr>
                <w:rFonts w:cstheme="minorHAnsi"/>
                <w:sz w:val="22"/>
                <w:szCs w:val="22"/>
              </w:rPr>
              <w:t>19</w:t>
            </w:r>
            <w:r w:rsidR="0097153D" w:rsidRPr="00CD3B23">
              <w:rPr>
                <w:rFonts w:cstheme="minorHAnsi"/>
                <w:sz w:val="22"/>
                <w:szCs w:val="22"/>
              </w:rPr>
              <w:t>e</w:t>
            </w:r>
          </w:p>
          <w:p w14:paraId="2C69AAB5" w14:textId="2436C862" w:rsidR="0097153D" w:rsidRPr="00CD3B23" w:rsidDel="00286AE3" w:rsidRDefault="0097153D" w:rsidP="00FA549D">
            <w:pPr>
              <w:suppressAutoHyphens/>
              <w:spacing w:line="250" w:lineRule="auto"/>
              <w:ind w:left="11" w:hanging="11"/>
              <w:rPr>
                <w:rFonts w:cstheme="minorHAnsi"/>
                <w:sz w:val="22"/>
                <w:szCs w:val="22"/>
              </w:rPr>
            </w:pPr>
            <w:r w:rsidRPr="00CD3B23">
              <w:rPr>
                <w:rFonts w:cstheme="minorHAnsi"/>
                <w:sz w:val="22"/>
                <w:szCs w:val="22"/>
              </w:rPr>
              <w:t xml:space="preserve">That your organisation has experience managing formal contracts </w:t>
            </w:r>
            <w:r w:rsidR="00EE1915" w:rsidRPr="00CD3B23">
              <w:rPr>
                <w:rFonts w:cstheme="minorHAnsi"/>
                <w:sz w:val="22"/>
                <w:szCs w:val="22"/>
              </w:rPr>
              <w:t>with educational organisations</w:t>
            </w:r>
            <w:r w:rsidRPr="00CD3B23">
              <w:rPr>
                <w:rFonts w:cstheme="minorHAnsi"/>
                <w:sz w:val="22"/>
                <w:szCs w:val="22"/>
              </w:rPr>
              <w:t>, including service reporting, project planning and programme management holistically across multiple workstreams and sites.</w:t>
            </w:r>
          </w:p>
        </w:tc>
      </w:tr>
      <w:tr w:rsidR="0097153D" w:rsidRPr="00C415AD" w14:paraId="2FFEC5DB"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775F050A" w14:textId="77777777" w:rsidR="0097153D" w:rsidRPr="00FA549D" w:rsidRDefault="0097153D" w:rsidP="0097153D">
            <w:pPr>
              <w:widowControl w:val="0"/>
              <w:rPr>
                <w:sz w:val="22"/>
                <w:szCs w:val="22"/>
                <w:shd w:val="clear" w:color="auto" w:fill="D9D9D9"/>
              </w:rPr>
            </w:pPr>
          </w:p>
        </w:tc>
        <w:tc>
          <w:tcPr>
            <w:tcW w:w="8409" w:type="dxa"/>
            <w:tcBorders>
              <w:top w:val="dashSmallGap" w:sz="4" w:space="0" w:color="auto"/>
              <w:bottom w:val="single" w:sz="4" w:space="0" w:color="auto"/>
            </w:tcBorders>
            <w:shd w:val="clear" w:color="auto" w:fill="auto"/>
            <w:tcMar>
              <w:top w:w="57" w:type="dxa"/>
              <w:left w:w="0" w:type="dxa"/>
              <w:bottom w:w="57" w:type="dxa"/>
              <w:right w:w="0" w:type="dxa"/>
            </w:tcMar>
          </w:tcPr>
          <w:p w14:paraId="1FD5D7D6" w14:textId="77777777" w:rsidR="00C34218" w:rsidRDefault="0097153D" w:rsidP="0097153D">
            <w:pPr>
              <w:widowControl w:val="0"/>
              <w:spacing w:after="120"/>
              <w:rPr>
                <w:rFonts w:cstheme="minorHAnsi"/>
                <w:sz w:val="22"/>
                <w:szCs w:val="22"/>
              </w:rPr>
            </w:pPr>
            <w:r w:rsidRPr="00767DC1">
              <w:rPr>
                <w:b/>
                <w:sz w:val="22"/>
                <w:szCs w:val="22"/>
              </w:rPr>
              <w:t>[Insert information]</w:t>
            </w:r>
            <w:r w:rsidRPr="00FA549D" w:rsidDel="00286AE3">
              <w:rPr>
                <w:rFonts w:cstheme="minorHAnsi"/>
                <w:sz w:val="22"/>
                <w:szCs w:val="22"/>
              </w:rPr>
              <w:t xml:space="preserve"> </w:t>
            </w:r>
          </w:p>
          <w:p w14:paraId="17687FE3" w14:textId="77777777" w:rsidR="00C34218" w:rsidRDefault="00C34218" w:rsidP="0097153D">
            <w:pPr>
              <w:widowControl w:val="0"/>
              <w:spacing w:after="120"/>
              <w:rPr>
                <w:rFonts w:cstheme="minorHAnsi"/>
                <w:sz w:val="22"/>
                <w:szCs w:val="22"/>
              </w:rPr>
            </w:pPr>
          </w:p>
          <w:p w14:paraId="13514633" w14:textId="3DC224E3" w:rsidR="00C34218" w:rsidRPr="00C34218" w:rsidRDefault="00C34218" w:rsidP="0097153D">
            <w:pPr>
              <w:widowControl w:val="0"/>
              <w:spacing w:after="120"/>
              <w:rPr>
                <w:rFonts w:cstheme="minorHAnsi"/>
                <w:sz w:val="22"/>
                <w:szCs w:val="22"/>
              </w:rPr>
            </w:pPr>
          </w:p>
        </w:tc>
      </w:tr>
      <w:tr w:rsidR="0082014E" w:rsidRPr="00C415AD" w14:paraId="2021B8E5" w14:textId="77777777" w:rsidTr="00CD3B23">
        <w:trPr>
          <w:cantSplit/>
          <w:trHeight w:val="113"/>
        </w:trPr>
        <w:tc>
          <w:tcPr>
            <w:tcW w:w="648" w:type="dxa"/>
            <w:vMerge w:val="restart"/>
            <w:tcBorders>
              <w:top w:val="single" w:sz="4" w:space="0" w:color="auto"/>
            </w:tcBorders>
            <w:shd w:val="clear" w:color="auto" w:fill="auto"/>
            <w:tcMar>
              <w:top w:w="57" w:type="dxa"/>
              <w:left w:w="0" w:type="dxa"/>
              <w:bottom w:w="57" w:type="dxa"/>
              <w:right w:w="0" w:type="dxa"/>
            </w:tcMar>
          </w:tcPr>
          <w:p w14:paraId="2BD720DF" w14:textId="68F3ABFA" w:rsidR="0082014E" w:rsidRDefault="00294D04" w:rsidP="00294D04">
            <w:pPr>
              <w:widowControl w:val="0"/>
              <w:jc w:val="center"/>
              <w:rPr>
                <w:sz w:val="22"/>
                <w:szCs w:val="22"/>
              </w:rPr>
            </w:pPr>
            <w:r>
              <w:rPr>
                <w:sz w:val="22"/>
                <w:szCs w:val="22"/>
              </w:rPr>
              <w:t>20.</w:t>
            </w:r>
          </w:p>
        </w:tc>
        <w:tc>
          <w:tcPr>
            <w:tcW w:w="8409" w:type="dxa"/>
            <w:tcBorders>
              <w:top w:val="single" w:sz="4" w:space="0" w:color="auto"/>
              <w:bottom w:val="dashed" w:sz="4" w:space="0" w:color="auto"/>
            </w:tcBorders>
            <w:shd w:val="clear" w:color="auto" w:fill="auto"/>
            <w:tcMar>
              <w:top w:w="57" w:type="dxa"/>
              <w:left w:w="0" w:type="dxa"/>
              <w:bottom w:w="57" w:type="dxa"/>
              <w:right w:w="0" w:type="dxa"/>
            </w:tcMar>
          </w:tcPr>
          <w:p w14:paraId="7714D6D6" w14:textId="77777777" w:rsidR="0082014E" w:rsidRPr="000A011A" w:rsidRDefault="0082014E" w:rsidP="00BE6EB0">
            <w:pPr>
              <w:widowControl w:val="0"/>
              <w:rPr>
                <w:b/>
                <w:bCs/>
                <w:sz w:val="22"/>
                <w:szCs w:val="22"/>
              </w:rPr>
            </w:pPr>
            <w:r w:rsidRPr="000A011A">
              <w:rPr>
                <w:b/>
                <w:bCs/>
                <w:sz w:val="22"/>
                <w:szCs w:val="22"/>
              </w:rPr>
              <w:t>Experience of sub-contractor management</w:t>
            </w:r>
          </w:p>
          <w:p w14:paraId="7582D76F" w14:textId="5A954E96" w:rsidR="0082014E" w:rsidRDefault="0082014E" w:rsidP="00BE6EB0">
            <w:pPr>
              <w:widowControl w:val="0"/>
              <w:rPr>
                <w:sz w:val="22"/>
                <w:szCs w:val="22"/>
              </w:rPr>
            </w:pPr>
            <w:r>
              <w:rPr>
                <w:sz w:val="22"/>
                <w:szCs w:val="22"/>
              </w:rPr>
              <w:t xml:space="preserve">Where you intend to sub-contract a proportion of the contract, please demonstrate how you have previously maintained healthy supply chains with your sub-contractor(s) </w:t>
            </w:r>
            <w:r w:rsidRPr="002163BC">
              <w:rPr>
                <w:sz w:val="22"/>
                <w:szCs w:val="22"/>
              </w:rPr>
              <w:t xml:space="preserve">(which may be the intended sub-contractor(s) </w:t>
            </w:r>
            <w:r>
              <w:rPr>
                <w:sz w:val="22"/>
                <w:szCs w:val="22"/>
              </w:rPr>
              <w:t xml:space="preserve">for this </w:t>
            </w:r>
            <w:r w:rsidR="003C4152">
              <w:rPr>
                <w:sz w:val="22"/>
                <w:szCs w:val="22"/>
              </w:rPr>
              <w:t>procurement,</w:t>
            </w:r>
            <w:r>
              <w:rPr>
                <w:sz w:val="22"/>
                <w:szCs w:val="22"/>
              </w:rPr>
              <w:t xml:space="preserve">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378FBBBB" w14:textId="77777777" w:rsidR="0082014E" w:rsidRDefault="0082014E" w:rsidP="00BE6EB0">
            <w:pPr>
              <w:widowControl w:val="0"/>
              <w:rPr>
                <w:sz w:val="22"/>
                <w:szCs w:val="22"/>
              </w:rPr>
            </w:pPr>
            <w:r>
              <w:rPr>
                <w:sz w:val="22"/>
                <w:szCs w:val="22"/>
              </w:rPr>
              <w:t>The description should include the procedures you use to ensure performance of the contract.</w:t>
            </w:r>
          </w:p>
        </w:tc>
      </w:tr>
      <w:tr w:rsidR="0082014E" w:rsidRPr="00C415AD" w14:paraId="52877A42" w14:textId="77777777" w:rsidTr="00CD3B23">
        <w:trPr>
          <w:cantSplit/>
          <w:trHeight w:val="113"/>
        </w:trPr>
        <w:tc>
          <w:tcPr>
            <w:tcW w:w="648" w:type="dxa"/>
            <w:vMerge/>
            <w:tcBorders>
              <w:bottom w:val="single" w:sz="4" w:space="0" w:color="auto"/>
            </w:tcBorders>
            <w:shd w:val="clear" w:color="auto" w:fill="auto"/>
            <w:tcMar>
              <w:top w:w="57" w:type="dxa"/>
              <w:left w:w="0" w:type="dxa"/>
              <w:bottom w:w="57" w:type="dxa"/>
              <w:right w:w="0" w:type="dxa"/>
            </w:tcMar>
          </w:tcPr>
          <w:p w14:paraId="48BEF95D" w14:textId="77777777" w:rsidR="0082014E" w:rsidRDefault="0082014E" w:rsidP="00BE6EB0">
            <w:pPr>
              <w:widowControl w:val="0"/>
              <w:rPr>
                <w:sz w:val="22"/>
                <w:szCs w:val="22"/>
              </w:rPr>
            </w:pPr>
          </w:p>
        </w:tc>
        <w:tc>
          <w:tcPr>
            <w:tcW w:w="8409" w:type="dxa"/>
            <w:tcBorders>
              <w:top w:val="dashed" w:sz="4" w:space="0" w:color="auto"/>
              <w:bottom w:val="single" w:sz="4" w:space="0" w:color="auto"/>
            </w:tcBorders>
            <w:shd w:val="clear" w:color="auto" w:fill="auto"/>
            <w:tcMar>
              <w:top w:w="57" w:type="dxa"/>
              <w:left w:w="0" w:type="dxa"/>
              <w:bottom w:w="57" w:type="dxa"/>
              <w:right w:w="0" w:type="dxa"/>
            </w:tcMar>
          </w:tcPr>
          <w:p w14:paraId="61714C42" w14:textId="77777777" w:rsidR="0082014E" w:rsidRDefault="0082014E" w:rsidP="00BE6EB0">
            <w:pPr>
              <w:widowControl w:val="0"/>
              <w:spacing w:after="120"/>
              <w:rPr>
                <w:b/>
                <w:sz w:val="22"/>
                <w:szCs w:val="22"/>
              </w:rPr>
            </w:pPr>
            <w:r>
              <w:rPr>
                <w:b/>
                <w:sz w:val="22"/>
                <w:szCs w:val="22"/>
              </w:rPr>
              <w:t>[Insert information]</w:t>
            </w:r>
          </w:p>
        </w:tc>
      </w:tr>
      <w:tr w:rsidR="0082014E" w:rsidRPr="00C415AD" w14:paraId="2C7179A1" w14:textId="77777777" w:rsidTr="00CD3B23">
        <w:trPr>
          <w:cantSplit/>
          <w:trHeight w:val="253"/>
        </w:trPr>
        <w:tc>
          <w:tcPr>
            <w:tcW w:w="9062" w:type="dxa"/>
            <w:gridSpan w:val="2"/>
            <w:vMerge w:val="restart"/>
            <w:tcBorders>
              <w:bottom w:val="single" w:sz="4" w:space="0" w:color="auto"/>
            </w:tcBorders>
            <w:shd w:val="clear" w:color="auto" w:fill="auto"/>
            <w:tcMar>
              <w:top w:w="57" w:type="dxa"/>
              <w:left w:w="0" w:type="dxa"/>
              <w:bottom w:w="57" w:type="dxa"/>
              <w:right w:w="0" w:type="dxa"/>
            </w:tcMar>
          </w:tcPr>
          <w:p w14:paraId="326A209A" w14:textId="77777777" w:rsidR="0082014E" w:rsidRDefault="0082014E" w:rsidP="00BE6EB0">
            <w:pPr>
              <w:widowControl w:val="0"/>
              <w:rPr>
                <w:sz w:val="22"/>
                <w:szCs w:val="22"/>
              </w:rPr>
            </w:pPr>
          </w:p>
        </w:tc>
      </w:tr>
      <w:tr w:rsidR="0082014E" w:rsidRPr="00C415AD" w14:paraId="66A4001A" w14:textId="77777777" w:rsidTr="00CD3B23">
        <w:trPr>
          <w:cantSplit/>
          <w:trHeight w:val="253"/>
        </w:trPr>
        <w:tc>
          <w:tcPr>
            <w:tcW w:w="9062" w:type="dxa"/>
            <w:gridSpan w:val="2"/>
            <w:vMerge/>
            <w:tcBorders>
              <w:bottom w:val="single" w:sz="4" w:space="0" w:color="auto"/>
            </w:tcBorders>
            <w:shd w:val="clear" w:color="auto" w:fill="auto"/>
            <w:tcMar>
              <w:top w:w="57" w:type="dxa"/>
              <w:left w:w="0" w:type="dxa"/>
              <w:bottom w:w="57" w:type="dxa"/>
              <w:right w:w="0" w:type="dxa"/>
            </w:tcMar>
          </w:tcPr>
          <w:p w14:paraId="1853EC7C" w14:textId="77777777" w:rsidR="0082014E" w:rsidRDefault="0082014E" w:rsidP="00BE6EB0">
            <w:pPr>
              <w:widowControl w:val="0"/>
              <w:rPr>
                <w:sz w:val="22"/>
                <w:szCs w:val="22"/>
              </w:rPr>
            </w:pPr>
          </w:p>
        </w:tc>
      </w:tr>
      <w:tr w:rsidR="0082014E" w:rsidRPr="00C415AD" w14:paraId="46BC4753" w14:textId="77777777" w:rsidTr="00CD3B23">
        <w:trPr>
          <w:cantSplit/>
          <w:trHeight w:val="113"/>
        </w:trPr>
        <w:tc>
          <w:tcPr>
            <w:tcW w:w="648" w:type="dxa"/>
            <w:tcBorders>
              <w:top w:val="single" w:sz="4" w:space="0" w:color="auto"/>
            </w:tcBorders>
            <w:shd w:val="clear" w:color="auto" w:fill="auto"/>
            <w:tcMar>
              <w:top w:w="57" w:type="dxa"/>
              <w:left w:w="0" w:type="dxa"/>
              <w:bottom w:w="57" w:type="dxa"/>
              <w:right w:w="0" w:type="dxa"/>
            </w:tcMar>
          </w:tcPr>
          <w:p w14:paraId="3CA4C1FB" w14:textId="57247FD3" w:rsidR="0082014E" w:rsidRDefault="00294D04" w:rsidP="00294D04">
            <w:pPr>
              <w:widowControl w:val="0"/>
              <w:jc w:val="center"/>
              <w:rPr>
                <w:sz w:val="22"/>
                <w:szCs w:val="22"/>
              </w:rPr>
            </w:pPr>
            <w:r>
              <w:rPr>
                <w:sz w:val="22"/>
                <w:szCs w:val="22"/>
              </w:rPr>
              <w:t>21.</w:t>
            </w:r>
          </w:p>
        </w:tc>
        <w:tc>
          <w:tcPr>
            <w:tcW w:w="8409" w:type="dxa"/>
            <w:tcBorders>
              <w:top w:val="single" w:sz="4" w:space="0" w:color="auto"/>
              <w:bottom w:val="dashed" w:sz="4" w:space="0" w:color="auto"/>
            </w:tcBorders>
            <w:shd w:val="clear" w:color="auto" w:fill="auto"/>
            <w:tcMar>
              <w:top w:w="57" w:type="dxa"/>
              <w:left w:w="0" w:type="dxa"/>
              <w:bottom w:w="57" w:type="dxa"/>
              <w:right w:w="0" w:type="dxa"/>
            </w:tcMar>
          </w:tcPr>
          <w:p w14:paraId="17B2A08A" w14:textId="77777777" w:rsidR="0082014E" w:rsidRPr="000A011A" w:rsidRDefault="0082014E" w:rsidP="00BE6EB0">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3AC58641" w14:textId="77777777" w:rsidR="0082014E" w:rsidRDefault="0082014E" w:rsidP="00BE6EB0">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p>
        </w:tc>
      </w:tr>
      <w:tr w:rsidR="0082014E" w:rsidRPr="00C415AD" w14:paraId="4F2D0BEF" w14:textId="77777777" w:rsidTr="00CD3B23">
        <w:trPr>
          <w:cantSplit/>
          <w:trHeight w:val="113"/>
        </w:trPr>
        <w:tc>
          <w:tcPr>
            <w:tcW w:w="648" w:type="dxa"/>
            <w:tcBorders>
              <w:bottom w:val="single" w:sz="4" w:space="0" w:color="auto"/>
            </w:tcBorders>
            <w:shd w:val="clear" w:color="auto" w:fill="auto"/>
            <w:tcMar>
              <w:top w:w="57" w:type="dxa"/>
              <w:left w:w="0" w:type="dxa"/>
              <w:bottom w:w="57" w:type="dxa"/>
              <w:right w:w="0" w:type="dxa"/>
            </w:tcMar>
          </w:tcPr>
          <w:p w14:paraId="40092194" w14:textId="77777777" w:rsidR="0082014E" w:rsidRDefault="0082014E" w:rsidP="00BE6EB0">
            <w:pPr>
              <w:widowControl w:val="0"/>
              <w:rPr>
                <w:sz w:val="22"/>
                <w:szCs w:val="22"/>
              </w:rPr>
            </w:pPr>
          </w:p>
        </w:tc>
        <w:tc>
          <w:tcPr>
            <w:tcW w:w="8409" w:type="dxa"/>
            <w:tcBorders>
              <w:top w:val="dashed" w:sz="4" w:space="0" w:color="auto"/>
              <w:bottom w:val="single" w:sz="4" w:space="0" w:color="auto"/>
            </w:tcBorders>
            <w:shd w:val="clear" w:color="auto" w:fill="auto"/>
            <w:tcMar>
              <w:top w:w="57" w:type="dxa"/>
              <w:left w:w="0" w:type="dxa"/>
              <w:bottom w:w="57" w:type="dxa"/>
              <w:right w:w="0" w:type="dxa"/>
            </w:tcMar>
          </w:tcPr>
          <w:p w14:paraId="395A1038" w14:textId="77777777" w:rsidR="0082014E" w:rsidRDefault="0082014E" w:rsidP="00BE6EB0">
            <w:pPr>
              <w:widowControl w:val="0"/>
              <w:spacing w:after="120"/>
              <w:rPr>
                <w:b/>
                <w:sz w:val="22"/>
                <w:szCs w:val="22"/>
              </w:rPr>
            </w:pPr>
            <w:r>
              <w:rPr>
                <w:b/>
                <w:sz w:val="22"/>
                <w:szCs w:val="22"/>
              </w:rPr>
              <w:t>[Insert information]</w:t>
            </w:r>
          </w:p>
        </w:tc>
      </w:tr>
      <w:tr w:rsidR="0097153D" w:rsidRPr="00C415AD" w14:paraId="1318393B" w14:textId="77777777" w:rsidTr="00CD3B23">
        <w:trPr>
          <w:cantSplit/>
          <w:trHeight w:val="113"/>
        </w:trPr>
        <w:tc>
          <w:tcPr>
            <w:tcW w:w="9057" w:type="dxa"/>
            <w:gridSpan w:val="2"/>
            <w:tcBorders>
              <w:top w:val="single" w:sz="4" w:space="0" w:color="auto"/>
            </w:tcBorders>
            <w:shd w:val="clear" w:color="auto" w:fill="BEDDFF"/>
            <w:tcMar>
              <w:top w:w="57" w:type="dxa"/>
              <w:left w:w="0" w:type="dxa"/>
              <w:bottom w:w="57" w:type="dxa"/>
              <w:right w:w="0" w:type="dxa"/>
            </w:tcMar>
          </w:tcPr>
          <w:p w14:paraId="2A83887F" w14:textId="5F54398E" w:rsidR="0097153D" w:rsidRPr="00EE06F2" w:rsidRDefault="0097153D" w:rsidP="0097153D">
            <w:pPr>
              <w:pStyle w:val="Heading3"/>
              <w:spacing w:after="0"/>
            </w:pPr>
            <w:bookmarkStart w:id="148" w:name="_Toc183608012"/>
            <w:bookmarkStart w:id="149" w:name="_Toc200014379"/>
            <w:r w:rsidRPr="00C415AD">
              <w:rPr>
                <w:sz w:val="22"/>
              </w:rPr>
              <w:lastRenderedPageBreak/>
              <w:t>Confirmations</w:t>
            </w:r>
            <w:bookmarkEnd w:id="148"/>
            <w:bookmarkEnd w:id="149"/>
          </w:p>
        </w:tc>
      </w:tr>
      <w:tr w:rsidR="0097153D" w:rsidRPr="00C415AD" w14:paraId="7DE84575" w14:textId="77777777" w:rsidTr="00CD3B23">
        <w:trPr>
          <w:cantSplit/>
          <w:trHeight w:val="113"/>
        </w:trPr>
        <w:tc>
          <w:tcPr>
            <w:tcW w:w="648" w:type="dxa"/>
            <w:vMerge w:val="restart"/>
            <w:shd w:val="clear" w:color="auto" w:fill="auto"/>
            <w:tcMar>
              <w:top w:w="57" w:type="dxa"/>
              <w:left w:w="0" w:type="dxa"/>
              <w:bottom w:w="57" w:type="dxa"/>
              <w:right w:w="0" w:type="dxa"/>
            </w:tcMar>
          </w:tcPr>
          <w:p w14:paraId="23585A66" w14:textId="2E48A90E" w:rsidR="0097153D" w:rsidRDefault="008658DC" w:rsidP="008658DC">
            <w:pPr>
              <w:widowControl w:val="0"/>
              <w:jc w:val="center"/>
              <w:rPr>
                <w:sz w:val="22"/>
                <w:szCs w:val="22"/>
              </w:rPr>
            </w:pPr>
            <w:r>
              <w:rPr>
                <w:sz w:val="22"/>
                <w:szCs w:val="22"/>
              </w:rPr>
              <w:t>22</w:t>
            </w:r>
            <w:r w:rsidR="00294D04">
              <w:rPr>
                <w:sz w:val="22"/>
                <w:szCs w:val="22"/>
              </w:rPr>
              <w:t>.</w:t>
            </w:r>
            <w:r>
              <w:rPr>
                <w:sz w:val="22"/>
                <w:szCs w:val="22"/>
              </w:rPr>
              <w:t xml:space="preserve"> </w:t>
            </w:r>
          </w:p>
        </w:tc>
        <w:tc>
          <w:tcPr>
            <w:tcW w:w="8409" w:type="dxa"/>
            <w:tcBorders>
              <w:bottom w:val="dashed" w:sz="4" w:space="0" w:color="auto"/>
            </w:tcBorders>
            <w:shd w:val="clear" w:color="auto" w:fill="auto"/>
            <w:tcMar>
              <w:top w:w="57" w:type="dxa"/>
              <w:left w:w="0" w:type="dxa"/>
              <w:bottom w:w="57" w:type="dxa"/>
              <w:right w:w="0" w:type="dxa"/>
            </w:tcMar>
          </w:tcPr>
          <w:p w14:paraId="0F90C19A" w14:textId="77777777" w:rsidR="0097153D" w:rsidRDefault="0097153D" w:rsidP="0097153D">
            <w:pPr>
              <w:widowControl w:val="0"/>
              <w:rPr>
                <w:sz w:val="22"/>
                <w:szCs w:val="22"/>
              </w:rPr>
            </w:pPr>
            <w:r>
              <w:rPr>
                <w:sz w:val="22"/>
                <w:szCs w:val="22"/>
              </w:rPr>
              <w:t>I confirm that:</w:t>
            </w:r>
          </w:p>
          <w:p w14:paraId="5FC042D4" w14:textId="157C4A93" w:rsidR="0097153D" w:rsidRPr="000A011A" w:rsidRDefault="0097153D" w:rsidP="0097153D">
            <w:pPr>
              <w:pStyle w:val="ListParagraph"/>
              <w:widowControl w:val="0"/>
              <w:numPr>
                <w:ilvl w:val="0"/>
                <w:numId w:val="18"/>
              </w:numPr>
              <w:rPr>
                <w:sz w:val="22"/>
                <w:szCs w:val="22"/>
              </w:rPr>
            </w:pPr>
            <w:r w:rsidRPr="000A011A">
              <w:rPr>
                <w:sz w:val="22"/>
                <w:szCs w:val="22"/>
              </w:rPr>
              <w:t xml:space="preserve">to the best of my knowledge the answers </w:t>
            </w:r>
            <w:r w:rsidR="003C4152" w:rsidRPr="000A011A">
              <w:rPr>
                <w:sz w:val="22"/>
                <w:szCs w:val="22"/>
              </w:rPr>
              <w:t>submitted,</w:t>
            </w:r>
            <w:r w:rsidRPr="000A011A">
              <w:rPr>
                <w:sz w:val="22"/>
                <w:szCs w:val="22"/>
              </w:rPr>
              <w:t xml:space="preserve"> and information contained in this document are complete, accurate and not misleading</w:t>
            </w:r>
          </w:p>
          <w:p w14:paraId="716FB7BA" w14:textId="70529DCD" w:rsidR="0097153D" w:rsidRPr="00EB037D" w:rsidRDefault="0097153D" w:rsidP="0097153D">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97153D" w:rsidRPr="000A011A" w:rsidRDefault="0097153D" w:rsidP="0097153D">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97153D" w:rsidRPr="000A011A" w:rsidRDefault="0097153D" w:rsidP="0097153D">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7153D" w:rsidRPr="00C415AD" w14:paraId="206BC938" w14:textId="77777777" w:rsidTr="00CD3B23">
        <w:trPr>
          <w:cantSplit/>
          <w:trHeight w:val="113"/>
        </w:trPr>
        <w:tc>
          <w:tcPr>
            <w:tcW w:w="648" w:type="dxa"/>
            <w:vMerge/>
            <w:shd w:val="clear" w:color="auto" w:fill="auto"/>
            <w:tcMar>
              <w:top w:w="57" w:type="dxa"/>
              <w:left w:w="0" w:type="dxa"/>
              <w:bottom w:w="57" w:type="dxa"/>
              <w:right w:w="0" w:type="dxa"/>
            </w:tcMar>
          </w:tcPr>
          <w:p w14:paraId="52BD88C6" w14:textId="77777777" w:rsidR="0097153D" w:rsidRDefault="0097153D" w:rsidP="0097153D">
            <w:pPr>
              <w:widowControl w:val="0"/>
              <w:rPr>
                <w:sz w:val="22"/>
                <w:szCs w:val="22"/>
              </w:rPr>
            </w:pPr>
          </w:p>
        </w:tc>
        <w:tc>
          <w:tcPr>
            <w:tcW w:w="8409" w:type="dxa"/>
            <w:tcBorders>
              <w:top w:val="dashed" w:sz="4" w:space="0" w:color="auto"/>
            </w:tcBorders>
            <w:shd w:val="clear" w:color="auto" w:fill="auto"/>
            <w:tcMar>
              <w:top w:w="57" w:type="dxa"/>
              <w:left w:w="0" w:type="dxa"/>
              <w:bottom w:w="57" w:type="dxa"/>
              <w:right w:w="0" w:type="dxa"/>
            </w:tcMar>
          </w:tcPr>
          <w:p w14:paraId="0929B75B" w14:textId="396B43AE" w:rsidR="0097153D" w:rsidRDefault="0097153D" w:rsidP="0097153D">
            <w:pPr>
              <w:widowControl w:val="0"/>
              <w:rPr>
                <w:sz w:val="22"/>
                <w:szCs w:val="22"/>
              </w:rPr>
            </w:pPr>
            <w:r>
              <w:rPr>
                <w:b/>
                <w:sz w:val="22"/>
                <w:szCs w:val="22"/>
              </w:rPr>
              <w:t>[Insert Yes or No]</w:t>
            </w:r>
          </w:p>
        </w:tc>
      </w:tr>
    </w:tbl>
    <w:p w14:paraId="07A8EF67"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6593132" w14:textId="77777777" w:rsidTr="00E37B12">
        <w:trPr>
          <w:cantSplit/>
        </w:trPr>
        <w:tc>
          <w:tcPr>
            <w:tcW w:w="2410" w:type="dxa"/>
            <w:tcBorders>
              <w:right w:val="single" w:sz="4" w:space="0" w:color="auto"/>
            </w:tcBorders>
            <w:shd w:val="clear" w:color="auto" w:fill="auto"/>
            <w:tcMar>
              <w:left w:w="0" w:type="dxa"/>
            </w:tcMar>
          </w:tcPr>
          <w:p w14:paraId="76F4E94D" w14:textId="45CFD699" w:rsidR="0007501A" w:rsidRPr="008F2D44" w:rsidRDefault="0007501A" w:rsidP="00E37B12">
            <w:pPr>
              <w:rPr>
                <w:b/>
                <w:bCs/>
              </w:rPr>
            </w:pPr>
            <w:r w:rsidRPr="00C415AD">
              <w:rPr>
                <w:b/>
                <w:sz w:val="22"/>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A73997" w14:textId="77777777" w:rsidR="0007501A" w:rsidRPr="00C415AD" w:rsidRDefault="0007501A" w:rsidP="00E37B12">
            <w:pPr>
              <w:rPr>
                <w:color w:val="000000"/>
                <w:sz w:val="22"/>
              </w:rPr>
            </w:pPr>
          </w:p>
        </w:tc>
      </w:tr>
    </w:tbl>
    <w:p w14:paraId="0D0D80CF" w14:textId="77777777" w:rsidR="0007501A" w:rsidRPr="00C415AD" w:rsidRDefault="0007501A" w:rsidP="0007501A">
      <w:pPr>
        <w:tabs>
          <w:tab w:val="left" w:pos="2751"/>
        </w:tabs>
        <w:ind w:left="57"/>
        <w:rPr>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C415AD" w14:paraId="4E7B9E2B" w14:textId="77777777" w:rsidTr="00E37B12">
        <w:trPr>
          <w:cantSplit/>
        </w:trPr>
        <w:tc>
          <w:tcPr>
            <w:tcW w:w="2410" w:type="dxa"/>
            <w:tcBorders>
              <w:right w:val="single" w:sz="4" w:space="0" w:color="auto"/>
            </w:tcBorders>
            <w:shd w:val="clear" w:color="auto" w:fill="auto"/>
            <w:tcMar>
              <w:left w:w="0" w:type="dxa"/>
            </w:tcMar>
          </w:tcPr>
          <w:p w14:paraId="5A133022" w14:textId="77777777" w:rsidR="0007501A" w:rsidRPr="008F2D44" w:rsidRDefault="0007501A" w:rsidP="00E37B12">
            <w:pPr>
              <w:rPr>
                <w:b/>
                <w:bCs/>
              </w:rPr>
            </w:pPr>
            <w:r w:rsidRPr="00C415AD">
              <w:rPr>
                <w:b/>
                <w:bCs/>
                <w:sz w:val="22"/>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D2A6544" w14:textId="77777777" w:rsidR="0007501A" w:rsidRPr="00C415AD" w:rsidRDefault="0007501A" w:rsidP="00E37B12">
            <w:pPr>
              <w:rPr>
                <w:color w:val="000000"/>
                <w:sz w:val="22"/>
              </w:rPr>
            </w:pPr>
          </w:p>
        </w:tc>
      </w:tr>
    </w:tbl>
    <w:p w14:paraId="4F0850B8"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525B066" w14:textId="77777777" w:rsidTr="00E37B12">
        <w:trPr>
          <w:cantSplit/>
        </w:trPr>
        <w:tc>
          <w:tcPr>
            <w:tcW w:w="2410" w:type="dxa"/>
            <w:tcBorders>
              <w:right w:val="single" w:sz="4" w:space="0" w:color="auto"/>
            </w:tcBorders>
            <w:shd w:val="clear" w:color="auto" w:fill="auto"/>
            <w:tcMar>
              <w:left w:w="0" w:type="dxa"/>
            </w:tcMar>
          </w:tcPr>
          <w:p w14:paraId="775FAF71" w14:textId="5FB4E870" w:rsidR="0007501A" w:rsidRPr="008F2D44" w:rsidRDefault="0007501A" w:rsidP="00E37B12">
            <w:pPr>
              <w:rPr>
                <w:b/>
                <w:bCs/>
              </w:rPr>
            </w:pPr>
            <w:r w:rsidRPr="00C415AD">
              <w:rPr>
                <w:b/>
                <w:sz w:val="22"/>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CDA7E22" w14:textId="77777777" w:rsidR="0007501A" w:rsidRPr="00C415AD" w:rsidRDefault="0007501A" w:rsidP="00E37B12">
            <w:pPr>
              <w:rPr>
                <w:color w:val="000000"/>
                <w:sz w:val="22"/>
              </w:rPr>
            </w:pPr>
          </w:p>
        </w:tc>
      </w:tr>
    </w:tbl>
    <w:p w14:paraId="21ED0EE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683E753" w14:textId="77777777" w:rsidTr="00E37B12">
        <w:trPr>
          <w:cantSplit/>
          <w:trHeight w:val="23"/>
        </w:trPr>
        <w:tc>
          <w:tcPr>
            <w:tcW w:w="2410" w:type="dxa"/>
            <w:tcBorders>
              <w:right w:val="single" w:sz="4" w:space="0" w:color="auto"/>
            </w:tcBorders>
            <w:shd w:val="clear" w:color="auto" w:fill="auto"/>
            <w:tcMar>
              <w:left w:w="0" w:type="dxa"/>
            </w:tcMar>
          </w:tcPr>
          <w:p w14:paraId="1E6253B8" w14:textId="203D28F5" w:rsidR="0007501A" w:rsidRPr="008F2D44" w:rsidRDefault="0007501A" w:rsidP="00E37B12">
            <w:pPr>
              <w:rPr>
                <w:b/>
                <w:bCs/>
              </w:rPr>
            </w:pPr>
            <w:r w:rsidRPr="00C415AD">
              <w:rPr>
                <w:b/>
                <w:sz w:val="22"/>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D328778" w14:textId="77777777" w:rsidR="0007501A" w:rsidRPr="00C415AD" w:rsidRDefault="0007501A" w:rsidP="00E37B12">
            <w:pPr>
              <w:rPr>
                <w:color w:val="000000"/>
                <w:sz w:val="22"/>
              </w:rPr>
            </w:pPr>
          </w:p>
        </w:tc>
      </w:tr>
    </w:tbl>
    <w:p w14:paraId="1D4E481A"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60789844" w14:textId="77777777" w:rsidTr="00E37B12">
        <w:trPr>
          <w:cantSplit/>
        </w:trPr>
        <w:tc>
          <w:tcPr>
            <w:tcW w:w="2410" w:type="dxa"/>
            <w:tcBorders>
              <w:right w:val="single" w:sz="4" w:space="0" w:color="auto"/>
            </w:tcBorders>
            <w:shd w:val="clear" w:color="auto" w:fill="auto"/>
            <w:tcMar>
              <w:left w:w="0" w:type="dxa"/>
            </w:tcMar>
          </w:tcPr>
          <w:p w14:paraId="5F30C4F7" w14:textId="09C50DAF" w:rsidR="0007501A" w:rsidRPr="008F2D44" w:rsidRDefault="0007501A" w:rsidP="00E37B12">
            <w:pPr>
              <w:rPr>
                <w:b/>
                <w:bCs/>
              </w:rPr>
            </w:pPr>
            <w:r w:rsidRPr="00C415AD">
              <w:rPr>
                <w:b/>
                <w:sz w:val="22"/>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D01286C" w14:textId="77777777" w:rsidR="0007501A" w:rsidRPr="00C415AD" w:rsidRDefault="0007501A" w:rsidP="00E37B12">
            <w:pPr>
              <w:rPr>
                <w:color w:val="000000"/>
                <w:sz w:val="22"/>
              </w:rPr>
            </w:pPr>
          </w:p>
        </w:tc>
      </w:tr>
    </w:tbl>
    <w:p w14:paraId="0D764B3D"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589E77D6" w14:textId="77777777" w:rsidTr="0007501A">
        <w:trPr>
          <w:cantSplit/>
        </w:trPr>
        <w:tc>
          <w:tcPr>
            <w:tcW w:w="2410" w:type="dxa"/>
            <w:tcBorders>
              <w:right w:val="single" w:sz="4" w:space="0" w:color="auto"/>
            </w:tcBorders>
            <w:shd w:val="clear" w:color="auto" w:fill="auto"/>
            <w:tcMar>
              <w:left w:w="0" w:type="dxa"/>
            </w:tcMar>
          </w:tcPr>
          <w:p w14:paraId="0E31112B" w14:textId="287DDDCD" w:rsidR="0007501A" w:rsidRPr="008F2D44" w:rsidRDefault="0007501A" w:rsidP="00E37B12">
            <w:pPr>
              <w:rPr>
                <w:b/>
                <w:bCs/>
              </w:rPr>
            </w:pPr>
            <w:r w:rsidRPr="00C415AD">
              <w:rPr>
                <w:b/>
                <w:bCs/>
                <w:sz w:val="22"/>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B6C6655" w14:textId="77777777" w:rsidR="0007501A" w:rsidRPr="00C415AD" w:rsidRDefault="0007501A" w:rsidP="00E37B12">
            <w:pPr>
              <w:rPr>
                <w:color w:val="000000"/>
                <w:sz w:val="22"/>
              </w:rPr>
            </w:pPr>
          </w:p>
        </w:tc>
      </w:tr>
    </w:tbl>
    <w:p w14:paraId="04A85B95" w14:textId="77777777" w:rsidR="0007501A" w:rsidRPr="00C415AD" w:rsidRDefault="0007501A" w:rsidP="0007501A">
      <w:pPr>
        <w:tabs>
          <w:tab w:val="left" w:pos="2751"/>
        </w:tabs>
        <w:ind w:left="57"/>
        <w:rPr>
          <w:sz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C415AD" w14:paraId="205685FE" w14:textId="77777777" w:rsidTr="0007501A">
        <w:trPr>
          <w:cantSplit/>
          <w:trHeight w:val="1253"/>
        </w:trPr>
        <w:tc>
          <w:tcPr>
            <w:tcW w:w="2410" w:type="dxa"/>
            <w:tcBorders>
              <w:right w:val="single" w:sz="4" w:space="0" w:color="auto"/>
            </w:tcBorders>
            <w:shd w:val="clear" w:color="auto" w:fill="auto"/>
            <w:tcMar>
              <w:left w:w="0" w:type="dxa"/>
            </w:tcMar>
          </w:tcPr>
          <w:p w14:paraId="49CE2823" w14:textId="06A9DB2F" w:rsidR="0007501A" w:rsidRPr="008F2D44" w:rsidRDefault="0007501A" w:rsidP="00E37B12">
            <w:pPr>
              <w:rPr>
                <w:b/>
                <w:bCs/>
              </w:rPr>
            </w:pPr>
            <w:r w:rsidRPr="00C415AD">
              <w:rPr>
                <w:b/>
                <w:bCs/>
                <w:sz w:val="22"/>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4E6ABB9" w14:textId="77777777" w:rsidR="0007501A" w:rsidRPr="00C415AD" w:rsidRDefault="0007501A" w:rsidP="00E37B12">
            <w:pPr>
              <w:rPr>
                <w:color w:val="000000"/>
                <w:sz w:val="22"/>
              </w:rPr>
            </w:pPr>
          </w:p>
        </w:tc>
      </w:tr>
      <w:bookmarkEnd w:id="121"/>
    </w:tbl>
    <w:p w14:paraId="526825FB" w14:textId="77777777" w:rsidR="0007501A" w:rsidRDefault="0007501A" w:rsidP="0007501A">
      <w:pPr>
        <w:tabs>
          <w:tab w:val="left" w:pos="2751"/>
        </w:tabs>
        <w:ind w:left="57"/>
        <w:rPr>
          <w:sz w:val="22"/>
        </w:rPr>
      </w:pPr>
    </w:p>
    <w:p w14:paraId="26D56CC0" w14:textId="0BC0AF87" w:rsidR="00606E68" w:rsidRPr="00C415AD" w:rsidRDefault="00606E68" w:rsidP="0007501A">
      <w:pPr>
        <w:tabs>
          <w:tab w:val="left" w:pos="2751"/>
        </w:tabs>
        <w:ind w:left="57"/>
        <w:rPr>
          <w:sz w:val="22"/>
        </w:rPr>
      </w:pPr>
      <w:r>
        <w:rPr>
          <w:sz w:val="22"/>
        </w:rPr>
        <w:t>Please note that we will use the above name and contact details for all correspondence.</w:t>
      </w:r>
    </w:p>
    <w:sectPr w:rsidR="00606E68" w:rsidRPr="00C415AD" w:rsidSect="001C5F1D">
      <w:headerReference w:type="default" r:id="rId22"/>
      <w:footerReference w:type="default" r:id="rId23"/>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43FE" w14:textId="77777777" w:rsidR="00786040" w:rsidRDefault="00786040">
      <w:r>
        <w:separator/>
      </w:r>
    </w:p>
  </w:endnote>
  <w:endnote w:type="continuationSeparator" w:id="0">
    <w:p w14:paraId="03BF15F4" w14:textId="77777777" w:rsidR="00786040" w:rsidRDefault="0078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5B431C19" w:rsidR="002F0AA3" w:rsidRDefault="003330C0" w:rsidP="002F0AA3">
    <w:pPr>
      <w:tabs>
        <w:tab w:val="center" w:pos="4820"/>
      </w:tabs>
      <w:spacing w:after="120" w:line="192" w:lineRule="auto"/>
      <w:rPr>
        <w:color w:val="000000"/>
        <w:sz w:val="20"/>
        <w:szCs w:val="20"/>
      </w:rPr>
    </w:pPr>
    <w:r>
      <w:rPr>
        <w:color w:val="000000"/>
        <w:sz w:val="14"/>
        <w:szCs w:val="14"/>
      </w:rPr>
      <w:t xml:space="preserve">Moxton Education </w:t>
    </w:r>
    <w:r w:rsidR="002C1087" w:rsidRPr="002C1087">
      <w:rPr>
        <w:color w:val="000000"/>
        <w:sz w:val="14"/>
        <w:szCs w:val="14"/>
      </w:rPr>
      <w:t>Procurement Specific Questionnaire_v1.0 (</w:t>
    </w:r>
    <w:r>
      <w:rPr>
        <w:color w:val="000000"/>
        <w:sz w:val="14"/>
        <w:szCs w:val="14"/>
      </w:rPr>
      <w:t>03_25</w:t>
    </w:r>
    <w:r w:rsidR="002C1087" w:rsidRPr="002C1087">
      <w:rPr>
        <w:color w:val="000000"/>
        <w:sz w:val="14"/>
        <w:szCs w:val="14"/>
      </w:rPr>
      <w:t>)</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6F5270F" w14:textId="6C0FCDD4" w:rsidR="001C5F1D" w:rsidRDefault="001C5F1D" w:rsidP="00DC008A">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Pr="00C415AD" w:rsidRDefault="00B47953" w:rsidP="00D310F9">
    <w:pPr>
      <w:pStyle w:val="Footer"/>
      <w:jc w:val="center"/>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0192" w14:textId="77777777" w:rsidR="00786040" w:rsidRDefault="00786040">
      <w:r>
        <w:separator/>
      </w:r>
    </w:p>
  </w:footnote>
  <w:footnote w:type="continuationSeparator" w:id="0">
    <w:p w14:paraId="6FC85EB8" w14:textId="77777777" w:rsidR="00786040" w:rsidRDefault="00786040">
      <w:r>
        <w:continuationSeparator/>
      </w:r>
    </w:p>
  </w:footnote>
  <w:footnote w:id="1">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5B48128A" w:rsidR="00B47953" w:rsidRPr="00C415AD" w:rsidRDefault="003146DA" w:rsidP="008A068D">
    <w:pPr>
      <w:pStyle w:val="Header"/>
      <w:rPr>
        <w:sz w:val="22"/>
      </w:rPr>
    </w:pPr>
    <w:r>
      <w:rPr>
        <w:noProof/>
        <w:sz w:val="22"/>
      </w:rPr>
      <w:drawing>
        <wp:inline distT="0" distB="0" distL="0" distR="0" wp14:anchorId="76FC1DE2" wp14:editId="43938484">
          <wp:extent cx="659958" cy="788417"/>
          <wp:effectExtent l="0" t="0" r="635" b="0"/>
          <wp:docPr id="1483564733" name="Picture 1" descr="A logo with a couple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64733" name="Picture 1" descr="A logo with a couple of people holding han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2397" cy="815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Pr="00C415AD" w:rsidRDefault="00B47953">
    <w:pPr>
      <w:pStyle w:val="Header"/>
      <w:rPr>
        <w:sz w:val="22"/>
      </w:rPr>
    </w:pPr>
    <w:r w:rsidRPr="00C415AD">
      <w:rPr>
        <w:noProof/>
        <w:sz w:val="22"/>
      </w:rPr>
      <w:drawing>
        <wp:inline distT="0" distB="0" distL="0" distR="0" wp14:anchorId="0DE07036" wp14:editId="763D8462">
          <wp:extent cx="947420" cy="947420"/>
          <wp:effectExtent l="0" t="0" r="5080" b="5080"/>
          <wp:docPr id="1044362896"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C415AD" w:rsidRDefault="001C5F1D" w:rsidP="00DE4220">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BCA"/>
    <w:multiLevelType w:val="hybridMultilevel"/>
    <w:tmpl w:val="BADC1A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75AF8"/>
    <w:multiLevelType w:val="hybridMultilevel"/>
    <w:tmpl w:val="506E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3B54FB"/>
    <w:multiLevelType w:val="hybridMultilevel"/>
    <w:tmpl w:val="33A0C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A0A13"/>
    <w:multiLevelType w:val="singleLevel"/>
    <w:tmpl w:val="A27C1298"/>
    <w:lvl w:ilvl="0">
      <w:start w:val="1"/>
      <w:numFmt w:val="decimal"/>
      <w:lvlText w:val="%1."/>
      <w:lvlJc w:val="left"/>
      <w:pPr>
        <w:tabs>
          <w:tab w:val="num" w:pos="360"/>
        </w:tabs>
        <w:ind w:left="360" w:hanging="360"/>
      </w:pPr>
      <w:rPr>
        <w:b/>
      </w:rPr>
    </w:lvl>
  </w:abstractNum>
  <w:abstractNum w:abstractNumId="6"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DB5842"/>
    <w:multiLevelType w:val="multilevel"/>
    <w:tmpl w:val="045CBA9E"/>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A3E14FC"/>
    <w:multiLevelType w:val="hybridMultilevel"/>
    <w:tmpl w:val="5D98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F240CF9"/>
    <w:multiLevelType w:val="hybridMultilevel"/>
    <w:tmpl w:val="BBB0F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0424"/>
    <w:multiLevelType w:val="hybridMultilevel"/>
    <w:tmpl w:val="227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436123"/>
    <w:multiLevelType w:val="hybridMultilevel"/>
    <w:tmpl w:val="84A2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468C24C8"/>
    <w:multiLevelType w:val="hybridMultilevel"/>
    <w:tmpl w:val="8000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A3C1C3A"/>
    <w:multiLevelType w:val="hybridMultilevel"/>
    <w:tmpl w:val="4312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23"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A93E46"/>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906059F"/>
    <w:multiLevelType w:val="hybridMultilevel"/>
    <w:tmpl w:val="3314EEE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AD82A43"/>
    <w:multiLevelType w:val="hybridMultilevel"/>
    <w:tmpl w:val="2AC8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7B524753"/>
    <w:multiLevelType w:val="hybridMultilevel"/>
    <w:tmpl w:val="40402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E443B91"/>
    <w:multiLevelType w:val="multilevel"/>
    <w:tmpl w:val="045CBA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7176666">
    <w:abstractNumId w:val="29"/>
  </w:num>
  <w:num w:numId="2" w16cid:durableId="80838393">
    <w:abstractNumId w:val="39"/>
  </w:num>
  <w:num w:numId="3" w16cid:durableId="458839626">
    <w:abstractNumId w:val="30"/>
  </w:num>
  <w:num w:numId="4" w16cid:durableId="811217598">
    <w:abstractNumId w:val="25"/>
  </w:num>
  <w:num w:numId="5" w16cid:durableId="1285498367">
    <w:abstractNumId w:val="15"/>
  </w:num>
  <w:num w:numId="6" w16cid:durableId="691149814">
    <w:abstractNumId w:val="36"/>
  </w:num>
  <w:num w:numId="7" w16cid:durableId="1582060574">
    <w:abstractNumId w:val="22"/>
  </w:num>
  <w:num w:numId="8" w16cid:durableId="212890020">
    <w:abstractNumId w:val="33"/>
  </w:num>
  <w:num w:numId="9" w16cid:durableId="1734234557">
    <w:abstractNumId w:val="38"/>
  </w:num>
  <w:num w:numId="10" w16cid:durableId="123818971">
    <w:abstractNumId w:val="20"/>
  </w:num>
  <w:num w:numId="11" w16cid:durableId="1549953918">
    <w:abstractNumId w:val="16"/>
  </w:num>
  <w:num w:numId="12" w16cid:durableId="1454985045">
    <w:abstractNumId w:val="2"/>
  </w:num>
  <w:num w:numId="13" w16cid:durableId="542983614">
    <w:abstractNumId w:val="34"/>
  </w:num>
  <w:num w:numId="14" w16cid:durableId="304360766">
    <w:abstractNumId w:val="10"/>
  </w:num>
  <w:num w:numId="15" w16cid:durableId="1902984809">
    <w:abstractNumId w:val="26"/>
  </w:num>
  <w:num w:numId="16" w16cid:durableId="850031653">
    <w:abstractNumId w:val="3"/>
  </w:num>
  <w:num w:numId="17" w16cid:durableId="925724954">
    <w:abstractNumId w:val="13"/>
  </w:num>
  <w:num w:numId="18" w16cid:durableId="88896750">
    <w:abstractNumId w:val="27"/>
  </w:num>
  <w:num w:numId="19" w16cid:durableId="829753380">
    <w:abstractNumId w:val="31"/>
  </w:num>
  <w:num w:numId="20" w16cid:durableId="527791564">
    <w:abstractNumId w:val="6"/>
  </w:num>
  <w:num w:numId="21" w16cid:durableId="1419018159">
    <w:abstractNumId w:val="7"/>
  </w:num>
  <w:num w:numId="22" w16cid:durableId="1248074636">
    <w:abstractNumId w:val="18"/>
  </w:num>
  <w:num w:numId="23" w16cid:durableId="129715689">
    <w:abstractNumId w:val="14"/>
  </w:num>
  <w:num w:numId="24" w16cid:durableId="278999552">
    <w:abstractNumId w:val="23"/>
  </w:num>
  <w:num w:numId="25" w16cid:durableId="1567456124">
    <w:abstractNumId w:val="35"/>
  </w:num>
  <w:num w:numId="26" w16cid:durableId="965966173">
    <w:abstractNumId w:val="19"/>
  </w:num>
  <w:num w:numId="27" w16cid:durableId="1451316948">
    <w:abstractNumId w:val="28"/>
  </w:num>
  <w:num w:numId="28" w16cid:durableId="988247782">
    <w:abstractNumId w:val="37"/>
  </w:num>
  <w:num w:numId="29" w16cid:durableId="188614943">
    <w:abstractNumId w:val="4"/>
  </w:num>
  <w:num w:numId="30" w16cid:durableId="1277100539">
    <w:abstractNumId w:val="5"/>
  </w:num>
  <w:num w:numId="31" w16cid:durableId="1656253840">
    <w:abstractNumId w:val="32"/>
  </w:num>
  <w:num w:numId="32" w16cid:durableId="37363246">
    <w:abstractNumId w:val="9"/>
  </w:num>
  <w:num w:numId="33" w16cid:durableId="637995436">
    <w:abstractNumId w:val="17"/>
  </w:num>
  <w:num w:numId="34" w16cid:durableId="2063170798">
    <w:abstractNumId w:val="21"/>
  </w:num>
  <w:num w:numId="35" w16cid:durableId="881328336">
    <w:abstractNumId w:val="0"/>
  </w:num>
  <w:num w:numId="36" w16cid:durableId="584193382">
    <w:abstractNumId w:val="1"/>
  </w:num>
  <w:num w:numId="37" w16cid:durableId="1088381239">
    <w:abstractNumId w:val="24"/>
  </w:num>
  <w:num w:numId="38" w16cid:durableId="685640651">
    <w:abstractNumId w:val="8"/>
  </w:num>
  <w:num w:numId="39" w16cid:durableId="188228377">
    <w:abstractNumId w:val="11"/>
  </w:num>
  <w:num w:numId="40" w16cid:durableId="129633343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245C"/>
    <w:rsid w:val="00014DC8"/>
    <w:rsid w:val="0001732C"/>
    <w:rsid w:val="000231D2"/>
    <w:rsid w:val="0002341F"/>
    <w:rsid w:val="000237E9"/>
    <w:rsid w:val="000243C9"/>
    <w:rsid w:val="0002541E"/>
    <w:rsid w:val="0003497E"/>
    <w:rsid w:val="00034AA0"/>
    <w:rsid w:val="00036597"/>
    <w:rsid w:val="00044A4D"/>
    <w:rsid w:val="00044B35"/>
    <w:rsid w:val="0004623C"/>
    <w:rsid w:val="0005075B"/>
    <w:rsid w:val="0006004A"/>
    <w:rsid w:val="00060318"/>
    <w:rsid w:val="00063331"/>
    <w:rsid w:val="000665B9"/>
    <w:rsid w:val="00070387"/>
    <w:rsid w:val="000728CB"/>
    <w:rsid w:val="00072DCE"/>
    <w:rsid w:val="00074A8E"/>
    <w:rsid w:val="0007501A"/>
    <w:rsid w:val="000759D7"/>
    <w:rsid w:val="0007780E"/>
    <w:rsid w:val="0008136B"/>
    <w:rsid w:val="00081B27"/>
    <w:rsid w:val="00082BDE"/>
    <w:rsid w:val="00084027"/>
    <w:rsid w:val="0008404E"/>
    <w:rsid w:val="0008568F"/>
    <w:rsid w:val="00085ECC"/>
    <w:rsid w:val="00087D16"/>
    <w:rsid w:val="0009068A"/>
    <w:rsid w:val="00091C50"/>
    <w:rsid w:val="00093159"/>
    <w:rsid w:val="000941B8"/>
    <w:rsid w:val="00096E78"/>
    <w:rsid w:val="000A268D"/>
    <w:rsid w:val="000A292A"/>
    <w:rsid w:val="000A55A1"/>
    <w:rsid w:val="000A6797"/>
    <w:rsid w:val="000A71B8"/>
    <w:rsid w:val="000A7234"/>
    <w:rsid w:val="000B7B7E"/>
    <w:rsid w:val="000C0FC6"/>
    <w:rsid w:val="000C4316"/>
    <w:rsid w:val="000C6CEE"/>
    <w:rsid w:val="000C7223"/>
    <w:rsid w:val="000D1A5D"/>
    <w:rsid w:val="000D2221"/>
    <w:rsid w:val="000D2469"/>
    <w:rsid w:val="000D26EA"/>
    <w:rsid w:val="000D4DEF"/>
    <w:rsid w:val="000D5283"/>
    <w:rsid w:val="000D62AC"/>
    <w:rsid w:val="000D62EF"/>
    <w:rsid w:val="000D74C4"/>
    <w:rsid w:val="000E2B36"/>
    <w:rsid w:val="000E5443"/>
    <w:rsid w:val="000F2971"/>
    <w:rsid w:val="000F57A5"/>
    <w:rsid w:val="000F7062"/>
    <w:rsid w:val="001011E1"/>
    <w:rsid w:val="00107692"/>
    <w:rsid w:val="00111111"/>
    <w:rsid w:val="001151C6"/>
    <w:rsid w:val="00122715"/>
    <w:rsid w:val="001379E0"/>
    <w:rsid w:val="00140C1B"/>
    <w:rsid w:val="001431D7"/>
    <w:rsid w:val="001434A2"/>
    <w:rsid w:val="00144A55"/>
    <w:rsid w:val="00144E8E"/>
    <w:rsid w:val="001454E0"/>
    <w:rsid w:val="00146FFE"/>
    <w:rsid w:val="0014720D"/>
    <w:rsid w:val="001505EF"/>
    <w:rsid w:val="001531B2"/>
    <w:rsid w:val="00160CD8"/>
    <w:rsid w:val="00163620"/>
    <w:rsid w:val="00170C6F"/>
    <w:rsid w:val="00172A93"/>
    <w:rsid w:val="00173E9C"/>
    <w:rsid w:val="001824C6"/>
    <w:rsid w:val="00184BB2"/>
    <w:rsid w:val="0018563A"/>
    <w:rsid w:val="00190CC6"/>
    <w:rsid w:val="001934B0"/>
    <w:rsid w:val="00193BCD"/>
    <w:rsid w:val="00195F65"/>
    <w:rsid w:val="001A5F90"/>
    <w:rsid w:val="001A782F"/>
    <w:rsid w:val="001B119B"/>
    <w:rsid w:val="001B1251"/>
    <w:rsid w:val="001B1BB0"/>
    <w:rsid w:val="001B791F"/>
    <w:rsid w:val="001B7B05"/>
    <w:rsid w:val="001B7FC4"/>
    <w:rsid w:val="001C3DAC"/>
    <w:rsid w:val="001C4AE5"/>
    <w:rsid w:val="001C5F1D"/>
    <w:rsid w:val="001C60C9"/>
    <w:rsid w:val="001C64AF"/>
    <w:rsid w:val="001D253A"/>
    <w:rsid w:val="001D5839"/>
    <w:rsid w:val="001E214D"/>
    <w:rsid w:val="001E3D8E"/>
    <w:rsid w:val="001F12D0"/>
    <w:rsid w:val="001F6FE0"/>
    <w:rsid w:val="00202591"/>
    <w:rsid w:val="00206251"/>
    <w:rsid w:val="00206D35"/>
    <w:rsid w:val="00206E5D"/>
    <w:rsid w:val="002107B6"/>
    <w:rsid w:val="002124D9"/>
    <w:rsid w:val="002147DD"/>
    <w:rsid w:val="002163BC"/>
    <w:rsid w:val="0022068B"/>
    <w:rsid w:val="002217CC"/>
    <w:rsid w:val="00221F0C"/>
    <w:rsid w:val="00222FBB"/>
    <w:rsid w:val="00224A59"/>
    <w:rsid w:val="0022573E"/>
    <w:rsid w:val="00237538"/>
    <w:rsid w:val="00247BB3"/>
    <w:rsid w:val="002528E2"/>
    <w:rsid w:val="002531E9"/>
    <w:rsid w:val="00254D1E"/>
    <w:rsid w:val="0025589E"/>
    <w:rsid w:val="00255D46"/>
    <w:rsid w:val="00256668"/>
    <w:rsid w:val="00257A42"/>
    <w:rsid w:val="0026398C"/>
    <w:rsid w:val="00264D06"/>
    <w:rsid w:val="00271807"/>
    <w:rsid w:val="002718D1"/>
    <w:rsid w:val="002754BD"/>
    <w:rsid w:val="00276E08"/>
    <w:rsid w:val="0028152A"/>
    <w:rsid w:val="00283FB2"/>
    <w:rsid w:val="00284F41"/>
    <w:rsid w:val="00285DEC"/>
    <w:rsid w:val="00286AE3"/>
    <w:rsid w:val="00286EA3"/>
    <w:rsid w:val="00287010"/>
    <w:rsid w:val="002877A4"/>
    <w:rsid w:val="0029004F"/>
    <w:rsid w:val="00290F52"/>
    <w:rsid w:val="00293180"/>
    <w:rsid w:val="00294D04"/>
    <w:rsid w:val="00297ABE"/>
    <w:rsid w:val="002A03A8"/>
    <w:rsid w:val="002A0449"/>
    <w:rsid w:val="002A3CCB"/>
    <w:rsid w:val="002A54DB"/>
    <w:rsid w:val="002A6FB8"/>
    <w:rsid w:val="002A7E9E"/>
    <w:rsid w:val="002B2533"/>
    <w:rsid w:val="002B3184"/>
    <w:rsid w:val="002B4971"/>
    <w:rsid w:val="002C1087"/>
    <w:rsid w:val="002C1E1F"/>
    <w:rsid w:val="002C353D"/>
    <w:rsid w:val="002C710C"/>
    <w:rsid w:val="002C7CEE"/>
    <w:rsid w:val="002D226A"/>
    <w:rsid w:val="002D5063"/>
    <w:rsid w:val="002D6E50"/>
    <w:rsid w:val="002E0F9C"/>
    <w:rsid w:val="002E261A"/>
    <w:rsid w:val="002E5383"/>
    <w:rsid w:val="002E6B4E"/>
    <w:rsid w:val="002E7A7B"/>
    <w:rsid w:val="002E7C95"/>
    <w:rsid w:val="002F09CC"/>
    <w:rsid w:val="002F0AA3"/>
    <w:rsid w:val="002F39E4"/>
    <w:rsid w:val="002F4A43"/>
    <w:rsid w:val="00303BC8"/>
    <w:rsid w:val="00303C9F"/>
    <w:rsid w:val="003102C0"/>
    <w:rsid w:val="00311924"/>
    <w:rsid w:val="003146DA"/>
    <w:rsid w:val="00316217"/>
    <w:rsid w:val="003164AB"/>
    <w:rsid w:val="00316C35"/>
    <w:rsid w:val="00317717"/>
    <w:rsid w:val="00321601"/>
    <w:rsid w:val="00331EE5"/>
    <w:rsid w:val="003330C0"/>
    <w:rsid w:val="00334403"/>
    <w:rsid w:val="003426BC"/>
    <w:rsid w:val="00343F98"/>
    <w:rsid w:val="0035158F"/>
    <w:rsid w:val="00354D6D"/>
    <w:rsid w:val="00365F97"/>
    <w:rsid w:val="0037365A"/>
    <w:rsid w:val="0037723C"/>
    <w:rsid w:val="00384193"/>
    <w:rsid w:val="00390655"/>
    <w:rsid w:val="00396493"/>
    <w:rsid w:val="003968B0"/>
    <w:rsid w:val="003A07D0"/>
    <w:rsid w:val="003A4BBA"/>
    <w:rsid w:val="003A4F8F"/>
    <w:rsid w:val="003A634B"/>
    <w:rsid w:val="003A725C"/>
    <w:rsid w:val="003B007F"/>
    <w:rsid w:val="003B288D"/>
    <w:rsid w:val="003B3CAC"/>
    <w:rsid w:val="003B4708"/>
    <w:rsid w:val="003B534A"/>
    <w:rsid w:val="003B5420"/>
    <w:rsid w:val="003B660A"/>
    <w:rsid w:val="003C1E0F"/>
    <w:rsid w:val="003C4152"/>
    <w:rsid w:val="003D3139"/>
    <w:rsid w:val="003D5696"/>
    <w:rsid w:val="003D6C2A"/>
    <w:rsid w:val="003E265E"/>
    <w:rsid w:val="003E7E41"/>
    <w:rsid w:val="003F3047"/>
    <w:rsid w:val="003F3D88"/>
    <w:rsid w:val="003F6CC0"/>
    <w:rsid w:val="003F7320"/>
    <w:rsid w:val="00400348"/>
    <w:rsid w:val="0040112F"/>
    <w:rsid w:val="00402F9F"/>
    <w:rsid w:val="00404446"/>
    <w:rsid w:val="00404D04"/>
    <w:rsid w:val="00407C16"/>
    <w:rsid w:val="00416154"/>
    <w:rsid w:val="00416ECF"/>
    <w:rsid w:val="0041713A"/>
    <w:rsid w:val="004227DA"/>
    <w:rsid w:val="004278C9"/>
    <w:rsid w:val="004320E4"/>
    <w:rsid w:val="00433524"/>
    <w:rsid w:val="00434DCD"/>
    <w:rsid w:val="00440125"/>
    <w:rsid w:val="00440805"/>
    <w:rsid w:val="00444CB1"/>
    <w:rsid w:val="004460A7"/>
    <w:rsid w:val="00450A69"/>
    <w:rsid w:val="00452AA0"/>
    <w:rsid w:val="00453138"/>
    <w:rsid w:val="004543D6"/>
    <w:rsid w:val="00457388"/>
    <w:rsid w:val="00457C89"/>
    <w:rsid w:val="00460BAC"/>
    <w:rsid w:val="00461AED"/>
    <w:rsid w:val="00464CBF"/>
    <w:rsid w:val="00465118"/>
    <w:rsid w:val="0046756B"/>
    <w:rsid w:val="004707CC"/>
    <w:rsid w:val="00484A5E"/>
    <w:rsid w:val="00487F0F"/>
    <w:rsid w:val="004972F0"/>
    <w:rsid w:val="004A04AF"/>
    <w:rsid w:val="004A0FA9"/>
    <w:rsid w:val="004A1C8E"/>
    <w:rsid w:val="004A4168"/>
    <w:rsid w:val="004A5BF8"/>
    <w:rsid w:val="004A672A"/>
    <w:rsid w:val="004B07FC"/>
    <w:rsid w:val="004B368A"/>
    <w:rsid w:val="004C0647"/>
    <w:rsid w:val="004C6648"/>
    <w:rsid w:val="004D0266"/>
    <w:rsid w:val="004D0A96"/>
    <w:rsid w:val="004D3E00"/>
    <w:rsid w:val="004D4C22"/>
    <w:rsid w:val="004D6F6E"/>
    <w:rsid w:val="004E0157"/>
    <w:rsid w:val="004E29C5"/>
    <w:rsid w:val="004E3AC2"/>
    <w:rsid w:val="004E76AE"/>
    <w:rsid w:val="004E7E74"/>
    <w:rsid w:val="004E7F80"/>
    <w:rsid w:val="004F25AE"/>
    <w:rsid w:val="004F29FC"/>
    <w:rsid w:val="00500985"/>
    <w:rsid w:val="00501C49"/>
    <w:rsid w:val="00502C19"/>
    <w:rsid w:val="00502ECE"/>
    <w:rsid w:val="005054C1"/>
    <w:rsid w:val="0050564E"/>
    <w:rsid w:val="00507782"/>
    <w:rsid w:val="0051526D"/>
    <w:rsid w:val="00524700"/>
    <w:rsid w:val="00525CD1"/>
    <w:rsid w:val="00533984"/>
    <w:rsid w:val="00536858"/>
    <w:rsid w:val="00536F2E"/>
    <w:rsid w:val="00540109"/>
    <w:rsid w:val="00543143"/>
    <w:rsid w:val="0054319A"/>
    <w:rsid w:val="00544015"/>
    <w:rsid w:val="005443B9"/>
    <w:rsid w:val="00544BC7"/>
    <w:rsid w:val="00545AFD"/>
    <w:rsid w:val="00547CF9"/>
    <w:rsid w:val="0055139E"/>
    <w:rsid w:val="005519C1"/>
    <w:rsid w:val="00554801"/>
    <w:rsid w:val="00554E61"/>
    <w:rsid w:val="00557EB3"/>
    <w:rsid w:val="005636E7"/>
    <w:rsid w:val="005637AF"/>
    <w:rsid w:val="00563BB8"/>
    <w:rsid w:val="00564310"/>
    <w:rsid w:val="00566644"/>
    <w:rsid w:val="00566E6C"/>
    <w:rsid w:val="0057218A"/>
    <w:rsid w:val="005901A5"/>
    <w:rsid w:val="0059412F"/>
    <w:rsid w:val="005952C0"/>
    <w:rsid w:val="00595623"/>
    <w:rsid w:val="005963DA"/>
    <w:rsid w:val="00597094"/>
    <w:rsid w:val="005A6DB3"/>
    <w:rsid w:val="005B0569"/>
    <w:rsid w:val="005B2973"/>
    <w:rsid w:val="005B39D5"/>
    <w:rsid w:val="005C1D48"/>
    <w:rsid w:val="005C3AF1"/>
    <w:rsid w:val="005C71C4"/>
    <w:rsid w:val="005C7748"/>
    <w:rsid w:val="005C79B0"/>
    <w:rsid w:val="005D16BE"/>
    <w:rsid w:val="005E0F56"/>
    <w:rsid w:val="005E3ED6"/>
    <w:rsid w:val="005E514A"/>
    <w:rsid w:val="005E5202"/>
    <w:rsid w:val="005F0A79"/>
    <w:rsid w:val="005F10D6"/>
    <w:rsid w:val="005F5C0A"/>
    <w:rsid w:val="005F6F6F"/>
    <w:rsid w:val="006023B5"/>
    <w:rsid w:val="006029BD"/>
    <w:rsid w:val="006031FC"/>
    <w:rsid w:val="00603B70"/>
    <w:rsid w:val="00604A37"/>
    <w:rsid w:val="00605A14"/>
    <w:rsid w:val="00606E68"/>
    <w:rsid w:val="00606EDC"/>
    <w:rsid w:val="0061096B"/>
    <w:rsid w:val="006130C2"/>
    <w:rsid w:val="00613E55"/>
    <w:rsid w:val="006158E2"/>
    <w:rsid w:val="00615AE6"/>
    <w:rsid w:val="0061744B"/>
    <w:rsid w:val="00617620"/>
    <w:rsid w:val="006246B5"/>
    <w:rsid w:val="00632576"/>
    <w:rsid w:val="006424DB"/>
    <w:rsid w:val="006439F5"/>
    <w:rsid w:val="00643A7A"/>
    <w:rsid w:val="00644494"/>
    <w:rsid w:val="00644571"/>
    <w:rsid w:val="00645A36"/>
    <w:rsid w:val="00646CD9"/>
    <w:rsid w:val="00653BCB"/>
    <w:rsid w:val="00654202"/>
    <w:rsid w:val="00654D45"/>
    <w:rsid w:val="006607A2"/>
    <w:rsid w:val="00660B76"/>
    <w:rsid w:val="006628EF"/>
    <w:rsid w:val="00664579"/>
    <w:rsid w:val="006666B6"/>
    <w:rsid w:val="006713A1"/>
    <w:rsid w:val="006718A9"/>
    <w:rsid w:val="00673D10"/>
    <w:rsid w:val="00674E6B"/>
    <w:rsid w:val="00677006"/>
    <w:rsid w:val="006812EC"/>
    <w:rsid w:val="00685308"/>
    <w:rsid w:val="0068712F"/>
    <w:rsid w:val="0069091B"/>
    <w:rsid w:val="0069207B"/>
    <w:rsid w:val="00692504"/>
    <w:rsid w:val="00692C6C"/>
    <w:rsid w:val="00695BC1"/>
    <w:rsid w:val="006A3B19"/>
    <w:rsid w:val="006A42BE"/>
    <w:rsid w:val="006B2833"/>
    <w:rsid w:val="006B6107"/>
    <w:rsid w:val="006C3D5C"/>
    <w:rsid w:val="006D0997"/>
    <w:rsid w:val="006D2B63"/>
    <w:rsid w:val="006D3AE1"/>
    <w:rsid w:val="006D3C24"/>
    <w:rsid w:val="006E0741"/>
    <w:rsid w:val="006E16B6"/>
    <w:rsid w:val="006E4025"/>
    <w:rsid w:val="006E40A4"/>
    <w:rsid w:val="006E6530"/>
    <w:rsid w:val="006F02D2"/>
    <w:rsid w:val="006F1558"/>
    <w:rsid w:val="006F18F9"/>
    <w:rsid w:val="006F3ECB"/>
    <w:rsid w:val="006F5070"/>
    <w:rsid w:val="006F7862"/>
    <w:rsid w:val="0070198C"/>
    <w:rsid w:val="00704134"/>
    <w:rsid w:val="00704879"/>
    <w:rsid w:val="0070546F"/>
    <w:rsid w:val="0070596D"/>
    <w:rsid w:val="00705FCD"/>
    <w:rsid w:val="00706561"/>
    <w:rsid w:val="007104A5"/>
    <w:rsid w:val="00716815"/>
    <w:rsid w:val="0072024C"/>
    <w:rsid w:val="007206F8"/>
    <w:rsid w:val="007212A4"/>
    <w:rsid w:val="0072244B"/>
    <w:rsid w:val="007224B2"/>
    <w:rsid w:val="00722F64"/>
    <w:rsid w:val="00724A86"/>
    <w:rsid w:val="007268FF"/>
    <w:rsid w:val="007336E9"/>
    <w:rsid w:val="007450A4"/>
    <w:rsid w:val="00745925"/>
    <w:rsid w:val="00746647"/>
    <w:rsid w:val="00746A64"/>
    <w:rsid w:val="00746F2D"/>
    <w:rsid w:val="00746FAA"/>
    <w:rsid w:val="00747C35"/>
    <w:rsid w:val="00752861"/>
    <w:rsid w:val="00756018"/>
    <w:rsid w:val="00756BFA"/>
    <w:rsid w:val="0075738B"/>
    <w:rsid w:val="00767DC1"/>
    <w:rsid w:val="007754B5"/>
    <w:rsid w:val="0077551F"/>
    <w:rsid w:val="0077566D"/>
    <w:rsid w:val="007801C0"/>
    <w:rsid w:val="00781B42"/>
    <w:rsid w:val="00784DE8"/>
    <w:rsid w:val="007854E0"/>
    <w:rsid w:val="00786040"/>
    <w:rsid w:val="0079312E"/>
    <w:rsid w:val="00794EBD"/>
    <w:rsid w:val="00795081"/>
    <w:rsid w:val="007A011F"/>
    <w:rsid w:val="007A2A2C"/>
    <w:rsid w:val="007B1824"/>
    <w:rsid w:val="007B196F"/>
    <w:rsid w:val="007B306F"/>
    <w:rsid w:val="007B3F25"/>
    <w:rsid w:val="007B7DB0"/>
    <w:rsid w:val="007D3EDA"/>
    <w:rsid w:val="007E6419"/>
    <w:rsid w:val="007E6D5D"/>
    <w:rsid w:val="007F2AD6"/>
    <w:rsid w:val="00810215"/>
    <w:rsid w:val="00810DCC"/>
    <w:rsid w:val="00817BA5"/>
    <w:rsid w:val="0082014E"/>
    <w:rsid w:val="0082049D"/>
    <w:rsid w:val="008220F2"/>
    <w:rsid w:val="00822264"/>
    <w:rsid w:val="00823C80"/>
    <w:rsid w:val="00824BD8"/>
    <w:rsid w:val="0083185E"/>
    <w:rsid w:val="008344CE"/>
    <w:rsid w:val="0083458E"/>
    <w:rsid w:val="00837374"/>
    <w:rsid w:val="0084274D"/>
    <w:rsid w:val="008438A2"/>
    <w:rsid w:val="00844BB9"/>
    <w:rsid w:val="00845A54"/>
    <w:rsid w:val="00847048"/>
    <w:rsid w:val="00852607"/>
    <w:rsid w:val="00855D71"/>
    <w:rsid w:val="00860667"/>
    <w:rsid w:val="0086423A"/>
    <w:rsid w:val="0086491A"/>
    <w:rsid w:val="008658DC"/>
    <w:rsid w:val="0087019A"/>
    <w:rsid w:val="00870594"/>
    <w:rsid w:val="00870939"/>
    <w:rsid w:val="00873440"/>
    <w:rsid w:val="008735B5"/>
    <w:rsid w:val="0087614D"/>
    <w:rsid w:val="0087655B"/>
    <w:rsid w:val="0087799A"/>
    <w:rsid w:val="00877D5E"/>
    <w:rsid w:val="00880959"/>
    <w:rsid w:val="00885D7C"/>
    <w:rsid w:val="008875F7"/>
    <w:rsid w:val="00890052"/>
    <w:rsid w:val="00893365"/>
    <w:rsid w:val="008A0070"/>
    <w:rsid w:val="008A068D"/>
    <w:rsid w:val="008A3D54"/>
    <w:rsid w:val="008B103B"/>
    <w:rsid w:val="008B26BE"/>
    <w:rsid w:val="008B5855"/>
    <w:rsid w:val="008C26BE"/>
    <w:rsid w:val="008C2EB7"/>
    <w:rsid w:val="008C4409"/>
    <w:rsid w:val="008C56D3"/>
    <w:rsid w:val="008C5EC6"/>
    <w:rsid w:val="008D216D"/>
    <w:rsid w:val="008D31B0"/>
    <w:rsid w:val="008D3ADC"/>
    <w:rsid w:val="008D4A36"/>
    <w:rsid w:val="008D53BE"/>
    <w:rsid w:val="008D64B0"/>
    <w:rsid w:val="008E15D7"/>
    <w:rsid w:val="008E1A06"/>
    <w:rsid w:val="008E2F92"/>
    <w:rsid w:val="008E4F23"/>
    <w:rsid w:val="008E5091"/>
    <w:rsid w:val="008F00C6"/>
    <w:rsid w:val="008F1BA1"/>
    <w:rsid w:val="008F2C01"/>
    <w:rsid w:val="008F2D44"/>
    <w:rsid w:val="008F55F5"/>
    <w:rsid w:val="008F6E32"/>
    <w:rsid w:val="00902C12"/>
    <w:rsid w:val="00903FB1"/>
    <w:rsid w:val="00904022"/>
    <w:rsid w:val="00905E17"/>
    <w:rsid w:val="00911962"/>
    <w:rsid w:val="00911EFD"/>
    <w:rsid w:val="009178C8"/>
    <w:rsid w:val="00922697"/>
    <w:rsid w:val="00922AC3"/>
    <w:rsid w:val="00922E95"/>
    <w:rsid w:val="0092397E"/>
    <w:rsid w:val="00926984"/>
    <w:rsid w:val="00927C98"/>
    <w:rsid w:val="00932141"/>
    <w:rsid w:val="00933513"/>
    <w:rsid w:val="0093432E"/>
    <w:rsid w:val="009373A1"/>
    <w:rsid w:val="009500C2"/>
    <w:rsid w:val="00953414"/>
    <w:rsid w:val="009541FA"/>
    <w:rsid w:val="0095492C"/>
    <w:rsid w:val="009551E7"/>
    <w:rsid w:val="00955486"/>
    <w:rsid w:val="00955916"/>
    <w:rsid w:val="00963793"/>
    <w:rsid w:val="009637C7"/>
    <w:rsid w:val="00967103"/>
    <w:rsid w:val="009672FD"/>
    <w:rsid w:val="009706B0"/>
    <w:rsid w:val="0097153D"/>
    <w:rsid w:val="00972D05"/>
    <w:rsid w:val="009804C5"/>
    <w:rsid w:val="0098075D"/>
    <w:rsid w:val="00981C50"/>
    <w:rsid w:val="009834A3"/>
    <w:rsid w:val="00984706"/>
    <w:rsid w:val="00986E5A"/>
    <w:rsid w:val="00995160"/>
    <w:rsid w:val="009A3427"/>
    <w:rsid w:val="009A572A"/>
    <w:rsid w:val="009B0F17"/>
    <w:rsid w:val="009B228D"/>
    <w:rsid w:val="009B6DE4"/>
    <w:rsid w:val="009C5C23"/>
    <w:rsid w:val="009D0F86"/>
    <w:rsid w:val="009D439C"/>
    <w:rsid w:val="009D46FE"/>
    <w:rsid w:val="009D792A"/>
    <w:rsid w:val="009E2E43"/>
    <w:rsid w:val="009E2FB0"/>
    <w:rsid w:val="009E3433"/>
    <w:rsid w:val="009E418B"/>
    <w:rsid w:val="009E4535"/>
    <w:rsid w:val="009E4D04"/>
    <w:rsid w:val="009E60AA"/>
    <w:rsid w:val="009E7312"/>
    <w:rsid w:val="009F16AC"/>
    <w:rsid w:val="009F1DBC"/>
    <w:rsid w:val="009F21A1"/>
    <w:rsid w:val="009F4327"/>
    <w:rsid w:val="009F5419"/>
    <w:rsid w:val="009F624F"/>
    <w:rsid w:val="009F76C6"/>
    <w:rsid w:val="009F7CF2"/>
    <w:rsid w:val="00A02706"/>
    <w:rsid w:val="00A0297E"/>
    <w:rsid w:val="00A1076C"/>
    <w:rsid w:val="00A10A7D"/>
    <w:rsid w:val="00A1153E"/>
    <w:rsid w:val="00A12F4B"/>
    <w:rsid w:val="00A13253"/>
    <w:rsid w:val="00A1626F"/>
    <w:rsid w:val="00A16B31"/>
    <w:rsid w:val="00A16C45"/>
    <w:rsid w:val="00A179CD"/>
    <w:rsid w:val="00A34C07"/>
    <w:rsid w:val="00A37684"/>
    <w:rsid w:val="00A43FBD"/>
    <w:rsid w:val="00A45510"/>
    <w:rsid w:val="00A52122"/>
    <w:rsid w:val="00A529E2"/>
    <w:rsid w:val="00A60B60"/>
    <w:rsid w:val="00A63C8C"/>
    <w:rsid w:val="00A63D64"/>
    <w:rsid w:val="00A6425F"/>
    <w:rsid w:val="00A64884"/>
    <w:rsid w:val="00A6552D"/>
    <w:rsid w:val="00A6629F"/>
    <w:rsid w:val="00A7240A"/>
    <w:rsid w:val="00A7321C"/>
    <w:rsid w:val="00A7344F"/>
    <w:rsid w:val="00A7376C"/>
    <w:rsid w:val="00A744BB"/>
    <w:rsid w:val="00A76E33"/>
    <w:rsid w:val="00A86FB5"/>
    <w:rsid w:val="00A90312"/>
    <w:rsid w:val="00A914EB"/>
    <w:rsid w:val="00A93FDC"/>
    <w:rsid w:val="00A9731D"/>
    <w:rsid w:val="00A97BAD"/>
    <w:rsid w:val="00A97E9D"/>
    <w:rsid w:val="00AA674B"/>
    <w:rsid w:val="00AB141E"/>
    <w:rsid w:val="00AB2E3B"/>
    <w:rsid w:val="00AB450C"/>
    <w:rsid w:val="00AB6B17"/>
    <w:rsid w:val="00AB7DBB"/>
    <w:rsid w:val="00AC1A79"/>
    <w:rsid w:val="00AC573A"/>
    <w:rsid w:val="00AC6A54"/>
    <w:rsid w:val="00AD6BE9"/>
    <w:rsid w:val="00AE0373"/>
    <w:rsid w:val="00AE2304"/>
    <w:rsid w:val="00AE2BF7"/>
    <w:rsid w:val="00AF1CD2"/>
    <w:rsid w:val="00B00E88"/>
    <w:rsid w:val="00B043E1"/>
    <w:rsid w:val="00B15192"/>
    <w:rsid w:val="00B2364A"/>
    <w:rsid w:val="00B25C0B"/>
    <w:rsid w:val="00B33C3A"/>
    <w:rsid w:val="00B33FB7"/>
    <w:rsid w:val="00B36173"/>
    <w:rsid w:val="00B41F3F"/>
    <w:rsid w:val="00B47953"/>
    <w:rsid w:val="00B53B49"/>
    <w:rsid w:val="00B61A9A"/>
    <w:rsid w:val="00B6467A"/>
    <w:rsid w:val="00B72AB0"/>
    <w:rsid w:val="00B80C27"/>
    <w:rsid w:val="00B817BF"/>
    <w:rsid w:val="00B95E73"/>
    <w:rsid w:val="00BA065E"/>
    <w:rsid w:val="00BA28BB"/>
    <w:rsid w:val="00BA3BFA"/>
    <w:rsid w:val="00BA47FD"/>
    <w:rsid w:val="00BA685F"/>
    <w:rsid w:val="00BB27C9"/>
    <w:rsid w:val="00BB3A3B"/>
    <w:rsid w:val="00BB4361"/>
    <w:rsid w:val="00BB73C6"/>
    <w:rsid w:val="00BC6CC3"/>
    <w:rsid w:val="00BC7132"/>
    <w:rsid w:val="00BC7A4C"/>
    <w:rsid w:val="00BD2A8A"/>
    <w:rsid w:val="00BE1C87"/>
    <w:rsid w:val="00BE2E13"/>
    <w:rsid w:val="00BE4159"/>
    <w:rsid w:val="00BE4A40"/>
    <w:rsid w:val="00BE665B"/>
    <w:rsid w:val="00BE6937"/>
    <w:rsid w:val="00BE69D0"/>
    <w:rsid w:val="00BE6DC5"/>
    <w:rsid w:val="00BE755E"/>
    <w:rsid w:val="00BF283B"/>
    <w:rsid w:val="00BF4E56"/>
    <w:rsid w:val="00BF66EF"/>
    <w:rsid w:val="00C01400"/>
    <w:rsid w:val="00C0221E"/>
    <w:rsid w:val="00C04337"/>
    <w:rsid w:val="00C12872"/>
    <w:rsid w:val="00C143AB"/>
    <w:rsid w:val="00C20A14"/>
    <w:rsid w:val="00C2453B"/>
    <w:rsid w:val="00C31876"/>
    <w:rsid w:val="00C34218"/>
    <w:rsid w:val="00C37CFB"/>
    <w:rsid w:val="00C37F08"/>
    <w:rsid w:val="00C40B00"/>
    <w:rsid w:val="00C415AD"/>
    <w:rsid w:val="00C45A81"/>
    <w:rsid w:val="00C56A93"/>
    <w:rsid w:val="00C57318"/>
    <w:rsid w:val="00C60293"/>
    <w:rsid w:val="00C656FA"/>
    <w:rsid w:val="00C659B2"/>
    <w:rsid w:val="00C725E4"/>
    <w:rsid w:val="00C72B0E"/>
    <w:rsid w:val="00C7410D"/>
    <w:rsid w:val="00C74687"/>
    <w:rsid w:val="00C749A7"/>
    <w:rsid w:val="00C76292"/>
    <w:rsid w:val="00C82235"/>
    <w:rsid w:val="00C84121"/>
    <w:rsid w:val="00C90E1A"/>
    <w:rsid w:val="00C90FDE"/>
    <w:rsid w:val="00C913D2"/>
    <w:rsid w:val="00C93F16"/>
    <w:rsid w:val="00CB0983"/>
    <w:rsid w:val="00CB146B"/>
    <w:rsid w:val="00CB33A8"/>
    <w:rsid w:val="00CB5974"/>
    <w:rsid w:val="00CB66D5"/>
    <w:rsid w:val="00CB743A"/>
    <w:rsid w:val="00CC04FF"/>
    <w:rsid w:val="00CC2ACB"/>
    <w:rsid w:val="00CC6E42"/>
    <w:rsid w:val="00CD359F"/>
    <w:rsid w:val="00CD3B23"/>
    <w:rsid w:val="00CD6703"/>
    <w:rsid w:val="00CD7980"/>
    <w:rsid w:val="00CE18D4"/>
    <w:rsid w:val="00CE2BDD"/>
    <w:rsid w:val="00CE2DCD"/>
    <w:rsid w:val="00CE4AC5"/>
    <w:rsid w:val="00CF1B26"/>
    <w:rsid w:val="00D006DE"/>
    <w:rsid w:val="00D02AC0"/>
    <w:rsid w:val="00D043B6"/>
    <w:rsid w:val="00D0661D"/>
    <w:rsid w:val="00D10FB1"/>
    <w:rsid w:val="00D118EA"/>
    <w:rsid w:val="00D13322"/>
    <w:rsid w:val="00D155F2"/>
    <w:rsid w:val="00D159DF"/>
    <w:rsid w:val="00D20DBC"/>
    <w:rsid w:val="00D252A1"/>
    <w:rsid w:val="00D270E1"/>
    <w:rsid w:val="00D310F9"/>
    <w:rsid w:val="00D319D3"/>
    <w:rsid w:val="00D33A2B"/>
    <w:rsid w:val="00D34B66"/>
    <w:rsid w:val="00D35478"/>
    <w:rsid w:val="00D35FD0"/>
    <w:rsid w:val="00D366F5"/>
    <w:rsid w:val="00D428C4"/>
    <w:rsid w:val="00D44909"/>
    <w:rsid w:val="00D44D21"/>
    <w:rsid w:val="00D54628"/>
    <w:rsid w:val="00D54E36"/>
    <w:rsid w:val="00D57503"/>
    <w:rsid w:val="00D60EFF"/>
    <w:rsid w:val="00D65C66"/>
    <w:rsid w:val="00D7479F"/>
    <w:rsid w:val="00D74CE9"/>
    <w:rsid w:val="00D75CC6"/>
    <w:rsid w:val="00D76FA0"/>
    <w:rsid w:val="00D77F5D"/>
    <w:rsid w:val="00D81A4D"/>
    <w:rsid w:val="00D830AA"/>
    <w:rsid w:val="00D902DF"/>
    <w:rsid w:val="00D9033D"/>
    <w:rsid w:val="00D92623"/>
    <w:rsid w:val="00D952C6"/>
    <w:rsid w:val="00D97906"/>
    <w:rsid w:val="00DA1FE2"/>
    <w:rsid w:val="00DA578B"/>
    <w:rsid w:val="00DA624F"/>
    <w:rsid w:val="00DA69DA"/>
    <w:rsid w:val="00DB1363"/>
    <w:rsid w:val="00DB13CD"/>
    <w:rsid w:val="00DB1566"/>
    <w:rsid w:val="00DB330B"/>
    <w:rsid w:val="00DB3C7D"/>
    <w:rsid w:val="00DB3D2C"/>
    <w:rsid w:val="00DB789D"/>
    <w:rsid w:val="00DC008A"/>
    <w:rsid w:val="00DC1768"/>
    <w:rsid w:val="00DC284A"/>
    <w:rsid w:val="00DD01ED"/>
    <w:rsid w:val="00DD3939"/>
    <w:rsid w:val="00DE0354"/>
    <w:rsid w:val="00DE080C"/>
    <w:rsid w:val="00DE0E48"/>
    <w:rsid w:val="00DE23BB"/>
    <w:rsid w:val="00DE2B93"/>
    <w:rsid w:val="00DE4220"/>
    <w:rsid w:val="00DE6DC2"/>
    <w:rsid w:val="00DF24F6"/>
    <w:rsid w:val="00DF644D"/>
    <w:rsid w:val="00E00085"/>
    <w:rsid w:val="00E016B0"/>
    <w:rsid w:val="00E0218F"/>
    <w:rsid w:val="00E0448B"/>
    <w:rsid w:val="00E15FF2"/>
    <w:rsid w:val="00E20C72"/>
    <w:rsid w:val="00E210E1"/>
    <w:rsid w:val="00E222FF"/>
    <w:rsid w:val="00E22788"/>
    <w:rsid w:val="00E32D64"/>
    <w:rsid w:val="00E33F1A"/>
    <w:rsid w:val="00E35813"/>
    <w:rsid w:val="00E365BC"/>
    <w:rsid w:val="00E3753E"/>
    <w:rsid w:val="00E41CC9"/>
    <w:rsid w:val="00E42034"/>
    <w:rsid w:val="00E43A45"/>
    <w:rsid w:val="00E43B32"/>
    <w:rsid w:val="00E4582E"/>
    <w:rsid w:val="00E52233"/>
    <w:rsid w:val="00E5335D"/>
    <w:rsid w:val="00E57C3C"/>
    <w:rsid w:val="00E64D99"/>
    <w:rsid w:val="00E67F97"/>
    <w:rsid w:val="00E75E94"/>
    <w:rsid w:val="00E75F7C"/>
    <w:rsid w:val="00E7626A"/>
    <w:rsid w:val="00E8063F"/>
    <w:rsid w:val="00E845BA"/>
    <w:rsid w:val="00E857B3"/>
    <w:rsid w:val="00E864A0"/>
    <w:rsid w:val="00E9042D"/>
    <w:rsid w:val="00E94F8D"/>
    <w:rsid w:val="00E958D2"/>
    <w:rsid w:val="00E95E85"/>
    <w:rsid w:val="00EA28C1"/>
    <w:rsid w:val="00EA33D5"/>
    <w:rsid w:val="00EA38FE"/>
    <w:rsid w:val="00EA5340"/>
    <w:rsid w:val="00EB037D"/>
    <w:rsid w:val="00EB0E01"/>
    <w:rsid w:val="00EB3308"/>
    <w:rsid w:val="00ED0D30"/>
    <w:rsid w:val="00ED1CAF"/>
    <w:rsid w:val="00ED20F0"/>
    <w:rsid w:val="00EE06F2"/>
    <w:rsid w:val="00EE1915"/>
    <w:rsid w:val="00EE2A08"/>
    <w:rsid w:val="00EE4003"/>
    <w:rsid w:val="00EE515E"/>
    <w:rsid w:val="00EE566A"/>
    <w:rsid w:val="00EE5B33"/>
    <w:rsid w:val="00EF0B56"/>
    <w:rsid w:val="00EF196D"/>
    <w:rsid w:val="00EF1F7F"/>
    <w:rsid w:val="00EF288B"/>
    <w:rsid w:val="00EF2A27"/>
    <w:rsid w:val="00EF2CBC"/>
    <w:rsid w:val="00EF5F3A"/>
    <w:rsid w:val="00EF792F"/>
    <w:rsid w:val="00F0551A"/>
    <w:rsid w:val="00F0578F"/>
    <w:rsid w:val="00F059D0"/>
    <w:rsid w:val="00F05A1C"/>
    <w:rsid w:val="00F068EB"/>
    <w:rsid w:val="00F07E7B"/>
    <w:rsid w:val="00F10976"/>
    <w:rsid w:val="00F1235D"/>
    <w:rsid w:val="00F12915"/>
    <w:rsid w:val="00F142E6"/>
    <w:rsid w:val="00F172C6"/>
    <w:rsid w:val="00F22534"/>
    <w:rsid w:val="00F22687"/>
    <w:rsid w:val="00F26BAC"/>
    <w:rsid w:val="00F3051E"/>
    <w:rsid w:val="00F3198E"/>
    <w:rsid w:val="00F31C6C"/>
    <w:rsid w:val="00F3512D"/>
    <w:rsid w:val="00F35751"/>
    <w:rsid w:val="00F361B0"/>
    <w:rsid w:val="00F430F7"/>
    <w:rsid w:val="00F434F0"/>
    <w:rsid w:val="00F44755"/>
    <w:rsid w:val="00F45444"/>
    <w:rsid w:val="00F45913"/>
    <w:rsid w:val="00F46E60"/>
    <w:rsid w:val="00F479AC"/>
    <w:rsid w:val="00F50E19"/>
    <w:rsid w:val="00F54296"/>
    <w:rsid w:val="00F54903"/>
    <w:rsid w:val="00F571B6"/>
    <w:rsid w:val="00F61D69"/>
    <w:rsid w:val="00F64A45"/>
    <w:rsid w:val="00F71724"/>
    <w:rsid w:val="00F72F39"/>
    <w:rsid w:val="00F749C5"/>
    <w:rsid w:val="00F76A4B"/>
    <w:rsid w:val="00F836B8"/>
    <w:rsid w:val="00F872BD"/>
    <w:rsid w:val="00F92052"/>
    <w:rsid w:val="00F954AC"/>
    <w:rsid w:val="00F96537"/>
    <w:rsid w:val="00F96F62"/>
    <w:rsid w:val="00F97438"/>
    <w:rsid w:val="00F979C7"/>
    <w:rsid w:val="00FA1A18"/>
    <w:rsid w:val="00FA2643"/>
    <w:rsid w:val="00FA549D"/>
    <w:rsid w:val="00FA5BB1"/>
    <w:rsid w:val="00FA7EF5"/>
    <w:rsid w:val="00FB091A"/>
    <w:rsid w:val="00FB1918"/>
    <w:rsid w:val="00FB46DA"/>
    <w:rsid w:val="00FB5307"/>
    <w:rsid w:val="00FB7665"/>
    <w:rsid w:val="00FC2698"/>
    <w:rsid w:val="00FC4054"/>
    <w:rsid w:val="00FD01B0"/>
    <w:rsid w:val="00FD7D29"/>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C74687"/>
    <w:pPr>
      <w:keepNext/>
      <w:keepLines/>
      <w:pageBreakBefore/>
      <w:spacing w:before="720" w:after="24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rsid w:val="00264D06"/>
    <w:pPr>
      <w:outlineLvl w:val="3"/>
    </w:pPr>
    <w:rPr>
      <w:b/>
      <w:color w:val="005ABB"/>
      <w:sz w:val="22"/>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aliases w:val="R-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spacing w:before="120"/>
    </w:pPr>
    <w:rPr>
      <w:rFonts w:cstheme="minorHAnsi"/>
      <w:b/>
      <w:bCs/>
      <w:i/>
      <w:iCs/>
    </w:rPr>
  </w:style>
  <w:style w:type="paragraph" w:styleId="TOC2">
    <w:name w:val="toc 2"/>
    <w:basedOn w:val="Normal"/>
    <w:next w:val="Normal"/>
    <w:autoRedefine/>
    <w:uiPriority w:val="39"/>
    <w:rsid w:val="00224A59"/>
    <w:pPr>
      <w:spacing w:before="120"/>
      <w:ind w:left="240"/>
    </w:pPr>
    <w:rPr>
      <w:rFonts w:cstheme="minorHAnsi"/>
      <w:b/>
      <w:bCs/>
      <w:sz w:val="22"/>
      <w:szCs w:val="22"/>
    </w:rPr>
  </w:style>
  <w:style w:type="paragraph" w:styleId="ListParagraph">
    <w:name w:val="List Paragraph"/>
    <w:aliases w:val="Headline,Legal numbered paragraph,Q&amp;A Answer,Bulleted Text,Bulleted list 1,Dot pt,No Spacing1,List Paragraph Char Char Char,Indicator Text,Numbered Para 1,List Paragraph1,Bullet Points,MAIN CONTENT,List Paragraph12,F5 List Paragraph,lp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44CB1"/>
    <w:pPr>
      <w:pBdr>
        <w:top w:val="nil"/>
        <w:left w:val="nil"/>
        <w:bottom w:val="nil"/>
        <w:right w:val="nil"/>
        <w:between w:val="nil"/>
      </w:pBdr>
      <w:suppressAutoHyphens/>
      <w:spacing w:after="240"/>
    </w:pPr>
    <w:rPr>
      <w:sz w:val="22"/>
    </w:rPr>
  </w:style>
  <w:style w:type="paragraph" w:styleId="TOC3">
    <w:name w:val="toc 3"/>
    <w:basedOn w:val="Normal"/>
    <w:next w:val="Normal"/>
    <w:autoRedefine/>
    <w:uiPriority w:val="39"/>
    <w:rsid w:val="00224A59"/>
    <w:pPr>
      <w:ind w:left="480"/>
    </w:pPr>
    <w:rPr>
      <w:rFonts w:cstheme="minorHAnsi"/>
      <w:sz w:val="20"/>
      <w:szCs w:val="20"/>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table" w:customStyle="1" w:styleId="3695">
    <w:name w:val="3695"/>
    <w:basedOn w:val="TableNormal"/>
    <w:rsid w:val="0001245C"/>
    <w:pPr>
      <w:widowControl w:val="0"/>
    </w:pPr>
    <w:rPr>
      <w:rFonts w:ascii="Times New Roman" w:eastAsia="Times New Roman" w:hAnsi="Times New Roman" w:cs="Times New Roman"/>
      <w:lang w:eastAsia="zh-CN"/>
    </w:rPr>
    <w:tblPr>
      <w:tblStyleRowBandSize w:val="1"/>
      <w:tblStyleColBandSize w:val="1"/>
      <w:tblCellMar>
        <w:left w:w="115" w:type="dxa"/>
        <w:right w:w="115" w:type="dxa"/>
      </w:tblCellMar>
    </w:tblPr>
  </w:style>
  <w:style w:type="paragraph" w:customStyle="1" w:styleId="Numbered">
    <w:name w:val="Numbered"/>
    <w:basedOn w:val="Normal"/>
    <w:link w:val="NumberedChar"/>
    <w:uiPriority w:val="99"/>
    <w:rsid w:val="0001245C"/>
    <w:pPr>
      <w:widowControl w:val="0"/>
      <w:spacing w:after="240"/>
    </w:pPr>
    <w:rPr>
      <w:rFonts w:ascii="Arial" w:eastAsia="Times New Roman" w:hAnsi="Arial" w:cs="Mangal"/>
      <w:color w:val="000000" w:themeColor="text1"/>
      <w:sz w:val="22"/>
      <w:szCs w:val="22"/>
    </w:rPr>
  </w:style>
  <w:style w:type="character" w:customStyle="1" w:styleId="NumberedChar">
    <w:name w:val="Numbered Char"/>
    <w:basedOn w:val="DefaultParagraphFont"/>
    <w:link w:val="Numbered"/>
    <w:uiPriority w:val="99"/>
    <w:rsid w:val="0001245C"/>
    <w:rPr>
      <w:rFonts w:ascii="Arial" w:eastAsia="Times New Roman" w:hAnsi="Arial" w:cs="Mangal"/>
      <w:color w:val="000000" w:themeColor="text1"/>
      <w:sz w:val="22"/>
      <w:szCs w:val="22"/>
    </w:rPr>
  </w:style>
  <w:style w:type="paragraph" w:customStyle="1" w:styleId="Normal1">
    <w:name w:val="Normal1"/>
    <w:rsid w:val="00DE0354"/>
    <w:rPr>
      <w:rFonts w:ascii="Times New Roman" w:eastAsia="Times New Roman" w:hAnsi="Times New Roman" w:cs="Times New Roman"/>
      <w:color w:val="000000"/>
      <w:lang w:eastAsia="en-US"/>
    </w:rPr>
  </w:style>
  <w:style w:type="numbering" w:customStyle="1" w:styleId="CurrentList1">
    <w:name w:val="Current List1"/>
    <w:uiPriority w:val="99"/>
    <w:rsid w:val="00264D06"/>
    <w:pPr>
      <w:numPr>
        <w:numId w:val="37"/>
      </w:numPr>
    </w:pPr>
  </w:style>
  <w:style w:type="numbering" w:customStyle="1" w:styleId="CurrentList2">
    <w:name w:val="Current List2"/>
    <w:uiPriority w:val="99"/>
    <w:rsid w:val="00C74687"/>
    <w:pPr>
      <w:numPr>
        <w:numId w:val="38"/>
      </w:numPr>
    </w:pPr>
  </w:style>
  <w:style w:type="paragraph" w:styleId="TOCHeading">
    <w:name w:val="TOC Heading"/>
    <w:basedOn w:val="Heading1"/>
    <w:next w:val="Normal"/>
    <w:uiPriority w:val="39"/>
    <w:unhideWhenUsed/>
    <w:qFormat/>
    <w:rsid w:val="00254D1E"/>
    <w:pPr>
      <w:pageBreakBefore w:val="0"/>
      <w:spacing w:before="480" w:after="0" w:line="276" w:lineRule="auto"/>
      <w:outlineLvl w:val="9"/>
    </w:pPr>
    <w:rPr>
      <w:rFonts w:asciiTheme="majorHAnsi" w:eastAsiaTheme="majorEastAsia" w:hAnsiTheme="majorHAnsi" w:cstheme="majorBidi"/>
      <w:bCs/>
      <w:color w:val="131D52" w:themeColor="accent1" w:themeShade="BF"/>
      <w:sz w:val="28"/>
      <w:szCs w:val="28"/>
      <w:lang w:val="en-US" w:eastAsia="en-US"/>
    </w:rPr>
  </w:style>
  <w:style w:type="paragraph" w:styleId="TOC4">
    <w:name w:val="toc 4"/>
    <w:basedOn w:val="Normal"/>
    <w:next w:val="Normal"/>
    <w:autoRedefine/>
    <w:uiPriority w:val="39"/>
    <w:semiHidden/>
    <w:unhideWhenUsed/>
    <w:rsid w:val="00254D1E"/>
    <w:pPr>
      <w:ind w:left="720"/>
    </w:pPr>
    <w:rPr>
      <w:rFonts w:cstheme="minorHAnsi"/>
      <w:sz w:val="20"/>
      <w:szCs w:val="20"/>
    </w:rPr>
  </w:style>
  <w:style w:type="paragraph" w:styleId="TOC5">
    <w:name w:val="toc 5"/>
    <w:basedOn w:val="Normal"/>
    <w:next w:val="Normal"/>
    <w:autoRedefine/>
    <w:uiPriority w:val="39"/>
    <w:semiHidden/>
    <w:unhideWhenUsed/>
    <w:rsid w:val="00254D1E"/>
    <w:pPr>
      <w:ind w:left="960"/>
    </w:pPr>
    <w:rPr>
      <w:rFonts w:cstheme="minorHAnsi"/>
      <w:sz w:val="20"/>
      <w:szCs w:val="20"/>
    </w:rPr>
  </w:style>
  <w:style w:type="paragraph" w:styleId="TOC6">
    <w:name w:val="toc 6"/>
    <w:basedOn w:val="Normal"/>
    <w:next w:val="Normal"/>
    <w:autoRedefine/>
    <w:uiPriority w:val="39"/>
    <w:semiHidden/>
    <w:unhideWhenUsed/>
    <w:rsid w:val="00254D1E"/>
    <w:pPr>
      <w:ind w:left="1200"/>
    </w:pPr>
    <w:rPr>
      <w:rFonts w:cstheme="minorHAnsi"/>
      <w:sz w:val="20"/>
      <w:szCs w:val="20"/>
    </w:rPr>
  </w:style>
  <w:style w:type="paragraph" w:styleId="TOC7">
    <w:name w:val="toc 7"/>
    <w:basedOn w:val="Normal"/>
    <w:next w:val="Normal"/>
    <w:autoRedefine/>
    <w:uiPriority w:val="39"/>
    <w:semiHidden/>
    <w:unhideWhenUsed/>
    <w:rsid w:val="00254D1E"/>
    <w:pPr>
      <w:ind w:left="1440"/>
    </w:pPr>
    <w:rPr>
      <w:rFonts w:cstheme="minorHAnsi"/>
      <w:sz w:val="20"/>
      <w:szCs w:val="20"/>
    </w:rPr>
  </w:style>
  <w:style w:type="paragraph" w:styleId="TOC8">
    <w:name w:val="toc 8"/>
    <w:basedOn w:val="Normal"/>
    <w:next w:val="Normal"/>
    <w:autoRedefine/>
    <w:uiPriority w:val="39"/>
    <w:semiHidden/>
    <w:unhideWhenUsed/>
    <w:rsid w:val="00254D1E"/>
    <w:pPr>
      <w:ind w:left="1680"/>
    </w:pPr>
    <w:rPr>
      <w:rFonts w:cstheme="minorHAnsi"/>
      <w:sz w:val="20"/>
      <w:szCs w:val="20"/>
    </w:rPr>
  </w:style>
  <w:style w:type="paragraph" w:styleId="TOC9">
    <w:name w:val="toc 9"/>
    <w:basedOn w:val="Normal"/>
    <w:next w:val="Normal"/>
    <w:autoRedefine/>
    <w:uiPriority w:val="39"/>
    <w:semiHidden/>
    <w:unhideWhenUsed/>
    <w:rsid w:val="00254D1E"/>
    <w:pPr>
      <w:ind w:left="1920"/>
    </w:pPr>
    <w:rPr>
      <w:rFonts w:cstheme="minorHAnsi"/>
      <w:sz w:val="20"/>
      <w:szCs w:val="20"/>
    </w:rPr>
  </w:style>
  <w:style w:type="character" w:customStyle="1" w:styleId="ListParagraphChar">
    <w:name w:val="List Paragraph Char"/>
    <w:aliases w:val="Headline Char,Legal numbered paragraph Char,Q&amp;A Answer Char,Bulleted Text Char,Bulleted list 1 Char,Dot pt Char,No Spacing1 Char,List Paragraph Char Char Char Char,Indicator Text Char,Numbered Para 1 Char,List Paragraph1 Char"/>
    <w:link w:val="ListParagraph"/>
    <w:uiPriority w:val="34"/>
    <w:qFormat/>
    <w:rsid w:val="009F7CF2"/>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0216196">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tionalarchives.gov.uk/doc/open-government-licence/version/3/"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hse.gov.uk/pubns/hse39.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onesS@hillview.kent.sch.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graham.thorpe@moxton-educ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FF2C7A7B7394DB283337F4681B378" ma:contentTypeVersion="18" ma:contentTypeDescription="Create a new document." ma:contentTypeScope="" ma:versionID="cd30089aa9c97a73d521253754d260b2">
  <xsd:schema xmlns:xsd="http://www.w3.org/2001/XMLSchema" xmlns:xs="http://www.w3.org/2001/XMLSchema" xmlns:p="http://schemas.microsoft.com/office/2006/metadata/properties" xmlns:ns2="b269271d-3d18-44ab-b103-1793d545ace1" xmlns:ns3="00950ef8-9777-48f9-b57d-11e4b8684956" targetNamespace="http://schemas.microsoft.com/office/2006/metadata/properties" ma:root="true" ma:fieldsID="7604140fa6b3a27fe2f7a79bafb6fc2e" ns2:_="" ns3:_="">
    <xsd:import namespace="b269271d-3d18-44ab-b103-1793d545ace1"/>
    <xsd:import namespace="00950ef8-9777-48f9-b57d-11e4b86849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271d-3d18-44ab-b103-1793d545a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7810f-f9ff-4365-b4fa-21d157060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950ef8-9777-48f9-b57d-11e4b86849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ee3909-4ead-4e28-b3b5-efd85f6e6a20}" ma:internalName="TaxCatchAll" ma:showField="CatchAllData" ma:web="00950ef8-9777-48f9-b57d-11e4b868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69271d-3d18-44ab-b103-1793d545ace1">
      <Terms xmlns="http://schemas.microsoft.com/office/infopath/2007/PartnerControls"/>
    </lcf76f155ced4ddcb4097134ff3c332f>
    <TaxCatchAll xmlns="00950ef8-9777-48f9-b57d-11e4b86849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0146D-CA42-4E6D-8181-0298A884B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271d-3d18-44ab-b103-1793d545ace1"/>
    <ds:schemaRef ds:uri="00950ef8-9777-48f9-b57d-11e4b868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FECA612-9F58-41DB-9384-F124C959BB8F}">
  <ds:schemaRefs>
    <ds:schemaRef ds:uri="http://schemas.microsoft.com/office/2006/metadata/properties"/>
    <ds:schemaRef ds:uri="http://schemas.microsoft.com/office/infopath/2007/PartnerControls"/>
    <ds:schemaRef ds:uri="b269271d-3d18-44ab-b103-1793d545ace1"/>
    <ds:schemaRef ds:uri="00950ef8-9777-48f9-b57d-11e4b8684956"/>
  </ds:schemaRefs>
</ds:datastoreItem>
</file>

<file path=customXml/itemProps5.xml><?xml version="1.0" encoding="utf-8"?>
<ds:datastoreItem xmlns:ds="http://schemas.openxmlformats.org/officeDocument/2006/customXml" ds:itemID="{818A158C-FD36-423A-8FC9-F04D04D7E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23</Pages>
  <Words>5659</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Graham Thorpe</cp:lastModifiedBy>
  <cp:revision>20</cp:revision>
  <cp:lastPrinted>2024-12-17T12:39:00Z</cp:lastPrinted>
  <dcterms:created xsi:type="dcterms:W3CDTF">2025-06-06T07:55:00Z</dcterms:created>
  <dcterms:modified xsi:type="dcterms:W3CDTF">2025-06-10T14:15:00Z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0x010100984FF2C7A7B7394DB283337F4681B378</vt:lpwstr>
  </property>
  <property fmtid="{D5CDD505-2E9C-101B-9397-08002B2CF9AE}" pid="3" name="Order">
    <vt:r8>10600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