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DD76" w14:textId="77777777" w:rsidR="00E21762" w:rsidRDefault="00E21762" w:rsidP="00D712E7"/>
    <w:p w14:paraId="71EE1D97" w14:textId="77777777" w:rsidR="007C10B2" w:rsidRDefault="007C10B2" w:rsidP="007C10B2">
      <w:pPr>
        <w:pStyle w:val="Body"/>
        <w:jc w:val="center"/>
        <w:rPr>
          <w:b/>
          <w:bCs/>
        </w:rPr>
      </w:pPr>
      <w:r>
        <w:rPr>
          <w:b/>
          <w:bCs/>
        </w:rPr>
        <w:t>CONDITIONS OF PARTICIPATION QUESTIONNAIRE AND EVALUATION GUIDANCE FOR CONDITIONS OF PARTICIPATION</w:t>
      </w:r>
    </w:p>
    <w:p w14:paraId="24696336" w14:textId="77777777" w:rsidR="00C91249" w:rsidRDefault="007C10B2" w:rsidP="007C10B2">
      <w:pPr>
        <w:pStyle w:val="Body"/>
      </w:pPr>
      <w:r w:rsidRPr="00AC723C">
        <w:t>Please answer the following questions in full</w:t>
      </w:r>
      <w:r>
        <w:t xml:space="preserve"> in the separate response template.</w:t>
      </w:r>
      <w:r w:rsidRPr="00AC723C">
        <w:t xml:space="preserve"> Note that every organisation that is being relied on to meet the </w:t>
      </w:r>
      <w:r>
        <w:t>conditions of participation</w:t>
      </w:r>
      <w:r w:rsidRPr="00AC723C">
        <w:t xml:space="preserve"> must complete and submi</w:t>
      </w:r>
      <w:r>
        <w:t>t responses to all sections of this Conditions of Participation Questionnaire (</w:t>
      </w:r>
      <w:r>
        <w:rPr>
          <w:b/>
          <w:bCs/>
        </w:rPr>
        <w:t>CPQ</w:t>
      </w:r>
      <w:r>
        <w:t>).</w:t>
      </w:r>
    </w:p>
    <w:p w14:paraId="1F816127" w14:textId="512DBDBA" w:rsidR="00B657B3" w:rsidRPr="00B657B3" w:rsidRDefault="00B657B3" w:rsidP="00B657B3">
      <w:pPr>
        <w:pStyle w:val="Body"/>
      </w:pPr>
      <w:r w:rsidRPr="00B657B3">
        <w:t xml:space="preserve">All tender documents will be made available via the </w:t>
      </w:r>
      <w:r>
        <w:t>Intend</w:t>
      </w:r>
      <w:r w:rsidRPr="00B657B3">
        <w:t xml:space="preserve"> portal (the </w:t>
      </w:r>
      <w:r w:rsidRPr="00B657B3">
        <w:rPr>
          <w:b/>
          <w:bCs/>
        </w:rPr>
        <w:t>Portal</w:t>
      </w:r>
      <w:r w:rsidRPr="00B657B3">
        <w:t>).  </w:t>
      </w:r>
    </w:p>
    <w:p w14:paraId="4178E3C5" w14:textId="6061D6D7" w:rsidR="00B657B3" w:rsidRPr="00B657B3" w:rsidRDefault="00B657B3" w:rsidP="00B657B3">
      <w:pPr>
        <w:pStyle w:val="Body"/>
      </w:pPr>
      <w:r w:rsidRPr="00B657B3">
        <w:t>Participants are instructed not to include in their CPQ Response anything other than the requested documents. Generic and/or unrequested marketing material will be discarded and will not be read.  </w:t>
      </w:r>
    </w:p>
    <w:p w14:paraId="55C6C4CC" w14:textId="251E88C3" w:rsidR="00B657B3" w:rsidRPr="00B657B3" w:rsidRDefault="00B657B3" w:rsidP="00B657B3">
      <w:pPr>
        <w:pStyle w:val="Body"/>
      </w:pPr>
      <w:r w:rsidRPr="00B657B3">
        <w:t>The documents you submit as part of your CPQ Response will need to be done so via the Portal. Participants are advised to complete their</w:t>
      </w:r>
      <w:r>
        <w:t xml:space="preserve"> </w:t>
      </w:r>
      <w:r w:rsidRPr="00B657B3">
        <w:t>CPQ Responses in advance of the</w:t>
      </w:r>
      <w:r>
        <w:t xml:space="preserve"> CPQ </w:t>
      </w:r>
      <w:r w:rsidRPr="00B657B3">
        <w:t>Response Deadline to allow time to request guidance where it is required.  It is the responsibility of Participants to ensure they are familiar with the Portal and allow sufficient time for finalising their CPQ Responses.  </w:t>
      </w:r>
    </w:p>
    <w:p w14:paraId="4578A3D8" w14:textId="296048F2" w:rsidR="00B657B3" w:rsidRPr="00B657B3" w:rsidRDefault="00B657B3" w:rsidP="00B657B3">
      <w:pPr>
        <w:pStyle w:val="Body"/>
      </w:pPr>
      <w:r>
        <w:t>SNG</w:t>
      </w:r>
      <w:r w:rsidRPr="00B657B3">
        <w:t xml:space="preserve"> is not responsible for inaccurate or incomplete contact information input into the Portal by Participants.  It is the responsibility of a Participant to ensure that the contact information they have entered for their organisation on the Portal is accurate and kept up to date.  Important notification messages relevant to this procurement may not be received by a Participant should the contact information be inaccurate. If at any stage a Participant needs to update the contact information held for their organisation this can be achieved by submitting it via the Portal.  </w:t>
      </w:r>
      <w:r>
        <w:t>SNG</w:t>
      </w:r>
      <w:r w:rsidRPr="00B657B3">
        <w:t xml:space="preserve"> is under no obligation to respond/follow up on ‘out of the office’ responses received from a Participant and so Participants will need to make appropriate arrangements to deal with absences.   </w:t>
      </w:r>
    </w:p>
    <w:p w14:paraId="40327839" w14:textId="33137D2C" w:rsidR="00B657B3" w:rsidRPr="00B657B3" w:rsidRDefault="00B657B3" w:rsidP="00B657B3">
      <w:pPr>
        <w:pStyle w:val="Body"/>
      </w:pPr>
      <w:r w:rsidRPr="00B657B3">
        <w:t xml:space="preserve">For any technical advice or assistance relating to the Portal if for any reason the Portal is not available, please contact </w:t>
      </w:r>
      <w:r w:rsidR="007B3F3B">
        <w:t>Carlie Wishart [carlie.wishart@sovereign.org.uk]</w:t>
      </w:r>
      <w:r w:rsidRPr="00B657B3">
        <w:t>.  This email address should only be used where there are technical issues with the Portal.  Otherwise, all questions and queries relating to this procurement should be submitted via the Portal.  </w:t>
      </w:r>
    </w:p>
    <w:p w14:paraId="6B3B0BFB" w14:textId="0BC5C031" w:rsidR="00B657B3" w:rsidRPr="00B657B3" w:rsidRDefault="00B657B3" w:rsidP="00B657B3">
      <w:pPr>
        <w:pStyle w:val="Body"/>
      </w:pPr>
      <w:r w:rsidRPr="00B657B3">
        <w:t xml:space="preserve">All documents, attachments and </w:t>
      </w:r>
      <w:r>
        <w:t>CPQ</w:t>
      </w:r>
      <w:r w:rsidRPr="00B657B3">
        <w:t xml:space="preserve"> Response must be submitted electronically via the Portal.  Once the </w:t>
      </w:r>
      <w:r>
        <w:t>CPQ</w:t>
      </w:r>
      <w:r w:rsidRPr="00B657B3">
        <w:t xml:space="preserve"> Responses have been submitted a pop-up box will appear notifying the Participant.  </w:t>
      </w:r>
      <w:r w:rsidRPr="00B657B3">
        <w:rPr>
          <w:b/>
          <w:bCs/>
        </w:rPr>
        <w:t xml:space="preserve">The Participant is not permitted to return by email any part of the </w:t>
      </w:r>
      <w:r>
        <w:rPr>
          <w:b/>
          <w:bCs/>
        </w:rPr>
        <w:t>CPQ</w:t>
      </w:r>
      <w:r w:rsidRPr="00B657B3">
        <w:rPr>
          <w:b/>
          <w:bCs/>
        </w:rPr>
        <w:t xml:space="preserve"> Response.  Any attempt to email any part of the </w:t>
      </w:r>
      <w:r>
        <w:rPr>
          <w:b/>
          <w:bCs/>
        </w:rPr>
        <w:t>CPQ</w:t>
      </w:r>
      <w:r w:rsidRPr="00B657B3">
        <w:rPr>
          <w:b/>
          <w:bCs/>
        </w:rPr>
        <w:t xml:space="preserve"> Response</w:t>
      </w:r>
      <w:r w:rsidRPr="00B657B3">
        <w:t xml:space="preserve"> </w:t>
      </w:r>
      <w:r w:rsidRPr="00B657B3">
        <w:rPr>
          <w:b/>
          <w:bCs/>
        </w:rPr>
        <w:t xml:space="preserve">may result in the </w:t>
      </w:r>
      <w:r>
        <w:rPr>
          <w:b/>
          <w:bCs/>
        </w:rPr>
        <w:t>CPQ</w:t>
      </w:r>
      <w:r w:rsidRPr="00B657B3">
        <w:rPr>
          <w:b/>
          <w:bCs/>
        </w:rPr>
        <w:t xml:space="preserve"> Response</w:t>
      </w:r>
      <w:r w:rsidRPr="00B657B3">
        <w:t xml:space="preserve"> </w:t>
      </w:r>
      <w:r w:rsidRPr="00B657B3">
        <w:rPr>
          <w:b/>
          <w:bCs/>
        </w:rPr>
        <w:t>being rejected and the Participant not considered further.</w:t>
      </w:r>
      <w:r w:rsidRPr="00B657B3">
        <w:t> </w:t>
      </w:r>
    </w:p>
    <w:p w14:paraId="53477DE4" w14:textId="77777777" w:rsidR="00B657B3" w:rsidRPr="00B657B3" w:rsidRDefault="00B657B3" w:rsidP="00B657B3">
      <w:pPr>
        <w:pStyle w:val="Body"/>
      </w:pPr>
      <w:r w:rsidRPr="00B657B3">
        <w:rPr>
          <w:b/>
          <w:bCs/>
        </w:rPr>
        <w:t>Communications Protocol – general communications</w:t>
      </w:r>
      <w:r w:rsidRPr="00B657B3">
        <w:t> </w:t>
      </w:r>
    </w:p>
    <w:p w14:paraId="78B56845" w14:textId="561928D1" w:rsidR="00B657B3" w:rsidRPr="00B657B3" w:rsidRDefault="00B657B3" w:rsidP="00B657B3">
      <w:pPr>
        <w:pStyle w:val="Body"/>
      </w:pPr>
      <w:r w:rsidRPr="00B657B3">
        <w:lastRenderedPageBreak/>
        <w:t xml:space="preserve">Any questions about this procurement should be submitted in writing via the Portal. </w:t>
      </w:r>
      <w:r>
        <w:t>SNG</w:t>
      </w:r>
      <w:r w:rsidRPr="00B657B3">
        <w:t xml:space="preserve"> will endeavour to answer all queries about the procurement provided that such queries are received ahead of the </w:t>
      </w:r>
      <w:r>
        <w:t>CPQ</w:t>
      </w:r>
      <w:r w:rsidRPr="00B657B3">
        <w:t xml:space="preserve"> Clarification Deadline set out in this </w:t>
      </w:r>
      <w:r>
        <w:t>CPQ</w:t>
      </w:r>
      <w:r w:rsidRPr="00B657B3">
        <w:t xml:space="preserve">.  Participants must clearly indicate, when submitting a question, which (if any) part of their question they view as confidential and applicable only to the Participant submitting the question. If </w:t>
      </w:r>
      <w:r>
        <w:t>SNG</w:t>
      </w:r>
      <w:r w:rsidRPr="00B657B3">
        <w:t xml:space="preserve"> does not agree that the question is confidential and applicable only to the Participant, the Participant will be given the right to withdraw the question without it being answered. Where a Participant does not confirm that the question is withdrawn, </w:t>
      </w:r>
      <w:r>
        <w:t>SNG</w:t>
      </w:r>
      <w:r w:rsidRPr="00B657B3">
        <w:t xml:space="preserve"> will provide a response to all Participants in a suitably anonymous form.  </w:t>
      </w:r>
    </w:p>
    <w:p w14:paraId="626E141A" w14:textId="0DDA4CA1" w:rsidR="00B657B3" w:rsidRPr="00B657B3" w:rsidRDefault="00B657B3" w:rsidP="00B657B3">
      <w:pPr>
        <w:pStyle w:val="Body"/>
      </w:pPr>
      <w:r w:rsidRPr="00B657B3">
        <w:t xml:space="preserve">Any communication or attempt to contact any member of </w:t>
      </w:r>
      <w:r>
        <w:t>SNG</w:t>
      </w:r>
      <w:r w:rsidRPr="00B657B3">
        <w:t>'s staff, executive team or board members may result in the Participant being disqualified from the procurement process and not considered further. </w:t>
      </w:r>
    </w:p>
    <w:p w14:paraId="0B5E6A7E" w14:textId="77777777" w:rsidR="00C91249" w:rsidRPr="00C91249" w:rsidRDefault="00C91249" w:rsidP="004C00F2">
      <w:pPr>
        <w:pStyle w:val="Body"/>
      </w:pPr>
      <w:r w:rsidRPr="00C91249">
        <w:rPr>
          <w:b/>
          <w:bCs/>
        </w:rPr>
        <w:t>Summary of the Evaluation process</w:t>
      </w:r>
      <w:r w:rsidRPr="00C91249">
        <w:t> </w:t>
      </w:r>
    </w:p>
    <w:p w14:paraId="40280F88" w14:textId="7F59A097" w:rsidR="00C91249" w:rsidRPr="00C91249" w:rsidRDefault="004C00F2" w:rsidP="004C00F2">
      <w:pPr>
        <w:pStyle w:val="Body"/>
      </w:pPr>
      <w:r>
        <w:t>CPQ</w:t>
      </w:r>
      <w:r w:rsidR="00C91249" w:rsidRPr="00C91249">
        <w:t xml:space="preserve"> Responses will be subject to a two-stage evaluation process: </w:t>
      </w:r>
    </w:p>
    <w:p w14:paraId="5BE8B13E" w14:textId="77777777" w:rsidR="00C91249" w:rsidRPr="00C91249" w:rsidRDefault="00C91249" w:rsidP="004C00F2">
      <w:pPr>
        <w:pStyle w:val="Body"/>
      </w:pPr>
      <w:r w:rsidRPr="00C91249">
        <w:t>Stage 1 – Initial screening assessment </w:t>
      </w:r>
    </w:p>
    <w:p w14:paraId="08E47364" w14:textId="77777777" w:rsidR="00C91249" w:rsidRPr="00C91249" w:rsidRDefault="00C91249" w:rsidP="004C00F2">
      <w:pPr>
        <w:pStyle w:val="Body"/>
      </w:pPr>
      <w:r w:rsidRPr="00C91249">
        <w:t>Stage 2 – Suitability assessment </w:t>
      </w:r>
    </w:p>
    <w:p w14:paraId="3F2B6AF7" w14:textId="77777777" w:rsidR="00C91249" w:rsidRPr="00C91249" w:rsidRDefault="00C91249" w:rsidP="004C00F2">
      <w:pPr>
        <w:pStyle w:val="Body"/>
      </w:pPr>
      <w:r w:rsidRPr="00C91249">
        <w:rPr>
          <w:b/>
          <w:bCs/>
        </w:rPr>
        <w:t>Stage 1 – Initial screening assessment</w:t>
      </w:r>
      <w:r w:rsidRPr="00C91249">
        <w:t> </w:t>
      </w:r>
    </w:p>
    <w:p w14:paraId="7FB362F0" w14:textId="73229142" w:rsidR="00C91249" w:rsidRPr="00C91249" w:rsidRDefault="004C00F2" w:rsidP="004C00F2">
      <w:pPr>
        <w:pStyle w:val="Body"/>
      </w:pPr>
      <w:r>
        <w:t>CPQ</w:t>
      </w:r>
      <w:r w:rsidR="00C91249" w:rsidRPr="00C91249">
        <w:t xml:space="preserve"> Responses will be subject to an initial screening assessment to confirm: </w:t>
      </w:r>
    </w:p>
    <w:p w14:paraId="1FE78FE5" w14:textId="3FDA3A79" w:rsidR="00C91249" w:rsidRPr="00C91249" w:rsidRDefault="00C91249" w:rsidP="004C00F2">
      <w:pPr>
        <w:pStyle w:val="Body"/>
        <w:numPr>
          <w:ilvl w:val="0"/>
          <w:numId w:val="63"/>
        </w:numPr>
      </w:pPr>
      <w:r w:rsidRPr="00C91249">
        <w:t>the CPQ Response has been submitted on time, is completed correctly, is materially complete and meets the requirements of this CPQ document; and </w:t>
      </w:r>
    </w:p>
    <w:p w14:paraId="1187FDAA" w14:textId="7C1D8810" w:rsidR="00C91249" w:rsidRPr="00C91249" w:rsidRDefault="00C91249" w:rsidP="004C00F2">
      <w:pPr>
        <w:pStyle w:val="Body"/>
        <w:numPr>
          <w:ilvl w:val="0"/>
          <w:numId w:val="63"/>
        </w:numPr>
      </w:pPr>
      <w:r w:rsidRPr="00C91249">
        <w:t>the C</w:t>
      </w:r>
      <w:r w:rsidR="004C00F2">
        <w:t>P</w:t>
      </w:r>
      <w:r w:rsidRPr="00C91249">
        <w:t>Q Response is sufficiently complete to enable it to be evaluated in accordance with this evaluation process; and </w:t>
      </w:r>
    </w:p>
    <w:p w14:paraId="291B2273" w14:textId="74A6313A" w:rsidR="00C91249" w:rsidRPr="00C91249" w:rsidRDefault="00C91249" w:rsidP="004C00F2">
      <w:pPr>
        <w:pStyle w:val="Body"/>
        <w:numPr>
          <w:ilvl w:val="0"/>
          <w:numId w:val="63"/>
        </w:numPr>
      </w:pPr>
      <w:r w:rsidRPr="00C91249">
        <w:t>the Participant has not contravened any of the terms and conditions of the procurement process, either provided for in the Act and/or this CPQ document. </w:t>
      </w:r>
    </w:p>
    <w:p w14:paraId="11055864" w14:textId="7F4EDD96" w:rsidR="00C91249" w:rsidRPr="00C91249" w:rsidRDefault="00C91249" w:rsidP="00C91249">
      <w:pPr>
        <w:pStyle w:val="Body"/>
      </w:pPr>
      <w:r w:rsidRPr="00C91249">
        <w:rPr>
          <w:b/>
          <w:bCs/>
        </w:rPr>
        <w:t>CPQ</w:t>
      </w:r>
      <w:r w:rsidR="00B62209">
        <w:rPr>
          <w:b/>
          <w:bCs/>
        </w:rPr>
        <w:t xml:space="preserve"> </w:t>
      </w:r>
      <w:r w:rsidRPr="00C91249">
        <w:rPr>
          <w:b/>
          <w:bCs/>
        </w:rPr>
        <w:t>Responses that do not satisfy the above may be rejected at this stage.</w:t>
      </w:r>
      <w:r w:rsidRPr="00C91249">
        <w:t> </w:t>
      </w:r>
    </w:p>
    <w:p w14:paraId="151CBA2A" w14:textId="18FB6A2A" w:rsidR="00C91249" w:rsidRPr="00C91249" w:rsidRDefault="00C91249" w:rsidP="00B62209">
      <w:pPr>
        <w:pStyle w:val="Body"/>
      </w:pPr>
      <w:r w:rsidRPr="00C91249">
        <w:rPr>
          <w:b/>
          <w:bCs/>
        </w:rPr>
        <w:t>Stage 2 – Evaluation of CPQ Responses</w:t>
      </w:r>
      <w:r w:rsidRPr="00C91249">
        <w:t> </w:t>
      </w:r>
    </w:p>
    <w:p w14:paraId="0A1E9BD4" w14:textId="482A8DDF" w:rsidR="00C91249" w:rsidRPr="00C91249" w:rsidRDefault="00C91249" w:rsidP="00B62209">
      <w:pPr>
        <w:pStyle w:val="Body"/>
      </w:pPr>
      <w:r w:rsidRPr="00C91249">
        <w:lastRenderedPageBreak/>
        <w:t xml:space="preserve">CPQ Responses that successfully pass Stage 1 will be subject to an assessment in accordance with the conditions of participation set out </w:t>
      </w:r>
      <w:r w:rsidR="0045203C">
        <w:t>below</w:t>
      </w:r>
      <w:r w:rsidRPr="00C91249">
        <w:t>. The CPQ is made up of a number of Questions which are either:  </w:t>
      </w:r>
    </w:p>
    <w:p w14:paraId="534CBAD4" w14:textId="34B338CF" w:rsidR="00C91249" w:rsidRPr="00C91249" w:rsidRDefault="00C91249" w:rsidP="0045203C">
      <w:pPr>
        <w:pStyle w:val="Body"/>
        <w:numPr>
          <w:ilvl w:val="0"/>
          <w:numId w:val="63"/>
        </w:numPr>
      </w:pPr>
      <w:r w:rsidRPr="00C91249">
        <w:t>For Information Only; or  </w:t>
      </w:r>
    </w:p>
    <w:p w14:paraId="6CEB4D47" w14:textId="238D7E2A" w:rsidR="00C91249" w:rsidRPr="00C91249" w:rsidRDefault="00C91249" w:rsidP="0045203C">
      <w:pPr>
        <w:pStyle w:val="Body"/>
        <w:numPr>
          <w:ilvl w:val="0"/>
          <w:numId w:val="63"/>
        </w:numPr>
      </w:pPr>
      <w:r w:rsidRPr="00C91249">
        <w:t>Pass/Fail;   </w:t>
      </w:r>
    </w:p>
    <w:p w14:paraId="1A009ECC" w14:textId="2B582012" w:rsidR="00C91249" w:rsidRPr="00C91249" w:rsidRDefault="00C91249" w:rsidP="0045203C">
      <w:pPr>
        <w:pStyle w:val="Body"/>
      </w:pPr>
      <w:r w:rsidRPr="00C91249">
        <w:t xml:space="preserve">Each Question is categorised </w:t>
      </w:r>
      <w:r w:rsidR="002F56FF">
        <w:t>below</w:t>
      </w:r>
      <w:r w:rsidRPr="00C91249">
        <w:t xml:space="preserve"> and guidance on the requirements which </w:t>
      </w:r>
      <w:r w:rsidR="00B657B3">
        <w:t>SNG</w:t>
      </w:r>
      <w:r w:rsidRPr="00C91249">
        <w:t xml:space="preserve"> is seeking and evaluating</w:t>
      </w:r>
      <w:r w:rsidR="002F56FF">
        <w:t xml:space="preserve"> </w:t>
      </w:r>
      <w:r w:rsidRPr="00C91249">
        <w:t>CPQ Responses against is also provided (where relevant). </w:t>
      </w:r>
    </w:p>
    <w:p w14:paraId="24D8B148" w14:textId="45FA0CAA" w:rsidR="00C91249" w:rsidRPr="00C91249" w:rsidRDefault="00C91249" w:rsidP="002F56FF">
      <w:pPr>
        <w:pStyle w:val="Body"/>
      </w:pPr>
      <w:r w:rsidRPr="00C91249">
        <w:t xml:space="preserve">During Stage 2, </w:t>
      </w:r>
      <w:r w:rsidR="00B657B3">
        <w:t>SNG</w:t>
      </w:r>
      <w:r w:rsidRPr="00C91249">
        <w:t xml:space="preserve"> reserves the right to call for further information or clarification from Participants, as appropriate, to assist in its consideration of the</w:t>
      </w:r>
      <w:r w:rsidR="002F56FF">
        <w:t xml:space="preserve"> </w:t>
      </w:r>
      <w:r w:rsidRPr="00C91249">
        <w:t>CPQ Responses. As set out in the main instructions to this CPQ</w:t>
      </w:r>
      <w:r w:rsidR="002F56FF">
        <w:t>,</w:t>
      </w:r>
      <w:r w:rsidRPr="00C91249">
        <w:t xml:space="preserve"> Participants must respond to any request for clarification within the timescales set out in the request for clarification. Where no response is provided within the required timescales, </w:t>
      </w:r>
      <w:r w:rsidR="00B657B3">
        <w:t>SNG</w:t>
      </w:r>
      <w:r w:rsidRPr="00C91249">
        <w:t xml:space="preserve"> shall evaluate the CPQ Response in accordance with the information originally provided in the CPQ Response.  </w:t>
      </w:r>
    </w:p>
    <w:p w14:paraId="2815E156" w14:textId="77777777" w:rsidR="00C91249" w:rsidRPr="00C91249" w:rsidRDefault="00C91249" w:rsidP="001C0043">
      <w:pPr>
        <w:pStyle w:val="Body"/>
      </w:pPr>
      <w:r w:rsidRPr="00C91249">
        <w:t>Where a Participant receives a "Fail" score for any of the Pass / Fail questions they will be rejected from the Procurement and their SQ Response will not be considered any further. </w:t>
      </w:r>
    </w:p>
    <w:p w14:paraId="56F21DB2" w14:textId="7A2B6E6B" w:rsidR="00B657B3" w:rsidRDefault="007C10B2" w:rsidP="007C10B2">
      <w:pPr>
        <w:pStyle w:val="Body"/>
      </w:pPr>
      <w:r w:rsidRPr="00AC723C">
        <w:t xml:space="preserve"> </w:t>
      </w:r>
      <w:r w:rsidR="00B657B3">
        <w:br w:type="page"/>
      </w:r>
    </w:p>
    <w:tbl>
      <w:tblPr>
        <w:tblW w:w="14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
        <w:gridCol w:w="1125"/>
        <w:gridCol w:w="4659"/>
        <w:gridCol w:w="4808"/>
        <w:gridCol w:w="3551"/>
      </w:tblGrid>
      <w:tr w:rsidR="007C10B2" w:rsidRPr="00AF1FA5" w14:paraId="7BD9256E" w14:textId="77777777" w:rsidTr="00205973">
        <w:trPr>
          <w:gridBefore w:val="1"/>
          <w:wBefore w:w="14" w:type="dxa"/>
          <w:trHeight w:val="300"/>
        </w:trPr>
        <w:tc>
          <w:tcPr>
            <w:tcW w:w="14143" w:type="dxa"/>
            <w:gridSpan w:val="4"/>
            <w:tcBorders>
              <w:top w:val="single" w:sz="6" w:space="0" w:color="auto"/>
              <w:left w:val="single" w:sz="6" w:space="0" w:color="auto"/>
              <w:bottom w:val="single" w:sz="6" w:space="0" w:color="auto"/>
              <w:right w:val="single" w:sz="6" w:space="0" w:color="auto"/>
            </w:tcBorders>
            <w:shd w:val="clear" w:color="auto" w:fill="auto"/>
            <w:hideMark/>
          </w:tcPr>
          <w:p w14:paraId="216A089D" w14:textId="77777777" w:rsidR="007C10B2" w:rsidRPr="00AF1FA5" w:rsidRDefault="007C10B2" w:rsidP="00205973">
            <w:pPr>
              <w:pStyle w:val="Body"/>
              <w:jc w:val="center"/>
              <w:rPr>
                <w:b/>
                <w:bCs/>
              </w:rPr>
            </w:pPr>
            <w:r>
              <w:rPr>
                <w:b/>
                <w:bCs/>
              </w:rPr>
              <w:lastRenderedPageBreak/>
              <w:br w:type="page"/>
            </w:r>
            <w:r w:rsidRPr="00AF1FA5">
              <w:rPr>
                <w:b/>
                <w:bCs/>
              </w:rPr>
              <w:t>Section 1.1: Core Supplier Information </w:t>
            </w:r>
          </w:p>
        </w:tc>
      </w:tr>
      <w:tr w:rsidR="007C10B2" w:rsidRPr="00AF1FA5" w14:paraId="3DA39DE9" w14:textId="77777777" w:rsidTr="00205973">
        <w:trPr>
          <w:gridBefore w:val="1"/>
          <w:wBefore w:w="14" w:type="dxa"/>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47DE838" w14:textId="77777777" w:rsidR="007C10B2" w:rsidRPr="00AF1FA5" w:rsidRDefault="007C10B2" w:rsidP="00205973">
            <w:pPr>
              <w:pStyle w:val="Body"/>
              <w:jc w:val="center"/>
              <w:rPr>
                <w:b/>
                <w:bCs/>
              </w:rPr>
            </w:pPr>
            <w:r w:rsidRPr="00AF1FA5">
              <w:rPr>
                <w:b/>
                <w:bCs/>
              </w:rPr>
              <w:t>Question Number </w:t>
            </w:r>
          </w:p>
        </w:tc>
        <w:tc>
          <w:tcPr>
            <w:tcW w:w="4659" w:type="dxa"/>
            <w:tcBorders>
              <w:top w:val="single" w:sz="6" w:space="0" w:color="auto"/>
              <w:left w:val="single" w:sz="6" w:space="0" w:color="auto"/>
              <w:bottom w:val="single" w:sz="6" w:space="0" w:color="auto"/>
              <w:right w:val="single" w:sz="6" w:space="0" w:color="auto"/>
            </w:tcBorders>
            <w:shd w:val="clear" w:color="auto" w:fill="auto"/>
            <w:hideMark/>
          </w:tcPr>
          <w:p w14:paraId="7D427E89" w14:textId="77777777" w:rsidR="007C10B2" w:rsidRPr="00AF1FA5" w:rsidRDefault="007C10B2" w:rsidP="00205973">
            <w:pPr>
              <w:pStyle w:val="Body"/>
              <w:jc w:val="center"/>
              <w:rPr>
                <w:b/>
                <w:bCs/>
              </w:rPr>
            </w:pPr>
            <w:r w:rsidRPr="00AF1FA5">
              <w:rPr>
                <w:b/>
                <w:bCs/>
              </w:rPr>
              <w:t>Question </w:t>
            </w:r>
          </w:p>
        </w:tc>
        <w:tc>
          <w:tcPr>
            <w:tcW w:w="4808" w:type="dxa"/>
            <w:tcBorders>
              <w:top w:val="single" w:sz="6" w:space="0" w:color="auto"/>
              <w:left w:val="single" w:sz="6" w:space="0" w:color="auto"/>
              <w:bottom w:val="single" w:sz="6" w:space="0" w:color="auto"/>
              <w:right w:val="single" w:sz="6" w:space="0" w:color="auto"/>
            </w:tcBorders>
            <w:shd w:val="clear" w:color="auto" w:fill="auto"/>
            <w:hideMark/>
          </w:tcPr>
          <w:p w14:paraId="7AFD57EF" w14:textId="77777777" w:rsidR="007C10B2" w:rsidRPr="00AF1FA5" w:rsidRDefault="007C10B2" w:rsidP="00205973">
            <w:pPr>
              <w:pStyle w:val="Body"/>
              <w:jc w:val="center"/>
              <w:rPr>
                <w:b/>
                <w:bCs/>
              </w:rPr>
            </w:pPr>
            <w:r w:rsidRPr="00AF1FA5">
              <w:rPr>
                <w:b/>
                <w:bCs/>
              </w:rPr>
              <w:t>Evaluation Guidance </w:t>
            </w:r>
          </w:p>
        </w:tc>
        <w:tc>
          <w:tcPr>
            <w:tcW w:w="3551" w:type="dxa"/>
            <w:tcBorders>
              <w:top w:val="single" w:sz="6" w:space="0" w:color="auto"/>
              <w:left w:val="single" w:sz="6" w:space="0" w:color="auto"/>
              <w:bottom w:val="single" w:sz="6" w:space="0" w:color="auto"/>
              <w:right w:val="single" w:sz="6" w:space="0" w:color="auto"/>
            </w:tcBorders>
            <w:shd w:val="clear" w:color="auto" w:fill="auto"/>
            <w:hideMark/>
          </w:tcPr>
          <w:p w14:paraId="642369ED" w14:textId="77777777" w:rsidR="007C10B2" w:rsidRPr="00AF1FA5" w:rsidRDefault="007C10B2" w:rsidP="00205973">
            <w:pPr>
              <w:pStyle w:val="Body"/>
              <w:jc w:val="center"/>
              <w:rPr>
                <w:b/>
                <w:bCs/>
              </w:rPr>
            </w:pPr>
            <w:r w:rsidRPr="00AF1FA5">
              <w:rPr>
                <w:b/>
                <w:bCs/>
              </w:rPr>
              <w:t>Completed by </w:t>
            </w:r>
          </w:p>
        </w:tc>
      </w:tr>
      <w:tr w:rsidR="007C10B2" w:rsidRPr="00AF1FA5" w14:paraId="006DC496" w14:textId="77777777" w:rsidTr="00205973">
        <w:trPr>
          <w:gridBefore w:val="1"/>
          <w:wBefore w:w="14" w:type="dxa"/>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8EDD44D" w14:textId="77777777" w:rsidR="007C10B2" w:rsidRPr="00AF1FA5" w:rsidRDefault="007C10B2" w:rsidP="00205973">
            <w:pPr>
              <w:pStyle w:val="Body"/>
              <w:jc w:val="center"/>
              <w:rPr>
                <w:b/>
                <w:bCs/>
              </w:rPr>
            </w:pPr>
            <w:r w:rsidRPr="00AF1FA5">
              <w:rPr>
                <w:b/>
                <w:bCs/>
              </w:rPr>
              <w:t>1.1(a) </w:t>
            </w:r>
          </w:p>
        </w:tc>
        <w:tc>
          <w:tcPr>
            <w:tcW w:w="4659" w:type="dxa"/>
            <w:tcBorders>
              <w:top w:val="single" w:sz="6" w:space="0" w:color="auto"/>
              <w:left w:val="single" w:sz="6" w:space="0" w:color="auto"/>
              <w:bottom w:val="single" w:sz="6" w:space="0" w:color="auto"/>
              <w:right w:val="single" w:sz="6" w:space="0" w:color="auto"/>
            </w:tcBorders>
            <w:shd w:val="clear" w:color="auto" w:fill="auto"/>
            <w:hideMark/>
          </w:tcPr>
          <w:p w14:paraId="66F673F3" w14:textId="77777777" w:rsidR="007C10B2" w:rsidRPr="00AF1FA5" w:rsidRDefault="007C10B2" w:rsidP="00205973">
            <w:pPr>
              <w:pStyle w:val="Body"/>
              <w:jc w:val="center"/>
              <w:rPr>
                <w:b/>
                <w:bCs/>
              </w:rPr>
            </w:pPr>
            <w:r w:rsidRPr="00AF1FA5">
              <w:rPr>
                <w:b/>
                <w:bCs/>
              </w:rPr>
              <w:t>Are you registered on the central digital platform? </w:t>
            </w:r>
          </w:p>
        </w:tc>
        <w:tc>
          <w:tcPr>
            <w:tcW w:w="4808"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7CB1349" w14:textId="77777777" w:rsidR="007C10B2" w:rsidRPr="00AF1FA5" w:rsidRDefault="007C10B2" w:rsidP="00205973">
            <w:pPr>
              <w:pStyle w:val="Body"/>
              <w:jc w:val="center"/>
              <w:rPr>
                <w:b/>
                <w:bCs/>
              </w:rPr>
            </w:pPr>
            <w:r w:rsidRPr="00AF1FA5">
              <w:rPr>
                <w:b/>
                <w:bCs/>
              </w:rPr>
              <w:t>Pass/Fail </w:t>
            </w:r>
          </w:p>
          <w:p w14:paraId="64AFA179" w14:textId="77777777" w:rsidR="007C10B2" w:rsidRPr="00AF1FA5" w:rsidRDefault="007C10B2" w:rsidP="00205973">
            <w:pPr>
              <w:pStyle w:val="Body"/>
              <w:jc w:val="center"/>
              <w:rPr>
                <w:b/>
                <w:bCs/>
              </w:rPr>
            </w:pPr>
            <w:r w:rsidRPr="00AF1FA5">
              <w:rPr>
                <w:b/>
                <w:bCs/>
              </w:rPr>
              <w:t>1.1 - Answering "no" to any of the questions in 1.1 or failing to provide your organisation's unique identifier will result in your organisation being awarded a "fail". </w:t>
            </w:r>
          </w:p>
          <w:p w14:paraId="40D28383" w14:textId="77777777" w:rsidR="007C10B2" w:rsidRPr="00AF1FA5" w:rsidRDefault="007C10B2" w:rsidP="00205973">
            <w:pPr>
              <w:pStyle w:val="Body"/>
              <w:jc w:val="center"/>
              <w:rPr>
                <w:b/>
                <w:bCs/>
              </w:rPr>
            </w:pPr>
            <w:r w:rsidRPr="00AF1FA5">
              <w:rPr>
                <w:b/>
                <w:bCs/>
              </w:rPr>
              <w:t> </w:t>
            </w:r>
          </w:p>
        </w:tc>
        <w:tc>
          <w:tcPr>
            <w:tcW w:w="3551"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70C0949" w14:textId="77777777" w:rsidR="007C10B2" w:rsidRPr="00AF1FA5" w:rsidRDefault="007C10B2" w:rsidP="00205973">
            <w:pPr>
              <w:pStyle w:val="Body"/>
              <w:jc w:val="center"/>
              <w:rPr>
                <w:b/>
                <w:bCs/>
              </w:rPr>
            </w:pPr>
            <w:r w:rsidRPr="00AF1FA5">
              <w:rPr>
                <w:b/>
                <w:bCs/>
              </w:rPr>
              <w:t>All Bidders on an individual basis. </w:t>
            </w:r>
          </w:p>
          <w:p w14:paraId="53CD2769" w14:textId="77777777" w:rsidR="007C10B2" w:rsidRPr="00AF1FA5" w:rsidRDefault="007C10B2" w:rsidP="00205973">
            <w:pPr>
              <w:pStyle w:val="Body"/>
              <w:jc w:val="center"/>
              <w:rPr>
                <w:b/>
                <w:bCs/>
              </w:rPr>
            </w:pPr>
            <w:r w:rsidRPr="00AF1FA5">
              <w:rPr>
                <w:b/>
                <w:bCs/>
              </w:rPr>
              <w:t>This will include all members of a group including essential sub-contractors.  </w:t>
            </w:r>
          </w:p>
        </w:tc>
      </w:tr>
      <w:tr w:rsidR="007C10B2" w:rsidRPr="00AF1FA5" w14:paraId="365C4818" w14:textId="77777777" w:rsidTr="00205973">
        <w:trPr>
          <w:gridBefore w:val="1"/>
          <w:wBefore w:w="14" w:type="dxa"/>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E1B4F04" w14:textId="77777777" w:rsidR="007C10B2" w:rsidRPr="00AF1FA5" w:rsidRDefault="007C10B2" w:rsidP="00205973">
            <w:pPr>
              <w:pStyle w:val="Body"/>
              <w:jc w:val="center"/>
              <w:rPr>
                <w:b/>
                <w:bCs/>
              </w:rPr>
            </w:pPr>
            <w:r w:rsidRPr="00AF1FA5">
              <w:rPr>
                <w:b/>
                <w:bCs/>
              </w:rPr>
              <w:t>1.1(b) </w:t>
            </w:r>
          </w:p>
        </w:tc>
        <w:tc>
          <w:tcPr>
            <w:tcW w:w="4659" w:type="dxa"/>
            <w:tcBorders>
              <w:top w:val="single" w:sz="6" w:space="0" w:color="auto"/>
              <w:left w:val="single" w:sz="6" w:space="0" w:color="auto"/>
              <w:bottom w:val="single" w:sz="6" w:space="0" w:color="auto"/>
              <w:right w:val="single" w:sz="6" w:space="0" w:color="auto"/>
            </w:tcBorders>
            <w:shd w:val="clear" w:color="auto" w:fill="auto"/>
            <w:hideMark/>
          </w:tcPr>
          <w:p w14:paraId="48B2F97C" w14:textId="77777777" w:rsidR="007C10B2" w:rsidRPr="00AF1FA5" w:rsidRDefault="007C10B2" w:rsidP="00205973">
            <w:pPr>
              <w:pStyle w:val="Body"/>
              <w:jc w:val="center"/>
              <w:rPr>
                <w:b/>
                <w:bCs/>
              </w:rPr>
            </w:pPr>
            <w:r w:rsidRPr="00AF1FA5">
              <w:rPr>
                <w:b/>
                <w:bCs/>
              </w:rPr>
              <w:t>Please confirm your organisation's unique identifier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19F5C2" w14:textId="77777777" w:rsidR="007C10B2" w:rsidRPr="00AF1FA5" w:rsidRDefault="007C10B2" w:rsidP="00205973">
            <w:pPr>
              <w:pStyle w:val="Body"/>
              <w:jc w:val="center"/>
              <w:rPr>
                <w:b/>
                <w:bCs/>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F5DE42" w14:textId="77777777" w:rsidR="007C10B2" w:rsidRPr="00AF1FA5" w:rsidRDefault="007C10B2" w:rsidP="00205973">
            <w:pPr>
              <w:pStyle w:val="Body"/>
              <w:jc w:val="center"/>
              <w:rPr>
                <w:b/>
                <w:bCs/>
              </w:rPr>
            </w:pPr>
          </w:p>
        </w:tc>
      </w:tr>
      <w:tr w:rsidR="007C10B2" w:rsidRPr="00AF1FA5" w14:paraId="4F73261C" w14:textId="77777777" w:rsidTr="00205973">
        <w:trPr>
          <w:gridBefore w:val="1"/>
          <w:wBefore w:w="14" w:type="dxa"/>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D468A74" w14:textId="77777777" w:rsidR="007C10B2" w:rsidRPr="00AF1FA5" w:rsidRDefault="007C10B2" w:rsidP="00205973">
            <w:pPr>
              <w:pStyle w:val="Body"/>
              <w:jc w:val="center"/>
              <w:rPr>
                <w:b/>
                <w:bCs/>
              </w:rPr>
            </w:pPr>
            <w:r w:rsidRPr="00AF1FA5">
              <w:rPr>
                <w:b/>
                <w:bCs/>
              </w:rPr>
              <w:t>1.1(c) </w:t>
            </w:r>
          </w:p>
        </w:tc>
        <w:tc>
          <w:tcPr>
            <w:tcW w:w="4659" w:type="dxa"/>
            <w:tcBorders>
              <w:top w:val="single" w:sz="6" w:space="0" w:color="auto"/>
              <w:left w:val="single" w:sz="6" w:space="0" w:color="auto"/>
              <w:bottom w:val="single" w:sz="6" w:space="0" w:color="auto"/>
              <w:right w:val="single" w:sz="6" w:space="0" w:color="auto"/>
            </w:tcBorders>
            <w:shd w:val="clear" w:color="auto" w:fill="auto"/>
            <w:hideMark/>
          </w:tcPr>
          <w:p w14:paraId="663A2D6D" w14:textId="77777777" w:rsidR="007C10B2" w:rsidRPr="00AF1FA5" w:rsidRDefault="007C10B2" w:rsidP="00205973">
            <w:pPr>
              <w:pStyle w:val="Body"/>
              <w:jc w:val="center"/>
              <w:rPr>
                <w:b/>
                <w:bCs/>
              </w:rPr>
            </w:pPr>
            <w:r w:rsidRPr="00AF1FA5">
              <w:rPr>
                <w:b/>
                <w:bCs/>
              </w:rPr>
              <w:t>Have you submitted your up-to-date core supplier information to the central digital platform?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ED8BA8" w14:textId="77777777" w:rsidR="007C10B2" w:rsidRPr="00AF1FA5" w:rsidRDefault="007C10B2" w:rsidP="00205973">
            <w:pPr>
              <w:pStyle w:val="Body"/>
              <w:jc w:val="center"/>
              <w:rPr>
                <w:b/>
                <w:bCs/>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4139CCD" w14:textId="77777777" w:rsidR="007C10B2" w:rsidRPr="00AF1FA5" w:rsidRDefault="007C10B2" w:rsidP="00205973">
            <w:pPr>
              <w:pStyle w:val="Body"/>
              <w:jc w:val="center"/>
              <w:rPr>
                <w:b/>
                <w:bCs/>
              </w:rPr>
            </w:pPr>
          </w:p>
        </w:tc>
      </w:tr>
      <w:tr w:rsidR="007C10B2" w:rsidRPr="00AF1FA5" w14:paraId="5E28FA49" w14:textId="77777777" w:rsidTr="00205973">
        <w:trPr>
          <w:gridBefore w:val="1"/>
          <w:wBefore w:w="14" w:type="dxa"/>
          <w:trHeight w:val="300"/>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F89DE83" w14:textId="77777777" w:rsidR="007C10B2" w:rsidRPr="00AF1FA5" w:rsidRDefault="007C10B2" w:rsidP="00205973">
            <w:pPr>
              <w:pStyle w:val="Body"/>
              <w:jc w:val="center"/>
              <w:rPr>
                <w:b/>
                <w:bCs/>
              </w:rPr>
            </w:pPr>
            <w:r w:rsidRPr="00AF1FA5">
              <w:rPr>
                <w:b/>
                <w:bCs/>
              </w:rPr>
              <w:t>1.1(d) </w:t>
            </w:r>
          </w:p>
        </w:tc>
        <w:tc>
          <w:tcPr>
            <w:tcW w:w="4659" w:type="dxa"/>
            <w:tcBorders>
              <w:top w:val="single" w:sz="6" w:space="0" w:color="auto"/>
              <w:left w:val="single" w:sz="6" w:space="0" w:color="auto"/>
              <w:bottom w:val="single" w:sz="6" w:space="0" w:color="auto"/>
              <w:right w:val="single" w:sz="6" w:space="0" w:color="auto"/>
            </w:tcBorders>
            <w:shd w:val="clear" w:color="auto" w:fill="auto"/>
            <w:hideMark/>
          </w:tcPr>
          <w:p w14:paraId="3729EF01" w14:textId="77777777" w:rsidR="007C10B2" w:rsidRPr="00AF1FA5" w:rsidRDefault="007C10B2" w:rsidP="00205973">
            <w:pPr>
              <w:pStyle w:val="Body"/>
              <w:jc w:val="center"/>
              <w:rPr>
                <w:b/>
                <w:bCs/>
              </w:rPr>
            </w:pPr>
            <w:r w:rsidRPr="00AF1FA5">
              <w:rPr>
                <w:b/>
                <w:bCs/>
              </w:rPr>
              <w:t xml:space="preserve">Have you given your up-to-date core supplier information to the </w:t>
            </w:r>
            <w:r>
              <w:rPr>
                <w:b/>
                <w:bCs/>
              </w:rPr>
              <w:t>SNG</w:t>
            </w:r>
            <w:r w:rsidRPr="00AF1FA5">
              <w:rPr>
                <w:b/>
                <w:bCs/>
              </w:rPr>
              <w:t xml:space="preserve"> by means of [a facility provided on the central digital platform for the purpose of sharing core supplier information]?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EC2C1AB" w14:textId="77777777" w:rsidR="007C10B2" w:rsidRPr="00AF1FA5" w:rsidRDefault="007C10B2" w:rsidP="00205973">
            <w:pPr>
              <w:pStyle w:val="Body"/>
              <w:jc w:val="center"/>
              <w:rPr>
                <w:b/>
                <w:bCs/>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8CA1D2" w14:textId="77777777" w:rsidR="007C10B2" w:rsidRPr="00AF1FA5" w:rsidRDefault="007C10B2" w:rsidP="00205973">
            <w:pPr>
              <w:pStyle w:val="Body"/>
              <w:jc w:val="center"/>
              <w:rPr>
                <w:b/>
                <w:bCs/>
              </w:rPr>
            </w:pPr>
          </w:p>
        </w:tc>
      </w:tr>
      <w:tr w:rsidR="007C10B2" w:rsidRPr="00AF1FA5" w14:paraId="64CC9462" w14:textId="77777777" w:rsidTr="00205973">
        <w:trPr>
          <w:gridBefore w:val="1"/>
          <w:wBefore w:w="14" w:type="dxa"/>
          <w:trHeight w:val="300"/>
        </w:trPr>
        <w:tc>
          <w:tcPr>
            <w:tcW w:w="14143" w:type="dxa"/>
            <w:gridSpan w:val="4"/>
            <w:tcBorders>
              <w:top w:val="single" w:sz="6" w:space="0" w:color="auto"/>
              <w:left w:val="single" w:sz="6" w:space="0" w:color="auto"/>
              <w:bottom w:val="single" w:sz="6" w:space="0" w:color="auto"/>
              <w:right w:val="single" w:sz="6" w:space="0" w:color="auto"/>
            </w:tcBorders>
            <w:shd w:val="clear" w:color="auto" w:fill="E7E6E6"/>
            <w:hideMark/>
          </w:tcPr>
          <w:p w14:paraId="6516AC3E" w14:textId="77777777" w:rsidR="007C10B2" w:rsidRPr="00AF1FA5" w:rsidRDefault="007C10B2" w:rsidP="00205973">
            <w:pPr>
              <w:pStyle w:val="Body"/>
              <w:jc w:val="center"/>
              <w:rPr>
                <w:b/>
                <w:bCs/>
              </w:rPr>
            </w:pPr>
            <w:r w:rsidRPr="00AF1FA5">
              <w:rPr>
                <w:b/>
                <w:bCs/>
              </w:rPr>
              <w:t>Core supplier information </w:t>
            </w:r>
          </w:p>
          <w:p w14:paraId="31DAABAE" w14:textId="77777777" w:rsidR="007C10B2" w:rsidRPr="00AF1FA5" w:rsidRDefault="007C10B2" w:rsidP="00205973">
            <w:pPr>
              <w:pStyle w:val="Body"/>
              <w:jc w:val="center"/>
              <w:rPr>
                <w:b/>
                <w:bCs/>
              </w:rPr>
            </w:pPr>
            <w:r w:rsidRPr="00AF1FA5">
              <w:rPr>
                <w:b/>
                <w:bCs/>
              </w:rPr>
              <w:t xml:space="preserve">It is the responsibility of each Bidder to ensure that all of the core supplier information that it is required to upload to the central digital platform is uploaded and kept up to date. By submitting a </w:t>
            </w:r>
            <w:r>
              <w:rPr>
                <w:b/>
                <w:bCs/>
              </w:rPr>
              <w:t xml:space="preserve">CPQ </w:t>
            </w:r>
            <w:r w:rsidRPr="00AF1FA5">
              <w:rPr>
                <w:b/>
                <w:bCs/>
              </w:rPr>
              <w:t xml:space="preserve">Response, the Bidder confirms that this is the case, and where the </w:t>
            </w:r>
            <w:r>
              <w:rPr>
                <w:b/>
                <w:bCs/>
              </w:rPr>
              <w:t>SNG</w:t>
            </w:r>
            <w:r w:rsidRPr="00AF1FA5">
              <w:rPr>
                <w:b/>
                <w:bCs/>
              </w:rPr>
              <w:t xml:space="preserve"> subsequently discovers that a Bidder has not submitted its core supplier information to the central digital platform and/or kept it up to date, that Bidder will be rejected from the procurement exercise and their CPQ</w:t>
            </w:r>
            <w:r>
              <w:rPr>
                <w:b/>
                <w:bCs/>
              </w:rPr>
              <w:t xml:space="preserve"> </w:t>
            </w:r>
            <w:r w:rsidRPr="00AF1FA5">
              <w:rPr>
                <w:b/>
                <w:bCs/>
              </w:rPr>
              <w:t>Response and/or any ensuing Tender Submission will not be considered further. </w:t>
            </w:r>
          </w:p>
          <w:p w14:paraId="2CF8EDEE" w14:textId="77777777" w:rsidR="007C10B2" w:rsidRPr="00AF1FA5" w:rsidRDefault="007C10B2" w:rsidP="00205973">
            <w:pPr>
              <w:pStyle w:val="Body"/>
              <w:jc w:val="center"/>
              <w:rPr>
                <w:b/>
                <w:bCs/>
              </w:rPr>
            </w:pPr>
            <w:r w:rsidRPr="00AF1FA5">
              <w:rPr>
                <w:b/>
                <w:bCs/>
              </w:rPr>
              <w:t>Bidders should note the following information which must be submitted to the central digital platform as core supplier information under question 1.1(c) and 1.1(d) </w:t>
            </w:r>
          </w:p>
        </w:tc>
      </w:tr>
      <w:tr w:rsidR="007C10B2" w:rsidRPr="00AF1FA5" w14:paraId="2555AE58" w14:textId="77777777" w:rsidTr="00205973">
        <w:trPr>
          <w:trHeight w:val="300"/>
        </w:trPr>
        <w:tc>
          <w:tcPr>
            <w:tcW w:w="14157" w:type="dxa"/>
            <w:gridSpan w:val="5"/>
            <w:tcBorders>
              <w:top w:val="single" w:sz="6" w:space="0" w:color="000000"/>
              <w:left w:val="single" w:sz="6" w:space="0" w:color="000000"/>
              <w:bottom w:val="single" w:sz="6" w:space="0" w:color="000000"/>
              <w:right w:val="single" w:sz="6" w:space="0" w:color="000000"/>
            </w:tcBorders>
            <w:shd w:val="clear" w:color="auto" w:fill="E7E6E6"/>
            <w:hideMark/>
          </w:tcPr>
          <w:p w14:paraId="17655409" w14:textId="77777777" w:rsidR="007C10B2" w:rsidRPr="00AF1FA5" w:rsidRDefault="007C10B2" w:rsidP="00205973">
            <w:pPr>
              <w:pStyle w:val="Body"/>
              <w:jc w:val="center"/>
              <w:rPr>
                <w:b/>
                <w:bCs/>
              </w:rPr>
            </w:pPr>
            <w:r w:rsidRPr="00AF1FA5">
              <w:rPr>
                <w:b/>
                <w:bCs/>
              </w:rPr>
              <w:lastRenderedPageBreak/>
              <w:t>Supplier basic information (regulation 9 Procurement Regulations 2024) </w:t>
            </w:r>
          </w:p>
        </w:tc>
      </w:tr>
      <w:tr w:rsidR="007C10B2" w:rsidRPr="00AF1FA5" w14:paraId="21F8A263"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630E2DF9" w14:textId="77777777" w:rsidR="007C10B2" w:rsidRPr="00AF1FA5" w:rsidRDefault="007C10B2" w:rsidP="00205973">
            <w:pPr>
              <w:pStyle w:val="Body"/>
              <w:jc w:val="center"/>
              <w:rPr>
                <w:b/>
                <w:bCs/>
              </w:rPr>
            </w:pPr>
            <w:r w:rsidRPr="00AF1FA5">
              <w:rPr>
                <w:b/>
                <w:bCs/>
              </w:rPr>
              <w:t>Question </w:t>
            </w:r>
          </w:p>
        </w:tc>
        <w:tc>
          <w:tcPr>
            <w:tcW w:w="4808" w:type="dxa"/>
            <w:tcBorders>
              <w:top w:val="single" w:sz="6" w:space="0" w:color="000000"/>
              <w:left w:val="single" w:sz="6" w:space="0" w:color="000000"/>
              <w:bottom w:val="single" w:sz="6" w:space="0" w:color="000000"/>
              <w:right w:val="single" w:sz="6" w:space="0" w:color="000000"/>
            </w:tcBorders>
            <w:shd w:val="clear" w:color="auto" w:fill="E7E6E6"/>
            <w:hideMark/>
          </w:tcPr>
          <w:p w14:paraId="320698A7" w14:textId="77777777" w:rsidR="007C10B2" w:rsidRPr="00AF1FA5" w:rsidRDefault="007C10B2" w:rsidP="00205973">
            <w:pPr>
              <w:pStyle w:val="Body"/>
              <w:jc w:val="center"/>
              <w:rPr>
                <w:b/>
                <w:bCs/>
              </w:rPr>
            </w:pPr>
            <w:r w:rsidRPr="00AF1FA5">
              <w:rPr>
                <w:b/>
                <w:bCs/>
              </w:rPr>
              <w:t>Evaluation Guidance </w:t>
            </w:r>
          </w:p>
        </w:tc>
        <w:tc>
          <w:tcPr>
            <w:tcW w:w="3551" w:type="dxa"/>
            <w:tcBorders>
              <w:top w:val="single" w:sz="6" w:space="0" w:color="000000"/>
              <w:left w:val="single" w:sz="6" w:space="0" w:color="000000"/>
              <w:bottom w:val="single" w:sz="6" w:space="0" w:color="000000"/>
              <w:right w:val="single" w:sz="6" w:space="0" w:color="000000"/>
            </w:tcBorders>
            <w:shd w:val="clear" w:color="auto" w:fill="E7E6E6"/>
            <w:hideMark/>
          </w:tcPr>
          <w:p w14:paraId="421B076C" w14:textId="77777777" w:rsidR="007C10B2" w:rsidRPr="00AF1FA5" w:rsidRDefault="007C10B2" w:rsidP="00205973">
            <w:pPr>
              <w:pStyle w:val="Body"/>
              <w:jc w:val="center"/>
              <w:rPr>
                <w:b/>
                <w:bCs/>
              </w:rPr>
            </w:pPr>
            <w:r w:rsidRPr="00AF1FA5">
              <w:rPr>
                <w:b/>
                <w:bCs/>
              </w:rPr>
              <w:t>Completed by </w:t>
            </w:r>
          </w:p>
        </w:tc>
      </w:tr>
      <w:tr w:rsidR="007C10B2" w:rsidRPr="00AF1FA5" w14:paraId="6E383446"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5A7A75DF" w14:textId="77777777" w:rsidR="007C10B2" w:rsidRPr="00AF1FA5" w:rsidRDefault="007C10B2" w:rsidP="00205973">
            <w:pPr>
              <w:pStyle w:val="Body"/>
              <w:jc w:val="center"/>
              <w:rPr>
                <w:b/>
                <w:bCs/>
              </w:rPr>
            </w:pPr>
            <w:r w:rsidRPr="00AF1FA5">
              <w:rPr>
                <w:b/>
                <w:bCs/>
              </w:rPr>
              <w:t>Full name of the Bidder submitting the information (if registered, please give the registered name) </w:t>
            </w:r>
          </w:p>
          <w:p w14:paraId="2708D7E9" w14:textId="77777777" w:rsidR="007C10B2" w:rsidRPr="00AF1FA5" w:rsidRDefault="007C10B2" w:rsidP="00205973">
            <w:pPr>
              <w:pStyle w:val="Body"/>
              <w:jc w:val="center"/>
              <w:rPr>
                <w:b/>
                <w:bCs/>
              </w:rPr>
            </w:pPr>
            <w:r w:rsidRPr="00AF1FA5">
              <w:rPr>
                <w:b/>
                <w:bCs/>
              </w:rPr>
              <w:t> </w:t>
            </w:r>
          </w:p>
        </w:tc>
        <w:tc>
          <w:tcPr>
            <w:tcW w:w="4808" w:type="dxa"/>
            <w:vMerge w:val="restart"/>
            <w:tcBorders>
              <w:top w:val="single" w:sz="6" w:space="0" w:color="000000"/>
              <w:left w:val="single" w:sz="6" w:space="0" w:color="000000"/>
              <w:bottom w:val="single" w:sz="6" w:space="0" w:color="000000"/>
              <w:right w:val="single" w:sz="6" w:space="0" w:color="000000"/>
            </w:tcBorders>
            <w:shd w:val="clear" w:color="auto" w:fill="E7E6E6"/>
            <w:hideMark/>
          </w:tcPr>
          <w:p w14:paraId="194FCEB4" w14:textId="77777777" w:rsidR="007C10B2" w:rsidRPr="00AF1FA5" w:rsidRDefault="007C10B2" w:rsidP="00205973">
            <w:pPr>
              <w:pStyle w:val="Body"/>
              <w:jc w:val="center"/>
              <w:rPr>
                <w:b/>
                <w:bCs/>
              </w:rPr>
            </w:pPr>
            <w:r w:rsidRPr="00AF1FA5">
              <w:rPr>
                <w:b/>
                <w:bCs/>
              </w:rPr>
              <w:t>Pass/Fail </w:t>
            </w:r>
          </w:p>
          <w:p w14:paraId="25B986B1" w14:textId="77777777" w:rsidR="007C10B2" w:rsidRPr="00AF1FA5" w:rsidRDefault="007C10B2" w:rsidP="00205973">
            <w:pPr>
              <w:pStyle w:val="Body"/>
              <w:jc w:val="center"/>
              <w:rPr>
                <w:b/>
                <w:bCs/>
              </w:rPr>
            </w:pPr>
            <w:r w:rsidRPr="00AF1FA5">
              <w:rPr>
                <w:b/>
                <w:bCs/>
              </w:rPr>
              <w:t>Where a Bidder has failed to provide the required supplier basic information in accordance with regulation 9 of the Procurement Regulations 2024, or has failed to maintain up to date supplier basic information, they will be awarded a "Fail" and will be rejected from the procurement. </w:t>
            </w:r>
          </w:p>
        </w:tc>
        <w:tc>
          <w:tcPr>
            <w:tcW w:w="3551" w:type="dxa"/>
            <w:vMerge w:val="restart"/>
            <w:tcBorders>
              <w:top w:val="single" w:sz="6" w:space="0" w:color="000000"/>
              <w:left w:val="single" w:sz="6" w:space="0" w:color="000000"/>
              <w:bottom w:val="single" w:sz="6" w:space="0" w:color="000000"/>
              <w:right w:val="single" w:sz="6" w:space="0" w:color="000000"/>
            </w:tcBorders>
            <w:shd w:val="clear" w:color="auto" w:fill="E7E6E6"/>
            <w:hideMark/>
          </w:tcPr>
          <w:p w14:paraId="5970E9B9" w14:textId="77777777" w:rsidR="007C10B2" w:rsidRPr="00AF1FA5" w:rsidRDefault="007C10B2" w:rsidP="00205973">
            <w:pPr>
              <w:pStyle w:val="Body"/>
              <w:jc w:val="center"/>
              <w:rPr>
                <w:b/>
                <w:bCs/>
              </w:rPr>
            </w:pPr>
            <w:r w:rsidRPr="00AF1FA5">
              <w:rPr>
                <w:b/>
                <w:bCs/>
              </w:rPr>
              <w:t>All Bidders on an individual basis. </w:t>
            </w:r>
          </w:p>
          <w:p w14:paraId="5BC34B9A" w14:textId="77777777" w:rsidR="007C10B2" w:rsidRPr="00AF1FA5" w:rsidRDefault="007C10B2" w:rsidP="00205973">
            <w:pPr>
              <w:pStyle w:val="Body"/>
              <w:jc w:val="center"/>
              <w:rPr>
                <w:b/>
                <w:bCs/>
              </w:rPr>
            </w:pPr>
            <w:r w:rsidRPr="00AF1FA5">
              <w:rPr>
                <w:b/>
                <w:bCs/>
              </w:rPr>
              <w:t>This will include all members of a group including essential sub-contractors.  </w:t>
            </w:r>
          </w:p>
        </w:tc>
      </w:tr>
      <w:tr w:rsidR="007C10B2" w:rsidRPr="00AF1FA5" w14:paraId="7F399258"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7D3A5FC1" w14:textId="77777777" w:rsidR="007C10B2" w:rsidRPr="00AF1FA5" w:rsidRDefault="007C10B2" w:rsidP="00205973">
            <w:pPr>
              <w:pStyle w:val="Body"/>
              <w:jc w:val="center"/>
              <w:rPr>
                <w:b/>
                <w:bCs/>
              </w:rPr>
            </w:pPr>
            <w:r w:rsidRPr="00AF1FA5">
              <w:rPr>
                <w:b/>
                <w:bCs/>
              </w:rPr>
              <w:t>Unique Identifier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7878E8"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C3379E" w14:textId="77777777" w:rsidR="007C10B2" w:rsidRPr="00AF1FA5" w:rsidRDefault="007C10B2" w:rsidP="00205973">
            <w:pPr>
              <w:pStyle w:val="Body"/>
              <w:jc w:val="center"/>
              <w:rPr>
                <w:b/>
                <w:bCs/>
              </w:rPr>
            </w:pPr>
          </w:p>
        </w:tc>
      </w:tr>
      <w:tr w:rsidR="007C10B2" w:rsidRPr="00AF1FA5" w14:paraId="5C12E6DE"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5EB0342D" w14:textId="77777777" w:rsidR="007C10B2" w:rsidRPr="00AF1FA5" w:rsidRDefault="007C10B2" w:rsidP="00205973">
            <w:pPr>
              <w:pStyle w:val="Body"/>
              <w:jc w:val="center"/>
              <w:rPr>
                <w:b/>
                <w:bCs/>
              </w:rPr>
            </w:pPr>
            <w:r w:rsidRPr="00AF1FA5">
              <w:rPr>
                <w:b/>
                <w:bCs/>
              </w:rPr>
              <w:t>Trading status  </w:t>
            </w:r>
          </w:p>
          <w:p w14:paraId="28CE8614" w14:textId="77777777" w:rsidR="007C10B2" w:rsidRPr="00AF1FA5" w:rsidRDefault="007C10B2" w:rsidP="007C10B2">
            <w:pPr>
              <w:pStyle w:val="Body"/>
              <w:numPr>
                <w:ilvl w:val="0"/>
                <w:numId w:val="3"/>
              </w:numPr>
              <w:jc w:val="center"/>
              <w:rPr>
                <w:b/>
                <w:bCs/>
              </w:rPr>
            </w:pPr>
            <w:r w:rsidRPr="00AF1FA5">
              <w:rPr>
                <w:b/>
                <w:bCs/>
              </w:rPr>
              <w:t>public limited company </w:t>
            </w:r>
          </w:p>
          <w:p w14:paraId="15FA7E0B" w14:textId="77777777" w:rsidR="007C10B2" w:rsidRPr="00AF1FA5" w:rsidRDefault="007C10B2" w:rsidP="007C10B2">
            <w:pPr>
              <w:pStyle w:val="Body"/>
              <w:numPr>
                <w:ilvl w:val="0"/>
                <w:numId w:val="4"/>
              </w:numPr>
              <w:jc w:val="center"/>
              <w:rPr>
                <w:b/>
                <w:bCs/>
              </w:rPr>
            </w:pPr>
            <w:r w:rsidRPr="00AF1FA5">
              <w:rPr>
                <w:b/>
                <w:bCs/>
              </w:rPr>
              <w:t>limited company  </w:t>
            </w:r>
          </w:p>
          <w:p w14:paraId="45C21821" w14:textId="77777777" w:rsidR="007C10B2" w:rsidRPr="00AF1FA5" w:rsidRDefault="007C10B2" w:rsidP="007C10B2">
            <w:pPr>
              <w:pStyle w:val="Body"/>
              <w:numPr>
                <w:ilvl w:val="0"/>
                <w:numId w:val="5"/>
              </w:numPr>
              <w:jc w:val="center"/>
              <w:rPr>
                <w:b/>
                <w:bCs/>
              </w:rPr>
            </w:pPr>
            <w:r w:rsidRPr="00AF1FA5">
              <w:rPr>
                <w:b/>
                <w:bCs/>
              </w:rPr>
              <w:t>limited liability partnership  </w:t>
            </w:r>
          </w:p>
          <w:p w14:paraId="4224834E" w14:textId="77777777" w:rsidR="007C10B2" w:rsidRPr="00AF1FA5" w:rsidRDefault="007C10B2" w:rsidP="007C10B2">
            <w:pPr>
              <w:pStyle w:val="Body"/>
              <w:numPr>
                <w:ilvl w:val="0"/>
                <w:numId w:val="6"/>
              </w:numPr>
              <w:jc w:val="center"/>
              <w:rPr>
                <w:b/>
                <w:bCs/>
              </w:rPr>
            </w:pPr>
            <w:r w:rsidRPr="00AF1FA5">
              <w:rPr>
                <w:b/>
                <w:bCs/>
              </w:rPr>
              <w:t>other partnership  </w:t>
            </w:r>
          </w:p>
          <w:p w14:paraId="0DCE0E99" w14:textId="77777777" w:rsidR="007C10B2" w:rsidRPr="00AF1FA5" w:rsidRDefault="007C10B2" w:rsidP="007C10B2">
            <w:pPr>
              <w:pStyle w:val="Body"/>
              <w:numPr>
                <w:ilvl w:val="0"/>
                <w:numId w:val="7"/>
              </w:numPr>
              <w:jc w:val="center"/>
              <w:rPr>
                <w:b/>
                <w:bCs/>
              </w:rPr>
            </w:pPr>
            <w:r w:rsidRPr="00AF1FA5">
              <w:rPr>
                <w:b/>
                <w:bCs/>
              </w:rPr>
              <w:t>sole trader  </w:t>
            </w:r>
          </w:p>
          <w:p w14:paraId="3512AD18" w14:textId="77777777" w:rsidR="007C10B2" w:rsidRPr="00AF1FA5" w:rsidRDefault="007C10B2" w:rsidP="007C10B2">
            <w:pPr>
              <w:pStyle w:val="Body"/>
              <w:numPr>
                <w:ilvl w:val="0"/>
                <w:numId w:val="8"/>
              </w:numPr>
              <w:jc w:val="center"/>
              <w:rPr>
                <w:b/>
                <w:bCs/>
              </w:rPr>
            </w:pPr>
            <w:r w:rsidRPr="00AF1FA5">
              <w:rPr>
                <w:b/>
                <w:bCs/>
              </w:rPr>
              <w:t>third sector </w:t>
            </w:r>
          </w:p>
          <w:p w14:paraId="28873D53" w14:textId="77777777" w:rsidR="007C10B2" w:rsidRPr="00AF1FA5" w:rsidRDefault="007C10B2" w:rsidP="00205973">
            <w:pPr>
              <w:pStyle w:val="Body"/>
              <w:jc w:val="center"/>
              <w:rPr>
                <w:b/>
                <w:bCs/>
              </w:rPr>
            </w:pPr>
            <w:r w:rsidRPr="00AF1FA5">
              <w:rPr>
                <w:b/>
                <w:bCs/>
              </w:rPr>
              <w:t>other (please specify your trading status)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485731"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45DBEC" w14:textId="77777777" w:rsidR="007C10B2" w:rsidRPr="00AF1FA5" w:rsidRDefault="007C10B2" w:rsidP="00205973">
            <w:pPr>
              <w:pStyle w:val="Body"/>
              <w:jc w:val="center"/>
              <w:rPr>
                <w:b/>
                <w:bCs/>
              </w:rPr>
            </w:pPr>
          </w:p>
        </w:tc>
      </w:tr>
      <w:tr w:rsidR="007C10B2" w:rsidRPr="00AF1FA5" w14:paraId="663829BF"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5C2FAF55" w14:textId="77777777" w:rsidR="007C10B2" w:rsidRPr="00AF1FA5" w:rsidRDefault="007C10B2" w:rsidP="00205973">
            <w:pPr>
              <w:pStyle w:val="Body"/>
              <w:jc w:val="center"/>
              <w:rPr>
                <w:b/>
                <w:bCs/>
              </w:rPr>
            </w:pPr>
            <w:r w:rsidRPr="00AF1FA5">
              <w:rPr>
                <w:b/>
                <w:bCs/>
              </w:rPr>
              <w:t>Where the Bidder is not an individual, the law by which it is governed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66442B"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51FBDC" w14:textId="77777777" w:rsidR="007C10B2" w:rsidRPr="00AF1FA5" w:rsidRDefault="007C10B2" w:rsidP="00205973">
            <w:pPr>
              <w:pStyle w:val="Body"/>
              <w:jc w:val="center"/>
              <w:rPr>
                <w:b/>
                <w:bCs/>
              </w:rPr>
            </w:pPr>
          </w:p>
        </w:tc>
      </w:tr>
      <w:tr w:rsidR="007C10B2" w:rsidRPr="00AF1FA5" w14:paraId="07E791D1"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13A663C6" w14:textId="77777777" w:rsidR="007C10B2" w:rsidRPr="00AF1FA5" w:rsidRDefault="007C10B2" w:rsidP="00205973">
            <w:pPr>
              <w:pStyle w:val="Body"/>
              <w:jc w:val="center"/>
              <w:rPr>
                <w:b/>
                <w:bCs/>
              </w:rPr>
            </w:pPr>
            <w:r w:rsidRPr="00AF1FA5">
              <w:rPr>
                <w:b/>
                <w:bCs/>
              </w:rPr>
              <w:t>Registered or principal office address (if Bidder is not an individual)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4E5F2B"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A5F652" w14:textId="77777777" w:rsidR="007C10B2" w:rsidRPr="00AF1FA5" w:rsidRDefault="007C10B2" w:rsidP="00205973">
            <w:pPr>
              <w:pStyle w:val="Body"/>
              <w:jc w:val="center"/>
              <w:rPr>
                <w:b/>
                <w:bCs/>
              </w:rPr>
            </w:pPr>
          </w:p>
        </w:tc>
      </w:tr>
      <w:tr w:rsidR="007C10B2" w:rsidRPr="00AF1FA5" w14:paraId="6DD2A1D7"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59D1B339" w14:textId="77777777" w:rsidR="007C10B2" w:rsidRPr="00AF1FA5" w:rsidRDefault="007C10B2" w:rsidP="00205973">
            <w:pPr>
              <w:pStyle w:val="Body"/>
              <w:jc w:val="center"/>
              <w:rPr>
                <w:b/>
                <w:bCs/>
              </w:rPr>
            </w:pPr>
            <w:r w:rsidRPr="00AF1FA5">
              <w:rPr>
                <w:b/>
                <w:bCs/>
              </w:rPr>
              <w:lastRenderedPageBreak/>
              <w:t>Contact postal address and email address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D589AA"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0F378C" w14:textId="77777777" w:rsidR="007C10B2" w:rsidRPr="00AF1FA5" w:rsidRDefault="007C10B2" w:rsidP="00205973">
            <w:pPr>
              <w:pStyle w:val="Body"/>
              <w:jc w:val="center"/>
              <w:rPr>
                <w:b/>
                <w:bCs/>
              </w:rPr>
            </w:pPr>
          </w:p>
        </w:tc>
      </w:tr>
      <w:tr w:rsidR="007C10B2" w:rsidRPr="00AF1FA5" w14:paraId="36EADACB"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4497A6D9" w14:textId="77777777" w:rsidR="007C10B2" w:rsidRPr="00AF1FA5" w:rsidRDefault="007C10B2" w:rsidP="00205973">
            <w:pPr>
              <w:pStyle w:val="Body"/>
              <w:jc w:val="center"/>
              <w:rPr>
                <w:b/>
                <w:bCs/>
              </w:rPr>
            </w:pPr>
            <w:r w:rsidRPr="00AF1FA5">
              <w:rPr>
                <w:b/>
                <w:bCs/>
              </w:rPr>
              <w:t>Registered website address (if applicable)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E8A27C"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AE25BE" w14:textId="77777777" w:rsidR="007C10B2" w:rsidRPr="00AF1FA5" w:rsidRDefault="007C10B2" w:rsidP="00205973">
            <w:pPr>
              <w:pStyle w:val="Body"/>
              <w:jc w:val="center"/>
              <w:rPr>
                <w:b/>
                <w:bCs/>
              </w:rPr>
            </w:pPr>
          </w:p>
        </w:tc>
      </w:tr>
      <w:tr w:rsidR="007C10B2" w:rsidRPr="00AF1FA5" w14:paraId="79306FE7"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6AD85F62" w14:textId="77777777" w:rsidR="007C10B2" w:rsidRPr="00AF1FA5" w:rsidRDefault="007C10B2" w:rsidP="00205973">
            <w:pPr>
              <w:pStyle w:val="Body"/>
              <w:jc w:val="center"/>
              <w:rPr>
                <w:b/>
                <w:bCs/>
              </w:rPr>
            </w:pPr>
            <w:r w:rsidRPr="00AF1FA5">
              <w:rPr>
                <w:b/>
                <w:bCs/>
              </w:rPr>
              <w:t>Date of registration under the Companies Act 2006 where the Bidder (or, where the company is not registered under the Companies Act 2006, an equivalent date or the date when the Bidder began trading if there is no equivalent date).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D010F1"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26950B" w14:textId="77777777" w:rsidR="007C10B2" w:rsidRPr="00AF1FA5" w:rsidRDefault="007C10B2" w:rsidP="00205973">
            <w:pPr>
              <w:pStyle w:val="Body"/>
              <w:jc w:val="center"/>
              <w:rPr>
                <w:b/>
                <w:bCs/>
              </w:rPr>
            </w:pPr>
          </w:p>
        </w:tc>
      </w:tr>
      <w:tr w:rsidR="007C10B2" w:rsidRPr="00AF1FA5" w14:paraId="3D7EC559"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5241F7DD" w14:textId="77777777" w:rsidR="007C10B2" w:rsidRPr="00AF1FA5" w:rsidRDefault="007C10B2" w:rsidP="00205973">
            <w:pPr>
              <w:pStyle w:val="Body"/>
              <w:jc w:val="center"/>
              <w:rPr>
                <w:b/>
                <w:bCs/>
              </w:rPr>
            </w:pPr>
            <w:r w:rsidRPr="00AF1FA5">
              <w:rPr>
                <w:b/>
                <w:bCs/>
              </w:rPr>
              <w:t>Registered VAT number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CEB85E"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83DB3E" w14:textId="77777777" w:rsidR="007C10B2" w:rsidRPr="00AF1FA5" w:rsidRDefault="007C10B2" w:rsidP="00205973">
            <w:pPr>
              <w:pStyle w:val="Body"/>
              <w:jc w:val="center"/>
              <w:rPr>
                <w:b/>
                <w:bCs/>
              </w:rPr>
            </w:pPr>
          </w:p>
        </w:tc>
      </w:tr>
      <w:tr w:rsidR="007C10B2" w:rsidRPr="00AF1FA5" w14:paraId="57D9112E"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4365A96B" w14:textId="77777777" w:rsidR="007C10B2" w:rsidRPr="00AF1FA5" w:rsidRDefault="007C10B2" w:rsidP="00205973">
            <w:pPr>
              <w:pStyle w:val="Body"/>
              <w:jc w:val="center"/>
              <w:rPr>
                <w:b/>
                <w:bCs/>
              </w:rPr>
            </w:pPr>
            <w:r w:rsidRPr="00AF1FA5">
              <w:rPr>
                <w:b/>
                <w:bCs/>
              </w:rPr>
              <w:t>Details of any relevant qualification held by the Bidder, including the name of the person or body which awarded the qualification, the name of the qualification and the date it was awarded.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214FA7"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F99514" w14:textId="77777777" w:rsidR="007C10B2" w:rsidRPr="00AF1FA5" w:rsidRDefault="007C10B2" w:rsidP="00205973">
            <w:pPr>
              <w:pStyle w:val="Body"/>
              <w:jc w:val="center"/>
              <w:rPr>
                <w:b/>
                <w:bCs/>
              </w:rPr>
            </w:pPr>
          </w:p>
        </w:tc>
      </w:tr>
      <w:tr w:rsidR="007C10B2" w:rsidRPr="00AF1FA5" w14:paraId="7D49D342"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3D7507A6" w14:textId="77777777" w:rsidR="007C10B2" w:rsidRPr="00AF1FA5" w:rsidRDefault="007C10B2" w:rsidP="00205973">
            <w:pPr>
              <w:pStyle w:val="Body"/>
              <w:jc w:val="center"/>
              <w:rPr>
                <w:b/>
                <w:bCs/>
              </w:rPr>
            </w:pPr>
            <w:r w:rsidRPr="00AF1FA5">
              <w:rPr>
                <w:b/>
                <w:bCs/>
              </w:rPr>
              <w:t>Details of any trade assurance held by the Bidder, including the name of the person or body which awarded the registration, the assurance reference number and the date the assurance was given. </w:t>
            </w:r>
          </w:p>
          <w:p w14:paraId="4DB34166" w14:textId="77777777" w:rsidR="007C10B2" w:rsidRPr="00AF1FA5" w:rsidRDefault="007C10B2" w:rsidP="00205973">
            <w:pPr>
              <w:pStyle w:val="Body"/>
              <w:jc w:val="center"/>
              <w:rPr>
                <w:b/>
                <w:bCs/>
              </w:rPr>
            </w:pPr>
            <w:r w:rsidRPr="00AF1FA5">
              <w:rPr>
                <w:b/>
                <w:bCs/>
              </w:rPr>
              <w: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E0B494"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7C7963" w14:textId="77777777" w:rsidR="007C10B2" w:rsidRPr="00AF1FA5" w:rsidRDefault="007C10B2" w:rsidP="00205973">
            <w:pPr>
              <w:pStyle w:val="Body"/>
              <w:jc w:val="center"/>
              <w:rPr>
                <w:b/>
                <w:bCs/>
              </w:rPr>
            </w:pPr>
          </w:p>
        </w:tc>
      </w:tr>
      <w:tr w:rsidR="007C10B2" w:rsidRPr="00AF1FA5" w14:paraId="612831B5"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143A7467" w14:textId="77777777" w:rsidR="007C10B2" w:rsidRPr="00AF1FA5" w:rsidRDefault="007C10B2" w:rsidP="00205973">
            <w:pPr>
              <w:pStyle w:val="Body"/>
              <w:jc w:val="center"/>
              <w:rPr>
                <w:b/>
                <w:bCs/>
              </w:rPr>
            </w:pPr>
            <w:r w:rsidRPr="00AF1FA5">
              <w:rPr>
                <w:b/>
                <w:bCs/>
              </w:rPr>
              <w:t>Relevant classifications (state whether you fall within one of these, and if so which one) </w:t>
            </w:r>
          </w:p>
          <w:p w14:paraId="21905CC6" w14:textId="77777777" w:rsidR="007C10B2" w:rsidRPr="00AF1FA5" w:rsidRDefault="007C10B2" w:rsidP="007C10B2">
            <w:pPr>
              <w:pStyle w:val="Body"/>
              <w:numPr>
                <w:ilvl w:val="0"/>
                <w:numId w:val="9"/>
              </w:numPr>
              <w:jc w:val="center"/>
              <w:rPr>
                <w:b/>
                <w:bCs/>
              </w:rPr>
            </w:pPr>
            <w:r w:rsidRPr="00AF1FA5">
              <w:rPr>
                <w:b/>
                <w:bCs/>
              </w:rPr>
              <w:t>Small and medium-sized enterprise </w:t>
            </w:r>
          </w:p>
          <w:p w14:paraId="3A43EB1A" w14:textId="77777777" w:rsidR="007C10B2" w:rsidRPr="00AF1FA5" w:rsidRDefault="007C10B2" w:rsidP="007C10B2">
            <w:pPr>
              <w:pStyle w:val="Body"/>
              <w:numPr>
                <w:ilvl w:val="0"/>
                <w:numId w:val="10"/>
              </w:numPr>
              <w:jc w:val="center"/>
              <w:rPr>
                <w:b/>
                <w:bCs/>
              </w:rPr>
            </w:pPr>
            <w:r w:rsidRPr="00AF1FA5">
              <w:rPr>
                <w:b/>
                <w:bCs/>
              </w:rPr>
              <w:t xml:space="preserve">A non-government organisation that is value-driven and which principally reinvests its </w:t>
            </w:r>
            <w:r w:rsidRPr="00AF1FA5">
              <w:rPr>
                <w:b/>
                <w:bCs/>
              </w:rPr>
              <w:lastRenderedPageBreak/>
              <w:t>surpluses to further social, environmental or cultural objectives </w:t>
            </w:r>
          </w:p>
          <w:p w14:paraId="5A9F0FBF" w14:textId="77777777" w:rsidR="007C10B2" w:rsidRPr="00AF1FA5" w:rsidRDefault="007C10B2" w:rsidP="007C10B2">
            <w:pPr>
              <w:pStyle w:val="Body"/>
              <w:numPr>
                <w:ilvl w:val="0"/>
                <w:numId w:val="11"/>
              </w:numPr>
              <w:jc w:val="center"/>
              <w:rPr>
                <w:b/>
                <w:bCs/>
              </w:rPr>
            </w:pPr>
            <w:r w:rsidRPr="00AF1FA5">
              <w:rPr>
                <w:b/>
                <w:bCs/>
              </w:rPr>
              <w:t>A supported employment provider </w:t>
            </w:r>
          </w:p>
          <w:p w14:paraId="232C0148" w14:textId="77777777" w:rsidR="007C10B2" w:rsidRPr="00AF1FA5" w:rsidRDefault="007C10B2" w:rsidP="007C10B2">
            <w:pPr>
              <w:pStyle w:val="Body"/>
              <w:numPr>
                <w:ilvl w:val="0"/>
                <w:numId w:val="12"/>
              </w:numPr>
              <w:jc w:val="center"/>
              <w:rPr>
                <w:b/>
                <w:bCs/>
              </w:rPr>
            </w:pPr>
            <w:r w:rsidRPr="00AF1FA5">
              <w:rPr>
                <w:b/>
                <w:bCs/>
              </w:rPr>
              <w:t>Public service mutual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39FA66"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4813B0" w14:textId="77777777" w:rsidR="007C10B2" w:rsidRPr="00AF1FA5" w:rsidRDefault="007C10B2" w:rsidP="00205973">
            <w:pPr>
              <w:pStyle w:val="Body"/>
              <w:jc w:val="center"/>
              <w:rPr>
                <w:b/>
                <w:bCs/>
              </w:rPr>
            </w:pPr>
          </w:p>
        </w:tc>
      </w:tr>
      <w:tr w:rsidR="007C10B2" w:rsidRPr="00AF1FA5" w14:paraId="51F6F2D3" w14:textId="77777777" w:rsidTr="00205973">
        <w:trPr>
          <w:trHeight w:val="300"/>
        </w:trPr>
        <w:tc>
          <w:tcPr>
            <w:tcW w:w="14157" w:type="dxa"/>
            <w:gridSpan w:val="5"/>
            <w:tcBorders>
              <w:top w:val="single" w:sz="6" w:space="0" w:color="000000"/>
              <w:left w:val="single" w:sz="6" w:space="0" w:color="000000"/>
              <w:bottom w:val="single" w:sz="6" w:space="0" w:color="000000"/>
              <w:right w:val="single" w:sz="6" w:space="0" w:color="000000"/>
            </w:tcBorders>
            <w:shd w:val="clear" w:color="auto" w:fill="E7E6E6"/>
            <w:hideMark/>
          </w:tcPr>
          <w:p w14:paraId="5E07E6BC" w14:textId="77777777" w:rsidR="007C10B2" w:rsidRPr="00AF1FA5" w:rsidRDefault="007C10B2" w:rsidP="00205973">
            <w:pPr>
              <w:pStyle w:val="Body"/>
              <w:jc w:val="center"/>
              <w:rPr>
                <w:b/>
                <w:bCs/>
              </w:rPr>
            </w:pPr>
            <w:r w:rsidRPr="00AF1FA5">
              <w:rPr>
                <w:b/>
                <w:bCs/>
              </w:rPr>
              <w:t>Supplier connected person information (regulation 11 Procurement Regulations 2024) </w:t>
            </w:r>
          </w:p>
          <w:p w14:paraId="702BAF68" w14:textId="77777777" w:rsidR="007C10B2" w:rsidRPr="00AF1FA5" w:rsidRDefault="007C10B2" w:rsidP="00205973">
            <w:pPr>
              <w:pStyle w:val="Body"/>
              <w:jc w:val="center"/>
              <w:rPr>
                <w:b/>
                <w:bCs/>
              </w:rPr>
            </w:pPr>
            <w:r w:rsidRPr="00AF1FA5">
              <w:rPr>
                <w:b/>
                <w:bCs/>
              </w:rPr>
              <w:t>Bidders are required to submit the following information for each of the connected persons of the Bidder </w:t>
            </w:r>
          </w:p>
          <w:p w14:paraId="56F52550" w14:textId="77777777" w:rsidR="007C10B2" w:rsidRPr="00AF1FA5" w:rsidRDefault="007C10B2" w:rsidP="00205973">
            <w:pPr>
              <w:pStyle w:val="Body"/>
              <w:jc w:val="center"/>
              <w:rPr>
                <w:b/>
                <w:bCs/>
              </w:rPr>
            </w:pPr>
            <w:r w:rsidRPr="00AF1FA5">
              <w:rPr>
                <w:b/>
                <w:bCs/>
              </w:rPr>
              <w:t>For the purposes of the information required in respect of connected persons: </w:t>
            </w:r>
          </w:p>
          <w:p w14:paraId="15A543B5" w14:textId="77777777" w:rsidR="007C10B2" w:rsidRPr="00AF1FA5" w:rsidRDefault="007C10B2" w:rsidP="00205973">
            <w:pPr>
              <w:pStyle w:val="Body"/>
              <w:jc w:val="center"/>
              <w:rPr>
                <w:b/>
                <w:bCs/>
              </w:rPr>
            </w:pPr>
            <w:r w:rsidRPr="00AF1FA5">
              <w:rPr>
                <w:b/>
                <w:bCs/>
              </w:rPr>
              <w:t> </w:t>
            </w:r>
          </w:p>
          <w:p w14:paraId="002341D6" w14:textId="77777777" w:rsidR="007C10B2" w:rsidRPr="00AF1FA5" w:rsidRDefault="007C10B2" w:rsidP="00205973">
            <w:pPr>
              <w:pStyle w:val="Body"/>
              <w:jc w:val="center"/>
              <w:rPr>
                <w:b/>
                <w:bCs/>
              </w:rPr>
            </w:pPr>
            <w:r w:rsidRPr="00AF1FA5">
              <w:rPr>
                <w:b/>
                <w:bCs/>
              </w:rPr>
              <w:t>“registrable” </w:t>
            </w:r>
          </w:p>
          <w:p w14:paraId="63A1625E" w14:textId="77777777" w:rsidR="007C10B2" w:rsidRPr="00AF1FA5" w:rsidRDefault="007C10B2" w:rsidP="00205973">
            <w:pPr>
              <w:pStyle w:val="Body"/>
              <w:jc w:val="center"/>
              <w:rPr>
                <w:b/>
                <w:bCs/>
              </w:rPr>
            </w:pPr>
            <w:r w:rsidRPr="00AF1FA5">
              <w:rPr>
                <w:b/>
                <w:bCs/>
              </w:rPr>
              <w:t>(a) in respect of a person with significant control, has the meaning given by section 790C(4) of the Companies Act 2006; </w:t>
            </w:r>
          </w:p>
          <w:p w14:paraId="41478FC2" w14:textId="77777777" w:rsidR="007C10B2" w:rsidRPr="00AF1FA5" w:rsidRDefault="007C10B2" w:rsidP="00205973">
            <w:pPr>
              <w:pStyle w:val="Body"/>
              <w:jc w:val="center"/>
              <w:rPr>
                <w:b/>
                <w:bCs/>
              </w:rPr>
            </w:pPr>
            <w:r w:rsidRPr="00AF1FA5">
              <w:rPr>
                <w:b/>
                <w:bCs/>
              </w:rPr>
              <w:t>(b) in respect of a relevant legal entity, has the meaning given by 790C(8) of the Companies Act 2006; </w:t>
            </w:r>
          </w:p>
          <w:p w14:paraId="7162E502" w14:textId="77777777" w:rsidR="007C10B2" w:rsidRPr="00AF1FA5" w:rsidRDefault="007C10B2" w:rsidP="00205973">
            <w:pPr>
              <w:pStyle w:val="Body"/>
              <w:jc w:val="center"/>
              <w:rPr>
                <w:b/>
                <w:bCs/>
              </w:rPr>
            </w:pPr>
            <w:r w:rsidRPr="00AF1FA5">
              <w:rPr>
                <w:b/>
                <w:bCs/>
              </w:rPr>
              <w:t>“relevant legal entity” has the meaning given by section 790C(6) of the Companies Act 2006; </w:t>
            </w:r>
          </w:p>
          <w:p w14:paraId="79F86E44" w14:textId="77777777" w:rsidR="007C10B2" w:rsidRPr="00AF1FA5" w:rsidRDefault="007C10B2" w:rsidP="00205973">
            <w:pPr>
              <w:pStyle w:val="Body"/>
              <w:jc w:val="center"/>
              <w:rPr>
                <w:b/>
                <w:bCs/>
              </w:rPr>
            </w:pPr>
            <w:r w:rsidRPr="00AF1FA5">
              <w:rPr>
                <w:b/>
                <w:bCs/>
              </w:rPr>
              <w:t>“service address” has the meaning given by section 1141 of the Companies Act 2006. </w:t>
            </w:r>
          </w:p>
          <w:p w14:paraId="4AAB2050" w14:textId="77777777" w:rsidR="007C10B2" w:rsidRPr="00AF1FA5" w:rsidRDefault="007C10B2" w:rsidP="00205973">
            <w:pPr>
              <w:pStyle w:val="Body"/>
              <w:jc w:val="center"/>
              <w:rPr>
                <w:b/>
                <w:bCs/>
              </w:rPr>
            </w:pPr>
            <w:r w:rsidRPr="00AF1FA5">
              <w:rPr>
                <w:b/>
                <w:bCs/>
              </w:rPr>
              <w:t> </w:t>
            </w:r>
          </w:p>
          <w:p w14:paraId="22036F69" w14:textId="77777777" w:rsidR="007C10B2" w:rsidRPr="00AF1FA5" w:rsidRDefault="007C10B2" w:rsidP="00205973">
            <w:pPr>
              <w:pStyle w:val="Body"/>
              <w:jc w:val="center"/>
              <w:rPr>
                <w:b/>
                <w:bCs/>
              </w:rPr>
            </w:pPr>
            <w:r w:rsidRPr="00AF1FA5">
              <w:rPr>
                <w:b/>
                <w:bCs/>
              </w:rPr>
              <w:t>The following terms have the meanings ascribed to them in paragraph 45 of Schedule 6 to the Procurement Act 2023: </w:t>
            </w:r>
          </w:p>
          <w:p w14:paraId="78D5DA85" w14:textId="77777777" w:rsidR="007C10B2" w:rsidRPr="00AF1FA5" w:rsidRDefault="007C10B2" w:rsidP="007C10B2">
            <w:pPr>
              <w:pStyle w:val="Body"/>
              <w:numPr>
                <w:ilvl w:val="0"/>
                <w:numId w:val="13"/>
              </w:numPr>
              <w:jc w:val="center"/>
              <w:rPr>
                <w:b/>
                <w:bCs/>
              </w:rPr>
            </w:pPr>
            <w:r w:rsidRPr="00AF1FA5">
              <w:rPr>
                <w:b/>
                <w:bCs/>
              </w:rPr>
              <w:t>"significant control" </w:t>
            </w:r>
          </w:p>
          <w:p w14:paraId="3F2D162E" w14:textId="77777777" w:rsidR="007C10B2" w:rsidRPr="00AF1FA5" w:rsidRDefault="007C10B2" w:rsidP="007C10B2">
            <w:pPr>
              <w:pStyle w:val="Body"/>
              <w:numPr>
                <w:ilvl w:val="0"/>
                <w:numId w:val="14"/>
              </w:numPr>
              <w:jc w:val="center"/>
              <w:rPr>
                <w:b/>
                <w:bCs/>
              </w:rPr>
            </w:pPr>
            <w:r w:rsidRPr="00AF1FA5">
              <w:rPr>
                <w:b/>
                <w:bCs/>
              </w:rPr>
              <w:t>"director" </w:t>
            </w:r>
          </w:p>
          <w:p w14:paraId="3FB8B1E9" w14:textId="77777777" w:rsidR="007C10B2" w:rsidRPr="00AF1FA5" w:rsidRDefault="007C10B2" w:rsidP="007C10B2">
            <w:pPr>
              <w:pStyle w:val="Body"/>
              <w:numPr>
                <w:ilvl w:val="0"/>
                <w:numId w:val="15"/>
              </w:numPr>
              <w:jc w:val="center"/>
              <w:rPr>
                <w:b/>
                <w:bCs/>
              </w:rPr>
            </w:pPr>
            <w:r w:rsidRPr="00AF1FA5">
              <w:rPr>
                <w:b/>
                <w:bCs/>
              </w:rPr>
              <w:lastRenderedPageBreak/>
              <w:t>"event" </w:t>
            </w:r>
          </w:p>
          <w:p w14:paraId="2B8E1143" w14:textId="77777777" w:rsidR="007C10B2" w:rsidRPr="00AF1FA5" w:rsidRDefault="007C10B2" w:rsidP="007C10B2">
            <w:pPr>
              <w:pStyle w:val="Body"/>
              <w:numPr>
                <w:ilvl w:val="0"/>
                <w:numId w:val="16"/>
              </w:numPr>
              <w:jc w:val="center"/>
              <w:rPr>
                <w:b/>
                <w:bCs/>
              </w:rPr>
            </w:pPr>
            <w:r w:rsidRPr="00AF1FA5">
              <w:rPr>
                <w:b/>
                <w:bCs/>
              </w:rPr>
              <w:t>"parent undertaking" </w:t>
            </w:r>
          </w:p>
          <w:p w14:paraId="0438F41C" w14:textId="77777777" w:rsidR="007C10B2" w:rsidRPr="00AF1FA5" w:rsidRDefault="007C10B2" w:rsidP="007C10B2">
            <w:pPr>
              <w:pStyle w:val="Body"/>
              <w:numPr>
                <w:ilvl w:val="0"/>
                <w:numId w:val="17"/>
              </w:numPr>
              <w:jc w:val="center"/>
              <w:rPr>
                <w:b/>
                <w:bCs/>
              </w:rPr>
            </w:pPr>
            <w:r w:rsidRPr="00AF1FA5">
              <w:rPr>
                <w:b/>
                <w:bCs/>
              </w:rPr>
              <w:t>"subsidiary undertaking" </w:t>
            </w:r>
          </w:p>
          <w:p w14:paraId="17F99590" w14:textId="77777777" w:rsidR="007C10B2" w:rsidRPr="00AF1FA5" w:rsidRDefault="007C10B2" w:rsidP="007C10B2">
            <w:pPr>
              <w:pStyle w:val="Body"/>
              <w:numPr>
                <w:ilvl w:val="0"/>
                <w:numId w:val="18"/>
              </w:numPr>
              <w:jc w:val="center"/>
              <w:rPr>
                <w:b/>
                <w:bCs/>
              </w:rPr>
            </w:pPr>
            <w:r w:rsidRPr="00AF1FA5">
              <w:rPr>
                <w:b/>
                <w:bCs/>
              </w:rPr>
              <w:t>"predecessor company" </w:t>
            </w:r>
          </w:p>
          <w:p w14:paraId="5CEB826A" w14:textId="77777777" w:rsidR="007C10B2" w:rsidRPr="00AF1FA5" w:rsidRDefault="007C10B2" w:rsidP="007C10B2">
            <w:pPr>
              <w:pStyle w:val="Body"/>
              <w:numPr>
                <w:ilvl w:val="0"/>
                <w:numId w:val="19"/>
              </w:numPr>
              <w:jc w:val="center"/>
              <w:rPr>
                <w:b/>
                <w:bCs/>
              </w:rPr>
            </w:pPr>
            <w:r w:rsidRPr="00AF1FA5">
              <w:rPr>
                <w:b/>
                <w:bCs/>
              </w:rPr>
              <w:t>"shadow director" </w:t>
            </w:r>
          </w:p>
        </w:tc>
      </w:tr>
      <w:tr w:rsidR="007C10B2" w:rsidRPr="00AF1FA5" w14:paraId="4F153CE4" w14:textId="77777777" w:rsidTr="00205973">
        <w:trPr>
          <w:trHeight w:val="300"/>
        </w:trPr>
        <w:tc>
          <w:tcPr>
            <w:tcW w:w="14157" w:type="dxa"/>
            <w:gridSpan w:val="5"/>
            <w:tcBorders>
              <w:top w:val="single" w:sz="6" w:space="0" w:color="000000"/>
              <w:left w:val="single" w:sz="6" w:space="0" w:color="000000"/>
              <w:bottom w:val="single" w:sz="6" w:space="0" w:color="000000"/>
              <w:right w:val="single" w:sz="6" w:space="0" w:color="000000"/>
            </w:tcBorders>
            <w:shd w:val="clear" w:color="auto" w:fill="E7E6E6"/>
            <w:hideMark/>
          </w:tcPr>
          <w:p w14:paraId="09CE6C16" w14:textId="77777777" w:rsidR="007C10B2" w:rsidRPr="00AF1FA5" w:rsidRDefault="007C10B2" w:rsidP="00205973">
            <w:pPr>
              <w:pStyle w:val="Body"/>
              <w:jc w:val="center"/>
              <w:rPr>
                <w:b/>
                <w:bCs/>
              </w:rPr>
            </w:pPr>
            <w:r w:rsidRPr="00AF1FA5">
              <w:rPr>
                <w:b/>
                <w:bCs/>
              </w:rPr>
              <w:lastRenderedPageBreak/>
              <w:t>1. Where the Bidder is a company registered under the Companies Act, the connected person is a person with significant control over the Bidder, and the connected person is registrable </w:t>
            </w:r>
          </w:p>
        </w:tc>
      </w:tr>
      <w:tr w:rsidR="007C10B2" w:rsidRPr="00AF1FA5" w14:paraId="4F418111"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7CCDD9CE" w14:textId="77777777" w:rsidR="007C10B2" w:rsidRPr="00AF1FA5" w:rsidRDefault="007C10B2" w:rsidP="00205973">
            <w:pPr>
              <w:pStyle w:val="Body"/>
              <w:jc w:val="center"/>
              <w:rPr>
                <w:b/>
                <w:bCs/>
              </w:rPr>
            </w:pPr>
            <w:r w:rsidRPr="00AF1FA5">
              <w:rPr>
                <w:b/>
                <w:bCs/>
              </w:rPr>
              <w:t>(a) the connected person’s name, date of birth and nationality, </w:t>
            </w:r>
          </w:p>
        </w:tc>
        <w:tc>
          <w:tcPr>
            <w:tcW w:w="4808" w:type="dxa"/>
            <w:vMerge w:val="restart"/>
            <w:tcBorders>
              <w:top w:val="single" w:sz="6" w:space="0" w:color="000000"/>
              <w:left w:val="single" w:sz="6" w:space="0" w:color="000000"/>
              <w:bottom w:val="single" w:sz="6" w:space="0" w:color="000000"/>
              <w:right w:val="single" w:sz="6" w:space="0" w:color="000000"/>
            </w:tcBorders>
            <w:shd w:val="clear" w:color="auto" w:fill="E7E6E6"/>
            <w:hideMark/>
          </w:tcPr>
          <w:p w14:paraId="0029B205" w14:textId="77777777" w:rsidR="007C10B2" w:rsidRPr="00AF1FA5" w:rsidRDefault="007C10B2" w:rsidP="00205973">
            <w:pPr>
              <w:pStyle w:val="Body"/>
              <w:jc w:val="center"/>
              <w:rPr>
                <w:b/>
                <w:bCs/>
              </w:rPr>
            </w:pPr>
            <w:r w:rsidRPr="00AF1FA5">
              <w:rPr>
                <w:b/>
                <w:bCs/>
              </w:rPr>
              <w:t>Pass/Fail </w:t>
            </w:r>
          </w:p>
          <w:p w14:paraId="5A9F18CC" w14:textId="77777777" w:rsidR="007C10B2" w:rsidRPr="00AF1FA5" w:rsidRDefault="007C10B2" w:rsidP="00205973">
            <w:pPr>
              <w:pStyle w:val="Body"/>
              <w:jc w:val="center"/>
              <w:rPr>
                <w:b/>
                <w:bCs/>
              </w:rPr>
            </w:pPr>
            <w:r w:rsidRPr="00AF1FA5">
              <w:rPr>
                <w:b/>
                <w:bCs/>
              </w:rPr>
              <w:t>Where a Bidder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 </w:t>
            </w:r>
          </w:p>
        </w:tc>
        <w:tc>
          <w:tcPr>
            <w:tcW w:w="3551" w:type="dxa"/>
            <w:vMerge w:val="restart"/>
            <w:tcBorders>
              <w:top w:val="single" w:sz="6" w:space="0" w:color="000000"/>
              <w:left w:val="single" w:sz="6" w:space="0" w:color="000000"/>
              <w:bottom w:val="single" w:sz="6" w:space="0" w:color="000000"/>
              <w:right w:val="single" w:sz="6" w:space="0" w:color="000000"/>
            </w:tcBorders>
            <w:shd w:val="clear" w:color="auto" w:fill="E7E6E6"/>
            <w:hideMark/>
          </w:tcPr>
          <w:p w14:paraId="24871FAE" w14:textId="77777777" w:rsidR="007C10B2" w:rsidRPr="00AF1FA5" w:rsidRDefault="007C10B2" w:rsidP="00205973">
            <w:pPr>
              <w:pStyle w:val="Body"/>
              <w:jc w:val="center"/>
              <w:rPr>
                <w:b/>
                <w:bCs/>
              </w:rPr>
            </w:pPr>
            <w:r w:rsidRPr="00AF1FA5">
              <w:rPr>
                <w:b/>
                <w:bCs/>
              </w:rPr>
              <w:t>All Bidders on an individual basis. </w:t>
            </w:r>
          </w:p>
          <w:p w14:paraId="6ED728B4" w14:textId="77777777" w:rsidR="007C10B2" w:rsidRPr="00AF1FA5" w:rsidRDefault="007C10B2" w:rsidP="00205973">
            <w:pPr>
              <w:pStyle w:val="Body"/>
              <w:jc w:val="center"/>
              <w:rPr>
                <w:b/>
                <w:bCs/>
              </w:rPr>
            </w:pPr>
            <w:r w:rsidRPr="00AF1FA5">
              <w:rPr>
                <w:b/>
                <w:bCs/>
              </w:rPr>
              <w:t>This will include all members of a group including essential sub-contractors.  </w:t>
            </w:r>
          </w:p>
        </w:tc>
      </w:tr>
      <w:tr w:rsidR="007C10B2" w:rsidRPr="00AF1FA5" w14:paraId="408D6035"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1F0156CC" w14:textId="77777777" w:rsidR="007C10B2" w:rsidRPr="00AF1FA5" w:rsidRDefault="007C10B2" w:rsidP="00205973">
            <w:pPr>
              <w:pStyle w:val="Body"/>
              <w:jc w:val="center"/>
              <w:rPr>
                <w:b/>
                <w:bCs/>
              </w:rPr>
            </w:pPr>
            <w:r w:rsidRPr="00AF1FA5">
              <w:rPr>
                <w:b/>
                <w:bCs/>
              </w:rPr>
              <w:t>(b) the connected person’s service address,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6B9FFC"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E55226" w14:textId="77777777" w:rsidR="007C10B2" w:rsidRPr="00AF1FA5" w:rsidRDefault="007C10B2" w:rsidP="00205973">
            <w:pPr>
              <w:pStyle w:val="Body"/>
              <w:jc w:val="center"/>
              <w:rPr>
                <w:b/>
                <w:bCs/>
              </w:rPr>
            </w:pPr>
          </w:p>
        </w:tc>
      </w:tr>
      <w:tr w:rsidR="007C10B2" w:rsidRPr="00AF1FA5" w14:paraId="56E33C6F"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0AB0BA62" w14:textId="77777777" w:rsidR="007C10B2" w:rsidRPr="00AF1FA5" w:rsidRDefault="007C10B2" w:rsidP="00205973">
            <w:pPr>
              <w:pStyle w:val="Body"/>
              <w:jc w:val="center"/>
              <w:rPr>
                <w:b/>
                <w:bCs/>
              </w:rPr>
            </w:pPr>
            <w:r w:rsidRPr="00AF1FA5">
              <w:rPr>
                <w:b/>
                <w:bCs/>
              </w:rPr>
              <w:t>(c) which of the specified conditions in Part 1 of Schedule 1A to the Companies Act 2006 applies,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EAEF02"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DFFC6A" w14:textId="77777777" w:rsidR="007C10B2" w:rsidRPr="00AF1FA5" w:rsidRDefault="007C10B2" w:rsidP="00205973">
            <w:pPr>
              <w:pStyle w:val="Body"/>
              <w:jc w:val="center"/>
              <w:rPr>
                <w:b/>
                <w:bCs/>
              </w:rPr>
            </w:pPr>
          </w:p>
        </w:tc>
      </w:tr>
      <w:tr w:rsidR="007C10B2" w:rsidRPr="00AF1FA5" w14:paraId="73B86AAF"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66924491" w14:textId="77777777" w:rsidR="007C10B2" w:rsidRPr="00AF1FA5" w:rsidRDefault="007C10B2" w:rsidP="00205973">
            <w:pPr>
              <w:pStyle w:val="Body"/>
              <w:jc w:val="center"/>
              <w:rPr>
                <w:b/>
                <w:bCs/>
              </w:rPr>
            </w:pPr>
            <w:r w:rsidRPr="00AF1FA5">
              <w:rPr>
                <w:b/>
                <w:bCs/>
              </w:rPr>
              <w:t>(d) the date when the connected person became registrable as a person with significant control, if applicable, and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5D4B24"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185D19" w14:textId="77777777" w:rsidR="007C10B2" w:rsidRPr="00AF1FA5" w:rsidRDefault="007C10B2" w:rsidP="00205973">
            <w:pPr>
              <w:pStyle w:val="Body"/>
              <w:jc w:val="center"/>
              <w:rPr>
                <w:b/>
                <w:bCs/>
              </w:rPr>
            </w:pPr>
          </w:p>
        </w:tc>
      </w:tr>
      <w:tr w:rsidR="007C10B2" w:rsidRPr="00AF1FA5" w14:paraId="128B0C70"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04E1BD47" w14:textId="77777777" w:rsidR="007C10B2" w:rsidRPr="00AF1FA5" w:rsidRDefault="007C10B2" w:rsidP="00205973">
            <w:pPr>
              <w:pStyle w:val="Body"/>
              <w:jc w:val="center"/>
              <w:rPr>
                <w:b/>
                <w:bCs/>
              </w:rPr>
            </w:pPr>
            <w:r w:rsidRPr="00AF1FA5">
              <w:rPr>
                <w:b/>
                <w:bCs/>
              </w:rPr>
              <w:t>(e) the name of the PSC register on which the connected person is registered as a person with significant control, if applicable.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271074"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AF0CCD" w14:textId="77777777" w:rsidR="007C10B2" w:rsidRPr="00AF1FA5" w:rsidRDefault="007C10B2" w:rsidP="00205973">
            <w:pPr>
              <w:pStyle w:val="Body"/>
              <w:jc w:val="center"/>
              <w:rPr>
                <w:b/>
                <w:bCs/>
              </w:rPr>
            </w:pPr>
          </w:p>
        </w:tc>
      </w:tr>
      <w:tr w:rsidR="007C10B2" w:rsidRPr="00AF1FA5" w14:paraId="7F1FE19A" w14:textId="77777777" w:rsidTr="00205973">
        <w:trPr>
          <w:trHeight w:val="300"/>
        </w:trPr>
        <w:tc>
          <w:tcPr>
            <w:tcW w:w="14157" w:type="dxa"/>
            <w:gridSpan w:val="5"/>
            <w:tcBorders>
              <w:top w:val="single" w:sz="6" w:space="0" w:color="000000"/>
              <w:left w:val="single" w:sz="6" w:space="0" w:color="000000"/>
              <w:bottom w:val="single" w:sz="6" w:space="0" w:color="000000"/>
              <w:right w:val="single" w:sz="6" w:space="0" w:color="000000"/>
            </w:tcBorders>
            <w:shd w:val="clear" w:color="auto" w:fill="E7E6E6"/>
            <w:hideMark/>
          </w:tcPr>
          <w:p w14:paraId="7B68D0D1" w14:textId="77777777" w:rsidR="007C10B2" w:rsidRPr="00AF1FA5" w:rsidRDefault="007C10B2" w:rsidP="00205973">
            <w:pPr>
              <w:pStyle w:val="Body"/>
              <w:jc w:val="center"/>
              <w:rPr>
                <w:b/>
                <w:bCs/>
              </w:rPr>
            </w:pPr>
            <w:r w:rsidRPr="00AF1FA5">
              <w:rPr>
                <w:b/>
                <w:bCs/>
              </w:rPr>
              <w:t>2. Where the Bidder is a company registered under the Companies Act 2006, the connected person is a relevant legal entity, and the connected person is registrable </w:t>
            </w:r>
          </w:p>
        </w:tc>
      </w:tr>
      <w:tr w:rsidR="007C10B2" w:rsidRPr="00AF1FA5" w14:paraId="13DF056B"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051EBE92" w14:textId="77777777" w:rsidR="007C10B2" w:rsidRPr="00AF1FA5" w:rsidRDefault="007C10B2" w:rsidP="00205973">
            <w:pPr>
              <w:pStyle w:val="Body"/>
              <w:jc w:val="center"/>
              <w:rPr>
                <w:b/>
                <w:bCs/>
              </w:rPr>
            </w:pPr>
            <w:r w:rsidRPr="00AF1FA5">
              <w:rPr>
                <w:b/>
                <w:bCs/>
              </w:rPr>
              <w:lastRenderedPageBreak/>
              <w:t>(a) the connected person’s name, </w:t>
            </w:r>
          </w:p>
        </w:tc>
        <w:tc>
          <w:tcPr>
            <w:tcW w:w="4808" w:type="dxa"/>
            <w:vMerge w:val="restart"/>
            <w:tcBorders>
              <w:top w:val="single" w:sz="6" w:space="0" w:color="000000"/>
              <w:left w:val="single" w:sz="6" w:space="0" w:color="000000"/>
              <w:bottom w:val="single" w:sz="6" w:space="0" w:color="000000"/>
              <w:right w:val="single" w:sz="6" w:space="0" w:color="000000"/>
            </w:tcBorders>
            <w:shd w:val="clear" w:color="auto" w:fill="E7E6E6"/>
            <w:hideMark/>
          </w:tcPr>
          <w:p w14:paraId="078190A1" w14:textId="77777777" w:rsidR="007C10B2" w:rsidRPr="00AF1FA5" w:rsidRDefault="007C10B2" w:rsidP="00205973">
            <w:pPr>
              <w:pStyle w:val="Body"/>
              <w:jc w:val="center"/>
              <w:rPr>
                <w:b/>
                <w:bCs/>
              </w:rPr>
            </w:pPr>
            <w:r w:rsidRPr="00AF1FA5">
              <w:rPr>
                <w:b/>
                <w:bCs/>
              </w:rPr>
              <w:t>Where a Bidder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 </w:t>
            </w:r>
          </w:p>
        </w:tc>
        <w:tc>
          <w:tcPr>
            <w:tcW w:w="3551" w:type="dxa"/>
            <w:vMerge w:val="restart"/>
            <w:tcBorders>
              <w:top w:val="single" w:sz="6" w:space="0" w:color="000000"/>
              <w:left w:val="single" w:sz="6" w:space="0" w:color="000000"/>
              <w:bottom w:val="single" w:sz="6" w:space="0" w:color="000000"/>
              <w:right w:val="single" w:sz="6" w:space="0" w:color="000000"/>
            </w:tcBorders>
            <w:shd w:val="clear" w:color="auto" w:fill="E7E6E6"/>
            <w:hideMark/>
          </w:tcPr>
          <w:p w14:paraId="10961CB3" w14:textId="77777777" w:rsidR="007C10B2" w:rsidRPr="00AF1FA5" w:rsidRDefault="007C10B2" w:rsidP="00205973">
            <w:pPr>
              <w:pStyle w:val="Body"/>
              <w:jc w:val="center"/>
              <w:rPr>
                <w:b/>
                <w:bCs/>
              </w:rPr>
            </w:pPr>
            <w:r w:rsidRPr="00AF1FA5">
              <w:rPr>
                <w:b/>
                <w:bCs/>
              </w:rPr>
              <w:t>All Bidders on an individual basis. </w:t>
            </w:r>
          </w:p>
          <w:p w14:paraId="69D7B8F2" w14:textId="77777777" w:rsidR="007C10B2" w:rsidRPr="00AF1FA5" w:rsidRDefault="007C10B2" w:rsidP="00205973">
            <w:pPr>
              <w:pStyle w:val="Body"/>
              <w:jc w:val="center"/>
              <w:rPr>
                <w:b/>
                <w:bCs/>
              </w:rPr>
            </w:pPr>
            <w:r w:rsidRPr="00AF1FA5">
              <w:rPr>
                <w:b/>
                <w:bCs/>
              </w:rPr>
              <w:t>This will include all members of a group including essential sub-contractors.  </w:t>
            </w:r>
          </w:p>
        </w:tc>
      </w:tr>
      <w:tr w:rsidR="007C10B2" w:rsidRPr="00AF1FA5" w14:paraId="28312C21"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6DDF83C1" w14:textId="77777777" w:rsidR="007C10B2" w:rsidRPr="00AF1FA5" w:rsidRDefault="007C10B2" w:rsidP="00205973">
            <w:pPr>
              <w:pStyle w:val="Body"/>
              <w:jc w:val="center"/>
              <w:rPr>
                <w:b/>
                <w:bCs/>
              </w:rPr>
            </w:pPr>
            <w:r w:rsidRPr="00AF1FA5">
              <w:rPr>
                <w:b/>
                <w:bCs/>
              </w:rPr>
              <w:t>(b) the connected person’s registered or principal office address,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CE718F"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E74AE6" w14:textId="77777777" w:rsidR="007C10B2" w:rsidRPr="00AF1FA5" w:rsidRDefault="007C10B2" w:rsidP="00205973">
            <w:pPr>
              <w:pStyle w:val="Body"/>
              <w:jc w:val="center"/>
              <w:rPr>
                <w:b/>
                <w:bCs/>
              </w:rPr>
            </w:pPr>
          </w:p>
        </w:tc>
      </w:tr>
      <w:tr w:rsidR="007C10B2" w:rsidRPr="00AF1FA5" w14:paraId="505B57D3"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0176A7E9" w14:textId="77777777" w:rsidR="007C10B2" w:rsidRPr="00AF1FA5" w:rsidRDefault="007C10B2" w:rsidP="00205973">
            <w:pPr>
              <w:pStyle w:val="Body"/>
              <w:jc w:val="center"/>
              <w:rPr>
                <w:b/>
                <w:bCs/>
              </w:rPr>
            </w:pPr>
            <w:r w:rsidRPr="00AF1FA5">
              <w:rPr>
                <w:b/>
                <w:bCs/>
              </w:rPr>
              <w:t>(c) the connected person’s service address,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1458C8"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9EC0E7" w14:textId="77777777" w:rsidR="007C10B2" w:rsidRPr="00AF1FA5" w:rsidRDefault="007C10B2" w:rsidP="00205973">
            <w:pPr>
              <w:pStyle w:val="Body"/>
              <w:jc w:val="center"/>
              <w:rPr>
                <w:b/>
                <w:bCs/>
              </w:rPr>
            </w:pPr>
          </w:p>
        </w:tc>
      </w:tr>
      <w:tr w:rsidR="007C10B2" w:rsidRPr="00AF1FA5" w14:paraId="0C63F404"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5B4527CC" w14:textId="77777777" w:rsidR="007C10B2" w:rsidRPr="00AF1FA5" w:rsidRDefault="007C10B2" w:rsidP="00205973">
            <w:pPr>
              <w:pStyle w:val="Body"/>
              <w:jc w:val="center"/>
              <w:rPr>
                <w:b/>
                <w:bCs/>
              </w:rPr>
            </w:pPr>
            <w:r w:rsidRPr="00AF1FA5">
              <w:rPr>
                <w:b/>
                <w:bCs/>
              </w:rPr>
              <w:t>(d) the connected person’s legal form and the law by which it is governed,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149767"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00F92C" w14:textId="77777777" w:rsidR="007C10B2" w:rsidRPr="00AF1FA5" w:rsidRDefault="007C10B2" w:rsidP="00205973">
            <w:pPr>
              <w:pStyle w:val="Body"/>
              <w:jc w:val="center"/>
              <w:rPr>
                <w:b/>
                <w:bCs/>
              </w:rPr>
            </w:pPr>
          </w:p>
        </w:tc>
      </w:tr>
      <w:tr w:rsidR="007C10B2" w:rsidRPr="00AF1FA5" w14:paraId="0A3996DA"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7194E78F" w14:textId="77777777" w:rsidR="007C10B2" w:rsidRPr="00AF1FA5" w:rsidRDefault="007C10B2" w:rsidP="00205973">
            <w:pPr>
              <w:pStyle w:val="Body"/>
              <w:jc w:val="center"/>
              <w:rPr>
                <w:b/>
                <w:bCs/>
              </w:rPr>
            </w:pPr>
            <w:r w:rsidRPr="00AF1FA5">
              <w:rPr>
                <w:b/>
                <w:bCs/>
              </w:rPr>
              <w:t>(e) which of the specified conditions in Part 1 of Schedule 1A to the Companies Act 2006 applies,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845C4C"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D5B97D" w14:textId="77777777" w:rsidR="007C10B2" w:rsidRPr="00AF1FA5" w:rsidRDefault="007C10B2" w:rsidP="00205973">
            <w:pPr>
              <w:pStyle w:val="Body"/>
              <w:jc w:val="center"/>
              <w:rPr>
                <w:b/>
                <w:bCs/>
              </w:rPr>
            </w:pPr>
          </w:p>
        </w:tc>
      </w:tr>
      <w:tr w:rsidR="007C10B2" w:rsidRPr="00AF1FA5" w14:paraId="5EE10DD1"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5E5CE3A3" w14:textId="77777777" w:rsidR="007C10B2" w:rsidRPr="00AF1FA5" w:rsidRDefault="007C10B2" w:rsidP="00205973">
            <w:pPr>
              <w:pStyle w:val="Body"/>
              <w:jc w:val="center"/>
              <w:rPr>
                <w:b/>
                <w:bCs/>
              </w:rPr>
            </w:pPr>
            <w:r w:rsidRPr="00AF1FA5">
              <w:rPr>
                <w:b/>
                <w:bCs/>
              </w:rPr>
              <w:t>(f) the date when the connected person became registrable as a relevant legal entity, if applicable, and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95D821"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9143C2" w14:textId="77777777" w:rsidR="007C10B2" w:rsidRPr="00AF1FA5" w:rsidRDefault="007C10B2" w:rsidP="00205973">
            <w:pPr>
              <w:pStyle w:val="Body"/>
              <w:jc w:val="center"/>
              <w:rPr>
                <w:b/>
                <w:bCs/>
              </w:rPr>
            </w:pPr>
          </w:p>
        </w:tc>
      </w:tr>
      <w:tr w:rsidR="007C10B2" w:rsidRPr="00AF1FA5" w14:paraId="665C0D3C"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7ADBE86F" w14:textId="77777777" w:rsidR="007C10B2" w:rsidRPr="00AF1FA5" w:rsidRDefault="007C10B2" w:rsidP="00205973">
            <w:pPr>
              <w:pStyle w:val="Body"/>
              <w:jc w:val="center"/>
              <w:rPr>
                <w:b/>
                <w:bCs/>
              </w:rPr>
            </w:pPr>
            <w:r w:rsidRPr="00AF1FA5">
              <w:rPr>
                <w:b/>
                <w:bCs/>
              </w:rPr>
              <w:t>(g) the name of the PSC register on which the connected person is registered as a relevant legal entity, if applicable.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70DE89"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16237B" w14:textId="77777777" w:rsidR="007C10B2" w:rsidRPr="00AF1FA5" w:rsidRDefault="007C10B2" w:rsidP="00205973">
            <w:pPr>
              <w:pStyle w:val="Body"/>
              <w:jc w:val="center"/>
              <w:rPr>
                <w:b/>
                <w:bCs/>
              </w:rPr>
            </w:pPr>
          </w:p>
        </w:tc>
      </w:tr>
      <w:tr w:rsidR="007C10B2" w:rsidRPr="00AF1FA5" w14:paraId="3705CD14" w14:textId="77777777" w:rsidTr="00205973">
        <w:trPr>
          <w:trHeight w:val="300"/>
        </w:trPr>
        <w:tc>
          <w:tcPr>
            <w:tcW w:w="14157" w:type="dxa"/>
            <w:gridSpan w:val="5"/>
            <w:tcBorders>
              <w:top w:val="single" w:sz="6" w:space="0" w:color="000000"/>
              <w:left w:val="single" w:sz="6" w:space="0" w:color="000000"/>
              <w:bottom w:val="single" w:sz="6" w:space="0" w:color="000000"/>
              <w:right w:val="single" w:sz="6" w:space="0" w:color="000000"/>
            </w:tcBorders>
            <w:shd w:val="clear" w:color="auto" w:fill="E7E6E6"/>
            <w:hideMark/>
          </w:tcPr>
          <w:p w14:paraId="747491AF" w14:textId="77777777" w:rsidR="007C10B2" w:rsidRPr="00AF1FA5" w:rsidRDefault="007C10B2" w:rsidP="00205973">
            <w:pPr>
              <w:pStyle w:val="Body"/>
              <w:jc w:val="center"/>
              <w:rPr>
                <w:b/>
                <w:bCs/>
              </w:rPr>
            </w:pPr>
            <w:r w:rsidRPr="00AF1FA5">
              <w:rPr>
                <w:b/>
                <w:bCs/>
              </w:rPr>
              <w:t>3. Where the Bidder is a company registered under the Companies Act 2006, and the connected person is (a) a director or shadow director of the Bidder, and (b) an individual </w:t>
            </w:r>
          </w:p>
        </w:tc>
      </w:tr>
      <w:tr w:rsidR="007C10B2" w:rsidRPr="00AF1FA5" w14:paraId="6117EE1B"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74993E52" w14:textId="77777777" w:rsidR="007C10B2" w:rsidRPr="00AF1FA5" w:rsidRDefault="007C10B2" w:rsidP="00205973">
            <w:pPr>
              <w:pStyle w:val="Body"/>
              <w:jc w:val="center"/>
              <w:rPr>
                <w:b/>
                <w:bCs/>
              </w:rPr>
            </w:pPr>
            <w:r w:rsidRPr="00AF1FA5">
              <w:rPr>
                <w:b/>
                <w:bCs/>
              </w:rPr>
              <w:t>(a) the connected person’s name, date of birth and nationality, </w:t>
            </w:r>
          </w:p>
        </w:tc>
        <w:tc>
          <w:tcPr>
            <w:tcW w:w="4808" w:type="dxa"/>
            <w:vMerge w:val="restart"/>
            <w:tcBorders>
              <w:top w:val="single" w:sz="6" w:space="0" w:color="000000"/>
              <w:left w:val="single" w:sz="6" w:space="0" w:color="000000"/>
              <w:bottom w:val="single" w:sz="6" w:space="0" w:color="000000"/>
              <w:right w:val="single" w:sz="6" w:space="0" w:color="000000"/>
            </w:tcBorders>
            <w:shd w:val="clear" w:color="auto" w:fill="E7E6E6"/>
            <w:hideMark/>
          </w:tcPr>
          <w:p w14:paraId="35F8C9A0" w14:textId="77777777" w:rsidR="007C10B2" w:rsidRPr="00AF1FA5" w:rsidRDefault="007C10B2" w:rsidP="00205973">
            <w:pPr>
              <w:pStyle w:val="Body"/>
              <w:jc w:val="center"/>
              <w:rPr>
                <w:b/>
                <w:bCs/>
              </w:rPr>
            </w:pPr>
            <w:r w:rsidRPr="00AF1FA5">
              <w:rPr>
                <w:b/>
                <w:bCs/>
              </w:rPr>
              <w:t>Where a Bidder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 </w:t>
            </w:r>
          </w:p>
        </w:tc>
        <w:tc>
          <w:tcPr>
            <w:tcW w:w="3551" w:type="dxa"/>
            <w:vMerge w:val="restart"/>
            <w:tcBorders>
              <w:top w:val="single" w:sz="6" w:space="0" w:color="000000"/>
              <w:left w:val="single" w:sz="6" w:space="0" w:color="000000"/>
              <w:bottom w:val="single" w:sz="6" w:space="0" w:color="000000"/>
              <w:right w:val="single" w:sz="6" w:space="0" w:color="000000"/>
            </w:tcBorders>
            <w:shd w:val="clear" w:color="auto" w:fill="E7E6E6"/>
            <w:hideMark/>
          </w:tcPr>
          <w:p w14:paraId="245BC017" w14:textId="77777777" w:rsidR="007C10B2" w:rsidRPr="00AF1FA5" w:rsidRDefault="007C10B2" w:rsidP="00205973">
            <w:pPr>
              <w:pStyle w:val="Body"/>
              <w:jc w:val="center"/>
              <w:rPr>
                <w:b/>
                <w:bCs/>
              </w:rPr>
            </w:pPr>
            <w:r w:rsidRPr="00AF1FA5">
              <w:rPr>
                <w:b/>
                <w:bCs/>
              </w:rPr>
              <w:t>All Bidders on an individual basis. </w:t>
            </w:r>
          </w:p>
          <w:p w14:paraId="6EE4F856" w14:textId="77777777" w:rsidR="007C10B2" w:rsidRPr="00AF1FA5" w:rsidRDefault="007C10B2" w:rsidP="00205973">
            <w:pPr>
              <w:pStyle w:val="Body"/>
              <w:jc w:val="center"/>
              <w:rPr>
                <w:b/>
                <w:bCs/>
              </w:rPr>
            </w:pPr>
            <w:r w:rsidRPr="00AF1FA5">
              <w:rPr>
                <w:b/>
                <w:bCs/>
              </w:rPr>
              <w:t>This will include all members of a group including essential sub-contractors.  </w:t>
            </w:r>
          </w:p>
        </w:tc>
      </w:tr>
      <w:tr w:rsidR="007C10B2" w:rsidRPr="00AF1FA5" w14:paraId="49CA055D"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6E166D2E" w14:textId="77777777" w:rsidR="007C10B2" w:rsidRPr="00AF1FA5" w:rsidRDefault="007C10B2" w:rsidP="00205973">
            <w:pPr>
              <w:pStyle w:val="Body"/>
              <w:jc w:val="center"/>
              <w:rPr>
                <w:b/>
                <w:bCs/>
              </w:rPr>
            </w:pPr>
            <w:r w:rsidRPr="00AF1FA5">
              <w:rPr>
                <w:b/>
                <w:bCs/>
              </w:rPr>
              <w:t>(b) the connected person’s service address, and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6762B6"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42DAA0" w14:textId="77777777" w:rsidR="007C10B2" w:rsidRPr="00AF1FA5" w:rsidRDefault="007C10B2" w:rsidP="00205973">
            <w:pPr>
              <w:pStyle w:val="Body"/>
              <w:jc w:val="center"/>
              <w:rPr>
                <w:b/>
                <w:bCs/>
              </w:rPr>
            </w:pPr>
          </w:p>
        </w:tc>
      </w:tr>
      <w:tr w:rsidR="007C10B2" w:rsidRPr="00AF1FA5" w14:paraId="5402D366"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663CA76F" w14:textId="77777777" w:rsidR="007C10B2" w:rsidRPr="00AF1FA5" w:rsidRDefault="007C10B2" w:rsidP="00205973">
            <w:pPr>
              <w:pStyle w:val="Body"/>
              <w:jc w:val="center"/>
              <w:rPr>
                <w:b/>
                <w:bCs/>
              </w:rPr>
            </w:pPr>
            <w:r w:rsidRPr="00AF1FA5">
              <w:rPr>
                <w:b/>
                <w:bCs/>
              </w:rPr>
              <w:t>(c) the country or state (or part of the United Kingdom) in which the connected person is usually resident.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F047AF"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FACFCC" w14:textId="77777777" w:rsidR="007C10B2" w:rsidRPr="00AF1FA5" w:rsidRDefault="007C10B2" w:rsidP="00205973">
            <w:pPr>
              <w:pStyle w:val="Body"/>
              <w:jc w:val="center"/>
              <w:rPr>
                <w:b/>
                <w:bCs/>
              </w:rPr>
            </w:pPr>
          </w:p>
        </w:tc>
      </w:tr>
      <w:tr w:rsidR="007C10B2" w:rsidRPr="00AF1FA5" w14:paraId="1A162C01" w14:textId="77777777" w:rsidTr="00205973">
        <w:trPr>
          <w:trHeight w:val="300"/>
        </w:trPr>
        <w:tc>
          <w:tcPr>
            <w:tcW w:w="14157" w:type="dxa"/>
            <w:gridSpan w:val="5"/>
            <w:tcBorders>
              <w:top w:val="single" w:sz="6" w:space="0" w:color="000000"/>
              <w:left w:val="single" w:sz="6" w:space="0" w:color="000000"/>
              <w:bottom w:val="single" w:sz="6" w:space="0" w:color="000000"/>
              <w:right w:val="single" w:sz="6" w:space="0" w:color="000000"/>
            </w:tcBorders>
            <w:shd w:val="clear" w:color="auto" w:fill="E7E6E6"/>
            <w:hideMark/>
          </w:tcPr>
          <w:p w14:paraId="0B74C780" w14:textId="77777777" w:rsidR="007C10B2" w:rsidRPr="00AF1FA5" w:rsidRDefault="007C10B2" w:rsidP="00205973">
            <w:pPr>
              <w:pStyle w:val="Body"/>
              <w:jc w:val="center"/>
              <w:rPr>
                <w:b/>
                <w:bCs/>
              </w:rPr>
            </w:pPr>
            <w:r w:rsidRPr="00AF1FA5">
              <w:rPr>
                <w:b/>
                <w:bCs/>
              </w:rPr>
              <w:lastRenderedPageBreak/>
              <w:t>4. Where the Bidder is a company registered under the Companies Act 2006, and the connected person is (a) a director or shadow director of the Bidder, and (b) not an individual </w:t>
            </w:r>
          </w:p>
        </w:tc>
      </w:tr>
      <w:tr w:rsidR="007C10B2" w:rsidRPr="00AF1FA5" w14:paraId="2BA5CAAB"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5FA2E62C" w14:textId="77777777" w:rsidR="007C10B2" w:rsidRPr="00AF1FA5" w:rsidRDefault="007C10B2" w:rsidP="00205973">
            <w:pPr>
              <w:pStyle w:val="Body"/>
              <w:jc w:val="center"/>
              <w:rPr>
                <w:b/>
                <w:bCs/>
              </w:rPr>
            </w:pPr>
            <w:r w:rsidRPr="00AF1FA5">
              <w:rPr>
                <w:b/>
                <w:bCs/>
              </w:rPr>
              <w:t>(a) the connected person’s name, </w:t>
            </w:r>
          </w:p>
        </w:tc>
        <w:tc>
          <w:tcPr>
            <w:tcW w:w="4808" w:type="dxa"/>
            <w:vMerge w:val="restart"/>
            <w:tcBorders>
              <w:top w:val="single" w:sz="6" w:space="0" w:color="000000"/>
              <w:left w:val="single" w:sz="6" w:space="0" w:color="000000"/>
              <w:bottom w:val="single" w:sz="6" w:space="0" w:color="000000"/>
              <w:right w:val="single" w:sz="6" w:space="0" w:color="000000"/>
            </w:tcBorders>
            <w:shd w:val="clear" w:color="auto" w:fill="E7E6E6"/>
            <w:hideMark/>
          </w:tcPr>
          <w:p w14:paraId="07650E97" w14:textId="77777777" w:rsidR="007C10B2" w:rsidRPr="00AF1FA5" w:rsidRDefault="007C10B2" w:rsidP="00205973">
            <w:pPr>
              <w:pStyle w:val="Body"/>
              <w:jc w:val="center"/>
              <w:rPr>
                <w:b/>
                <w:bCs/>
              </w:rPr>
            </w:pPr>
            <w:r w:rsidRPr="00AF1FA5">
              <w:rPr>
                <w:b/>
                <w:bCs/>
              </w:rPr>
              <w:t>Where a Bidder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 </w:t>
            </w:r>
          </w:p>
        </w:tc>
        <w:tc>
          <w:tcPr>
            <w:tcW w:w="3551" w:type="dxa"/>
            <w:vMerge w:val="restart"/>
            <w:tcBorders>
              <w:top w:val="single" w:sz="6" w:space="0" w:color="000000"/>
              <w:left w:val="single" w:sz="6" w:space="0" w:color="000000"/>
              <w:bottom w:val="single" w:sz="6" w:space="0" w:color="000000"/>
              <w:right w:val="single" w:sz="6" w:space="0" w:color="000000"/>
            </w:tcBorders>
            <w:shd w:val="clear" w:color="auto" w:fill="EDEDED"/>
            <w:hideMark/>
          </w:tcPr>
          <w:p w14:paraId="4AED59D9" w14:textId="77777777" w:rsidR="007C10B2" w:rsidRPr="00AF1FA5" w:rsidRDefault="007C10B2" w:rsidP="00205973">
            <w:pPr>
              <w:pStyle w:val="Body"/>
              <w:jc w:val="center"/>
              <w:rPr>
                <w:b/>
                <w:bCs/>
              </w:rPr>
            </w:pPr>
            <w:r w:rsidRPr="00AF1FA5">
              <w:rPr>
                <w:b/>
                <w:bCs/>
              </w:rPr>
              <w:t>All Bidders on an individual basis. </w:t>
            </w:r>
          </w:p>
          <w:p w14:paraId="0E9CAD01" w14:textId="77777777" w:rsidR="007C10B2" w:rsidRPr="00AF1FA5" w:rsidRDefault="007C10B2" w:rsidP="00205973">
            <w:pPr>
              <w:pStyle w:val="Body"/>
              <w:jc w:val="center"/>
              <w:rPr>
                <w:b/>
                <w:bCs/>
              </w:rPr>
            </w:pPr>
            <w:r w:rsidRPr="00AF1FA5">
              <w:rPr>
                <w:b/>
                <w:bCs/>
              </w:rPr>
              <w:t>This will include all members of a group including essential sub-contractors.  </w:t>
            </w:r>
          </w:p>
        </w:tc>
      </w:tr>
      <w:tr w:rsidR="007C10B2" w:rsidRPr="00AF1FA5" w14:paraId="17BB5892"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125CCAA8" w14:textId="77777777" w:rsidR="007C10B2" w:rsidRPr="00AF1FA5" w:rsidRDefault="007C10B2" w:rsidP="00205973">
            <w:pPr>
              <w:pStyle w:val="Body"/>
              <w:jc w:val="center"/>
              <w:rPr>
                <w:b/>
                <w:bCs/>
              </w:rPr>
            </w:pPr>
            <w:r w:rsidRPr="00AF1FA5">
              <w:rPr>
                <w:b/>
                <w:bCs/>
              </w:rPr>
              <w:t>(b) the connected person’s registered or principal office address,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D73BEB"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225248" w14:textId="77777777" w:rsidR="007C10B2" w:rsidRPr="00AF1FA5" w:rsidRDefault="007C10B2" w:rsidP="00205973">
            <w:pPr>
              <w:pStyle w:val="Body"/>
              <w:jc w:val="center"/>
              <w:rPr>
                <w:b/>
                <w:bCs/>
              </w:rPr>
            </w:pPr>
          </w:p>
        </w:tc>
      </w:tr>
      <w:tr w:rsidR="007C10B2" w:rsidRPr="00AF1FA5" w14:paraId="294A195A"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0941864D" w14:textId="77777777" w:rsidR="007C10B2" w:rsidRPr="00AF1FA5" w:rsidRDefault="007C10B2" w:rsidP="00205973">
            <w:pPr>
              <w:pStyle w:val="Body"/>
              <w:jc w:val="center"/>
              <w:rPr>
                <w:b/>
                <w:bCs/>
              </w:rPr>
            </w:pPr>
            <w:r w:rsidRPr="00AF1FA5">
              <w:rPr>
                <w:b/>
                <w:bCs/>
              </w:rPr>
              <w:t>(c) the connected person’s service address,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C9E05C"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B0FF97" w14:textId="77777777" w:rsidR="007C10B2" w:rsidRPr="00AF1FA5" w:rsidRDefault="007C10B2" w:rsidP="00205973">
            <w:pPr>
              <w:pStyle w:val="Body"/>
              <w:jc w:val="center"/>
              <w:rPr>
                <w:b/>
                <w:bCs/>
              </w:rPr>
            </w:pPr>
          </w:p>
        </w:tc>
      </w:tr>
      <w:tr w:rsidR="007C10B2" w:rsidRPr="00AF1FA5" w14:paraId="66985F9D"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1ABB4ED7" w14:textId="77777777" w:rsidR="007C10B2" w:rsidRPr="00AF1FA5" w:rsidRDefault="007C10B2" w:rsidP="00205973">
            <w:pPr>
              <w:pStyle w:val="Body"/>
              <w:jc w:val="center"/>
              <w:rPr>
                <w:b/>
                <w:bCs/>
              </w:rPr>
            </w:pPr>
            <w:r w:rsidRPr="00AF1FA5">
              <w:rPr>
                <w:b/>
                <w:bCs/>
              </w:rPr>
              <w:t>(d) the connected person’s legal form and the law by which it is governed, and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CC49FA"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3EB452" w14:textId="77777777" w:rsidR="007C10B2" w:rsidRPr="00AF1FA5" w:rsidRDefault="007C10B2" w:rsidP="00205973">
            <w:pPr>
              <w:pStyle w:val="Body"/>
              <w:jc w:val="center"/>
              <w:rPr>
                <w:b/>
                <w:bCs/>
              </w:rPr>
            </w:pPr>
          </w:p>
        </w:tc>
      </w:tr>
      <w:tr w:rsidR="007C10B2" w:rsidRPr="00AF1FA5" w14:paraId="4A8E70F7"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7E990237" w14:textId="77777777" w:rsidR="007C10B2" w:rsidRPr="00AF1FA5" w:rsidRDefault="007C10B2" w:rsidP="00205973">
            <w:pPr>
              <w:pStyle w:val="Body"/>
              <w:jc w:val="center"/>
              <w:rPr>
                <w:b/>
                <w:bCs/>
              </w:rPr>
            </w:pPr>
            <w:r w:rsidRPr="00AF1FA5">
              <w:rPr>
                <w:b/>
                <w:bCs/>
              </w:rPr>
              <w:t>(e) where the connected person is a company registered under the Companies Act 2006, the person’s registration number given under that Act.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F705AB"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A15D8A" w14:textId="77777777" w:rsidR="007C10B2" w:rsidRPr="00AF1FA5" w:rsidRDefault="007C10B2" w:rsidP="00205973">
            <w:pPr>
              <w:pStyle w:val="Body"/>
              <w:jc w:val="center"/>
              <w:rPr>
                <w:b/>
                <w:bCs/>
              </w:rPr>
            </w:pPr>
          </w:p>
        </w:tc>
      </w:tr>
      <w:tr w:rsidR="007C10B2" w:rsidRPr="00AF1FA5" w14:paraId="2799546F" w14:textId="77777777" w:rsidTr="00205973">
        <w:trPr>
          <w:trHeight w:val="300"/>
        </w:trPr>
        <w:tc>
          <w:tcPr>
            <w:tcW w:w="14157" w:type="dxa"/>
            <w:gridSpan w:val="5"/>
            <w:tcBorders>
              <w:top w:val="single" w:sz="6" w:space="0" w:color="000000"/>
              <w:left w:val="single" w:sz="6" w:space="0" w:color="000000"/>
              <w:bottom w:val="single" w:sz="6" w:space="0" w:color="000000"/>
              <w:right w:val="single" w:sz="6" w:space="0" w:color="000000"/>
            </w:tcBorders>
            <w:shd w:val="clear" w:color="auto" w:fill="E7E6E6"/>
            <w:hideMark/>
          </w:tcPr>
          <w:p w14:paraId="55909B0E" w14:textId="77777777" w:rsidR="007C10B2" w:rsidRPr="00AF1FA5" w:rsidRDefault="007C10B2" w:rsidP="00205973">
            <w:pPr>
              <w:pStyle w:val="Body"/>
              <w:jc w:val="center"/>
              <w:rPr>
                <w:b/>
                <w:bCs/>
              </w:rPr>
            </w:pPr>
            <w:r w:rsidRPr="00AF1FA5">
              <w:rPr>
                <w:b/>
                <w:bCs/>
              </w:rPr>
              <w:t>5. Where the Bidder is a company registered under the Companies Act 2006 and the connected person is a parent undertaking or a subsidiary undertaking of the Bidder </w:t>
            </w:r>
          </w:p>
        </w:tc>
      </w:tr>
      <w:tr w:rsidR="007C10B2" w:rsidRPr="00AF1FA5" w14:paraId="69689774"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4048F2D4" w14:textId="77777777" w:rsidR="007C10B2" w:rsidRPr="00AF1FA5" w:rsidRDefault="007C10B2" w:rsidP="00205973">
            <w:pPr>
              <w:pStyle w:val="Body"/>
              <w:jc w:val="center"/>
              <w:rPr>
                <w:b/>
                <w:bCs/>
              </w:rPr>
            </w:pPr>
            <w:r w:rsidRPr="00AF1FA5">
              <w:rPr>
                <w:b/>
                <w:bCs/>
              </w:rPr>
              <w:t>(a) the name of the connected person, </w:t>
            </w:r>
          </w:p>
        </w:tc>
        <w:tc>
          <w:tcPr>
            <w:tcW w:w="4808" w:type="dxa"/>
            <w:vMerge w:val="restart"/>
            <w:tcBorders>
              <w:top w:val="single" w:sz="6" w:space="0" w:color="000000"/>
              <w:left w:val="single" w:sz="6" w:space="0" w:color="000000"/>
              <w:bottom w:val="single" w:sz="6" w:space="0" w:color="000000"/>
              <w:right w:val="single" w:sz="6" w:space="0" w:color="000000"/>
            </w:tcBorders>
            <w:shd w:val="clear" w:color="auto" w:fill="E7E6E6"/>
            <w:hideMark/>
          </w:tcPr>
          <w:p w14:paraId="499873F3" w14:textId="77777777" w:rsidR="007C10B2" w:rsidRPr="00AF1FA5" w:rsidRDefault="007C10B2" w:rsidP="00205973">
            <w:pPr>
              <w:pStyle w:val="Body"/>
              <w:jc w:val="center"/>
              <w:rPr>
                <w:b/>
                <w:bCs/>
              </w:rPr>
            </w:pPr>
            <w:r w:rsidRPr="00AF1FA5">
              <w:rPr>
                <w:b/>
                <w:bCs/>
              </w:rPr>
              <w:t>Where a Bidder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 </w:t>
            </w:r>
          </w:p>
        </w:tc>
        <w:tc>
          <w:tcPr>
            <w:tcW w:w="3551" w:type="dxa"/>
            <w:vMerge w:val="restart"/>
            <w:tcBorders>
              <w:top w:val="single" w:sz="6" w:space="0" w:color="000000"/>
              <w:left w:val="single" w:sz="6" w:space="0" w:color="000000"/>
              <w:bottom w:val="single" w:sz="6" w:space="0" w:color="000000"/>
              <w:right w:val="single" w:sz="6" w:space="0" w:color="000000"/>
            </w:tcBorders>
            <w:shd w:val="clear" w:color="auto" w:fill="EDEDED"/>
            <w:hideMark/>
          </w:tcPr>
          <w:p w14:paraId="78A50F4F" w14:textId="77777777" w:rsidR="007C10B2" w:rsidRPr="00AF1FA5" w:rsidRDefault="007C10B2" w:rsidP="00205973">
            <w:pPr>
              <w:pStyle w:val="Body"/>
              <w:jc w:val="center"/>
              <w:rPr>
                <w:b/>
                <w:bCs/>
              </w:rPr>
            </w:pPr>
            <w:r w:rsidRPr="00AF1FA5">
              <w:rPr>
                <w:b/>
                <w:bCs/>
              </w:rPr>
              <w:t>All Bidders on an individual basis. </w:t>
            </w:r>
          </w:p>
          <w:p w14:paraId="6F494853" w14:textId="77777777" w:rsidR="007C10B2" w:rsidRPr="00AF1FA5" w:rsidRDefault="007C10B2" w:rsidP="00205973">
            <w:pPr>
              <w:pStyle w:val="Body"/>
              <w:jc w:val="center"/>
              <w:rPr>
                <w:b/>
                <w:bCs/>
              </w:rPr>
            </w:pPr>
            <w:r w:rsidRPr="00AF1FA5">
              <w:rPr>
                <w:b/>
                <w:bCs/>
              </w:rPr>
              <w:t>This will include all members of a group including essential sub-contractors.  </w:t>
            </w:r>
          </w:p>
        </w:tc>
      </w:tr>
      <w:tr w:rsidR="007C10B2" w:rsidRPr="00AF1FA5" w14:paraId="38AD4582"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6C872E5B" w14:textId="77777777" w:rsidR="007C10B2" w:rsidRPr="00AF1FA5" w:rsidRDefault="007C10B2" w:rsidP="00205973">
            <w:pPr>
              <w:pStyle w:val="Body"/>
              <w:jc w:val="center"/>
              <w:rPr>
                <w:b/>
                <w:bCs/>
              </w:rPr>
            </w:pPr>
            <w:r w:rsidRPr="00AF1FA5">
              <w:rPr>
                <w:b/>
                <w:bCs/>
              </w:rPr>
              <w:t>(b) the connected person’s registered or principal office address,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0A4482"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F2F4FC" w14:textId="77777777" w:rsidR="007C10B2" w:rsidRPr="00AF1FA5" w:rsidRDefault="007C10B2" w:rsidP="00205973">
            <w:pPr>
              <w:pStyle w:val="Body"/>
              <w:jc w:val="center"/>
              <w:rPr>
                <w:b/>
                <w:bCs/>
              </w:rPr>
            </w:pPr>
          </w:p>
        </w:tc>
      </w:tr>
      <w:tr w:rsidR="007C10B2" w:rsidRPr="00AF1FA5" w14:paraId="2D83CAD1"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6A505D86" w14:textId="77777777" w:rsidR="007C10B2" w:rsidRPr="00AF1FA5" w:rsidRDefault="007C10B2" w:rsidP="00205973">
            <w:pPr>
              <w:pStyle w:val="Body"/>
              <w:jc w:val="center"/>
              <w:rPr>
                <w:b/>
                <w:bCs/>
              </w:rPr>
            </w:pPr>
            <w:r w:rsidRPr="00AF1FA5">
              <w:rPr>
                <w:b/>
                <w:bCs/>
              </w:rPr>
              <w:t>(c) the connected person’s service address, and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20BA98"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A315B1" w14:textId="77777777" w:rsidR="007C10B2" w:rsidRPr="00AF1FA5" w:rsidRDefault="007C10B2" w:rsidP="00205973">
            <w:pPr>
              <w:pStyle w:val="Body"/>
              <w:jc w:val="center"/>
              <w:rPr>
                <w:b/>
                <w:bCs/>
              </w:rPr>
            </w:pPr>
          </w:p>
        </w:tc>
      </w:tr>
      <w:tr w:rsidR="007C10B2" w:rsidRPr="00AF1FA5" w14:paraId="368CCA91"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34089183" w14:textId="77777777" w:rsidR="007C10B2" w:rsidRPr="00AF1FA5" w:rsidRDefault="007C10B2" w:rsidP="00205973">
            <w:pPr>
              <w:pStyle w:val="Body"/>
              <w:jc w:val="center"/>
              <w:rPr>
                <w:b/>
                <w:bCs/>
              </w:rPr>
            </w:pPr>
            <w:r w:rsidRPr="00AF1FA5">
              <w:rPr>
                <w:b/>
                <w:bCs/>
              </w:rPr>
              <w:t>(d) where the connected person is a company registered under the Companies Act 2006, the registration number given under that Act.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C32369"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323E4D" w14:textId="77777777" w:rsidR="007C10B2" w:rsidRPr="00AF1FA5" w:rsidRDefault="007C10B2" w:rsidP="00205973">
            <w:pPr>
              <w:pStyle w:val="Body"/>
              <w:jc w:val="center"/>
              <w:rPr>
                <w:b/>
                <w:bCs/>
              </w:rPr>
            </w:pPr>
          </w:p>
        </w:tc>
      </w:tr>
      <w:tr w:rsidR="007C10B2" w:rsidRPr="00AF1FA5" w14:paraId="149434C8" w14:textId="77777777" w:rsidTr="00205973">
        <w:trPr>
          <w:trHeight w:val="300"/>
        </w:trPr>
        <w:tc>
          <w:tcPr>
            <w:tcW w:w="14157" w:type="dxa"/>
            <w:gridSpan w:val="5"/>
            <w:tcBorders>
              <w:top w:val="single" w:sz="6" w:space="0" w:color="000000"/>
              <w:left w:val="single" w:sz="6" w:space="0" w:color="000000"/>
              <w:bottom w:val="single" w:sz="6" w:space="0" w:color="000000"/>
              <w:right w:val="single" w:sz="6" w:space="0" w:color="000000"/>
            </w:tcBorders>
            <w:shd w:val="clear" w:color="auto" w:fill="E7E6E6"/>
            <w:hideMark/>
          </w:tcPr>
          <w:p w14:paraId="5243F82A" w14:textId="77777777" w:rsidR="007C10B2" w:rsidRPr="00AF1FA5" w:rsidRDefault="007C10B2" w:rsidP="00205973">
            <w:pPr>
              <w:pStyle w:val="Body"/>
              <w:jc w:val="center"/>
              <w:rPr>
                <w:b/>
                <w:bCs/>
              </w:rPr>
            </w:pPr>
            <w:r w:rsidRPr="00AF1FA5">
              <w:rPr>
                <w:b/>
                <w:bCs/>
              </w:rPr>
              <w:lastRenderedPageBreak/>
              <w:t>6. Where the Bidder is a company registered under the Companies Act 2006 and the connected person is a predecessor company of the Bidder </w:t>
            </w:r>
          </w:p>
        </w:tc>
      </w:tr>
      <w:tr w:rsidR="007C10B2" w:rsidRPr="00AF1FA5" w14:paraId="431DDE89"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14B9A81D" w14:textId="77777777" w:rsidR="007C10B2" w:rsidRPr="00AF1FA5" w:rsidRDefault="007C10B2" w:rsidP="00205973">
            <w:pPr>
              <w:pStyle w:val="Body"/>
              <w:jc w:val="center"/>
              <w:rPr>
                <w:b/>
                <w:bCs/>
              </w:rPr>
            </w:pPr>
            <w:r w:rsidRPr="00AF1FA5">
              <w:rPr>
                <w:b/>
                <w:bCs/>
              </w:rPr>
              <w:t>(a) the name of the connected person, </w:t>
            </w:r>
          </w:p>
        </w:tc>
        <w:tc>
          <w:tcPr>
            <w:tcW w:w="4808" w:type="dxa"/>
            <w:vMerge w:val="restart"/>
            <w:tcBorders>
              <w:top w:val="single" w:sz="6" w:space="0" w:color="000000"/>
              <w:left w:val="single" w:sz="6" w:space="0" w:color="000000"/>
              <w:bottom w:val="single" w:sz="6" w:space="0" w:color="000000"/>
              <w:right w:val="single" w:sz="6" w:space="0" w:color="000000"/>
            </w:tcBorders>
            <w:shd w:val="clear" w:color="auto" w:fill="E7E6E6"/>
            <w:hideMark/>
          </w:tcPr>
          <w:p w14:paraId="317310A4" w14:textId="77777777" w:rsidR="007C10B2" w:rsidRPr="00AF1FA5" w:rsidRDefault="007C10B2" w:rsidP="00205973">
            <w:pPr>
              <w:pStyle w:val="Body"/>
              <w:jc w:val="center"/>
              <w:rPr>
                <w:b/>
                <w:bCs/>
              </w:rPr>
            </w:pPr>
            <w:r w:rsidRPr="00AF1FA5">
              <w:rPr>
                <w:b/>
                <w:bCs/>
              </w:rPr>
              <w:t>Where a Bidder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 </w:t>
            </w:r>
          </w:p>
        </w:tc>
        <w:tc>
          <w:tcPr>
            <w:tcW w:w="3551" w:type="dxa"/>
            <w:vMerge w:val="restart"/>
            <w:tcBorders>
              <w:top w:val="single" w:sz="6" w:space="0" w:color="000000"/>
              <w:left w:val="single" w:sz="6" w:space="0" w:color="000000"/>
              <w:bottom w:val="single" w:sz="6" w:space="0" w:color="000000"/>
              <w:right w:val="single" w:sz="6" w:space="0" w:color="000000"/>
            </w:tcBorders>
            <w:shd w:val="clear" w:color="auto" w:fill="E7E6E6"/>
            <w:hideMark/>
          </w:tcPr>
          <w:p w14:paraId="26522E95" w14:textId="77777777" w:rsidR="007C10B2" w:rsidRPr="00AF1FA5" w:rsidRDefault="007C10B2" w:rsidP="00205973">
            <w:pPr>
              <w:pStyle w:val="Body"/>
              <w:jc w:val="center"/>
              <w:rPr>
                <w:b/>
                <w:bCs/>
              </w:rPr>
            </w:pPr>
            <w:r w:rsidRPr="00AF1FA5">
              <w:rPr>
                <w:b/>
                <w:bCs/>
              </w:rPr>
              <w:t>All Bidders on an individual basis. </w:t>
            </w:r>
          </w:p>
          <w:p w14:paraId="39D1DD26" w14:textId="77777777" w:rsidR="007C10B2" w:rsidRPr="00AF1FA5" w:rsidRDefault="007C10B2" w:rsidP="00205973">
            <w:pPr>
              <w:pStyle w:val="Body"/>
              <w:jc w:val="center"/>
              <w:rPr>
                <w:b/>
                <w:bCs/>
              </w:rPr>
            </w:pPr>
            <w:r w:rsidRPr="00AF1FA5">
              <w:rPr>
                <w:b/>
                <w:bCs/>
              </w:rPr>
              <w:t>This will include all members of a group including essential sub-contractors.  </w:t>
            </w:r>
          </w:p>
        </w:tc>
      </w:tr>
      <w:tr w:rsidR="007C10B2" w:rsidRPr="00AF1FA5" w14:paraId="364F38FC"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6BEEFE8A" w14:textId="77777777" w:rsidR="007C10B2" w:rsidRPr="00AF1FA5" w:rsidRDefault="007C10B2" w:rsidP="00205973">
            <w:pPr>
              <w:pStyle w:val="Body"/>
              <w:jc w:val="center"/>
              <w:rPr>
                <w:b/>
                <w:bCs/>
              </w:rPr>
            </w:pPr>
            <w:r w:rsidRPr="00AF1FA5">
              <w:rPr>
                <w:b/>
                <w:bCs/>
              </w:rPr>
              <w:t>(b) the connected person’s last registered or principal office address,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A7ECFE"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3BA5AA" w14:textId="77777777" w:rsidR="007C10B2" w:rsidRPr="00AF1FA5" w:rsidRDefault="007C10B2" w:rsidP="00205973">
            <w:pPr>
              <w:pStyle w:val="Body"/>
              <w:jc w:val="center"/>
              <w:rPr>
                <w:b/>
                <w:bCs/>
              </w:rPr>
            </w:pPr>
          </w:p>
        </w:tc>
      </w:tr>
      <w:tr w:rsidR="007C10B2" w:rsidRPr="00AF1FA5" w14:paraId="0FE2786B"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1849E74D" w14:textId="77777777" w:rsidR="007C10B2" w:rsidRPr="00AF1FA5" w:rsidRDefault="007C10B2" w:rsidP="00205973">
            <w:pPr>
              <w:pStyle w:val="Body"/>
              <w:jc w:val="center"/>
              <w:rPr>
                <w:b/>
                <w:bCs/>
              </w:rPr>
            </w:pPr>
            <w:r w:rsidRPr="00AF1FA5">
              <w:rPr>
                <w:b/>
                <w:bCs/>
              </w:rPr>
              <w:t>(c) where the connected person is a company registered under the Companies Act 2006, the registration number given under that Act, and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3B40F3"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378B2A" w14:textId="77777777" w:rsidR="007C10B2" w:rsidRPr="00AF1FA5" w:rsidRDefault="007C10B2" w:rsidP="00205973">
            <w:pPr>
              <w:pStyle w:val="Body"/>
              <w:jc w:val="center"/>
              <w:rPr>
                <w:b/>
                <w:bCs/>
              </w:rPr>
            </w:pPr>
          </w:p>
        </w:tc>
      </w:tr>
      <w:tr w:rsidR="007C10B2" w:rsidRPr="00AF1FA5" w14:paraId="17BD9DCD"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7E325026" w14:textId="77777777" w:rsidR="007C10B2" w:rsidRPr="00AF1FA5" w:rsidRDefault="007C10B2" w:rsidP="00205973">
            <w:pPr>
              <w:pStyle w:val="Body"/>
              <w:jc w:val="center"/>
              <w:rPr>
                <w:b/>
                <w:bCs/>
              </w:rPr>
            </w:pPr>
            <w:r w:rsidRPr="00AF1FA5">
              <w:rPr>
                <w:b/>
                <w:bCs/>
              </w:rPr>
              <w:t>(d) the date when the connected person became insolvent and ceased to trade.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39B33E"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9E5207" w14:textId="77777777" w:rsidR="007C10B2" w:rsidRPr="00AF1FA5" w:rsidRDefault="007C10B2" w:rsidP="00205973">
            <w:pPr>
              <w:pStyle w:val="Body"/>
              <w:jc w:val="center"/>
              <w:rPr>
                <w:b/>
                <w:bCs/>
              </w:rPr>
            </w:pPr>
          </w:p>
        </w:tc>
      </w:tr>
      <w:tr w:rsidR="007C10B2" w:rsidRPr="00AF1FA5" w14:paraId="33E3CEF0" w14:textId="77777777" w:rsidTr="00205973">
        <w:trPr>
          <w:trHeight w:val="300"/>
        </w:trPr>
        <w:tc>
          <w:tcPr>
            <w:tcW w:w="14157" w:type="dxa"/>
            <w:gridSpan w:val="5"/>
            <w:tcBorders>
              <w:top w:val="single" w:sz="6" w:space="0" w:color="000000"/>
              <w:left w:val="single" w:sz="6" w:space="0" w:color="000000"/>
              <w:bottom w:val="single" w:sz="6" w:space="0" w:color="000000"/>
              <w:right w:val="single" w:sz="6" w:space="0" w:color="000000"/>
            </w:tcBorders>
            <w:shd w:val="clear" w:color="auto" w:fill="E7E6E6"/>
            <w:hideMark/>
          </w:tcPr>
          <w:p w14:paraId="605B9158" w14:textId="77777777" w:rsidR="007C10B2" w:rsidRPr="00AF1FA5" w:rsidRDefault="007C10B2" w:rsidP="00205973">
            <w:pPr>
              <w:pStyle w:val="Body"/>
              <w:jc w:val="center"/>
              <w:rPr>
                <w:b/>
                <w:bCs/>
              </w:rPr>
            </w:pPr>
            <w:r w:rsidRPr="00AF1FA5">
              <w:rPr>
                <w:b/>
                <w:bCs/>
              </w:rPr>
              <w:t>7. Where the Bidder is not a company registered under the Companies Act 2006, and the connected person can reasonably be considered to stand in an equivalent position in relation to the supplier is as the connected person described in (1) to (6) above, the information is information which can reasonably be considered to be equivalent to the information referred to in (1) to (6) (as the case may be). </w:t>
            </w:r>
          </w:p>
        </w:tc>
      </w:tr>
      <w:tr w:rsidR="007C10B2" w:rsidRPr="00AF1FA5" w14:paraId="55981932" w14:textId="77777777" w:rsidTr="00205973">
        <w:trPr>
          <w:trHeight w:val="300"/>
        </w:trPr>
        <w:tc>
          <w:tcPr>
            <w:tcW w:w="14157" w:type="dxa"/>
            <w:gridSpan w:val="5"/>
            <w:tcBorders>
              <w:top w:val="single" w:sz="6" w:space="0" w:color="000000"/>
              <w:left w:val="single" w:sz="6" w:space="0" w:color="000000"/>
              <w:bottom w:val="single" w:sz="6" w:space="0" w:color="000000"/>
              <w:right w:val="single" w:sz="6" w:space="0" w:color="000000"/>
            </w:tcBorders>
            <w:shd w:val="clear" w:color="auto" w:fill="E7E6E6"/>
            <w:hideMark/>
          </w:tcPr>
          <w:p w14:paraId="45868B3A" w14:textId="77777777" w:rsidR="007C10B2" w:rsidRPr="00AF1FA5" w:rsidRDefault="007C10B2" w:rsidP="00205973">
            <w:pPr>
              <w:pStyle w:val="Body"/>
              <w:jc w:val="center"/>
              <w:rPr>
                <w:b/>
                <w:bCs/>
              </w:rPr>
            </w:pPr>
            <w:r w:rsidRPr="00AF1FA5">
              <w:rPr>
                <w:b/>
                <w:bCs/>
              </w:rPr>
              <w:t>8. Where none of (1) to (7) above apply, and where the connected person has the right to exercise, or actually exercises, significant influence or control over the Bidder, or the Bidder has the right to exercise, or actually exercises, significant influence or control over the connected person </w:t>
            </w:r>
          </w:p>
        </w:tc>
      </w:tr>
      <w:tr w:rsidR="007C10B2" w:rsidRPr="00AF1FA5" w14:paraId="593F8EA0"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470B66EF" w14:textId="77777777" w:rsidR="007C10B2" w:rsidRPr="00AF1FA5" w:rsidRDefault="007C10B2" w:rsidP="00205973">
            <w:pPr>
              <w:pStyle w:val="Body"/>
              <w:jc w:val="center"/>
              <w:rPr>
                <w:b/>
                <w:bCs/>
              </w:rPr>
            </w:pPr>
            <w:r w:rsidRPr="00AF1FA5">
              <w:rPr>
                <w:b/>
                <w:bCs/>
              </w:rPr>
              <w:t>(a) the connected person’s name, </w:t>
            </w:r>
          </w:p>
        </w:tc>
        <w:tc>
          <w:tcPr>
            <w:tcW w:w="4808" w:type="dxa"/>
            <w:vMerge w:val="restart"/>
            <w:tcBorders>
              <w:top w:val="single" w:sz="6" w:space="0" w:color="000000"/>
              <w:left w:val="single" w:sz="6" w:space="0" w:color="000000"/>
              <w:bottom w:val="single" w:sz="6" w:space="0" w:color="000000"/>
              <w:right w:val="single" w:sz="6" w:space="0" w:color="000000"/>
            </w:tcBorders>
            <w:shd w:val="clear" w:color="auto" w:fill="E7E6E6"/>
            <w:hideMark/>
          </w:tcPr>
          <w:p w14:paraId="1B78BB83" w14:textId="77777777" w:rsidR="007C10B2" w:rsidRPr="00AF1FA5" w:rsidRDefault="007C10B2" w:rsidP="00205973">
            <w:pPr>
              <w:pStyle w:val="Body"/>
              <w:jc w:val="center"/>
              <w:rPr>
                <w:b/>
                <w:bCs/>
              </w:rPr>
            </w:pPr>
            <w:r w:rsidRPr="00AF1FA5">
              <w:rPr>
                <w:b/>
                <w:bCs/>
              </w:rPr>
              <w:t>Where a Bidder has failed to provide the required supplier connected person information in accordance with regulation 11 of the Procurement Regulations 2024, or has failed to maintain up to date supplier connected person information, they will be awarded a "Fail" and will be rejected from the procurement. </w:t>
            </w:r>
          </w:p>
        </w:tc>
        <w:tc>
          <w:tcPr>
            <w:tcW w:w="3551" w:type="dxa"/>
            <w:vMerge w:val="restart"/>
            <w:tcBorders>
              <w:top w:val="single" w:sz="6" w:space="0" w:color="000000"/>
              <w:left w:val="single" w:sz="6" w:space="0" w:color="000000"/>
              <w:bottom w:val="single" w:sz="6" w:space="0" w:color="000000"/>
              <w:right w:val="single" w:sz="6" w:space="0" w:color="000000"/>
            </w:tcBorders>
            <w:shd w:val="clear" w:color="auto" w:fill="E7E6E6"/>
            <w:hideMark/>
          </w:tcPr>
          <w:p w14:paraId="01BE5E85" w14:textId="77777777" w:rsidR="007C10B2" w:rsidRPr="00AF1FA5" w:rsidRDefault="007C10B2" w:rsidP="00205973">
            <w:pPr>
              <w:pStyle w:val="Body"/>
              <w:jc w:val="center"/>
              <w:rPr>
                <w:b/>
                <w:bCs/>
              </w:rPr>
            </w:pPr>
            <w:r w:rsidRPr="00AF1FA5">
              <w:rPr>
                <w:b/>
                <w:bCs/>
              </w:rPr>
              <w:t>All Bidders on an individual basis. </w:t>
            </w:r>
          </w:p>
          <w:p w14:paraId="7F3CC431" w14:textId="77777777" w:rsidR="007C10B2" w:rsidRPr="00AF1FA5" w:rsidRDefault="007C10B2" w:rsidP="00205973">
            <w:pPr>
              <w:pStyle w:val="Body"/>
              <w:jc w:val="center"/>
              <w:rPr>
                <w:b/>
                <w:bCs/>
              </w:rPr>
            </w:pPr>
            <w:r w:rsidRPr="00AF1FA5">
              <w:rPr>
                <w:b/>
                <w:bCs/>
              </w:rPr>
              <w:t>This will include all members of a group including essential sub-contractors.  </w:t>
            </w:r>
          </w:p>
        </w:tc>
      </w:tr>
      <w:tr w:rsidR="007C10B2" w:rsidRPr="00AF1FA5" w14:paraId="06F7F2E3"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764F8695" w14:textId="77777777" w:rsidR="007C10B2" w:rsidRPr="00AF1FA5" w:rsidRDefault="007C10B2" w:rsidP="00205973">
            <w:pPr>
              <w:pStyle w:val="Body"/>
              <w:jc w:val="center"/>
              <w:rPr>
                <w:b/>
                <w:bCs/>
              </w:rPr>
            </w:pPr>
            <w:r w:rsidRPr="00AF1FA5">
              <w:rPr>
                <w:b/>
                <w:bCs/>
              </w:rPr>
              <w:t>(b) the connected person’s registered or principal office address,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EB08FF"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C51D0A" w14:textId="77777777" w:rsidR="007C10B2" w:rsidRPr="00AF1FA5" w:rsidRDefault="007C10B2" w:rsidP="00205973">
            <w:pPr>
              <w:pStyle w:val="Body"/>
              <w:jc w:val="center"/>
              <w:rPr>
                <w:b/>
                <w:bCs/>
              </w:rPr>
            </w:pPr>
          </w:p>
        </w:tc>
      </w:tr>
      <w:tr w:rsidR="007C10B2" w:rsidRPr="00AF1FA5" w14:paraId="1C0B205F"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712D914E" w14:textId="77777777" w:rsidR="007C10B2" w:rsidRPr="00AF1FA5" w:rsidRDefault="007C10B2" w:rsidP="00205973">
            <w:pPr>
              <w:pStyle w:val="Body"/>
              <w:jc w:val="center"/>
              <w:rPr>
                <w:b/>
                <w:bCs/>
              </w:rPr>
            </w:pPr>
            <w:r w:rsidRPr="00AF1FA5">
              <w:rPr>
                <w:b/>
                <w:bCs/>
              </w:rPr>
              <w:t>(c) the connected person’s service address,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2C48EE"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F6CC5E" w14:textId="77777777" w:rsidR="007C10B2" w:rsidRPr="00AF1FA5" w:rsidRDefault="007C10B2" w:rsidP="00205973">
            <w:pPr>
              <w:pStyle w:val="Body"/>
              <w:jc w:val="center"/>
              <w:rPr>
                <w:b/>
                <w:bCs/>
              </w:rPr>
            </w:pPr>
          </w:p>
        </w:tc>
      </w:tr>
      <w:tr w:rsidR="007C10B2" w:rsidRPr="00AF1FA5" w14:paraId="3833977D"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71E59767" w14:textId="77777777" w:rsidR="007C10B2" w:rsidRPr="00AF1FA5" w:rsidRDefault="007C10B2" w:rsidP="00205973">
            <w:pPr>
              <w:pStyle w:val="Body"/>
              <w:jc w:val="center"/>
              <w:rPr>
                <w:b/>
                <w:bCs/>
              </w:rPr>
            </w:pPr>
            <w:r w:rsidRPr="00AF1FA5">
              <w:rPr>
                <w:b/>
                <w:bCs/>
              </w:rPr>
              <w:t>(d) the connected person’s legal form and the law by which it is governed,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EE41C8"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5E56C5" w14:textId="77777777" w:rsidR="007C10B2" w:rsidRPr="00AF1FA5" w:rsidRDefault="007C10B2" w:rsidP="00205973">
            <w:pPr>
              <w:pStyle w:val="Body"/>
              <w:jc w:val="center"/>
              <w:rPr>
                <w:b/>
                <w:bCs/>
              </w:rPr>
            </w:pPr>
          </w:p>
        </w:tc>
      </w:tr>
      <w:tr w:rsidR="007C10B2" w:rsidRPr="00AF1FA5" w14:paraId="5C2A3274"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2E475AAC" w14:textId="77777777" w:rsidR="007C10B2" w:rsidRPr="00AF1FA5" w:rsidRDefault="007C10B2" w:rsidP="00205973">
            <w:pPr>
              <w:pStyle w:val="Body"/>
              <w:jc w:val="center"/>
              <w:rPr>
                <w:b/>
                <w:bCs/>
              </w:rPr>
            </w:pPr>
            <w:r w:rsidRPr="00AF1FA5">
              <w:rPr>
                <w:b/>
                <w:bCs/>
              </w:rPr>
              <w:lastRenderedPageBreak/>
              <w:t>(e) where the connected person is a company registered under the Companies Act 2006, the registration number given under that Act,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6E3E2C"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53CE9D" w14:textId="77777777" w:rsidR="007C10B2" w:rsidRPr="00AF1FA5" w:rsidRDefault="007C10B2" w:rsidP="00205973">
            <w:pPr>
              <w:pStyle w:val="Body"/>
              <w:jc w:val="center"/>
              <w:rPr>
                <w:b/>
                <w:bCs/>
              </w:rPr>
            </w:pPr>
          </w:p>
        </w:tc>
      </w:tr>
      <w:tr w:rsidR="007C10B2" w:rsidRPr="00AF1FA5" w14:paraId="1451C70E"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59DE7FAE" w14:textId="77777777" w:rsidR="007C10B2" w:rsidRPr="00AF1FA5" w:rsidRDefault="007C10B2" w:rsidP="00205973">
            <w:pPr>
              <w:pStyle w:val="Body"/>
              <w:jc w:val="center"/>
              <w:rPr>
                <w:b/>
                <w:bCs/>
              </w:rPr>
            </w:pPr>
            <w:r w:rsidRPr="00AF1FA5">
              <w:rPr>
                <w:b/>
                <w:bCs/>
              </w:rPr>
              <w:t>(f) where the connected person is an overseas equivalent to a company registered under the Companies Act 2006, the equivalent to a registration number issued under the Companies Act 2006,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D5137F"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59CE72" w14:textId="77777777" w:rsidR="007C10B2" w:rsidRPr="00AF1FA5" w:rsidRDefault="007C10B2" w:rsidP="00205973">
            <w:pPr>
              <w:pStyle w:val="Body"/>
              <w:jc w:val="center"/>
              <w:rPr>
                <w:b/>
                <w:bCs/>
              </w:rPr>
            </w:pPr>
          </w:p>
        </w:tc>
      </w:tr>
      <w:tr w:rsidR="007C10B2" w:rsidRPr="00AF1FA5" w14:paraId="1D27B09F"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204E1D2F" w14:textId="77777777" w:rsidR="007C10B2" w:rsidRPr="00AF1FA5" w:rsidRDefault="007C10B2" w:rsidP="00205973">
            <w:pPr>
              <w:pStyle w:val="Body"/>
              <w:jc w:val="center"/>
              <w:rPr>
                <w:b/>
                <w:bCs/>
              </w:rPr>
            </w:pPr>
            <w:r w:rsidRPr="00AF1FA5">
              <w:rPr>
                <w:b/>
                <w:bCs/>
              </w:rPr>
              <w:t>(g) which of the specified conditions in Part 1 of Schedule 1A to the Companies Act 2006 applies, and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C25748"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9B62BD" w14:textId="77777777" w:rsidR="007C10B2" w:rsidRPr="00AF1FA5" w:rsidRDefault="007C10B2" w:rsidP="00205973">
            <w:pPr>
              <w:pStyle w:val="Body"/>
              <w:jc w:val="center"/>
              <w:rPr>
                <w:b/>
                <w:bCs/>
              </w:rPr>
            </w:pPr>
          </w:p>
        </w:tc>
      </w:tr>
      <w:tr w:rsidR="007C10B2" w:rsidRPr="00AF1FA5" w14:paraId="6F353573" w14:textId="77777777" w:rsidTr="00205973">
        <w:trPr>
          <w:trHeight w:val="300"/>
        </w:trPr>
        <w:tc>
          <w:tcPr>
            <w:tcW w:w="5798" w:type="dxa"/>
            <w:gridSpan w:val="3"/>
            <w:tcBorders>
              <w:top w:val="single" w:sz="6" w:space="0" w:color="000000"/>
              <w:left w:val="single" w:sz="6" w:space="0" w:color="000000"/>
              <w:bottom w:val="single" w:sz="6" w:space="0" w:color="000000"/>
              <w:right w:val="single" w:sz="6" w:space="0" w:color="000000"/>
            </w:tcBorders>
            <w:shd w:val="clear" w:color="auto" w:fill="E7E6E6"/>
            <w:hideMark/>
          </w:tcPr>
          <w:p w14:paraId="16AF93F0" w14:textId="77777777" w:rsidR="007C10B2" w:rsidRPr="00AF1FA5" w:rsidRDefault="007C10B2" w:rsidP="00205973">
            <w:pPr>
              <w:pStyle w:val="Body"/>
              <w:jc w:val="center"/>
              <w:rPr>
                <w:b/>
                <w:bCs/>
              </w:rPr>
            </w:pPr>
            <w:r w:rsidRPr="00AF1FA5">
              <w:rPr>
                <w:b/>
                <w:bCs/>
              </w:rPr>
              <w:t>(h) the date when the connected person became registrable as a person with significant control, if applicable.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CB1F4C" w14:textId="77777777" w:rsidR="007C10B2" w:rsidRPr="00AF1FA5" w:rsidRDefault="007C10B2" w:rsidP="00205973">
            <w:pPr>
              <w:pStyle w:val="Body"/>
              <w:jc w:val="center"/>
              <w:rPr>
                <w:b/>
                <w:bC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7CA0E4" w14:textId="77777777" w:rsidR="007C10B2" w:rsidRPr="00AF1FA5" w:rsidRDefault="007C10B2" w:rsidP="00205973">
            <w:pPr>
              <w:pStyle w:val="Body"/>
              <w:jc w:val="center"/>
              <w:rPr>
                <w:b/>
                <w:bCs/>
              </w:rPr>
            </w:pPr>
          </w:p>
        </w:tc>
      </w:tr>
    </w:tbl>
    <w:p w14:paraId="675068D2" w14:textId="77777777" w:rsidR="007C10B2" w:rsidRPr="00AF1FA5" w:rsidRDefault="007C10B2" w:rsidP="007C10B2">
      <w:pPr>
        <w:pStyle w:val="Body"/>
        <w:jc w:val="center"/>
        <w:rPr>
          <w:b/>
          <w:bCs/>
          <w:vanish/>
        </w:rPr>
      </w:pPr>
    </w:p>
    <w:tbl>
      <w:tblPr>
        <w:tblW w:w="141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231"/>
        <w:gridCol w:w="511"/>
        <w:gridCol w:w="4556"/>
        <w:gridCol w:w="2064"/>
        <w:gridCol w:w="1631"/>
        <w:gridCol w:w="804"/>
        <w:gridCol w:w="2207"/>
        <w:gridCol w:w="1058"/>
      </w:tblGrid>
      <w:tr w:rsidR="007C10B2" w:rsidRPr="00AF1FA5" w14:paraId="161A9967" w14:textId="77777777" w:rsidTr="00205973">
        <w:trPr>
          <w:trHeight w:val="300"/>
        </w:trPr>
        <w:tc>
          <w:tcPr>
            <w:tcW w:w="10892" w:type="dxa"/>
            <w:gridSpan w:val="7"/>
            <w:tcBorders>
              <w:top w:val="single" w:sz="6" w:space="0" w:color="auto"/>
              <w:left w:val="single" w:sz="6" w:space="0" w:color="auto"/>
              <w:bottom w:val="single" w:sz="6" w:space="0" w:color="auto"/>
              <w:right w:val="single" w:sz="6" w:space="0" w:color="auto"/>
            </w:tcBorders>
            <w:shd w:val="clear" w:color="auto" w:fill="E7E6E6"/>
            <w:hideMark/>
          </w:tcPr>
          <w:p w14:paraId="12D23DCC" w14:textId="77777777" w:rsidR="007C10B2" w:rsidRPr="00AF1FA5" w:rsidRDefault="007C10B2" w:rsidP="00205973">
            <w:pPr>
              <w:pStyle w:val="Body"/>
              <w:jc w:val="center"/>
              <w:rPr>
                <w:b/>
                <w:bCs/>
              </w:rPr>
            </w:pPr>
            <w:r w:rsidRPr="00AF1FA5">
              <w:rPr>
                <w:b/>
                <w:bCs/>
              </w:rPr>
              <w:t>Supplier economic and financial standing information (regulation 10 Procurement Regulations 2024) </w:t>
            </w:r>
          </w:p>
          <w:p w14:paraId="2699781A" w14:textId="77777777" w:rsidR="007C10B2" w:rsidRPr="00AF1FA5" w:rsidRDefault="007C10B2" w:rsidP="00205973">
            <w:pPr>
              <w:pStyle w:val="Body"/>
              <w:jc w:val="center"/>
              <w:rPr>
                <w:b/>
                <w:bCs/>
              </w:rPr>
            </w:pPr>
            <w:r w:rsidRPr="00AF1FA5">
              <w:rPr>
                <w:b/>
                <w:bCs/>
              </w:rPr>
              <w:t> </w:t>
            </w:r>
          </w:p>
          <w:p w14:paraId="68A151BD" w14:textId="77777777" w:rsidR="007C10B2" w:rsidRPr="00AF1FA5" w:rsidRDefault="007C10B2" w:rsidP="00205973">
            <w:pPr>
              <w:pStyle w:val="Body"/>
              <w:jc w:val="center"/>
              <w:rPr>
                <w:b/>
                <w:bCs/>
              </w:rPr>
            </w:pPr>
            <w:r w:rsidRPr="00AF1FA5">
              <w:rPr>
                <w:b/>
                <w:bCs/>
              </w:rPr>
              <w:t>The information that must be provided is— </w:t>
            </w:r>
          </w:p>
          <w:p w14:paraId="0FC9A6C4" w14:textId="77777777" w:rsidR="007C10B2" w:rsidRPr="00AF1FA5" w:rsidRDefault="007C10B2" w:rsidP="00205973">
            <w:pPr>
              <w:pStyle w:val="Body"/>
              <w:jc w:val="center"/>
              <w:rPr>
                <w:b/>
                <w:bCs/>
              </w:rPr>
            </w:pPr>
            <w:r w:rsidRPr="00AF1FA5">
              <w:rPr>
                <w:b/>
                <w:bCs/>
              </w:rPr>
              <w:t>(a) in the case of a Bidder whose accounts were required to be audited for both of the Bidder's most recent two financial years in accordance with Part 16 of the Companies Act 2006, a copy of those accounts, </w:t>
            </w:r>
          </w:p>
          <w:p w14:paraId="460F5E48" w14:textId="77777777" w:rsidR="007C10B2" w:rsidRPr="00AF1FA5" w:rsidRDefault="007C10B2" w:rsidP="00205973">
            <w:pPr>
              <w:pStyle w:val="Body"/>
              <w:jc w:val="center"/>
              <w:rPr>
                <w:b/>
                <w:bCs/>
              </w:rPr>
            </w:pPr>
            <w:r w:rsidRPr="00AF1FA5">
              <w:rPr>
                <w:b/>
                <w:bCs/>
              </w:rPr>
              <w:t>(b) in the case of a Bidder whose accounts were required to be audited for the Bidder's most recent financial year in accordance with Part 16 of the Companies Act 2006, but not the financial year immediately preceding that, a copy of those accounts, </w:t>
            </w:r>
          </w:p>
          <w:p w14:paraId="56A0C905" w14:textId="77777777" w:rsidR="007C10B2" w:rsidRPr="00AF1FA5" w:rsidRDefault="007C10B2" w:rsidP="00205973">
            <w:pPr>
              <w:pStyle w:val="Body"/>
              <w:jc w:val="center"/>
              <w:rPr>
                <w:b/>
                <w:bCs/>
              </w:rPr>
            </w:pPr>
            <w:r w:rsidRPr="00AF1FA5">
              <w:rPr>
                <w:b/>
                <w:bCs/>
              </w:rPr>
              <w:t>(c) in the case of a Bidder whose accounts were required to be audited for both of the Bidder's most recent two financial years in accordance with an overseas equivalent to Part 16 of the Companies Act 2006, a copy of those accounts, </w:t>
            </w:r>
          </w:p>
          <w:p w14:paraId="714CAEFD" w14:textId="77777777" w:rsidR="007C10B2" w:rsidRPr="00AF1FA5" w:rsidRDefault="007C10B2" w:rsidP="00205973">
            <w:pPr>
              <w:pStyle w:val="Body"/>
              <w:jc w:val="center"/>
              <w:rPr>
                <w:b/>
                <w:bCs/>
              </w:rPr>
            </w:pPr>
            <w:r w:rsidRPr="00AF1FA5">
              <w:rPr>
                <w:b/>
                <w:bCs/>
              </w:rPr>
              <w:lastRenderedPageBreak/>
              <w:t>(d) in the case of a Bidder whose accounts were required to be audited for the Bidder's most recent financial year in accordance with an overseas equivalent to Part 16 of the Companies Act 2006, but not the financial year immediately preceding that, a copy of those accounts, or </w:t>
            </w:r>
          </w:p>
          <w:p w14:paraId="25E20883" w14:textId="77777777" w:rsidR="007C10B2" w:rsidRPr="00AF1FA5" w:rsidRDefault="007C10B2" w:rsidP="00205973">
            <w:pPr>
              <w:pStyle w:val="Body"/>
              <w:jc w:val="center"/>
              <w:rPr>
                <w:b/>
                <w:bCs/>
              </w:rPr>
            </w:pPr>
            <w:r w:rsidRPr="00AF1FA5">
              <w:rPr>
                <w:b/>
                <w:bCs/>
              </w:rPr>
              <w:t>(e) in the case of any other Bidder— </w:t>
            </w:r>
          </w:p>
          <w:p w14:paraId="6B6D52F1" w14:textId="77777777" w:rsidR="007C10B2" w:rsidRPr="00AF1FA5" w:rsidRDefault="007C10B2" w:rsidP="00205973">
            <w:pPr>
              <w:pStyle w:val="Body"/>
              <w:jc w:val="center"/>
              <w:rPr>
                <w:b/>
                <w:bCs/>
              </w:rPr>
            </w:pPr>
            <w:r w:rsidRPr="00AF1FA5">
              <w:rPr>
                <w:b/>
                <w:bCs/>
              </w:rPr>
              <w:t>(i) if the Bidder was in business for both of the Bidder's most recent financial years, accounts or other information for both of those years, or </w:t>
            </w:r>
          </w:p>
          <w:p w14:paraId="5C13E115" w14:textId="77777777" w:rsidR="007C10B2" w:rsidRPr="00AF1FA5" w:rsidRDefault="007C10B2" w:rsidP="00205973">
            <w:pPr>
              <w:pStyle w:val="Body"/>
              <w:jc w:val="center"/>
              <w:rPr>
                <w:b/>
                <w:bCs/>
              </w:rPr>
            </w:pPr>
            <w:r w:rsidRPr="00AF1FA5">
              <w:rPr>
                <w:b/>
                <w:bCs/>
              </w:rPr>
              <w:t>(ii) if the Bidder was in business for the Bidder's most recent financial year but not the financial year immediately preceding that, accounts or other information for the Bidder's most recent financial year, </w:t>
            </w:r>
          </w:p>
          <w:p w14:paraId="01AED473" w14:textId="77777777" w:rsidR="007C10B2" w:rsidRPr="00AF1FA5" w:rsidRDefault="007C10B2" w:rsidP="00205973">
            <w:pPr>
              <w:pStyle w:val="Body"/>
              <w:jc w:val="center"/>
              <w:rPr>
                <w:b/>
                <w:bCs/>
              </w:rPr>
            </w:pPr>
            <w:r w:rsidRPr="00AF1FA5">
              <w:rPr>
                <w:b/>
                <w:bCs/>
              </w:rPr>
              <w:t>which is equivalent to information contained in accounts audited in accordance with Part 16 of the Companies Act 2006, so far as those accounts or that other information can reasonably be given. </w:t>
            </w:r>
          </w:p>
          <w:p w14:paraId="2B18EFE2" w14:textId="77777777" w:rsidR="007C10B2" w:rsidRPr="00AF1FA5" w:rsidRDefault="007C10B2" w:rsidP="00205973">
            <w:pPr>
              <w:pStyle w:val="Body"/>
              <w:jc w:val="center"/>
              <w:rPr>
                <w:b/>
                <w:bCs/>
              </w:rPr>
            </w:pPr>
            <w:r w:rsidRPr="00AF1FA5">
              <w:rPr>
                <w:b/>
                <w:bCs/>
              </w:rPr>
              <w:t> </w:t>
            </w:r>
          </w:p>
          <w:p w14:paraId="76B77C1B" w14:textId="77777777" w:rsidR="007C10B2" w:rsidRPr="00AF1FA5" w:rsidRDefault="007C10B2" w:rsidP="00205973">
            <w:pPr>
              <w:pStyle w:val="Body"/>
              <w:jc w:val="center"/>
              <w:rPr>
                <w:b/>
                <w:bCs/>
              </w:rPr>
            </w:pPr>
            <w:r w:rsidRPr="00AF1FA5">
              <w:rPr>
                <w:b/>
                <w:bCs/>
              </w:rPr>
              <w:t>In paragraphs (a) and (b) "financial year" has the same meaning as in section 290 of the Companies Act 2006. </w:t>
            </w:r>
          </w:p>
          <w:p w14:paraId="782101D4" w14:textId="77777777" w:rsidR="007C10B2" w:rsidRPr="00AF1FA5" w:rsidRDefault="007C10B2" w:rsidP="00205973">
            <w:pPr>
              <w:pStyle w:val="Body"/>
              <w:jc w:val="center"/>
              <w:rPr>
                <w:b/>
                <w:bCs/>
              </w:rPr>
            </w:pPr>
            <w:r w:rsidRPr="00AF1FA5">
              <w:rPr>
                <w:b/>
                <w:bCs/>
              </w:rPr>
              <w:t>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2550231E" w14:textId="77777777" w:rsidR="007C10B2" w:rsidRPr="00AF1FA5" w:rsidRDefault="007C10B2" w:rsidP="00205973">
            <w:pPr>
              <w:pStyle w:val="Body"/>
              <w:jc w:val="center"/>
              <w:rPr>
                <w:b/>
                <w:bCs/>
              </w:rPr>
            </w:pPr>
            <w:r w:rsidRPr="00AF1FA5">
              <w:rPr>
                <w:b/>
                <w:bCs/>
              </w:rPr>
              <w:lastRenderedPageBreak/>
              <w:t>All Bidders on an individual basis. </w:t>
            </w:r>
          </w:p>
          <w:p w14:paraId="0E600E8B" w14:textId="77777777" w:rsidR="007C10B2" w:rsidRPr="00AF1FA5" w:rsidRDefault="007C10B2" w:rsidP="00205973">
            <w:pPr>
              <w:pStyle w:val="Body"/>
              <w:jc w:val="center"/>
              <w:rPr>
                <w:b/>
                <w:bCs/>
              </w:rPr>
            </w:pPr>
            <w:r w:rsidRPr="00AF1FA5">
              <w:rPr>
                <w:b/>
                <w:bCs/>
              </w:rPr>
              <w:t>This will include all members of a group including essential sub-contractors.  </w:t>
            </w:r>
          </w:p>
        </w:tc>
      </w:tr>
      <w:tr w:rsidR="007C10B2" w:rsidRPr="00AF1FA5" w14:paraId="1E9BD281" w14:textId="77777777" w:rsidTr="00205973">
        <w:trPr>
          <w:trHeight w:val="300"/>
        </w:trPr>
        <w:tc>
          <w:tcPr>
            <w:tcW w:w="6393" w:type="dxa"/>
            <w:gridSpan w:val="4"/>
            <w:tcBorders>
              <w:top w:val="single" w:sz="6" w:space="0" w:color="auto"/>
              <w:left w:val="single" w:sz="6" w:space="0" w:color="auto"/>
              <w:bottom w:val="single" w:sz="6" w:space="0" w:color="auto"/>
              <w:right w:val="single" w:sz="6" w:space="0" w:color="auto"/>
            </w:tcBorders>
            <w:shd w:val="clear" w:color="auto" w:fill="E7E6E6"/>
            <w:hideMark/>
          </w:tcPr>
          <w:p w14:paraId="157BD305" w14:textId="77777777" w:rsidR="007C10B2" w:rsidRPr="00AF1FA5" w:rsidRDefault="007C10B2" w:rsidP="00205973">
            <w:pPr>
              <w:pStyle w:val="Body"/>
              <w:jc w:val="center"/>
              <w:rPr>
                <w:b/>
                <w:bCs/>
              </w:rPr>
            </w:pPr>
            <w:r w:rsidRPr="00AF1FA5">
              <w:rPr>
                <w:b/>
                <w:bCs/>
              </w:rPr>
              <w:t>Supplier exclusion grounds information (regulation 12 Procurement Regulations 2024) </w:t>
            </w:r>
          </w:p>
          <w:p w14:paraId="4A5B2F0C" w14:textId="77777777" w:rsidR="007C10B2" w:rsidRPr="00AF1FA5" w:rsidRDefault="007C10B2" w:rsidP="00205973">
            <w:pPr>
              <w:pStyle w:val="Body"/>
              <w:jc w:val="center"/>
              <w:rPr>
                <w:b/>
                <w:bCs/>
              </w:rPr>
            </w:pPr>
            <w:r w:rsidRPr="00AF1FA5">
              <w:rPr>
                <w:b/>
                <w:bCs/>
              </w:rPr>
              <w:t> </w:t>
            </w:r>
          </w:p>
          <w:p w14:paraId="2728BD19" w14:textId="77777777" w:rsidR="007C10B2" w:rsidRPr="00AF1FA5" w:rsidRDefault="007C10B2" w:rsidP="00205973">
            <w:pPr>
              <w:pStyle w:val="Body"/>
              <w:jc w:val="center"/>
              <w:rPr>
                <w:b/>
                <w:bCs/>
              </w:rPr>
            </w:pPr>
            <w:r w:rsidRPr="00AF1FA5">
              <w:rPr>
                <w:b/>
                <w:bCs/>
              </w:rPr>
              <w:t>(1) Paragraphs (2) to (13) set out the exclusion grounds information that each Bidder must submit to the central digital platform. </w:t>
            </w:r>
          </w:p>
          <w:p w14:paraId="60EB2479" w14:textId="77777777" w:rsidR="007C10B2" w:rsidRPr="00AF1FA5" w:rsidRDefault="007C10B2" w:rsidP="00205973">
            <w:pPr>
              <w:pStyle w:val="Body"/>
              <w:jc w:val="center"/>
              <w:rPr>
                <w:b/>
                <w:bCs/>
              </w:rPr>
            </w:pPr>
            <w:r w:rsidRPr="00AF1FA5">
              <w:rPr>
                <w:b/>
                <w:bCs/>
              </w:rPr>
              <w:lastRenderedPageBreak/>
              <w:t>(2) Whether the Bidder or a connected person has been convicted of an offence referred to in the following paragraphs of Schedule 6 to the Procurement Act 2023— </w:t>
            </w:r>
          </w:p>
          <w:p w14:paraId="37E31F3B" w14:textId="77777777" w:rsidR="007C10B2" w:rsidRPr="00AF1FA5" w:rsidRDefault="007C10B2" w:rsidP="00205973">
            <w:pPr>
              <w:pStyle w:val="Body"/>
              <w:jc w:val="center"/>
              <w:rPr>
                <w:b/>
                <w:bCs/>
              </w:rPr>
            </w:pPr>
            <w:r w:rsidRPr="00AF1FA5">
              <w:rPr>
                <w:b/>
                <w:bCs/>
              </w:rPr>
              <w:t>(a) paragraph 2 (corporate manslaughter or corporate homicide); </w:t>
            </w:r>
          </w:p>
          <w:p w14:paraId="1F31FC24" w14:textId="77777777" w:rsidR="007C10B2" w:rsidRPr="00AF1FA5" w:rsidRDefault="007C10B2" w:rsidP="00205973">
            <w:pPr>
              <w:pStyle w:val="Body"/>
              <w:jc w:val="center"/>
              <w:rPr>
                <w:b/>
                <w:bCs/>
              </w:rPr>
            </w:pPr>
            <w:r w:rsidRPr="00AF1FA5">
              <w:rPr>
                <w:b/>
                <w:bCs/>
              </w:rPr>
              <w:t>(b) paragraph 3 (terrorism); </w:t>
            </w:r>
          </w:p>
          <w:p w14:paraId="5BA2C585" w14:textId="77777777" w:rsidR="007C10B2" w:rsidRPr="00AF1FA5" w:rsidRDefault="007C10B2" w:rsidP="00205973">
            <w:pPr>
              <w:pStyle w:val="Body"/>
              <w:jc w:val="center"/>
              <w:rPr>
                <w:b/>
                <w:bCs/>
              </w:rPr>
            </w:pPr>
            <w:r w:rsidRPr="00AF1FA5">
              <w:rPr>
                <w:b/>
                <w:bCs/>
              </w:rPr>
              <w:t>(c) paragraphs 4 to 18 (theft, fraud, bribery etc); </w:t>
            </w:r>
          </w:p>
          <w:p w14:paraId="0E80745C" w14:textId="77777777" w:rsidR="007C10B2" w:rsidRPr="00AF1FA5" w:rsidRDefault="007C10B2" w:rsidP="00205973">
            <w:pPr>
              <w:pStyle w:val="Body"/>
              <w:jc w:val="center"/>
              <w:rPr>
                <w:b/>
                <w:bCs/>
              </w:rPr>
            </w:pPr>
            <w:r w:rsidRPr="00AF1FA5">
              <w:rPr>
                <w:b/>
                <w:bCs/>
              </w:rPr>
              <w:t>(d) paragraphs 19 to 26 (labour market, slavery and human trafficking offences); </w:t>
            </w:r>
          </w:p>
          <w:p w14:paraId="70FC9641" w14:textId="77777777" w:rsidR="007C10B2" w:rsidRPr="00AF1FA5" w:rsidRDefault="007C10B2" w:rsidP="00205973">
            <w:pPr>
              <w:pStyle w:val="Body"/>
              <w:jc w:val="center"/>
              <w:rPr>
                <w:b/>
                <w:bCs/>
              </w:rPr>
            </w:pPr>
            <w:r w:rsidRPr="00AF1FA5">
              <w:rPr>
                <w:b/>
                <w:bCs/>
              </w:rPr>
              <w:t>(e) paragraphs 27 to 28 (organised crime); </w:t>
            </w:r>
          </w:p>
          <w:p w14:paraId="251D3B98" w14:textId="77777777" w:rsidR="007C10B2" w:rsidRPr="00AF1FA5" w:rsidRDefault="007C10B2" w:rsidP="00205973">
            <w:pPr>
              <w:pStyle w:val="Body"/>
              <w:jc w:val="center"/>
              <w:rPr>
                <w:b/>
                <w:bCs/>
              </w:rPr>
            </w:pPr>
            <w:r w:rsidRPr="00AF1FA5">
              <w:rPr>
                <w:b/>
                <w:bCs/>
              </w:rPr>
              <w:t>(f) paragraphs 29 to 31 (tax offences); </w:t>
            </w:r>
          </w:p>
          <w:p w14:paraId="6D83F2FC" w14:textId="77777777" w:rsidR="007C10B2" w:rsidRPr="00AF1FA5" w:rsidRDefault="007C10B2" w:rsidP="00205973">
            <w:pPr>
              <w:pStyle w:val="Body"/>
              <w:jc w:val="center"/>
              <w:rPr>
                <w:b/>
                <w:bCs/>
              </w:rPr>
            </w:pPr>
            <w:r w:rsidRPr="00AF1FA5">
              <w:rPr>
                <w:b/>
                <w:bCs/>
              </w:rPr>
              <w:t>(g) paragraph 32 (cartel offence); </w:t>
            </w:r>
          </w:p>
          <w:p w14:paraId="7A0D934C" w14:textId="77777777" w:rsidR="007C10B2" w:rsidRPr="00AF1FA5" w:rsidRDefault="007C10B2" w:rsidP="00205973">
            <w:pPr>
              <w:pStyle w:val="Body"/>
              <w:jc w:val="center"/>
              <w:rPr>
                <w:b/>
                <w:bCs/>
              </w:rPr>
            </w:pPr>
            <w:r w:rsidRPr="00AF1FA5">
              <w:rPr>
                <w:b/>
                <w:bCs/>
              </w:rPr>
              <w:t>(h) paragraph 33 (ancillary offences); </w:t>
            </w:r>
          </w:p>
          <w:p w14:paraId="75D8BE39" w14:textId="77777777" w:rsidR="007C10B2" w:rsidRPr="00AF1FA5" w:rsidRDefault="007C10B2" w:rsidP="00205973">
            <w:pPr>
              <w:pStyle w:val="Body"/>
              <w:jc w:val="center"/>
              <w:rPr>
                <w:b/>
                <w:bCs/>
              </w:rPr>
            </w:pPr>
            <w:r w:rsidRPr="00AF1FA5">
              <w:rPr>
                <w:b/>
                <w:bCs/>
              </w:rPr>
              <w:t>(i) paragraph 34 (offences committed outside the United Kingdom). </w:t>
            </w:r>
          </w:p>
          <w:p w14:paraId="1706750A" w14:textId="77777777" w:rsidR="007C10B2" w:rsidRPr="00AF1FA5" w:rsidRDefault="007C10B2" w:rsidP="00205973">
            <w:pPr>
              <w:pStyle w:val="Body"/>
              <w:jc w:val="center"/>
              <w:rPr>
                <w:b/>
                <w:bCs/>
              </w:rPr>
            </w:pPr>
            <w:r w:rsidRPr="00AF1FA5">
              <w:rPr>
                <w:b/>
                <w:bCs/>
              </w:rPr>
              <w:t>(3) Whether the Bidder or a connected person has been the subject of an event referred to in the following paragraphs of Schedule 6 to the Procurement Act 2023— </w:t>
            </w:r>
          </w:p>
          <w:p w14:paraId="6DC4BC80" w14:textId="77777777" w:rsidR="007C10B2" w:rsidRPr="00AF1FA5" w:rsidRDefault="007C10B2" w:rsidP="00205973">
            <w:pPr>
              <w:pStyle w:val="Body"/>
              <w:jc w:val="center"/>
              <w:rPr>
                <w:b/>
                <w:bCs/>
              </w:rPr>
            </w:pPr>
            <w:r w:rsidRPr="00AF1FA5">
              <w:rPr>
                <w:b/>
                <w:bCs/>
              </w:rPr>
              <w:t>(a) paragraph 36 (penalties for transactions connected with VAT fraud and evasion of tax or duty); </w:t>
            </w:r>
          </w:p>
          <w:p w14:paraId="2F80595C" w14:textId="77777777" w:rsidR="007C10B2" w:rsidRPr="00AF1FA5" w:rsidRDefault="007C10B2" w:rsidP="00205973">
            <w:pPr>
              <w:pStyle w:val="Body"/>
              <w:jc w:val="center"/>
              <w:rPr>
                <w:b/>
                <w:bCs/>
              </w:rPr>
            </w:pPr>
            <w:r w:rsidRPr="00AF1FA5">
              <w:rPr>
                <w:b/>
                <w:bCs/>
              </w:rPr>
              <w:lastRenderedPageBreak/>
              <w:t>(b) paragraph 37 (penalties payable for errors in tax documentation and failure to notify and certain VAT and excise wrongdoing); </w:t>
            </w:r>
          </w:p>
          <w:p w14:paraId="69F0F6C3" w14:textId="77777777" w:rsidR="007C10B2" w:rsidRPr="00AF1FA5" w:rsidRDefault="007C10B2" w:rsidP="00205973">
            <w:pPr>
              <w:pStyle w:val="Body"/>
              <w:jc w:val="center"/>
              <w:rPr>
                <w:b/>
                <w:bCs/>
              </w:rPr>
            </w:pPr>
            <w:r w:rsidRPr="00AF1FA5">
              <w:rPr>
                <w:b/>
                <w:bCs/>
              </w:rPr>
              <w:t>(c) paragraph 38 (adjustments for tax arrangements that are abusive); </w:t>
            </w:r>
          </w:p>
          <w:p w14:paraId="5C377699" w14:textId="77777777" w:rsidR="007C10B2" w:rsidRPr="00AF1FA5" w:rsidRDefault="007C10B2" w:rsidP="00205973">
            <w:pPr>
              <w:pStyle w:val="Body"/>
              <w:jc w:val="center"/>
              <w:rPr>
                <w:b/>
                <w:bCs/>
              </w:rPr>
            </w:pPr>
            <w:r w:rsidRPr="00AF1FA5">
              <w:rPr>
                <w:b/>
                <w:bCs/>
              </w:rPr>
              <w:t>(d) paragraph 39 (finding by HMRC, in exercise of its powers in respect of VAT, of abusive practice); </w:t>
            </w:r>
          </w:p>
          <w:p w14:paraId="56CDAAAA" w14:textId="77777777" w:rsidR="007C10B2" w:rsidRPr="00AF1FA5" w:rsidRDefault="007C10B2" w:rsidP="00205973">
            <w:pPr>
              <w:pStyle w:val="Body"/>
              <w:jc w:val="center"/>
              <w:rPr>
                <w:b/>
                <w:bCs/>
              </w:rPr>
            </w:pPr>
            <w:r w:rsidRPr="00AF1FA5">
              <w:rPr>
                <w:b/>
                <w:bCs/>
              </w:rPr>
              <w:t>(e) paragraph 40 (defeat in respect of notifiable tax arrangements); </w:t>
            </w:r>
          </w:p>
          <w:p w14:paraId="2B1928DB" w14:textId="77777777" w:rsidR="007C10B2" w:rsidRPr="00AF1FA5" w:rsidRDefault="007C10B2" w:rsidP="00205973">
            <w:pPr>
              <w:pStyle w:val="Body"/>
              <w:jc w:val="center"/>
              <w:rPr>
                <w:b/>
                <w:bCs/>
              </w:rPr>
            </w:pPr>
            <w:r w:rsidRPr="00AF1FA5">
              <w:rPr>
                <w:b/>
                <w:bCs/>
              </w:rPr>
              <w:t>(f) paragraph 41 (competition law infringements); </w:t>
            </w:r>
          </w:p>
          <w:p w14:paraId="7F411F03" w14:textId="77777777" w:rsidR="007C10B2" w:rsidRPr="00AF1FA5" w:rsidRDefault="007C10B2" w:rsidP="00205973">
            <w:pPr>
              <w:pStyle w:val="Body"/>
              <w:jc w:val="center"/>
              <w:rPr>
                <w:b/>
                <w:bCs/>
              </w:rPr>
            </w:pPr>
            <w:r w:rsidRPr="00AF1FA5">
              <w:rPr>
                <w:b/>
                <w:bCs/>
              </w:rPr>
              <w:t>(g) paragraph 42 (equivalents outside the United Kingdom). </w:t>
            </w:r>
          </w:p>
          <w:p w14:paraId="004FC4E8" w14:textId="77777777" w:rsidR="007C10B2" w:rsidRPr="00AF1FA5" w:rsidRDefault="007C10B2" w:rsidP="00205973">
            <w:pPr>
              <w:pStyle w:val="Body"/>
              <w:jc w:val="center"/>
              <w:rPr>
                <w:b/>
                <w:bCs/>
              </w:rPr>
            </w:pPr>
            <w:r w:rsidRPr="00AF1FA5">
              <w:rPr>
                <w:b/>
                <w:bCs/>
              </w:rPr>
              <w:t>(4) Whether, in respect of paragraph 43 of Schedule 6 to the Procurement Act 2023 (failure to cooperate with investigation)— </w:t>
            </w:r>
          </w:p>
          <w:p w14:paraId="0F41B3DA" w14:textId="77777777" w:rsidR="007C10B2" w:rsidRPr="00AF1FA5" w:rsidRDefault="007C10B2" w:rsidP="00205973">
            <w:pPr>
              <w:pStyle w:val="Body"/>
              <w:jc w:val="center"/>
              <w:rPr>
                <w:b/>
                <w:bCs/>
              </w:rPr>
            </w:pPr>
            <w:r w:rsidRPr="00AF1FA5">
              <w:rPr>
                <w:b/>
                <w:bCs/>
              </w:rPr>
              <w:t>(a) an appropriate authority has given the Bidder or a connected person notice under section 60(6) of the Procurement Act 2023, and </w:t>
            </w:r>
          </w:p>
          <w:p w14:paraId="669D752E" w14:textId="77777777" w:rsidR="007C10B2" w:rsidRPr="00AF1FA5" w:rsidRDefault="007C10B2" w:rsidP="00205973">
            <w:pPr>
              <w:pStyle w:val="Body"/>
              <w:jc w:val="center"/>
              <w:rPr>
                <w:b/>
                <w:bCs/>
              </w:rPr>
            </w:pPr>
            <w:r w:rsidRPr="00AF1FA5">
              <w:rPr>
                <w:b/>
                <w:bCs/>
              </w:rPr>
              <w:t>(b) the Bidder or connected person has failed to comply with the notice before the end of the period specified in the notice. </w:t>
            </w:r>
          </w:p>
          <w:p w14:paraId="41A55CC1" w14:textId="77777777" w:rsidR="007C10B2" w:rsidRPr="00AF1FA5" w:rsidRDefault="007C10B2" w:rsidP="00205973">
            <w:pPr>
              <w:pStyle w:val="Body"/>
              <w:jc w:val="center"/>
              <w:rPr>
                <w:b/>
                <w:bCs/>
              </w:rPr>
            </w:pPr>
            <w:r w:rsidRPr="00AF1FA5">
              <w:rPr>
                <w:b/>
                <w:bCs/>
              </w:rPr>
              <w:t>(5) Whether the Bidder or a connected person has been the subject of an event referred to in the following paragraphs of Schedule 7 to the Procurement Act 2023— </w:t>
            </w:r>
          </w:p>
          <w:p w14:paraId="7FE42B81" w14:textId="77777777" w:rsidR="007C10B2" w:rsidRPr="00AF1FA5" w:rsidRDefault="007C10B2" w:rsidP="00205973">
            <w:pPr>
              <w:pStyle w:val="Body"/>
              <w:jc w:val="center"/>
              <w:rPr>
                <w:b/>
                <w:bCs/>
              </w:rPr>
            </w:pPr>
            <w:r w:rsidRPr="00AF1FA5">
              <w:rPr>
                <w:b/>
                <w:bCs/>
              </w:rPr>
              <w:lastRenderedPageBreak/>
              <w:t>(a) paragraph 1 (orders relating to labour market misconduct); </w:t>
            </w:r>
          </w:p>
          <w:p w14:paraId="6F65FA6F" w14:textId="77777777" w:rsidR="007C10B2" w:rsidRPr="00AF1FA5" w:rsidRDefault="007C10B2" w:rsidP="00205973">
            <w:pPr>
              <w:pStyle w:val="Body"/>
              <w:jc w:val="center"/>
              <w:rPr>
                <w:b/>
                <w:bCs/>
              </w:rPr>
            </w:pPr>
            <w:r w:rsidRPr="00AF1FA5">
              <w:rPr>
                <w:b/>
                <w:bCs/>
              </w:rPr>
              <w:t>(b) paragraph 4 (offence relating to environmental misconduct); </w:t>
            </w:r>
          </w:p>
          <w:p w14:paraId="364556DB" w14:textId="77777777" w:rsidR="007C10B2" w:rsidRPr="00AF1FA5" w:rsidRDefault="007C10B2" w:rsidP="00205973">
            <w:pPr>
              <w:pStyle w:val="Body"/>
              <w:jc w:val="center"/>
              <w:rPr>
                <w:b/>
                <w:bCs/>
              </w:rPr>
            </w:pPr>
            <w:r w:rsidRPr="00AF1FA5">
              <w:rPr>
                <w:b/>
                <w:bCs/>
              </w:rPr>
              <w:t>(c) paragraph 5 (insolvency bankruptcy etc); </w:t>
            </w:r>
          </w:p>
          <w:p w14:paraId="1D21E401" w14:textId="77777777" w:rsidR="007C10B2" w:rsidRPr="00AF1FA5" w:rsidRDefault="007C10B2" w:rsidP="00205973">
            <w:pPr>
              <w:pStyle w:val="Body"/>
              <w:jc w:val="center"/>
              <w:rPr>
                <w:b/>
                <w:bCs/>
              </w:rPr>
            </w:pPr>
            <w:r w:rsidRPr="00AF1FA5">
              <w:rPr>
                <w:b/>
                <w:bCs/>
              </w:rPr>
              <w:t>(d) paragraph 6 (suspension or ceasing to carry on all or a substantial part of business); </w:t>
            </w:r>
          </w:p>
          <w:p w14:paraId="3834C90A" w14:textId="77777777" w:rsidR="007C10B2" w:rsidRPr="00AF1FA5" w:rsidRDefault="007C10B2" w:rsidP="00205973">
            <w:pPr>
              <w:pStyle w:val="Body"/>
              <w:jc w:val="center"/>
              <w:rPr>
                <w:b/>
                <w:bCs/>
              </w:rPr>
            </w:pPr>
            <w:r w:rsidRPr="00AF1FA5">
              <w:rPr>
                <w:b/>
                <w:bCs/>
              </w:rPr>
              <w:t>(e) paragraph 9 (infringement of Competition Act 1998, Chapter II prohibition or equivalent outside United Kingdom); </w:t>
            </w:r>
          </w:p>
          <w:p w14:paraId="5C1153D5" w14:textId="77777777" w:rsidR="007C10B2" w:rsidRPr="00AF1FA5" w:rsidRDefault="007C10B2" w:rsidP="00205973">
            <w:pPr>
              <w:pStyle w:val="Body"/>
              <w:jc w:val="center"/>
              <w:rPr>
                <w:b/>
                <w:bCs/>
              </w:rPr>
            </w:pPr>
            <w:r w:rsidRPr="00AF1FA5">
              <w:rPr>
                <w:b/>
                <w:bCs/>
              </w:rPr>
              <w:t>(f) paragraph 11(2) (court etc ruling of professional misconduct); </w:t>
            </w:r>
          </w:p>
          <w:p w14:paraId="1FC9EBFF" w14:textId="77777777" w:rsidR="007C10B2" w:rsidRPr="00AF1FA5" w:rsidRDefault="007C10B2" w:rsidP="00205973">
            <w:pPr>
              <w:pStyle w:val="Body"/>
              <w:jc w:val="center"/>
              <w:rPr>
                <w:b/>
                <w:bCs/>
              </w:rPr>
            </w:pPr>
            <w:r w:rsidRPr="00AF1FA5">
              <w:rPr>
                <w:b/>
                <w:bCs/>
              </w:rPr>
              <w:t>(g) paragraph 12 (breach of contract and poor performance). </w:t>
            </w:r>
          </w:p>
          <w:p w14:paraId="206F5268" w14:textId="77777777" w:rsidR="007C10B2" w:rsidRPr="00AF1FA5" w:rsidRDefault="007C10B2" w:rsidP="00205973">
            <w:pPr>
              <w:pStyle w:val="Body"/>
              <w:jc w:val="center"/>
              <w:rPr>
                <w:b/>
                <w:bCs/>
              </w:rPr>
            </w:pPr>
            <w:r w:rsidRPr="00AF1FA5">
              <w:rPr>
                <w:b/>
                <w:bCs/>
              </w:rPr>
              <w:t>(6) Whether, in respect of paragraph 2 of Schedule 7 to the Procurement Act 2023 (labour market misconduct), the Bidder or a connected person— </w:t>
            </w:r>
          </w:p>
          <w:p w14:paraId="69B91F2B" w14:textId="77777777" w:rsidR="007C10B2" w:rsidRPr="00AF1FA5" w:rsidRDefault="007C10B2" w:rsidP="00205973">
            <w:pPr>
              <w:pStyle w:val="Body"/>
              <w:jc w:val="center"/>
              <w:rPr>
                <w:b/>
                <w:bCs/>
              </w:rPr>
            </w:pPr>
            <w:r w:rsidRPr="00AF1FA5">
              <w:rPr>
                <w:b/>
                <w:bCs/>
              </w:rPr>
              <w:t>(a) has been, or is being, investigated for conduct outside the United Kingdom that could result in an order mentioned in paragraph 1 of Schedule 7 to the Procurement Act 2023 being made if the conduct occurred in the United Kingdom, or </w:t>
            </w:r>
          </w:p>
          <w:p w14:paraId="7DEDA815" w14:textId="77777777" w:rsidR="007C10B2" w:rsidRPr="00AF1FA5" w:rsidRDefault="007C10B2" w:rsidP="00205973">
            <w:pPr>
              <w:pStyle w:val="Body"/>
              <w:jc w:val="center"/>
              <w:rPr>
                <w:b/>
                <w:bCs/>
              </w:rPr>
            </w:pPr>
            <w:r w:rsidRPr="00AF1FA5">
              <w:rPr>
                <w:b/>
                <w:bCs/>
              </w:rPr>
              <w:t>(b) has engaged in such conduct. </w:t>
            </w:r>
          </w:p>
          <w:p w14:paraId="21562A50" w14:textId="77777777" w:rsidR="007C10B2" w:rsidRPr="00AF1FA5" w:rsidRDefault="007C10B2" w:rsidP="00205973">
            <w:pPr>
              <w:pStyle w:val="Body"/>
              <w:jc w:val="center"/>
              <w:rPr>
                <w:b/>
                <w:bCs/>
              </w:rPr>
            </w:pPr>
            <w:r w:rsidRPr="00AF1FA5">
              <w:rPr>
                <w:b/>
                <w:bCs/>
              </w:rPr>
              <w:t>(7) Whether, in respect of paragraph 3 of Schedule 7 to the Procurement Act 2023 (labour market misconduct), the Bidder or a connected person— </w:t>
            </w:r>
          </w:p>
          <w:p w14:paraId="01A1FC22" w14:textId="77777777" w:rsidR="007C10B2" w:rsidRPr="00AF1FA5" w:rsidRDefault="007C10B2" w:rsidP="00205973">
            <w:pPr>
              <w:pStyle w:val="Body"/>
              <w:jc w:val="center"/>
              <w:rPr>
                <w:b/>
                <w:bCs/>
              </w:rPr>
            </w:pPr>
            <w:r w:rsidRPr="00AF1FA5">
              <w:rPr>
                <w:b/>
                <w:bCs/>
              </w:rPr>
              <w:lastRenderedPageBreak/>
              <w:t>(a) has been, or is being, investigated for conduct (whether in or outside the United Kingdom) constituting (or that would, if it occurred in the United Kingdom, constitute) an offence referred to in— </w:t>
            </w:r>
          </w:p>
          <w:p w14:paraId="3E525940" w14:textId="77777777" w:rsidR="007C10B2" w:rsidRPr="00AF1FA5" w:rsidRDefault="007C10B2" w:rsidP="00205973">
            <w:pPr>
              <w:pStyle w:val="Body"/>
              <w:jc w:val="center"/>
              <w:rPr>
                <w:b/>
                <w:bCs/>
              </w:rPr>
            </w:pPr>
            <w:r w:rsidRPr="00AF1FA5">
              <w:rPr>
                <w:b/>
                <w:bCs/>
              </w:rPr>
              <w:t>(i) section 1, 2, 4 or 30 of the Modern Slavery Act 2015, </w:t>
            </w:r>
          </w:p>
          <w:p w14:paraId="7836CF3A" w14:textId="77777777" w:rsidR="007C10B2" w:rsidRPr="00AF1FA5" w:rsidRDefault="007C10B2" w:rsidP="00205973">
            <w:pPr>
              <w:pStyle w:val="Body"/>
              <w:jc w:val="center"/>
              <w:rPr>
                <w:b/>
                <w:bCs/>
              </w:rPr>
            </w:pPr>
            <w:r w:rsidRPr="00AF1FA5">
              <w:rPr>
                <w:b/>
                <w:bCs/>
              </w:rPr>
              <w:t>(ii) section 1, 4 or 32 of the Human Trafficking and Exploitation (Scotland) Act 2015, or </w:t>
            </w:r>
          </w:p>
          <w:p w14:paraId="69B8EDB6" w14:textId="77777777" w:rsidR="007C10B2" w:rsidRPr="00AF1FA5" w:rsidRDefault="007C10B2" w:rsidP="00205973">
            <w:pPr>
              <w:pStyle w:val="Body"/>
              <w:jc w:val="center"/>
              <w:rPr>
                <w:b/>
                <w:bCs/>
              </w:rPr>
            </w:pPr>
            <w:r w:rsidRPr="00AF1FA5">
              <w:rPr>
                <w:b/>
                <w:bCs/>
              </w:rPr>
              <w:t>(iii) section 1, 2 or 4 of the Human Trafficking and Exploitation (Criminal Justice and Support for Victims) Act (Northern Ireland) 2015, or paragraph 16 of Schedule 3 to that Act, or </w:t>
            </w:r>
          </w:p>
          <w:p w14:paraId="768452E1" w14:textId="77777777" w:rsidR="007C10B2" w:rsidRPr="00AF1FA5" w:rsidRDefault="007C10B2" w:rsidP="00205973">
            <w:pPr>
              <w:pStyle w:val="Body"/>
              <w:jc w:val="center"/>
              <w:rPr>
                <w:b/>
                <w:bCs/>
              </w:rPr>
            </w:pPr>
            <w:r w:rsidRPr="00AF1FA5">
              <w:rPr>
                <w:b/>
                <w:bCs/>
              </w:rPr>
              <w:t>(b)has engaged in such conduct. </w:t>
            </w:r>
          </w:p>
          <w:p w14:paraId="4D6C73EE" w14:textId="77777777" w:rsidR="007C10B2" w:rsidRPr="00AF1FA5" w:rsidRDefault="007C10B2" w:rsidP="00205973">
            <w:pPr>
              <w:pStyle w:val="Body"/>
              <w:jc w:val="center"/>
              <w:rPr>
                <w:b/>
                <w:bCs/>
              </w:rPr>
            </w:pPr>
            <w:r w:rsidRPr="00AF1FA5">
              <w:rPr>
                <w:b/>
                <w:bCs/>
              </w:rPr>
              <w:t>(8) Whether, in respect of paragraph 7 of Schedule 7 to the Procurement Act 2023 (potential competition infringements)— </w:t>
            </w:r>
          </w:p>
          <w:p w14:paraId="54A84468" w14:textId="77777777" w:rsidR="007C10B2" w:rsidRPr="00AF1FA5" w:rsidRDefault="007C10B2" w:rsidP="00205973">
            <w:pPr>
              <w:pStyle w:val="Body"/>
              <w:jc w:val="center"/>
              <w:rPr>
                <w:b/>
                <w:bCs/>
              </w:rPr>
            </w:pPr>
            <w:r w:rsidRPr="00AF1FA5">
              <w:rPr>
                <w:b/>
                <w:bCs/>
              </w:rPr>
              <w:t>(a) the Bidder or a connected person has been, or is being, investigated over whether an agreement or concerted practice to which the Bidder or a connected person is party has infringed— </w:t>
            </w:r>
          </w:p>
          <w:p w14:paraId="5655268B" w14:textId="77777777" w:rsidR="007C10B2" w:rsidRPr="00AF1FA5" w:rsidRDefault="007C10B2" w:rsidP="00205973">
            <w:pPr>
              <w:pStyle w:val="Body"/>
              <w:jc w:val="center"/>
              <w:rPr>
                <w:b/>
                <w:bCs/>
              </w:rPr>
            </w:pPr>
            <w:r w:rsidRPr="00AF1FA5">
              <w:rPr>
                <w:b/>
                <w:bCs/>
              </w:rPr>
              <w:t>(i) the Chapter I prohibition (within the meaning given by section 2 of the Competition Act 1998), or </w:t>
            </w:r>
          </w:p>
          <w:p w14:paraId="1BB47764" w14:textId="77777777" w:rsidR="007C10B2" w:rsidRPr="00AF1FA5" w:rsidRDefault="007C10B2" w:rsidP="00205973">
            <w:pPr>
              <w:pStyle w:val="Body"/>
              <w:jc w:val="center"/>
              <w:rPr>
                <w:b/>
                <w:bCs/>
              </w:rPr>
            </w:pPr>
            <w:r w:rsidRPr="00AF1FA5">
              <w:rPr>
                <w:b/>
                <w:bCs/>
              </w:rPr>
              <w:t>(ii) any substantially similar prohibition applicable in a jurisdiction outside the United Kingdom, or </w:t>
            </w:r>
          </w:p>
          <w:p w14:paraId="75550972" w14:textId="77777777" w:rsidR="007C10B2" w:rsidRPr="00AF1FA5" w:rsidRDefault="007C10B2" w:rsidP="00205973">
            <w:pPr>
              <w:pStyle w:val="Body"/>
              <w:jc w:val="center"/>
              <w:rPr>
                <w:b/>
                <w:bCs/>
              </w:rPr>
            </w:pPr>
            <w:r w:rsidRPr="00AF1FA5">
              <w:rPr>
                <w:b/>
                <w:bCs/>
              </w:rPr>
              <w:t>(b) an agreement or concerted practice to which the Bidder or a connected person is party has infringed such prohibitions, </w:t>
            </w:r>
          </w:p>
          <w:p w14:paraId="5A585D9D" w14:textId="77777777" w:rsidR="007C10B2" w:rsidRPr="00AF1FA5" w:rsidRDefault="007C10B2" w:rsidP="00205973">
            <w:pPr>
              <w:pStyle w:val="Body"/>
              <w:jc w:val="center"/>
              <w:rPr>
                <w:b/>
                <w:bCs/>
              </w:rPr>
            </w:pPr>
            <w:r w:rsidRPr="00AF1FA5">
              <w:rPr>
                <w:b/>
                <w:bCs/>
              </w:rPr>
              <w:lastRenderedPageBreak/>
              <w:t>except in the circumstances mentioned in sub-paragraph (2) of paragraph 7. </w:t>
            </w:r>
          </w:p>
          <w:p w14:paraId="0B0C2BFA" w14:textId="77777777" w:rsidR="007C10B2" w:rsidRPr="00AF1FA5" w:rsidRDefault="007C10B2" w:rsidP="00205973">
            <w:pPr>
              <w:pStyle w:val="Body"/>
              <w:jc w:val="center"/>
              <w:rPr>
                <w:b/>
                <w:bCs/>
              </w:rPr>
            </w:pPr>
            <w:r w:rsidRPr="00AF1FA5">
              <w:rPr>
                <w:b/>
                <w:bCs/>
              </w:rPr>
              <w:t>(9) Whether, in respect of paragraph 8 of Schedule 7 to the Procurement Act 2023 (potential competition infringements), the Bidder or a connected person— </w:t>
            </w:r>
          </w:p>
          <w:p w14:paraId="6CFFC46C" w14:textId="77777777" w:rsidR="007C10B2" w:rsidRPr="00AF1FA5" w:rsidRDefault="007C10B2" w:rsidP="00205973">
            <w:pPr>
              <w:pStyle w:val="Body"/>
              <w:jc w:val="center"/>
              <w:rPr>
                <w:b/>
                <w:bCs/>
              </w:rPr>
            </w:pPr>
            <w:r w:rsidRPr="00AF1FA5">
              <w:rPr>
                <w:b/>
                <w:bCs/>
              </w:rPr>
              <w:t>(a) has been, or is being, investigated over whether the Bidder or a connected person has infringed— </w:t>
            </w:r>
          </w:p>
          <w:p w14:paraId="2B1F62B0" w14:textId="77777777" w:rsidR="007C10B2" w:rsidRPr="00AF1FA5" w:rsidRDefault="007C10B2" w:rsidP="00205973">
            <w:pPr>
              <w:pStyle w:val="Body"/>
              <w:jc w:val="center"/>
              <w:rPr>
                <w:b/>
                <w:bCs/>
              </w:rPr>
            </w:pPr>
            <w:r w:rsidRPr="00AF1FA5">
              <w:rPr>
                <w:b/>
                <w:bCs/>
              </w:rPr>
              <w:t>(i) the Chapter II prohibition (within the meaning given by section 18 of the Competition Act 1998), or </w:t>
            </w:r>
          </w:p>
          <w:p w14:paraId="6E19D2BA" w14:textId="77777777" w:rsidR="007C10B2" w:rsidRPr="00AF1FA5" w:rsidRDefault="007C10B2" w:rsidP="00205973">
            <w:pPr>
              <w:pStyle w:val="Body"/>
              <w:jc w:val="center"/>
              <w:rPr>
                <w:b/>
                <w:bCs/>
              </w:rPr>
            </w:pPr>
            <w:r w:rsidRPr="00AF1FA5">
              <w:rPr>
                <w:b/>
                <w:bCs/>
              </w:rPr>
              <w:t>(ii) any substantially similar prohibition applicable in a jurisdiction outside the United Kingdom, or </w:t>
            </w:r>
          </w:p>
          <w:p w14:paraId="6FB60CC6" w14:textId="77777777" w:rsidR="007C10B2" w:rsidRPr="00AF1FA5" w:rsidRDefault="007C10B2" w:rsidP="00205973">
            <w:pPr>
              <w:pStyle w:val="Body"/>
              <w:jc w:val="center"/>
              <w:rPr>
                <w:b/>
                <w:bCs/>
              </w:rPr>
            </w:pPr>
            <w:r w:rsidRPr="00AF1FA5">
              <w:rPr>
                <w:b/>
                <w:bCs/>
              </w:rPr>
              <w:t>(b) has infringed such prohibitions. </w:t>
            </w:r>
          </w:p>
          <w:p w14:paraId="3614F4A7" w14:textId="77777777" w:rsidR="007C10B2" w:rsidRPr="00AF1FA5" w:rsidRDefault="007C10B2" w:rsidP="00205973">
            <w:pPr>
              <w:pStyle w:val="Body"/>
              <w:jc w:val="center"/>
              <w:rPr>
                <w:b/>
                <w:bCs/>
              </w:rPr>
            </w:pPr>
            <w:r w:rsidRPr="00AF1FA5">
              <w:rPr>
                <w:b/>
                <w:bCs/>
              </w:rPr>
              <w:t>(10) Whether, in respect of paragraph 10 of Schedule 7 to the Procurement Act 2023 (potential competition law infringements), the Bidder or a connected person— </w:t>
            </w:r>
          </w:p>
          <w:p w14:paraId="5CFA73B9" w14:textId="77777777" w:rsidR="007C10B2" w:rsidRPr="00AF1FA5" w:rsidRDefault="007C10B2" w:rsidP="00205973">
            <w:pPr>
              <w:pStyle w:val="Body"/>
              <w:jc w:val="center"/>
              <w:rPr>
                <w:b/>
                <w:bCs/>
              </w:rPr>
            </w:pPr>
            <w:r w:rsidRPr="00AF1FA5">
              <w:rPr>
                <w:b/>
                <w:bCs/>
              </w:rPr>
              <w:t>(a) has been, or is being, investigated for conduct constituting— </w:t>
            </w:r>
          </w:p>
          <w:p w14:paraId="0F365DDF" w14:textId="77777777" w:rsidR="007C10B2" w:rsidRPr="00AF1FA5" w:rsidRDefault="007C10B2" w:rsidP="00205973">
            <w:pPr>
              <w:pStyle w:val="Body"/>
              <w:jc w:val="center"/>
              <w:rPr>
                <w:b/>
                <w:bCs/>
              </w:rPr>
            </w:pPr>
            <w:r w:rsidRPr="00AF1FA5">
              <w:rPr>
                <w:b/>
                <w:bCs/>
              </w:rPr>
              <w:t>(i) an offence under section 188 of the Enterprise Act 2002 (cartel offence), or </w:t>
            </w:r>
          </w:p>
          <w:p w14:paraId="33BBE970" w14:textId="77777777" w:rsidR="007C10B2" w:rsidRPr="00AF1FA5" w:rsidRDefault="007C10B2" w:rsidP="00205973">
            <w:pPr>
              <w:pStyle w:val="Body"/>
              <w:jc w:val="center"/>
              <w:rPr>
                <w:b/>
                <w:bCs/>
              </w:rPr>
            </w:pPr>
            <w:r w:rsidRPr="00AF1FA5">
              <w:rPr>
                <w:b/>
                <w:bCs/>
              </w:rPr>
              <w:t>(ii) a substantially similar offence under the law of a country or territory outside the United Kingdom, or </w:t>
            </w:r>
          </w:p>
          <w:p w14:paraId="4AF734B8" w14:textId="77777777" w:rsidR="007C10B2" w:rsidRPr="00AF1FA5" w:rsidRDefault="007C10B2" w:rsidP="00205973">
            <w:pPr>
              <w:pStyle w:val="Body"/>
              <w:jc w:val="center"/>
              <w:rPr>
                <w:b/>
                <w:bCs/>
              </w:rPr>
            </w:pPr>
            <w:r w:rsidRPr="00AF1FA5">
              <w:rPr>
                <w:b/>
                <w:bCs/>
              </w:rPr>
              <w:t>(b) has engaged in such conduct, </w:t>
            </w:r>
          </w:p>
          <w:p w14:paraId="08AE582E" w14:textId="77777777" w:rsidR="007C10B2" w:rsidRPr="00AF1FA5" w:rsidRDefault="007C10B2" w:rsidP="00205973">
            <w:pPr>
              <w:pStyle w:val="Body"/>
              <w:jc w:val="center"/>
              <w:rPr>
                <w:b/>
                <w:bCs/>
              </w:rPr>
            </w:pPr>
            <w:r w:rsidRPr="00AF1FA5">
              <w:rPr>
                <w:b/>
                <w:bCs/>
              </w:rPr>
              <w:lastRenderedPageBreak/>
              <w:t>except in the circumstances mentioned in sub-paragraph (2) of paragraph 10. </w:t>
            </w:r>
          </w:p>
          <w:p w14:paraId="23798E51" w14:textId="77777777" w:rsidR="007C10B2" w:rsidRPr="00AF1FA5" w:rsidRDefault="007C10B2" w:rsidP="00205973">
            <w:pPr>
              <w:pStyle w:val="Body"/>
              <w:jc w:val="center"/>
              <w:rPr>
                <w:b/>
                <w:bCs/>
              </w:rPr>
            </w:pPr>
            <w:r w:rsidRPr="00AF1FA5">
              <w:rPr>
                <w:b/>
                <w:bCs/>
              </w:rPr>
              <w:t>(11) Whether, in respect of paragraph 11 of Schedule 7 to the Procurement Act 2023 (professional misconduct), the Bidder or a connected person— </w:t>
            </w:r>
          </w:p>
          <w:p w14:paraId="09557659" w14:textId="77777777" w:rsidR="007C10B2" w:rsidRPr="00AF1FA5" w:rsidRDefault="007C10B2" w:rsidP="00205973">
            <w:pPr>
              <w:pStyle w:val="Body"/>
              <w:jc w:val="center"/>
              <w:rPr>
                <w:b/>
                <w:bCs/>
              </w:rPr>
            </w:pPr>
            <w:r w:rsidRPr="00AF1FA5">
              <w:rPr>
                <w:b/>
                <w:bCs/>
              </w:rPr>
              <w:t>(a) has been, or is being, investigated for professional misconduct which brings into question the Bidder's integrity, or </w:t>
            </w:r>
          </w:p>
          <w:p w14:paraId="2EA9DB4C" w14:textId="77777777" w:rsidR="007C10B2" w:rsidRPr="00AF1FA5" w:rsidRDefault="007C10B2" w:rsidP="00205973">
            <w:pPr>
              <w:pStyle w:val="Body"/>
              <w:jc w:val="center"/>
              <w:rPr>
                <w:b/>
                <w:bCs/>
              </w:rPr>
            </w:pPr>
            <w:r w:rsidRPr="00AF1FA5">
              <w:rPr>
                <w:b/>
                <w:bCs/>
              </w:rPr>
              <w:t>(b) has engaged in such misconduct. </w:t>
            </w:r>
          </w:p>
          <w:p w14:paraId="454EB778" w14:textId="77777777" w:rsidR="007C10B2" w:rsidRPr="00AF1FA5" w:rsidRDefault="007C10B2" w:rsidP="00205973">
            <w:pPr>
              <w:pStyle w:val="Body"/>
              <w:jc w:val="center"/>
              <w:rPr>
                <w:b/>
                <w:bCs/>
              </w:rPr>
            </w:pPr>
            <w:r w:rsidRPr="00AF1FA5">
              <w:rPr>
                <w:b/>
                <w:bCs/>
              </w:rPr>
              <w:t>(12) Whether, in respect of paragraph 13 of Schedule 7 to the Procurement Act 2023, the Bidder or a connected person— </w:t>
            </w:r>
          </w:p>
          <w:p w14:paraId="77E14DA8" w14:textId="77777777" w:rsidR="007C10B2" w:rsidRPr="00AF1FA5" w:rsidRDefault="007C10B2" w:rsidP="00205973">
            <w:pPr>
              <w:pStyle w:val="Body"/>
              <w:jc w:val="center"/>
              <w:rPr>
                <w:b/>
                <w:bCs/>
              </w:rPr>
            </w:pPr>
            <w:r w:rsidRPr="00AF1FA5">
              <w:rPr>
                <w:b/>
                <w:bCs/>
              </w:rPr>
              <w:t>(a) has been, or is being, investigated over whether the Bidder acted improperly in relation to any procurement, and in so doing, put itself at an unfair advantage in relation to the award of a public contract, or </w:t>
            </w:r>
          </w:p>
          <w:p w14:paraId="196D28C9" w14:textId="77777777" w:rsidR="007C10B2" w:rsidRPr="00AF1FA5" w:rsidRDefault="007C10B2" w:rsidP="00205973">
            <w:pPr>
              <w:pStyle w:val="Body"/>
              <w:jc w:val="center"/>
              <w:rPr>
                <w:b/>
                <w:bCs/>
              </w:rPr>
            </w:pPr>
            <w:r w:rsidRPr="00AF1FA5">
              <w:rPr>
                <w:b/>
                <w:bCs/>
              </w:rPr>
              <w:t>(b) has acted improperly in that way. </w:t>
            </w:r>
          </w:p>
          <w:p w14:paraId="0BC25926" w14:textId="77777777" w:rsidR="007C10B2" w:rsidRPr="00AF1FA5" w:rsidRDefault="007C10B2" w:rsidP="00205973">
            <w:pPr>
              <w:pStyle w:val="Body"/>
              <w:jc w:val="center"/>
              <w:rPr>
                <w:b/>
                <w:bCs/>
              </w:rPr>
            </w:pPr>
            <w:r w:rsidRPr="00AF1FA5">
              <w:rPr>
                <w:b/>
                <w:bCs/>
              </w:rPr>
              <w:t>(13) If the Bidder or one or more connected persons has been the subject of an event mentioned in paragraphs (2) to (12), the following information in respect of each person who has been the subject of an event— </w:t>
            </w:r>
          </w:p>
          <w:p w14:paraId="39E2CE23" w14:textId="77777777" w:rsidR="007C10B2" w:rsidRPr="00AF1FA5" w:rsidRDefault="007C10B2" w:rsidP="00205973">
            <w:pPr>
              <w:pStyle w:val="Body"/>
              <w:jc w:val="center"/>
              <w:rPr>
                <w:b/>
                <w:bCs/>
              </w:rPr>
            </w:pPr>
            <w:r w:rsidRPr="00AF1FA5">
              <w:rPr>
                <w:b/>
                <w:bCs/>
              </w:rPr>
              <w:t>(a) a short description of the event, </w:t>
            </w:r>
          </w:p>
          <w:p w14:paraId="4D0AEB8E" w14:textId="77777777" w:rsidR="007C10B2" w:rsidRPr="00AF1FA5" w:rsidRDefault="007C10B2" w:rsidP="00205973">
            <w:pPr>
              <w:pStyle w:val="Body"/>
              <w:jc w:val="center"/>
              <w:rPr>
                <w:b/>
                <w:bCs/>
              </w:rPr>
            </w:pPr>
            <w:r w:rsidRPr="00AF1FA5">
              <w:rPr>
                <w:b/>
                <w:bCs/>
              </w:rPr>
              <w:t>(b) the name of the person who is the subject of the event, </w:t>
            </w:r>
          </w:p>
          <w:p w14:paraId="36FB946F" w14:textId="77777777" w:rsidR="007C10B2" w:rsidRPr="00AF1FA5" w:rsidRDefault="007C10B2" w:rsidP="00205973">
            <w:pPr>
              <w:pStyle w:val="Body"/>
              <w:jc w:val="center"/>
              <w:rPr>
                <w:b/>
                <w:bCs/>
              </w:rPr>
            </w:pPr>
            <w:r w:rsidRPr="00AF1FA5">
              <w:rPr>
                <w:b/>
                <w:bCs/>
              </w:rPr>
              <w:lastRenderedPageBreak/>
              <w:t>(c) the person’s name, contact postal address and email address, </w:t>
            </w:r>
          </w:p>
          <w:p w14:paraId="6C7A24BD" w14:textId="77777777" w:rsidR="007C10B2" w:rsidRPr="00AF1FA5" w:rsidRDefault="007C10B2" w:rsidP="00205973">
            <w:pPr>
              <w:pStyle w:val="Body"/>
              <w:jc w:val="center"/>
              <w:rPr>
                <w:b/>
                <w:bCs/>
              </w:rPr>
            </w:pPr>
            <w:r w:rsidRPr="00AF1FA5">
              <w:rPr>
                <w:b/>
                <w:bCs/>
              </w:rPr>
              <w:t>(d) in the case of a conviction or other event where there is a recorded decision of a public authority which is the authoritative basis for the conviction or other event— </w:t>
            </w:r>
          </w:p>
          <w:p w14:paraId="24E04C44" w14:textId="77777777" w:rsidR="007C10B2" w:rsidRPr="00AF1FA5" w:rsidRDefault="007C10B2" w:rsidP="00205973">
            <w:pPr>
              <w:pStyle w:val="Body"/>
              <w:jc w:val="center"/>
              <w:rPr>
                <w:b/>
                <w:bCs/>
              </w:rPr>
            </w:pPr>
            <w:r w:rsidRPr="00AF1FA5">
              <w:rPr>
                <w:b/>
                <w:bCs/>
              </w:rPr>
              <w:t>(i) a link to the web page where the decision can be accessed, or </w:t>
            </w:r>
          </w:p>
          <w:p w14:paraId="4BDA8BDE" w14:textId="77777777" w:rsidR="007C10B2" w:rsidRPr="00AF1FA5" w:rsidRDefault="007C10B2" w:rsidP="00205973">
            <w:pPr>
              <w:pStyle w:val="Body"/>
              <w:jc w:val="center"/>
              <w:rPr>
                <w:b/>
                <w:bCs/>
              </w:rPr>
            </w:pPr>
            <w:r w:rsidRPr="00AF1FA5">
              <w:rPr>
                <w:b/>
                <w:bCs/>
              </w:rPr>
              <w:t>(ii) a copy of the decision, </w:t>
            </w:r>
          </w:p>
          <w:p w14:paraId="1A34A236" w14:textId="77777777" w:rsidR="007C10B2" w:rsidRPr="00AF1FA5" w:rsidRDefault="007C10B2" w:rsidP="00205973">
            <w:pPr>
              <w:pStyle w:val="Body"/>
              <w:jc w:val="center"/>
              <w:rPr>
                <w:b/>
                <w:bCs/>
              </w:rPr>
            </w:pPr>
            <w:r w:rsidRPr="00AF1FA5">
              <w:rPr>
                <w:b/>
                <w:bCs/>
              </w:rPr>
              <w:t>(e) any evidence that the person who is the subject of the event— </w:t>
            </w:r>
          </w:p>
          <w:p w14:paraId="703FADEF" w14:textId="77777777" w:rsidR="007C10B2" w:rsidRPr="00AF1FA5" w:rsidRDefault="007C10B2" w:rsidP="00205973">
            <w:pPr>
              <w:pStyle w:val="Body"/>
              <w:jc w:val="center"/>
              <w:rPr>
                <w:b/>
                <w:bCs/>
              </w:rPr>
            </w:pPr>
            <w:r w:rsidRPr="00AF1FA5">
              <w:rPr>
                <w:b/>
                <w:bCs/>
              </w:rPr>
              <w:t>(i) took the event seriously, for example by paying any fine or compensation, </w:t>
            </w:r>
          </w:p>
          <w:p w14:paraId="56008C21" w14:textId="77777777" w:rsidR="007C10B2" w:rsidRPr="00AF1FA5" w:rsidRDefault="007C10B2" w:rsidP="00205973">
            <w:pPr>
              <w:pStyle w:val="Body"/>
              <w:jc w:val="center"/>
              <w:rPr>
                <w:b/>
                <w:bCs/>
              </w:rPr>
            </w:pPr>
            <w:r w:rsidRPr="00AF1FA5">
              <w:rPr>
                <w:b/>
                <w:bCs/>
              </w:rPr>
              <w:t>(ii) took steps to prevent the event occurring again, for example by changing staff or management, or putting procedures or training in place, and </w:t>
            </w:r>
          </w:p>
          <w:p w14:paraId="6E0CB3D0" w14:textId="77777777" w:rsidR="007C10B2" w:rsidRPr="00AF1FA5" w:rsidRDefault="007C10B2" w:rsidP="00205973">
            <w:pPr>
              <w:pStyle w:val="Body"/>
              <w:jc w:val="center"/>
              <w:rPr>
                <w:b/>
                <w:bCs/>
              </w:rPr>
            </w:pPr>
            <w:r w:rsidRPr="00AF1FA5">
              <w:rPr>
                <w:b/>
                <w:bCs/>
              </w:rPr>
              <w:t>(iii) committed to taking further preventative steps, where appropriate, and </w:t>
            </w:r>
          </w:p>
          <w:p w14:paraId="785B2CFE" w14:textId="77777777" w:rsidR="007C10B2" w:rsidRPr="00AF1FA5" w:rsidRDefault="007C10B2" w:rsidP="00205973">
            <w:pPr>
              <w:pStyle w:val="Body"/>
              <w:jc w:val="center"/>
              <w:rPr>
                <w:b/>
                <w:bCs/>
              </w:rPr>
            </w:pPr>
            <w:r w:rsidRPr="00AF1FA5">
              <w:rPr>
                <w:b/>
                <w:bCs/>
              </w:rPr>
              <w:t>(f) if the circumstances which led to the event have ended, the date when they ended. </w:t>
            </w:r>
          </w:p>
          <w:p w14:paraId="5CDA04FB" w14:textId="77777777" w:rsidR="007C10B2" w:rsidRPr="00AF1FA5" w:rsidRDefault="007C10B2" w:rsidP="00205973">
            <w:pPr>
              <w:pStyle w:val="Body"/>
              <w:jc w:val="center"/>
              <w:rPr>
                <w:b/>
                <w:bCs/>
              </w:rPr>
            </w:pPr>
            <w:r w:rsidRPr="00AF1FA5">
              <w:rPr>
                <w:b/>
                <w:bCs/>
              </w:rPr>
              <w:t>(14) For the meaning of “event”— </w:t>
            </w:r>
          </w:p>
          <w:p w14:paraId="32FE0300" w14:textId="77777777" w:rsidR="007C10B2" w:rsidRPr="00AF1FA5" w:rsidRDefault="007C10B2" w:rsidP="00205973">
            <w:pPr>
              <w:pStyle w:val="Body"/>
              <w:jc w:val="center"/>
              <w:rPr>
                <w:b/>
                <w:bCs/>
              </w:rPr>
            </w:pPr>
            <w:r w:rsidRPr="00AF1FA5">
              <w:rPr>
                <w:b/>
                <w:bCs/>
              </w:rPr>
              <w:t>(a) in relation to a provision of Schedule 6 to the Procurement Act 2023, see paragraph 45 of that Schedule; </w:t>
            </w:r>
          </w:p>
          <w:p w14:paraId="55C5ED77" w14:textId="77777777" w:rsidR="007C10B2" w:rsidRPr="00AF1FA5" w:rsidRDefault="007C10B2" w:rsidP="00205973">
            <w:pPr>
              <w:pStyle w:val="Body"/>
              <w:jc w:val="center"/>
              <w:rPr>
                <w:b/>
                <w:bCs/>
              </w:rPr>
            </w:pPr>
            <w:r w:rsidRPr="00AF1FA5">
              <w:rPr>
                <w:b/>
                <w:bCs/>
              </w:rPr>
              <w:lastRenderedPageBreak/>
              <w:t>(b) in relation to a provision of Schedule 7 to the Procurement Act 2023, see paragraph 16 of that Schedule. </w:t>
            </w:r>
          </w:p>
          <w:p w14:paraId="2533DF99" w14:textId="77777777" w:rsidR="007C10B2" w:rsidRPr="00AF1FA5" w:rsidRDefault="007C10B2" w:rsidP="00205973">
            <w:pPr>
              <w:pStyle w:val="Body"/>
              <w:jc w:val="center"/>
              <w:rPr>
                <w:b/>
                <w:bCs/>
              </w:rPr>
            </w:pPr>
            <w:r w:rsidRPr="00AF1FA5">
              <w:rPr>
                <w:b/>
                <w:bCs/>
              </w:rPr>
              <w:t> </w:t>
            </w:r>
          </w:p>
        </w:tc>
        <w:tc>
          <w:tcPr>
            <w:tcW w:w="7764" w:type="dxa"/>
            <w:gridSpan w:val="5"/>
            <w:tcBorders>
              <w:top w:val="single" w:sz="6" w:space="0" w:color="auto"/>
              <w:left w:val="single" w:sz="6" w:space="0" w:color="auto"/>
              <w:bottom w:val="single" w:sz="6" w:space="0" w:color="auto"/>
              <w:right w:val="single" w:sz="6" w:space="0" w:color="auto"/>
            </w:tcBorders>
            <w:shd w:val="clear" w:color="auto" w:fill="E7E6E6"/>
            <w:hideMark/>
          </w:tcPr>
          <w:p w14:paraId="5215C39A" w14:textId="77777777" w:rsidR="007C10B2" w:rsidRPr="00AF1FA5" w:rsidRDefault="007C10B2" w:rsidP="00205973">
            <w:pPr>
              <w:pStyle w:val="Body"/>
              <w:jc w:val="center"/>
              <w:rPr>
                <w:b/>
                <w:bCs/>
              </w:rPr>
            </w:pPr>
            <w:r w:rsidRPr="00AF1FA5">
              <w:rPr>
                <w:b/>
                <w:bCs/>
              </w:rPr>
              <w:lastRenderedPageBreak/>
              <w:t>Supplier exclusion grounds information </w:t>
            </w:r>
          </w:p>
          <w:p w14:paraId="27FDCEAD" w14:textId="77777777" w:rsidR="007C10B2" w:rsidRPr="00AF1FA5" w:rsidRDefault="007C10B2" w:rsidP="00205973">
            <w:pPr>
              <w:pStyle w:val="Body"/>
              <w:jc w:val="center"/>
              <w:rPr>
                <w:b/>
                <w:bCs/>
              </w:rPr>
            </w:pPr>
            <w:r w:rsidRPr="00AF1FA5">
              <w:rPr>
                <w:b/>
                <w:bCs/>
              </w:rPr>
              <w:t>Where a Bidder has identified in its supplier exclusion grounds information that the Bidder or any connected person is scope of any of the exclusion grounds identified at paragraphs 2 to 4 it will be considered an Excluded Supplier and the Bidder will be awarded a "fail", subject to the provisions below regarding self-cleaning.  </w:t>
            </w:r>
          </w:p>
          <w:p w14:paraId="4EEE939F" w14:textId="77777777" w:rsidR="007C10B2" w:rsidRPr="00AF1FA5" w:rsidRDefault="007C10B2" w:rsidP="00205973">
            <w:pPr>
              <w:pStyle w:val="Body"/>
              <w:jc w:val="center"/>
              <w:rPr>
                <w:b/>
                <w:bCs/>
              </w:rPr>
            </w:pPr>
            <w:r w:rsidRPr="00AF1FA5">
              <w:rPr>
                <w:b/>
                <w:bCs/>
              </w:rPr>
              <w:t xml:space="preserve">Where a Bidder has identified in its supplier exclusion grounds information that the Bidder or any connected person is in scope of any of the exclusion grounds identified at paragraphs 5 to 12 it will be considered an Excludable </w:t>
            </w:r>
            <w:r w:rsidRPr="00AF1FA5">
              <w:rPr>
                <w:b/>
                <w:bCs/>
              </w:rPr>
              <w:lastRenderedPageBreak/>
              <w:t>Supplier and the Bidder may be awarded a "fail", subject to the provisions below regarding self-cleaning. </w:t>
            </w:r>
          </w:p>
          <w:p w14:paraId="31A20D42" w14:textId="77777777" w:rsidR="007C10B2" w:rsidRPr="00AF1FA5" w:rsidRDefault="007C10B2" w:rsidP="00205973">
            <w:pPr>
              <w:pStyle w:val="Body"/>
              <w:jc w:val="center"/>
              <w:rPr>
                <w:b/>
                <w:bCs/>
              </w:rPr>
            </w:pPr>
            <w:r w:rsidRPr="00AF1FA5">
              <w:rPr>
                <w:b/>
                <w:bCs/>
              </w:rPr>
              <w:t xml:space="preserve">Where a Bidder receives a "Fail" in respect of its supplier exclusion grounds information, it will be excluded from the procurement and its </w:t>
            </w:r>
            <w:r>
              <w:rPr>
                <w:b/>
                <w:bCs/>
              </w:rPr>
              <w:t xml:space="preserve">CPQ </w:t>
            </w:r>
            <w:r w:rsidRPr="00AF1FA5">
              <w:rPr>
                <w:b/>
                <w:bCs/>
              </w:rPr>
              <w:t>Response will not be considered further. </w:t>
            </w:r>
          </w:p>
          <w:p w14:paraId="30E3764B" w14:textId="77777777" w:rsidR="007C10B2" w:rsidRPr="00AF1FA5" w:rsidRDefault="007C10B2" w:rsidP="00205973">
            <w:pPr>
              <w:pStyle w:val="Body"/>
              <w:jc w:val="center"/>
              <w:rPr>
                <w:b/>
                <w:bCs/>
              </w:rPr>
            </w:pPr>
            <w:r w:rsidRPr="00AF1FA5">
              <w:rPr>
                <w:b/>
                <w:bCs/>
              </w:rPr>
              <w:t>Self-cleaning </w:t>
            </w:r>
          </w:p>
          <w:p w14:paraId="213DE281" w14:textId="77777777" w:rsidR="007C10B2" w:rsidRPr="00AF1FA5" w:rsidRDefault="007C10B2" w:rsidP="00205973">
            <w:pPr>
              <w:pStyle w:val="Body"/>
              <w:jc w:val="center"/>
              <w:rPr>
                <w:b/>
                <w:bCs/>
              </w:rPr>
            </w:pPr>
            <w:r w:rsidRPr="00AF1FA5">
              <w:rPr>
                <w:b/>
                <w:bCs/>
              </w:rPr>
              <w:t xml:space="preserve">In accordance with section 58(1) of the Procurement Act 2023, in considering whether a Bidder is an Excluded Supplier or an Excludable Supplier, the </w:t>
            </w:r>
            <w:r>
              <w:rPr>
                <w:b/>
                <w:bCs/>
              </w:rPr>
              <w:t>SNG</w:t>
            </w:r>
            <w:r w:rsidRPr="00AF1FA5">
              <w:rPr>
                <w:b/>
                <w:bCs/>
              </w:rPr>
              <w:t xml:space="preserve"> may have regard to the following matters: </w:t>
            </w:r>
          </w:p>
          <w:p w14:paraId="5E273EBC" w14:textId="77777777" w:rsidR="007C10B2" w:rsidRPr="00AF1FA5" w:rsidRDefault="007C10B2" w:rsidP="007C10B2">
            <w:pPr>
              <w:pStyle w:val="Body"/>
              <w:numPr>
                <w:ilvl w:val="0"/>
                <w:numId w:val="20"/>
              </w:numPr>
              <w:jc w:val="center"/>
              <w:rPr>
                <w:b/>
                <w:bCs/>
              </w:rPr>
            </w:pPr>
            <w:r w:rsidRPr="00AF1FA5">
              <w:rPr>
                <w:b/>
                <w:bCs/>
              </w:rPr>
              <w:t>evidence that the Bidder, associated person or connected person has taken the circumstances seriously, for example by paying compensation; </w:t>
            </w:r>
          </w:p>
          <w:p w14:paraId="229EA444" w14:textId="77777777" w:rsidR="007C10B2" w:rsidRPr="00AF1FA5" w:rsidRDefault="007C10B2" w:rsidP="007C10B2">
            <w:pPr>
              <w:pStyle w:val="Body"/>
              <w:numPr>
                <w:ilvl w:val="0"/>
                <w:numId w:val="21"/>
              </w:numPr>
              <w:jc w:val="center"/>
              <w:rPr>
                <w:b/>
                <w:bCs/>
              </w:rPr>
            </w:pPr>
            <w:r w:rsidRPr="00AF1FA5">
              <w:rPr>
                <w:b/>
                <w:bCs/>
              </w:rPr>
              <w:t>steps that the Bidder, associated person or connected person has taken to prevent the circumstances continuing or occurring again, for example by changing staff or management, or putting procedures and training in place; </w:t>
            </w:r>
          </w:p>
          <w:p w14:paraId="3B1082BF" w14:textId="77777777" w:rsidR="007C10B2" w:rsidRPr="00AF1FA5" w:rsidRDefault="007C10B2" w:rsidP="007C10B2">
            <w:pPr>
              <w:pStyle w:val="Body"/>
              <w:numPr>
                <w:ilvl w:val="0"/>
                <w:numId w:val="22"/>
              </w:numPr>
              <w:jc w:val="center"/>
              <w:rPr>
                <w:b/>
                <w:bCs/>
              </w:rPr>
            </w:pPr>
            <w:r w:rsidRPr="00AF1FA5">
              <w:rPr>
                <w:b/>
                <w:bCs/>
              </w:rPr>
              <w:t>commitments that such steps will be taken, or to provide information or access to allow verification or monitoring of such steps; </w:t>
            </w:r>
          </w:p>
          <w:p w14:paraId="03749C27" w14:textId="77777777" w:rsidR="007C10B2" w:rsidRPr="00AF1FA5" w:rsidRDefault="007C10B2" w:rsidP="007C10B2">
            <w:pPr>
              <w:pStyle w:val="Body"/>
              <w:numPr>
                <w:ilvl w:val="0"/>
                <w:numId w:val="23"/>
              </w:numPr>
              <w:jc w:val="center"/>
              <w:rPr>
                <w:b/>
                <w:bCs/>
              </w:rPr>
            </w:pPr>
            <w:r w:rsidRPr="00AF1FA5">
              <w:rPr>
                <w:b/>
                <w:bCs/>
              </w:rPr>
              <w:t>the time that has elapsed since the circumstances last occurred; </w:t>
            </w:r>
          </w:p>
          <w:p w14:paraId="2B973193" w14:textId="77777777" w:rsidR="007C10B2" w:rsidRPr="00AF1FA5" w:rsidRDefault="007C10B2" w:rsidP="007C10B2">
            <w:pPr>
              <w:pStyle w:val="Body"/>
              <w:numPr>
                <w:ilvl w:val="0"/>
                <w:numId w:val="24"/>
              </w:numPr>
              <w:jc w:val="center"/>
              <w:rPr>
                <w:b/>
                <w:bCs/>
              </w:rPr>
            </w:pPr>
            <w:r w:rsidRPr="00AF1FA5">
              <w:rPr>
                <w:b/>
                <w:bCs/>
              </w:rPr>
              <w:t xml:space="preserve">any other evidence, explanation or factor that the </w:t>
            </w:r>
            <w:r>
              <w:rPr>
                <w:b/>
                <w:bCs/>
              </w:rPr>
              <w:t>SNG</w:t>
            </w:r>
            <w:r w:rsidRPr="00AF1FA5">
              <w:rPr>
                <w:b/>
                <w:bCs/>
              </w:rPr>
              <w:t xml:space="preserve"> considers appropriate. </w:t>
            </w:r>
          </w:p>
          <w:p w14:paraId="6255B116" w14:textId="77777777" w:rsidR="007C10B2" w:rsidRPr="00AF1FA5" w:rsidRDefault="007C10B2" w:rsidP="00205973">
            <w:pPr>
              <w:pStyle w:val="Body"/>
              <w:jc w:val="center"/>
              <w:rPr>
                <w:b/>
                <w:bCs/>
              </w:rPr>
            </w:pPr>
            <w:r w:rsidRPr="00AF1FA5">
              <w:rPr>
                <w:b/>
                <w:bCs/>
              </w:rPr>
              <w:t> </w:t>
            </w:r>
          </w:p>
          <w:p w14:paraId="0C778D49" w14:textId="77777777" w:rsidR="007C10B2" w:rsidRPr="00AF1FA5" w:rsidRDefault="007C10B2" w:rsidP="00205973">
            <w:pPr>
              <w:pStyle w:val="Body"/>
              <w:jc w:val="center"/>
              <w:rPr>
                <w:b/>
                <w:bCs/>
              </w:rPr>
            </w:pPr>
            <w:r w:rsidRPr="00AF1FA5">
              <w:rPr>
                <w:b/>
                <w:bCs/>
              </w:rPr>
              <w:lastRenderedPageBreak/>
              <w:t xml:space="preserve">Before determining whether a Bidder is an Excluded Supplier or an Excludable Supplier, the </w:t>
            </w:r>
            <w:r>
              <w:rPr>
                <w:b/>
                <w:bCs/>
              </w:rPr>
              <w:t>SNG</w:t>
            </w:r>
            <w:r w:rsidRPr="00AF1FA5">
              <w:rPr>
                <w:b/>
                <w:bCs/>
              </w:rPr>
              <w:t xml:space="preserve"> will give the Bidder reasonable opportunity to: </w:t>
            </w:r>
          </w:p>
          <w:p w14:paraId="6173D966" w14:textId="77777777" w:rsidR="007C10B2" w:rsidRPr="00AF1FA5" w:rsidRDefault="007C10B2" w:rsidP="00205973">
            <w:pPr>
              <w:pStyle w:val="Body"/>
              <w:jc w:val="center"/>
              <w:rPr>
                <w:b/>
                <w:bCs/>
              </w:rPr>
            </w:pPr>
            <w:r w:rsidRPr="00AF1FA5">
              <w:rPr>
                <w:b/>
                <w:bCs/>
              </w:rPr>
              <w:t> </w:t>
            </w:r>
          </w:p>
          <w:p w14:paraId="3467FA84" w14:textId="77777777" w:rsidR="007C10B2" w:rsidRPr="00AF1FA5" w:rsidRDefault="007C10B2" w:rsidP="007C10B2">
            <w:pPr>
              <w:pStyle w:val="Body"/>
              <w:numPr>
                <w:ilvl w:val="0"/>
                <w:numId w:val="25"/>
              </w:numPr>
              <w:jc w:val="center"/>
              <w:rPr>
                <w:b/>
                <w:bCs/>
              </w:rPr>
            </w:pPr>
            <w:r w:rsidRPr="00AF1FA5">
              <w:rPr>
                <w:b/>
                <w:bCs/>
              </w:rPr>
              <w:t>make representations; and </w:t>
            </w:r>
          </w:p>
          <w:p w14:paraId="14027957" w14:textId="77777777" w:rsidR="007C10B2" w:rsidRPr="00AF1FA5" w:rsidRDefault="007C10B2" w:rsidP="007C10B2">
            <w:pPr>
              <w:pStyle w:val="Body"/>
              <w:numPr>
                <w:ilvl w:val="0"/>
                <w:numId w:val="26"/>
              </w:numPr>
              <w:jc w:val="center"/>
              <w:rPr>
                <w:b/>
                <w:bCs/>
              </w:rPr>
            </w:pPr>
            <w:r w:rsidRPr="00AF1FA5">
              <w:rPr>
                <w:b/>
                <w:bCs/>
              </w:rPr>
              <w:t>provide evidence as to whether exclusion grounds apply and whether the circumstances giving rise to any application are likely to occur again (including information of a kind referred to above. </w:t>
            </w:r>
          </w:p>
          <w:p w14:paraId="3DF5BAD9" w14:textId="77777777" w:rsidR="007C10B2" w:rsidRPr="00AF1FA5" w:rsidRDefault="007C10B2" w:rsidP="00205973">
            <w:pPr>
              <w:pStyle w:val="Body"/>
              <w:jc w:val="center"/>
              <w:rPr>
                <w:b/>
                <w:bCs/>
              </w:rPr>
            </w:pPr>
            <w:r w:rsidRPr="00AF1FA5">
              <w:rPr>
                <w:b/>
                <w:bCs/>
              </w:rPr>
              <w:t> </w:t>
            </w:r>
          </w:p>
          <w:p w14:paraId="170DF22C" w14:textId="77777777" w:rsidR="007C10B2" w:rsidRPr="00AF1FA5" w:rsidRDefault="007C10B2" w:rsidP="00205973">
            <w:pPr>
              <w:pStyle w:val="Body"/>
              <w:jc w:val="center"/>
              <w:rPr>
                <w:b/>
                <w:bCs/>
              </w:rPr>
            </w:pPr>
            <w:r w:rsidRPr="00AF1FA5">
              <w:rPr>
                <w:b/>
                <w:bCs/>
              </w:rPr>
              <w:t>Debarment list </w:t>
            </w:r>
          </w:p>
          <w:p w14:paraId="0D104593" w14:textId="77777777" w:rsidR="007C10B2" w:rsidRPr="00AF1FA5" w:rsidRDefault="007C10B2" w:rsidP="00205973">
            <w:pPr>
              <w:pStyle w:val="Body"/>
              <w:jc w:val="center"/>
              <w:rPr>
                <w:b/>
                <w:bCs/>
              </w:rPr>
            </w:pPr>
            <w:r w:rsidRPr="00AF1FA5">
              <w:rPr>
                <w:b/>
                <w:bCs/>
              </w:rPr>
              <w:t>Where a Bidder's name has been entered on the debarment list in accordance with section 62(3) of the Procurement Act 2023 and the entry notes that the exclusion ground which applies is a mandatory exclusion ground, the Bidder will be awarded a "fail". </w:t>
            </w:r>
          </w:p>
          <w:p w14:paraId="4449C5BC" w14:textId="77777777" w:rsidR="007C10B2" w:rsidRPr="00AF1FA5" w:rsidRDefault="007C10B2" w:rsidP="00205973">
            <w:pPr>
              <w:pStyle w:val="Body"/>
              <w:jc w:val="center"/>
              <w:rPr>
                <w:b/>
                <w:bCs/>
              </w:rPr>
            </w:pPr>
            <w:r w:rsidRPr="00AF1FA5">
              <w:rPr>
                <w:b/>
                <w:bCs/>
              </w:rPr>
              <w:t xml:space="preserve">Where a Bidder's name has been entered on the debarment list in accordance with section 62(3) of the Procurement Act 2023 and the entry notes that the exclusion ground which applies is a discretionary exclusion ground, the Bidder may be awarded a "fail" at the sole discretion of the </w:t>
            </w:r>
            <w:r>
              <w:rPr>
                <w:b/>
                <w:bCs/>
              </w:rPr>
              <w:t>SNG</w:t>
            </w:r>
            <w:r w:rsidRPr="00AF1FA5">
              <w:rPr>
                <w:b/>
                <w:bCs/>
              </w:rPr>
              <w:t>. </w:t>
            </w:r>
          </w:p>
          <w:p w14:paraId="5D339303" w14:textId="77777777" w:rsidR="007C10B2" w:rsidRPr="00AF1FA5" w:rsidRDefault="007C10B2" w:rsidP="00205973">
            <w:pPr>
              <w:pStyle w:val="Body"/>
              <w:jc w:val="center"/>
              <w:rPr>
                <w:b/>
                <w:bCs/>
              </w:rPr>
            </w:pPr>
            <w:r w:rsidRPr="00AF1FA5">
              <w:rPr>
                <w:b/>
                <w:bCs/>
              </w:rPr>
              <w:t> </w:t>
            </w:r>
          </w:p>
        </w:tc>
      </w:tr>
      <w:tr w:rsidR="007C10B2" w:rsidRPr="00AF1FA5" w14:paraId="76B64C21" w14:textId="77777777" w:rsidTr="00205973">
        <w:trPr>
          <w:trHeight w:val="300"/>
        </w:trPr>
        <w:tc>
          <w:tcPr>
            <w:tcW w:w="14157" w:type="dxa"/>
            <w:gridSpan w:val="9"/>
            <w:tcBorders>
              <w:top w:val="single" w:sz="6" w:space="0" w:color="auto"/>
              <w:left w:val="single" w:sz="6" w:space="0" w:color="auto"/>
              <w:bottom w:val="single" w:sz="6" w:space="0" w:color="auto"/>
              <w:right w:val="single" w:sz="6" w:space="0" w:color="auto"/>
            </w:tcBorders>
            <w:shd w:val="clear" w:color="auto" w:fill="5B9BD5"/>
            <w:hideMark/>
          </w:tcPr>
          <w:p w14:paraId="5AE74E5E" w14:textId="77777777" w:rsidR="007C10B2" w:rsidRPr="00AF1FA5" w:rsidRDefault="007C10B2" w:rsidP="00205973">
            <w:pPr>
              <w:pStyle w:val="Body"/>
              <w:jc w:val="center"/>
              <w:rPr>
                <w:b/>
                <w:bCs/>
              </w:rPr>
            </w:pPr>
            <w:r w:rsidRPr="00AF1FA5">
              <w:rPr>
                <w:b/>
                <w:bCs/>
              </w:rPr>
              <w:lastRenderedPageBreak/>
              <w:t>Section 1.2: Bidding model </w:t>
            </w:r>
          </w:p>
        </w:tc>
      </w:tr>
      <w:tr w:rsidR="007C10B2" w:rsidRPr="00AF1FA5" w14:paraId="1F37FA8F"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4A9381FA" w14:textId="77777777" w:rsidR="007C10B2" w:rsidRPr="00AF1FA5" w:rsidRDefault="007C10B2" w:rsidP="00205973">
            <w:pPr>
              <w:pStyle w:val="Body"/>
              <w:jc w:val="center"/>
              <w:rPr>
                <w:b/>
                <w:bCs/>
              </w:rPr>
            </w:pPr>
            <w:r w:rsidRPr="00AF1FA5">
              <w:rPr>
                <w:b/>
                <w:bCs/>
              </w:rPr>
              <w:t>Question Number </w:t>
            </w:r>
          </w:p>
        </w:tc>
        <w:tc>
          <w:tcPr>
            <w:tcW w:w="7362" w:type="dxa"/>
            <w:gridSpan w:val="4"/>
            <w:tcBorders>
              <w:top w:val="single" w:sz="6" w:space="0" w:color="auto"/>
              <w:left w:val="single" w:sz="6" w:space="0" w:color="auto"/>
              <w:bottom w:val="single" w:sz="6" w:space="0" w:color="auto"/>
              <w:right w:val="single" w:sz="6" w:space="0" w:color="auto"/>
            </w:tcBorders>
            <w:shd w:val="clear" w:color="auto" w:fill="auto"/>
            <w:hideMark/>
          </w:tcPr>
          <w:p w14:paraId="17EE348E" w14:textId="77777777" w:rsidR="007C10B2" w:rsidRPr="00AF1FA5" w:rsidRDefault="007C10B2" w:rsidP="00205973">
            <w:pPr>
              <w:pStyle w:val="Body"/>
              <w:jc w:val="center"/>
              <w:rPr>
                <w:b/>
                <w:bCs/>
              </w:rPr>
            </w:pPr>
            <w:r w:rsidRPr="00AF1FA5">
              <w:rPr>
                <w:b/>
                <w:bCs/>
              </w:rPr>
              <w:t>Question </w:t>
            </w:r>
          </w:p>
        </w:tc>
        <w:tc>
          <w:tcPr>
            <w:tcW w:w="243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62F22C" w14:textId="77777777" w:rsidR="007C10B2" w:rsidRPr="00AF1FA5" w:rsidRDefault="007C10B2" w:rsidP="00205973">
            <w:pPr>
              <w:pStyle w:val="Body"/>
              <w:jc w:val="center"/>
              <w:rPr>
                <w:b/>
                <w:bCs/>
              </w:rPr>
            </w:pPr>
            <w:r w:rsidRPr="00AF1FA5">
              <w:rPr>
                <w:b/>
                <w:bCs/>
              </w:rPr>
              <w:t>Evaluation Guidance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F13981" w14:textId="77777777" w:rsidR="007C10B2" w:rsidRPr="00AF1FA5" w:rsidRDefault="007C10B2" w:rsidP="00205973">
            <w:pPr>
              <w:pStyle w:val="Body"/>
              <w:jc w:val="center"/>
              <w:rPr>
                <w:b/>
                <w:bCs/>
              </w:rPr>
            </w:pPr>
            <w:r w:rsidRPr="00AF1FA5">
              <w:rPr>
                <w:b/>
                <w:bCs/>
              </w:rPr>
              <w:t>Completed by </w:t>
            </w:r>
          </w:p>
        </w:tc>
      </w:tr>
      <w:tr w:rsidR="007C10B2" w:rsidRPr="00AF1FA5" w14:paraId="78360C07"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4193FA9E" w14:textId="77777777" w:rsidR="007C10B2" w:rsidRPr="00AF1FA5" w:rsidRDefault="007C10B2" w:rsidP="00205973">
            <w:pPr>
              <w:pStyle w:val="Body"/>
              <w:jc w:val="center"/>
              <w:rPr>
                <w:b/>
                <w:bCs/>
              </w:rPr>
            </w:pPr>
            <w:r w:rsidRPr="00AF1FA5">
              <w:rPr>
                <w:b/>
                <w:bCs/>
              </w:rPr>
              <w:t>1.2(a)(i) </w:t>
            </w:r>
          </w:p>
        </w:tc>
        <w:tc>
          <w:tcPr>
            <w:tcW w:w="7362" w:type="dxa"/>
            <w:gridSpan w:val="4"/>
            <w:tcBorders>
              <w:top w:val="single" w:sz="6" w:space="0" w:color="auto"/>
              <w:left w:val="single" w:sz="6" w:space="0" w:color="auto"/>
              <w:bottom w:val="single" w:sz="6" w:space="0" w:color="auto"/>
              <w:right w:val="single" w:sz="6" w:space="0" w:color="auto"/>
            </w:tcBorders>
            <w:shd w:val="clear" w:color="auto" w:fill="auto"/>
            <w:hideMark/>
          </w:tcPr>
          <w:p w14:paraId="650261DA" w14:textId="77777777" w:rsidR="007C10B2" w:rsidRPr="00AF1FA5" w:rsidRDefault="007C10B2" w:rsidP="00205973">
            <w:pPr>
              <w:pStyle w:val="Body"/>
              <w:jc w:val="center"/>
              <w:rPr>
                <w:b/>
                <w:bCs/>
              </w:rPr>
            </w:pPr>
            <w:r w:rsidRPr="00AF1FA5">
              <w:rPr>
                <w:b/>
                <w:bCs/>
              </w:rPr>
              <w:t>Are you bidding as the lead contact for a group of suppliers? </w:t>
            </w:r>
          </w:p>
          <w:p w14:paraId="2770DBF6" w14:textId="77777777" w:rsidR="007C10B2" w:rsidRPr="00AF1FA5" w:rsidRDefault="007C10B2" w:rsidP="00205973">
            <w:pPr>
              <w:pStyle w:val="Body"/>
              <w:jc w:val="center"/>
              <w:rPr>
                <w:b/>
                <w:bCs/>
              </w:rPr>
            </w:pPr>
            <w:r w:rsidRPr="00AF1FA5">
              <w:rPr>
                <w:b/>
                <w:bCs/>
              </w:rPr>
              <w:t>If yes, please provide details listed in questions 1.2(a)(ii), 1.2(a)(iii), 1.2(b)(i), 1.2(b)(ii) and 1.3. </w:t>
            </w:r>
          </w:p>
          <w:p w14:paraId="2FB33832" w14:textId="77777777" w:rsidR="007C10B2" w:rsidRPr="00AF1FA5" w:rsidRDefault="007C10B2" w:rsidP="00205973">
            <w:pPr>
              <w:pStyle w:val="Body"/>
              <w:jc w:val="center"/>
              <w:rPr>
                <w:b/>
                <w:bCs/>
              </w:rPr>
            </w:pPr>
            <w:r w:rsidRPr="00AF1FA5">
              <w:rPr>
                <w:b/>
                <w:bCs/>
              </w:rPr>
              <w:t>If no, and you are a supporting bidder please provide the name of your group at 1.2(a)(ii) for reference purposes and complete 1.3. </w:t>
            </w:r>
          </w:p>
        </w:tc>
        <w:tc>
          <w:tcPr>
            <w:tcW w:w="2435"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097FA91D" w14:textId="77777777" w:rsidR="007C10B2" w:rsidRPr="00AF1FA5" w:rsidRDefault="007C10B2" w:rsidP="00205973">
            <w:pPr>
              <w:pStyle w:val="Body"/>
              <w:jc w:val="center"/>
              <w:rPr>
                <w:b/>
                <w:bCs/>
              </w:rPr>
            </w:pPr>
            <w:r w:rsidRPr="00AF1FA5">
              <w:rPr>
                <w:b/>
                <w:bCs/>
              </w:rPr>
              <w:t>Information only – not evaluated </w:t>
            </w:r>
          </w:p>
        </w:tc>
        <w:tc>
          <w:tcPr>
            <w:tcW w:w="3265"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018773F0" w14:textId="77777777" w:rsidR="007C10B2" w:rsidRPr="00AF1FA5" w:rsidRDefault="007C10B2" w:rsidP="00205973">
            <w:pPr>
              <w:pStyle w:val="Body"/>
              <w:jc w:val="center"/>
              <w:rPr>
                <w:b/>
                <w:bCs/>
              </w:rPr>
            </w:pPr>
            <w:r w:rsidRPr="00AF1FA5">
              <w:rPr>
                <w:b/>
                <w:bCs/>
              </w:rPr>
              <w:t>All Bidders on an individual basis. </w:t>
            </w:r>
          </w:p>
          <w:p w14:paraId="44776CB8" w14:textId="77777777" w:rsidR="007C10B2" w:rsidRPr="00AF1FA5" w:rsidRDefault="007C10B2" w:rsidP="00205973">
            <w:pPr>
              <w:pStyle w:val="Body"/>
              <w:jc w:val="center"/>
              <w:rPr>
                <w:b/>
                <w:bCs/>
              </w:rPr>
            </w:pPr>
            <w:r w:rsidRPr="00AF1FA5">
              <w:rPr>
                <w:b/>
                <w:bCs/>
              </w:rPr>
              <w:t>This will include all members of a group including essential sub-contractors. For groups, the entity which is intended to enter into the Contract (if successful) must be set out at 1.2(a) – (iii), where this is different from the Lead Bidder.  </w:t>
            </w:r>
          </w:p>
          <w:p w14:paraId="3492A0F8" w14:textId="77777777" w:rsidR="007C10B2" w:rsidRPr="00AF1FA5" w:rsidRDefault="007C10B2" w:rsidP="00205973">
            <w:pPr>
              <w:pStyle w:val="Body"/>
              <w:jc w:val="center"/>
              <w:rPr>
                <w:b/>
                <w:bCs/>
              </w:rPr>
            </w:pPr>
            <w:r w:rsidRPr="00AF1FA5">
              <w:rPr>
                <w:b/>
                <w:bCs/>
              </w:rPr>
              <w:t xml:space="preserve">The </w:t>
            </w:r>
            <w:r>
              <w:rPr>
                <w:b/>
                <w:bCs/>
              </w:rPr>
              <w:t>SNG</w:t>
            </w:r>
            <w:r w:rsidRPr="00AF1FA5">
              <w:rPr>
                <w:b/>
                <w:bCs/>
              </w:rPr>
              <w:t xml:space="preserve"> will require groups to form a single legal entity ahead of entering into the Contract. Please note the actual or proposed shareholding of this entity.  </w:t>
            </w:r>
          </w:p>
        </w:tc>
      </w:tr>
      <w:tr w:rsidR="007C10B2" w:rsidRPr="00AF1FA5" w14:paraId="512FAE50"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4C7862C0" w14:textId="77777777" w:rsidR="007C10B2" w:rsidRPr="00AF1FA5" w:rsidRDefault="007C10B2" w:rsidP="00205973">
            <w:pPr>
              <w:pStyle w:val="Body"/>
              <w:jc w:val="center"/>
              <w:rPr>
                <w:b/>
                <w:bCs/>
              </w:rPr>
            </w:pPr>
            <w:r w:rsidRPr="00AF1FA5">
              <w:rPr>
                <w:b/>
                <w:bCs/>
              </w:rPr>
              <w:t>1.2(a)(ii) </w:t>
            </w:r>
          </w:p>
        </w:tc>
        <w:tc>
          <w:tcPr>
            <w:tcW w:w="7362" w:type="dxa"/>
            <w:gridSpan w:val="4"/>
            <w:tcBorders>
              <w:top w:val="single" w:sz="6" w:space="0" w:color="auto"/>
              <w:left w:val="single" w:sz="6" w:space="0" w:color="auto"/>
              <w:bottom w:val="single" w:sz="6" w:space="0" w:color="auto"/>
              <w:right w:val="single" w:sz="6" w:space="0" w:color="auto"/>
            </w:tcBorders>
            <w:shd w:val="clear" w:color="auto" w:fill="auto"/>
            <w:hideMark/>
          </w:tcPr>
          <w:p w14:paraId="4171437B" w14:textId="77777777" w:rsidR="007C10B2" w:rsidRPr="00AF1FA5" w:rsidRDefault="007C10B2" w:rsidP="00205973">
            <w:pPr>
              <w:pStyle w:val="Body"/>
              <w:jc w:val="center"/>
              <w:rPr>
                <w:b/>
                <w:bCs/>
              </w:rPr>
            </w:pPr>
            <w:r w:rsidRPr="00AF1FA5">
              <w:rPr>
                <w:b/>
                <w:bCs/>
              </w:rPr>
              <w:t>Name of group of suppliers (if applicable)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369675" w14:textId="77777777" w:rsidR="007C10B2" w:rsidRPr="00AF1FA5" w:rsidRDefault="007C10B2" w:rsidP="00205973">
            <w:pPr>
              <w:pStyle w:val="Body"/>
              <w:jc w:val="center"/>
              <w:rPr>
                <w:b/>
                <w:bCs/>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636D901" w14:textId="77777777" w:rsidR="007C10B2" w:rsidRPr="00AF1FA5" w:rsidRDefault="007C10B2" w:rsidP="00205973">
            <w:pPr>
              <w:pStyle w:val="Body"/>
              <w:jc w:val="center"/>
              <w:rPr>
                <w:b/>
                <w:bCs/>
              </w:rPr>
            </w:pPr>
          </w:p>
        </w:tc>
      </w:tr>
      <w:tr w:rsidR="007C10B2" w:rsidRPr="00AF1FA5" w14:paraId="7D3CE1B3"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2D3F20AF" w14:textId="77777777" w:rsidR="007C10B2" w:rsidRPr="00AF1FA5" w:rsidRDefault="007C10B2" w:rsidP="00205973">
            <w:pPr>
              <w:pStyle w:val="Body"/>
              <w:jc w:val="center"/>
              <w:rPr>
                <w:b/>
                <w:bCs/>
              </w:rPr>
            </w:pPr>
            <w:r w:rsidRPr="00AF1FA5">
              <w:rPr>
                <w:b/>
                <w:bCs/>
              </w:rPr>
              <w:t>1.2(a)(iii) </w:t>
            </w:r>
          </w:p>
        </w:tc>
        <w:tc>
          <w:tcPr>
            <w:tcW w:w="7362" w:type="dxa"/>
            <w:gridSpan w:val="4"/>
            <w:tcBorders>
              <w:top w:val="single" w:sz="6" w:space="0" w:color="auto"/>
              <w:left w:val="single" w:sz="6" w:space="0" w:color="auto"/>
              <w:bottom w:val="single" w:sz="6" w:space="0" w:color="auto"/>
              <w:right w:val="single" w:sz="6" w:space="0" w:color="auto"/>
            </w:tcBorders>
            <w:shd w:val="clear" w:color="auto" w:fill="auto"/>
            <w:hideMark/>
          </w:tcPr>
          <w:p w14:paraId="69D5A972" w14:textId="77777777" w:rsidR="007C10B2" w:rsidRPr="00AF1FA5" w:rsidRDefault="007C10B2" w:rsidP="00205973">
            <w:pPr>
              <w:pStyle w:val="Body"/>
              <w:jc w:val="center"/>
              <w:rPr>
                <w:b/>
                <w:bCs/>
              </w:rPr>
            </w:pPr>
            <w:r w:rsidRPr="00AF1FA5">
              <w:rPr>
                <w:b/>
                <w:bCs/>
              </w:rPr>
              <w:t>Proposed legal structure if the group of suppliers intends to form a named single legal entity prior to signing a contract, if awarded. If you do not propose to form a single legal entity, please explain the legal structure.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4D26C61" w14:textId="77777777" w:rsidR="007C10B2" w:rsidRPr="00AF1FA5" w:rsidRDefault="007C10B2" w:rsidP="00205973">
            <w:pPr>
              <w:pStyle w:val="Body"/>
              <w:jc w:val="center"/>
              <w:rPr>
                <w:b/>
                <w:bCs/>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94A9A4" w14:textId="77777777" w:rsidR="007C10B2" w:rsidRPr="00AF1FA5" w:rsidRDefault="007C10B2" w:rsidP="00205973">
            <w:pPr>
              <w:pStyle w:val="Body"/>
              <w:jc w:val="center"/>
              <w:rPr>
                <w:b/>
                <w:bCs/>
              </w:rPr>
            </w:pPr>
          </w:p>
        </w:tc>
      </w:tr>
      <w:tr w:rsidR="007C10B2" w:rsidRPr="00AF1FA5" w14:paraId="61014762"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23AB8A2A" w14:textId="77777777" w:rsidR="007C10B2" w:rsidRPr="00AF1FA5" w:rsidRDefault="007C10B2" w:rsidP="00205973">
            <w:pPr>
              <w:pStyle w:val="Body"/>
              <w:jc w:val="center"/>
              <w:rPr>
                <w:b/>
                <w:bCs/>
              </w:rPr>
            </w:pPr>
            <w:r w:rsidRPr="00AF1FA5">
              <w:rPr>
                <w:b/>
                <w:bCs/>
              </w:rPr>
              <w:t>1.2(b)(i) </w:t>
            </w:r>
          </w:p>
        </w:tc>
        <w:tc>
          <w:tcPr>
            <w:tcW w:w="7362" w:type="dxa"/>
            <w:gridSpan w:val="4"/>
            <w:tcBorders>
              <w:top w:val="single" w:sz="6" w:space="0" w:color="auto"/>
              <w:left w:val="single" w:sz="6" w:space="0" w:color="auto"/>
              <w:bottom w:val="single" w:sz="6" w:space="0" w:color="auto"/>
              <w:right w:val="single" w:sz="6" w:space="0" w:color="auto"/>
            </w:tcBorders>
            <w:shd w:val="clear" w:color="auto" w:fill="auto"/>
            <w:hideMark/>
          </w:tcPr>
          <w:p w14:paraId="06E023BC" w14:textId="77777777" w:rsidR="007C10B2" w:rsidRPr="00AF1FA5" w:rsidRDefault="007C10B2" w:rsidP="00205973">
            <w:pPr>
              <w:pStyle w:val="Body"/>
              <w:jc w:val="center"/>
              <w:rPr>
                <w:b/>
                <w:bCs/>
              </w:rPr>
            </w:pPr>
            <w:r w:rsidRPr="00AF1FA5">
              <w:rPr>
                <w:b/>
                <w:bCs/>
              </w:rPr>
              <w:t>Are you or, if applicable, the group of suppliers proposing to use sub-contractors?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C798CB" w14:textId="77777777" w:rsidR="007C10B2" w:rsidRPr="00AF1FA5" w:rsidRDefault="007C10B2" w:rsidP="00205973">
            <w:pPr>
              <w:pStyle w:val="Body"/>
              <w:jc w:val="center"/>
              <w:rPr>
                <w:b/>
                <w:bCs/>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3D981D" w14:textId="77777777" w:rsidR="007C10B2" w:rsidRPr="00AF1FA5" w:rsidRDefault="007C10B2" w:rsidP="00205973">
            <w:pPr>
              <w:pStyle w:val="Body"/>
              <w:jc w:val="center"/>
              <w:rPr>
                <w:b/>
                <w:bCs/>
              </w:rPr>
            </w:pPr>
          </w:p>
        </w:tc>
      </w:tr>
      <w:tr w:rsidR="007C10B2" w:rsidRPr="00AF1FA5" w14:paraId="4B987737"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091C52F2" w14:textId="77777777" w:rsidR="007C10B2" w:rsidRPr="00AF1FA5" w:rsidRDefault="007C10B2" w:rsidP="00205973">
            <w:pPr>
              <w:pStyle w:val="Body"/>
              <w:jc w:val="center"/>
              <w:rPr>
                <w:b/>
                <w:bCs/>
              </w:rPr>
            </w:pPr>
            <w:r w:rsidRPr="00AF1FA5">
              <w:rPr>
                <w:b/>
                <w:bCs/>
              </w:rPr>
              <w:t>1.2(b)(ii) </w:t>
            </w:r>
          </w:p>
        </w:tc>
        <w:tc>
          <w:tcPr>
            <w:tcW w:w="7362" w:type="dxa"/>
            <w:gridSpan w:val="4"/>
            <w:tcBorders>
              <w:top w:val="single" w:sz="6" w:space="0" w:color="auto"/>
              <w:left w:val="single" w:sz="6" w:space="0" w:color="auto"/>
              <w:bottom w:val="single" w:sz="6" w:space="0" w:color="auto"/>
              <w:right w:val="single" w:sz="6" w:space="0" w:color="auto"/>
            </w:tcBorders>
            <w:shd w:val="clear" w:color="auto" w:fill="auto"/>
            <w:hideMark/>
          </w:tcPr>
          <w:p w14:paraId="1EA6C750" w14:textId="77777777" w:rsidR="007C10B2" w:rsidRPr="00AF1FA5" w:rsidRDefault="007C10B2" w:rsidP="00205973">
            <w:pPr>
              <w:pStyle w:val="Body"/>
              <w:jc w:val="center"/>
              <w:rPr>
                <w:b/>
                <w:bCs/>
              </w:rPr>
            </w:pPr>
            <w:r w:rsidRPr="00AF1FA5">
              <w:rPr>
                <w:b/>
                <w:bCs/>
              </w:rPr>
              <w:t>If you responded yes to 1.2(b)-(i) please provide additional details for each sub-contractor including information about each sub-contractor that is equivalent to the supplier core information under regulation 9 of the Procurement Regulations, as well as confirmation of: </w:t>
            </w:r>
          </w:p>
          <w:p w14:paraId="7F3900C8" w14:textId="77777777" w:rsidR="007C10B2" w:rsidRPr="00AF1FA5" w:rsidRDefault="007C10B2" w:rsidP="007C10B2">
            <w:pPr>
              <w:pStyle w:val="Body"/>
              <w:numPr>
                <w:ilvl w:val="0"/>
                <w:numId w:val="27"/>
              </w:numPr>
              <w:jc w:val="center"/>
              <w:rPr>
                <w:b/>
                <w:bCs/>
              </w:rPr>
            </w:pPr>
            <w:r w:rsidRPr="00AF1FA5">
              <w:rPr>
                <w:b/>
                <w:bCs/>
              </w:rPr>
              <w:lastRenderedPageBreak/>
              <w:t>the role of the sub-contractor; </w:t>
            </w:r>
          </w:p>
          <w:p w14:paraId="48DFE5C0" w14:textId="77777777" w:rsidR="007C10B2" w:rsidRPr="00AF1FA5" w:rsidRDefault="007C10B2" w:rsidP="007C10B2">
            <w:pPr>
              <w:pStyle w:val="Body"/>
              <w:numPr>
                <w:ilvl w:val="0"/>
                <w:numId w:val="28"/>
              </w:numPr>
              <w:jc w:val="center"/>
              <w:rPr>
                <w:b/>
                <w:bCs/>
              </w:rPr>
            </w:pPr>
            <w:r w:rsidRPr="00AF1FA5">
              <w:rPr>
                <w:b/>
                <w:bCs/>
              </w:rPr>
              <w:t>the approximate percentage of contractual obligations that will be assigned to each sub-contractor; and </w:t>
            </w:r>
          </w:p>
          <w:p w14:paraId="507DE292" w14:textId="77777777" w:rsidR="007C10B2" w:rsidRPr="00AF1FA5" w:rsidRDefault="007C10B2" w:rsidP="007C10B2">
            <w:pPr>
              <w:pStyle w:val="Body"/>
              <w:numPr>
                <w:ilvl w:val="0"/>
                <w:numId w:val="29"/>
              </w:numPr>
              <w:jc w:val="center"/>
              <w:rPr>
                <w:b/>
                <w:bCs/>
              </w:rPr>
            </w:pPr>
            <w:r w:rsidRPr="00AF1FA5">
              <w:rPr>
                <w:b/>
                <w:bCs/>
              </w:rPr>
              <w:t>whether the sub-contractor is being relied upon to meet any conditions of participation set out in this SQ.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69E37E" w14:textId="77777777" w:rsidR="007C10B2" w:rsidRPr="00AF1FA5" w:rsidRDefault="007C10B2" w:rsidP="00205973">
            <w:pPr>
              <w:pStyle w:val="Body"/>
              <w:jc w:val="center"/>
              <w:rPr>
                <w:b/>
                <w:bCs/>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491431" w14:textId="77777777" w:rsidR="007C10B2" w:rsidRPr="00AF1FA5" w:rsidRDefault="007C10B2" w:rsidP="00205973">
            <w:pPr>
              <w:pStyle w:val="Body"/>
              <w:jc w:val="center"/>
              <w:rPr>
                <w:b/>
                <w:bCs/>
              </w:rPr>
            </w:pPr>
          </w:p>
        </w:tc>
      </w:tr>
      <w:tr w:rsidR="007C10B2" w:rsidRPr="00AF1FA5" w14:paraId="59C0CADE"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33224389" w14:textId="77777777" w:rsidR="007C10B2" w:rsidRPr="00AF1FA5" w:rsidRDefault="007C10B2" w:rsidP="00205973">
            <w:pPr>
              <w:pStyle w:val="Body"/>
              <w:jc w:val="center"/>
              <w:rPr>
                <w:b/>
                <w:bCs/>
              </w:rPr>
            </w:pPr>
            <w:r w:rsidRPr="00AF1FA5">
              <w:rPr>
                <w:b/>
                <w:bCs/>
              </w:rPr>
              <w:t>1.2(c) </w:t>
            </w:r>
          </w:p>
        </w:tc>
        <w:tc>
          <w:tcPr>
            <w:tcW w:w="7362" w:type="dxa"/>
            <w:gridSpan w:val="4"/>
            <w:tcBorders>
              <w:top w:val="single" w:sz="6" w:space="0" w:color="auto"/>
              <w:left w:val="single" w:sz="6" w:space="0" w:color="auto"/>
              <w:bottom w:val="single" w:sz="6" w:space="0" w:color="auto"/>
              <w:right w:val="single" w:sz="6" w:space="0" w:color="auto"/>
            </w:tcBorders>
            <w:shd w:val="clear" w:color="auto" w:fill="auto"/>
            <w:hideMark/>
          </w:tcPr>
          <w:p w14:paraId="4485AE58" w14:textId="77777777" w:rsidR="007C10B2" w:rsidRPr="00AF1FA5" w:rsidRDefault="007C10B2" w:rsidP="00205973">
            <w:pPr>
              <w:pStyle w:val="Body"/>
              <w:jc w:val="center"/>
              <w:rPr>
                <w:b/>
                <w:bCs/>
              </w:rPr>
            </w:pPr>
            <w:r w:rsidRPr="00AF1FA5">
              <w:rPr>
                <w:b/>
                <w:bCs/>
              </w:rPr>
              <w:t>Where applicable, please tell us which lot(s) you wish to bid for?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7E3C0F" w14:textId="77777777" w:rsidR="007C10B2" w:rsidRPr="00AF1FA5" w:rsidRDefault="007C10B2" w:rsidP="00205973">
            <w:pPr>
              <w:pStyle w:val="Body"/>
              <w:jc w:val="center"/>
              <w:rPr>
                <w:b/>
                <w:bCs/>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D30057" w14:textId="77777777" w:rsidR="007C10B2" w:rsidRPr="00AF1FA5" w:rsidRDefault="007C10B2" w:rsidP="00205973">
            <w:pPr>
              <w:pStyle w:val="Body"/>
              <w:jc w:val="center"/>
              <w:rPr>
                <w:b/>
                <w:bCs/>
              </w:rPr>
            </w:pPr>
          </w:p>
        </w:tc>
      </w:tr>
      <w:tr w:rsidR="007C10B2" w:rsidRPr="00AF1FA5" w14:paraId="58089F3E" w14:textId="77777777" w:rsidTr="00205973">
        <w:trPr>
          <w:trHeight w:val="300"/>
        </w:trPr>
        <w:tc>
          <w:tcPr>
            <w:tcW w:w="14157" w:type="dxa"/>
            <w:gridSpan w:val="9"/>
            <w:tcBorders>
              <w:top w:val="single" w:sz="6" w:space="0" w:color="auto"/>
              <w:left w:val="single" w:sz="6" w:space="0" w:color="auto"/>
              <w:bottom w:val="single" w:sz="6" w:space="0" w:color="auto"/>
              <w:right w:val="single" w:sz="6" w:space="0" w:color="auto"/>
            </w:tcBorders>
            <w:shd w:val="clear" w:color="auto" w:fill="5B9BD5"/>
            <w:hideMark/>
          </w:tcPr>
          <w:p w14:paraId="54338881" w14:textId="77777777" w:rsidR="007C10B2" w:rsidRPr="00AF1FA5" w:rsidRDefault="007C10B2" w:rsidP="00205973">
            <w:pPr>
              <w:pStyle w:val="Body"/>
              <w:jc w:val="center"/>
              <w:rPr>
                <w:b/>
                <w:bCs/>
              </w:rPr>
            </w:pPr>
            <w:r w:rsidRPr="00AF1FA5">
              <w:rPr>
                <w:b/>
                <w:bCs/>
              </w:rPr>
              <w:t>Section 1.3: Contact details  </w:t>
            </w:r>
          </w:p>
        </w:tc>
      </w:tr>
      <w:tr w:rsidR="007C10B2" w:rsidRPr="00AF1FA5" w14:paraId="0BDD74FC"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5DD1FA51" w14:textId="77777777" w:rsidR="007C10B2" w:rsidRPr="00AF1FA5" w:rsidRDefault="007C10B2" w:rsidP="00205973">
            <w:pPr>
              <w:pStyle w:val="Body"/>
              <w:jc w:val="center"/>
              <w:rPr>
                <w:b/>
                <w:bCs/>
              </w:rPr>
            </w:pPr>
            <w:r w:rsidRPr="00AF1FA5">
              <w:rPr>
                <w:b/>
                <w:bCs/>
              </w:rPr>
              <w:t>Question Number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5B7CEBBC" w14:textId="77777777" w:rsidR="007C10B2" w:rsidRPr="00AF1FA5" w:rsidRDefault="007C10B2" w:rsidP="00205973">
            <w:pPr>
              <w:pStyle w:val="Body"/>
              <w:jc w:val="center"/>
              <w:rPr>
                <w:b/>
                <w:bCs/>
              </w:rPr>
            </w:pPr>
            <w:r w:rsidRPr="00AF1FA5">
              <w:rPr>
                <w:b/>
                <w:bCs/>
              </w:rPr>
              <w:t>Question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626C843B" w14:textId="77777777" w:rsidR="007C10B2" w:rsidRPr="00AF1FA5" w:rsidRDefault="007C10B2" w:rsidP="00205973">
            <w:pPr>
              <w:pStyle w:val="Body"/>
              <w:jc w:val="center"/>
              <w:rPr>
                <w:b/>
                <w:bCs/>
              </w:rPr>
            </w:pPr>
            <w:r w:rsidRPr="00AF1FA5">
              <w:rPr>
                <w:b/>
                <w:bCs/>
              </w:rPr>
              <w:t>Evaluation Guidance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19ABB7" w14:textId="77777777" w:rsidR="007C10B2" w:rsidRPr="00AF1FA5" w:rsidRDefault="007C10B2" w:rsidP="00205973">
            <w:pPr>
              <w:pStyle w:val="Body"/>
              <w:jc w:val="center"/>
              <w:rPr>
                <w:b/>
                <w:bCs/>
              </w:rPr>
            </w:pPr>
            <w:r w:rsidRPr="00AF1FA5">
              <w:rPr>
                <w:b/>
                <w:bCs/>
              </w:rPr>
              <w:t>Completed by </w:t>
            </w:r>
          </w:p>
        </w:tc>
      </w:tr>
      <w:tr w:rsidR="007C10B2" w:rsidRPr="00AF1FA5" w14:paraId="2E4F6D89"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49DD916E" w14:textId="77777777" w:rsidR="007C10B2" w:rsidRPr="00AF1FA5" w:rsidRDefault="007C10B2" w:rsidP="00205973">
            <w:pPr>
              <w:pStyle w:val="Body"/>
              <w:jc w:val="center"/>
              <w:rPr>
                <w:b/>
                <w:bCs/>
              </w:rPr>
            </w:pPr>
            <w:r w:rsidRPr="00AF1FA5">
              <w:rPr>
                <w:b/>
                <w:bCs/>
              </w:rPr>
              <w:t>1.3(a)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54211768" w14:textId="77777777" w:rsidR="007C10B2" w:rsidRPr="00AF1FA5" w:rsidRDefault="007C10B2" w:rsidP="00205973">
            <w:pPr>
              <w:pStyle w:val="Body"/>
              <w:jc w:val="center"/>
              <w:rPr>
                <w:b/>
                <w:bCs/>
              </w:rPr>
            </w:pPr>
            <w:r w:rsidRPr="00AF1FA5">
              <w:rPr>
                <w:b/>
                <w:bCs/>
              </w:rPr>
              <w:t>Contact name </w:t>
            </w:r>
          </w:p>
        </w:tc>
        <w:tc>
          <w:tcPr>
            <w:tcW w:w="4499" w:type="dxa"/>
            <w:gridSpan w:val="3"/>
            <w:vMerge w:val="restart"/>
            <w:tcBorders>
              <w:top w:val="single" w:sz="6" w:space="0" w:color="auto"/>
              <w:left w:val="single" w:sz="6" w:space="0" w:color="auto"/>
              <w:bottom w:val="single" w:sz="6" w:space="0" w:color="auto"/>
              <w:right w:val="single" w:sz="6" w:space="0" w:color="auto"/>
            </w:tcBorders>
            <w:shd w:val="clear" w:color="auto" w:fill="auto"/>
            <w:hideMark/>
          </w:tcPr>
          <w:p w14:paraId="148BC095" w14:textId="77777777" w:rsidR="007C10B2" w:rsidRPr="00AF1FA5" w:rsidRDefault="007C10B2" w:rsidP="00205973">
            <w:pPr>
              <w:pStyle w:val="Body"/>
              <w:jc w:val="center"/>
              <w:rPr>
                <w:b/>
                <w:bCs/>
              </w:rPr>
            </w:pPr>
            <w:r w:rsidRPr="00AF1FA5">
              <w:rPr>
                <w:b/>
                <w:bCs/>
              </w:rPr>
              <w:t>Information only – not evaluated </w:t>
            </w:r>
          </w:p>
        </w:tc>
        <w:tc>
          <w:tcPr>
            <w:tcW w:w="3265"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5067D8C3" w14:textId="77777777" w:rsidR="007C10B2" w:rsidRPr="00AF1FA5" w:rsidRDefault="007C10B2" w:rsidP="00205973">
            <w:pPr>
              <w:pStyle w:val="Body"/>
              <w:jc w:val="center"/>
              <w:rPr>
                <w:b/>
                <w:bCs/>
              </w:rPr>
            </w:pPr>
            <w:r w:rsidRPr="00AF1FA5">
              <w:rPr>
                <w:b/>
                <w:bCs/>
              </w:rPr>
              <w:t>All Bidders on an individual basis must sign their own declaration. </w:t>
            </w:r>
          </w:p>
          <w:p w14:paraId="3AF3995E" w14:textId="77777777" w:rsidR="007C10B2" w:rsidRPr="00AF1FA5" w:rsidRDefault="007C10B2" w:rsidP="00205973">
            <w:pPr>
              <w:pStyle w:val="Body"/>
              <w:jc w:val="center"/>
              <w:rPr>
                <w:b/>
                <w:bCs/>
              </w:rPr>
            </w:pPr>
            <w:r w:rsidRPr="00AF1FA5">
              <w:rPr>
                <w:b/>
                <w:bCs/>
              </w:rPr>
              <w:t>This will include all members of a group including essential sub-contractors.  </w:t>
            </w:r>
          </w:p>
        </w:tc>
      </w:tr>
      <w:tr w:rsidR="007C10B2" w:rsidRPr="00AF1FA5" w14:paraId="3E921183"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3829F810" w14:textId="77777777" w:rsidR="007C10B2" w:rsidRPr="00AF1FA5" w:rsidRDefault="007C10B2" w:rsidP="00205973">
            <w:pPr>
              <w:pStyle w:val="Body"/>
              <w:jc w:val="center"/>
              <w:rPr>
                <w:b/>
                <w:bCs/>
              </w:rPr>
            </w:pPr>
            <w:r w:rsidRPr="00AF1FA5">
              <w:rPr>
                <w:b/>
                <w:bCs/>
              </w:rPr>
              <w:t>1.3(b)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3D1E48BE" w14:textId="77777777" w:rsidR="007C10B2" w:rsidRPr="00AF1FA5" w:rsidRDefault="007C10B2" w:rsidP="00205973">
            <w:pPr>
              <w:pStyle w:val="Body"/>
              <w:jc w:val="center"/>
              <w:rPr>
                <w:b/>
                <w:bCs/>
              </w:rPr>
            </w:pPr>
            <w:r w:rsidRPr="00AF1FA5">
              <w:rPr>
                <w:b/>
                <w:bCs/>
              </w:rPr>
              <w:t>Name of organisation </w:t>
            </w:r>
          </w:p>
        </w:tc>
        <w:tc>
          <w:tcPr>
            <w:tcW w:w="0" w:type="auto"/>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D96D13" w14:textId="77777777" w:rsidR="007C10B2" w:rsidRPr="00AF1FA5" w:rsidRDefault="007C10B2" w:rsidP="00205973">
            <w:pPr>
              <w:pStyle w:val="Body"/>
              <w:jc w:val="center"/>
              <w:rPr>
                <w:b/>
                <w:bCs/>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93A59C1" w14:textId="77777777" w:rsidR="007C10B2" w:rsidRPr="00AF1FA5" w:rsidRDefault="007C10B2" w:rsidP="00205973">
            <w:pPr>
              <w:pStyle w:val="Body"/>
              <w:jc w:val="center"/>
              <w:rPr>
                <w:b/>
                <w:bCs/>
              </w:rPr>
            </w:pPr>
          </w:p>
        </w:tc>
      </w:tr>
      <w:tr w:rsidR="007C10B2" w:rsidRPr="00AF1FA5" w14:paraId="39F2EA6D"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04B6A49D" w14:textId="77777777" w:rsidR="007C10B2" w:rsidRPr="00AF1FA5" w:rsidRDefault="007C10B2" w:rsidP="00205973">
            <w:pPr>
              <w:pStyle w:val="Body"/>
              <w:jc w:val="center"/>
              <w:rPr>
                <w:b/>
                <w:bCs/>
              </w:rPr>
            </w:pPr>
            <w:r w:rsidRPr="00AF1FA5">
              <w:rPr>
                <w:b/>
                <w:bCs/>
              </w:rPr>
              <w:t>1.3(c)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6DD5BC3A" w14:textId="77777777" w:rsidR="007C10B2" w:rsidRPr="00AF1FA5" w:rsidRDefault="007C10B2" w:rsidP="00205973">
            <w:pPr>
              <w:pStyle w:val="Body"/>
              <w:jc w:val="center"/>
              <w:rPr>
                <w:b/>
                <w:bCs/>
              </w:rPr>
            </w:pPr>
            <w:r w:rsidRPr="00AF1FA5">
              <w:rPr>
                <w:b/>
                <w:bCs/>
              </w:rPr>
              <w:t>Role in organisation </w:t>
            </w:r>
          </w:p>
        </w:tc>
        <w:tc>
          <w:tcPr>
            <w:tcW w:w="0" w:type="auto"/>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A2E8D1" w14:textId="77777777" w:rsidR="007C10B2" w:rsidRPr="00AF1FA5" w:rsidRDefault="007C10B2" w:rsidP="00205973">
            <w:pPr>
              <w:pStyle w:val="Body"/>
              <w:jc w:val="center"/>
              <w:rPr>
                <w:b/>
                <w:bCs/>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CA7B8E" w14:textId="77777777" w:rsidR="007C10B2" w:rsidRPr="00AF1FA5" w:rsidRDefault="007C10B2" w:rsidP="00205973">
            <w:pPr>
              <w:pStyle w:val="Body"/>
              <w:jc w:val="center"/>
              <w:rPr>
                <w:b/>
                <w:bCs/>
              </w:rPr>
            </w:pPr>
          </w:p>
        </w:tc>
      </w:tr>
      <w:tr w:rsidR="007C10B2" w:rsidRPr="00AF1FA5" w14:paraId="5B2B5530"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37182A8B" w14:textId="77777777" w:rsidR="007C10B2" w:rsidRPr="00AF1FA5" w:rsidRDefault="007C10B2" w:rsidP="00205973">
            <w:pPr>
              <w:pStyle w:val="Body"/>
              <w:jc w:val="center"/>
              <w:rPr>
                <w:b/>
                <w:bCs/>
              </w:rPr>
            </w:pPr>
            <w:r w:rsidRPr="00AF1FA5">
              <w:rPr>
                <w:b/>
                <w:bCs/>
              </w:rPr>
              <w:t>1.3(d)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3524F342" w14:textId="77777777" w:rsidR="007C10B2" w:rsidRPr="00AF1FA5" w:rsidRDefault="007C10B2" w:rsidP="00205973">
            <w:pPr>
              <w:pStyle w:val="Body"/>
              <w:jc w:val="center"/>
              <w:rPr>
                <w:b/>
                <w:bCs/>
              </w:rPr>
            </w:pPr>
            <w:r w:rsidRPr="00AF1FA5">
              <w:rPr>
                <w:b/>
                <w:bCs/>
              </w:rPr>
              <w:t>Phone number </w:t>
            </w:r>
          </w:p>
        </w:tc>
        <w:tc>
          <w:tcPr>
            <w:tcW w:w="0" w:type="auto"/>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594FFDE" w14:textId="77777777" w:rsidR="007C10B2" w:rsidRPr="00AF1FA5" w:rsidRDefault="007C10B2" w:rsidP="00205973">
            <w:pPr>
              <w:pStyle w:val="Body"/>
              <w:jc w:val="center"/>
              <w:rPr>
                <w:b/>
                <w:bCs/>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28E023" w14:textId="77777777" w:rsidR="007C10B2" w:rsidRPr="00AF1FA5" w:rsidRDefault="007C10B2" w:rsidP="00205973">
            <w:pPr>
              <w:pStyle w:val="Body"/>
              <w:jc w:val="center"/>
              <w:rPr>
                <w:b/>
                <w:bCs/>
              </w:rPr>
            </w:pPr>
          </w:p>
        </w:tc>
      </w:tr>
      <w:tr w:rsidR="007C10B2" w:rsidRPr="00AF1FA5" w14:paraId="331B7CA0"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286FEE4D" w14:textId="77777777" w:rsidR="007C10B2" w:rsidRPr="00AF1FA5" w:rsidRDefault="007C10B2" w:rsidP="00205973">
            <w:pPr>
              <w:pStyle w:val="Body"/>
              <w:jc w:val="center"/>
              <w:rPr>
                <w:b/>
                <w:bCs/>
              </w:rPr>
            </w:pPr>
            <w:r w:rsidRPr="00AF1FA5">
              <w:rPr>
                <w:b/>
                <w:bCs/>
              </w:rPr>
              <w:t>1.3(e)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6915CDF9" w14:textId="77777777" w:rsidR="007C10B2" w:rsidRPr="00AF1FA5" w:rsidRDefault="007C10B2" w:rsidP="00205973">
            <w:pPr>
              <w:pStyle w:val="Body"/>
              <w:jc w:val="center"/>
              <w:rPr>
                <w:b/>
                <w:bCs/>
              </w:rPr>
            </w:pPr>
            <w:r w:rsidRPr="00AF1FA5">
              <w:rPr>
                <w:b/>
                <w:bCs/>
              </w:rPr>
              <w:t>E-mail address  </w:t>
            </w:r>
          </w:p>
        </w:tc>
        <w:tc>
          <w:tcPr>
            <w:tcW w:w="0" w:type="auto"/>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8BA6AC" w14:textId="77777777" w:rsidR="007C10B2" w:rsidRPr="00AF1FA5" w:rsidRDefault="007C10B2" w:rsidP="00205973">
            <w:pPr>
              <w:pStyle w:val="Body"/>
              <w:jc w:val="center"/>
              <w:rPr>
                <w:b/>
                <w:bCs/>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85C675" w14:textId="77777777" w:rsidR="007C10B2" w:rsidRPr="00AF1FA5" w:rsidRDefault="007C10B2" w:rsidP="00205973">
            <w:pPr>
              <w:pStyle w:val="Body"/>
              <w:jc w:val="center"/>
              <w:rPr>
                <w:b/>
                <w:bCs/>
              </w:rPr>
            </w:pPr>
          </w:p>
        </w:tc>
      </w:tr>
      <w:tr w:rsidR="007C10B2" w:rsidRPr="00AF1FA5" w14:paraId="61CC1AEB"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4088E55C" w14:textId="77777777" w:rsidR="007C10B2" w:rsidRPr="00AF1FA5" w:rsidRDefault="007C10B2" w:rsidP="00205973">
            <w:pPr>
              <w:pStyle w:val="Body"/>
              <w:jc w:val="center"/>
              <w:rPr>
                <w:b/>
                <w:bCs/>
              </w:rPr>
            </w:pPr>
            <w:r w:rsidRPr="00AF1FA5">
              <w:rPr>
                <w:b/>
                <w:bCs/>
              </w:rPr>
              <w:t>1.3(f)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5ED3CF17" w14:textId="77777777" w:rsidR="007C10B2" w:rsidRPr="00AF1FA5" w:rsidRDefault="007C10B2" w:rsidP="00205973">
            <w:pPr>
              <w:pStyle w:val="Body"/>
              <w:jc w:val="center"/>
              <w:rPr>
                <w:b/>
                <w:bCs/>
              </w:rPr>
            </w:pPr>
            <w:r w:rsidRPr="00AF1FA5">
              <w:rPr>
                <w:b/>
                <w:bCs/>
              </w:rPr>
              <w:t>Postal address </w:t>
            </w:r>
          </w:p>
        </w:tc>
        <w:tc>
          <w:tcPr>
            <w:tcW w:w="0" w:type="auto"/>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BC88EF" w14:textId="77777777" w:rsidR="007C10B2" w:rsidRPr="00AF1FA5" w:rsidRDefault="007C10B2" w:rsidP="00205973">
            <w:pPr>
              <w:pStyle w:val="Body"/>
              <w:jc w:val="center"/>
              <w:rPr>
                <w:b/>
                <w:bCs/>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DE2207" w14:textId="77777777" w:rsidR="007C10B2" w:rsidRPr="00AF1FA5" w:rsidRDefault="007C10B2" w:rsidP="00205973">
            <w:pPr>
              <w:pStyle w:val="Body"/>
              <w:jc w:val="center"/>
              <w:rPr>
                <w:b/>
                <w:bCs/>
              </w:rPr>
            </w:pPr>
          </w:p>
        </w:tc>
      </w:tr>
      <w:tr w:rsidR="007C10B2" w:rsidRPr="00AF1FA5" w14:paraId="11E62446"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6E3181EF" w14:textId="77777777" w:rsidR="007C10B2" w:rsidRPr="00AF1FA5" w:rsidRDefault="007C10B2" w:rsidP="00205973">
            <w:pPr>
              <w:pStyle w:val="Body"/>
              <w:jc w:val="center"/>
              <w:rPr>
                <w:b/>
                <w:bCs/>
              </w:rPr>
            </w:pPr>
            <w:r w:rsidRPr="00AF1FA5">
              <w:rPr>
                <w:b/>
                <w:bCs/>
              </w:rPr>
              <w:t>1.3(g)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7C52A27C" w14:textId="77777777" w:rsidR="007C10B2" w:rsidRPr="00AF1FA5" w:rsidRDefault="007C10B2" w:rsidP="00205973">
            <w:pPr>
              <w:pStyle w:val="Body"/>
              <w:jc w:val="center"/>
              <w:rPr>
                <w:b/>
                <w:bCs/>
              </w:rPr>
            </w:pPr>
            <w:r w:rsidRPr="00AF1FA5">
              <w:rPr>
                <w:b/>
                <w:bCs/>
              </w:rPr>
              <w:t>Signature (electronic is acceptable) </w:t>
            </w:r>
          </w:p>
        </w:tc>
        <w:tc>
          <w:tcPr>
            <w:tcW w:w="0" w:type="auto"/>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9306836" w14:textId="77777777" w:rsidR="007C10B2" w:rsidRPr="00AF1FA5" w:rsidRDefault="007C10B2" w:rsidP="00205973">
            <w:pPr>
              <w:pStyle w:val="Body"/>
              <w:jc w:val="center"/>
              <w:rPr>
                <w:b/>
                <w:bCs/>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11A8828" w14:textId="77777777" w:rsidR="007C10B2" w:rsidRPr="00AF1FA5" w:rsidRDefault="007C10B2" w:rsidP="00205973">
            <w:pPr>
              <w:pStyle w:val="Body"/>
              <w:jc w:val="center"/>
              <w:rPr>
                <w:b/>
                <w:bCs/>
              </w:rPr>
            </w:pPr>
          </w:p>
        </w:tc>
      </w:tr>
      <w:tr w:rsidR="007C10B2" w:rsidRPr="00AF1FA5" w14:paraId="58914F0A"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450A5EAE" w14:textId="77777777" w:rsidR="007C10B2" w:rsidRPr="00AF1FA5" w:rsidRDefault="007C10B2" w:rsidP="00205973">
            <w:pPr>
              <w:pStyle w:val="Body"/>
              <w:jc w:val="center"/>
              <w:rPr>
                <w:b/>
                <w:bCs/>
              </w:rPr>
            </w:pPr>
            <w:r w:rsidRPr="00AF1FA5">
              <w:rPr>
                <w:b/>
                <w:bCs/>
              </w:rPr>
              <w:t>1.3(h)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39DF1D77" w14:textId="77777777" w:rsidR="007C10B2" w:rsidRPr="00AF1FA5" w:rsidRDefault="007C10B2" w:rsidP="00205973">
            <w:pPr>
              <w:pStyle w:val="Body"/>
              <w:jc w:val="center"/>
              <w:rPr>
                <w:b/>
                <w:bCs/>
              </w:rPr>
            </w:pPr>
            <w:r w:rsidRPr="00AF1FA5">
              <w:rPr>
                <w:b/>
                <w:bCs/>
              </w:rPr>
              <w:t>Date </w:t>
            </w:r>
          </w:p>
        </w:tc>
        <w:tc>
          <w:tcPr>
            <w:tcW w:w="0" w:type="auto"/>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F7A396B" w14:textId="77777777" w:rsidR="007C10B2" w:rsidRPr="00AF1FA5" w:rsidRDefault="007C10B2" w:rsidP="00205973">
            <w:pPr>
              <w:pStyle w:val="Body"/>
              <w:jc w:val="center"/>
              <w:rPr>
                <w:b/>
                <w:bCs/>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F999E2" w14:textId="77777777" w:rsidR="007C10B2" w:rsidRPr="00AF1FA5" w:rsidRDefault="007C10B2" w:rsidP="00205973">
            <w:pPr>
              <w:pStyle w:val="Body"/>
              <w:jc w:val="center"/>
              <w:rPr>
                <w:b/>
                <w:bCs/>
              </w:rPr>
            </w:pPr>
          </w:p>
        </w:tc>
      </w:tr>
      <w:tr w:rsidR="007C10B2" w:rsidRPr="00AF1FA5" w14:paraId="523A7809" w14:textId="77777777" w:rsidTr="00205973">
        <w:trPr>
          <w:trHeight w:val="300"/>
        </w:trPr>
        <w:tc>
          <w:tcPr>
            <w:tcW w:w="14157" w:type="dxa"/>
            <w:gridSpan w:val="9"/>
            <w:tcBorders>
              <w:top w:val="single" w:sz="6" w:space="0" w:color="auto"/>
              <w:left w:val="single" w:sz="6" w:space="0" w:color="auto"/>
              <w:bottom w:val="single" w:sz="6" w:space="0" w:color="auto"/>
              <w:right w:val="single" w:sz="6" w:space="0" w:color="auto"/>
            </w:tcBorders>
            <w:shd w:val="clear" w:color="auto" w:fill="5B9BD5"/>
            <w:hideMark/>
          </w:tcPr>
          <w:p w14:paraId="5992079A" w14:textId="77777777" w:rsidR="007C10B2" w:rsidRPr="00AF1FA5" w:rsidRDefault="007C10B2" w:rsidP="00205973">
            <w:pPr>
              <w:pStyle w:val="Body"/>
              <w:jc w:val="center"/>
              <w:rPr>
                <w:b/>
                <w:bCs/>
              </w:rPr>
            </w:pPr>
            <w:r w:rsidRPr="00AF1FA5">
              <w:rPr>
                <w:b/>
                <w:bCs/>
              </w:rPr>
              <w:t>Section 2.1: Economic and financial standing conditions </w:t>
            </w:r>
          </w:p>
        </w:tc>
      </w:tr>
      <w:tr w:rsidR="007C10B2" w:rsidRPr="00AF1FA5" w14:paraId="3BD0C619"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281BC9FD" w14:textId="77777777" w:rsidR="007C10B2" w:rsidRPr="00AF1FA5" w:rsidRDefault="007C10B2" w:rsidP="00205973">
            <w:pPr>
              <w:pStyle w:val="Body"/>
              <w:jc w:val="center"/>
              <w:rPr>
                <w:b/>
                <w:bCs/>
              </w:rPr>
            </w:pPr>
            <w:r w:rsidRPr="00AF1FA5">
              <w:rPr>
                <w:b/>
                <w:bCs/>
              </w:rPr>
              <w:lastRenderedPageBreak/>
              <w:t>Question Number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4D20A4C8" w14:textId="77777777" w:rsidR="007C10B2" w:rsidRPr="00AF1FA5" w:rsidRDefault="007C10B2" w:rsidP="00205973">
            <w:pPr>
              <w:pStyle w:val="Body"/>
              <w:jc w:val="center"/>
              <w:rPr>
                <w:b/>
                <w:bCs/>
              </w:rPr>
            </w:pPr>
            <w:r w:rsidRPr="00AF1FA5">
              <w:rPr>
                <w:b/>
                <w:bCs/>
              </w:rPr>
              <w:t>Question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785E7D7F" w14:textId="77777777" w:rsidR="007C10B2" w:rsidRPr="00AF1FA5" w:rsidRDefault="007C10B2" w:rsidP="00205973">
            <w:pPr>
              <w:pStyle w:val="Body"/>
              <w:jc w:val="center"/>
              <w:rPr>
                <w:b/>
                <w:bCs/>
              </w:rPr>
            </w:pPr>
            <w:r w:rsidRPr="00AF1FA5">
              <w:rPr>
                <w:b/>
                <w:bCs/>
              </w:rPr>
              <w:t>Evaluation Guidance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C01601B" w14:textId="77777777" w:rsidR="007C10B2" w:rsidRPr="00AF1FA5" w:rsidRDefault="007C10B2" w:rsidP="00205973">
            <w:pPr>
              <w:pStyle w:val="Body"/>
              <w:jc w:val="center"/>
              <w:rPr>
                <w:b/>
                <w:bCs/>
              </w:rPr>
            </w:pPr>
            <w:r w:rsidRPr="00AF1FA5">
              <w:rPr>
                <w:b/>
                <w:bCs/>
              </w:rPr>
              <w:t> </w:t>
            </w:r>
          </w:p>
        </w:tc>
      </w:tr>
      <w:tr w:rsidR="007C10B2" w:rsidRPr="00AF1FA5" w14:paraId="5A6CAB8F"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534C8233" w14:textId="77777777" w:rsidR="007C10B2" w:rsidRPr="00AF1FA5" w:rsidRDefault="007C10B2" w:rsidP="00205973">
            <w:pPr>
              <w:pStyle w:val="Body"/>
              <w:jc w:val="center"/>
              <w:rPr>
                <w:b/>
                <w:bCs/>
              </w:rPr>
            </w:pPr>
            <w:r w:rsidRPr="00AF1FA5">
              <w:rPr>
                <w:b/>
                <w:bCs/>
              </w:rPr>
              <w:t>2.1.</w:t>
            </w:r>
            <w:r>
              <w:rPr>
                <w:b/>
                <w:bCs/>
              </w:rPr>
              <w:t>1</w:t>
            </w:r>
            <w:r w:rsidRPr="00AF1FA5">
              <w:rPr>
                <w:b/>
                <w:bCs/>
              </w:rPr>
              <w:t>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392BC58E" w14:textId="77777777" w:rsidR="007C10B2" w:rsidRPr="00AF1FA5" w:rsidRDefault="007C10B2" w:rsidP="00205973">
            <w:pPr>
              <w:pStyle w:val="Body"/>
              <w:jc w:val="center"/>
              <w:rPr>
                <w:b/>
                <w:bCs/>
              </w:rPr>
            </w:pPr>
            <w:r w:rsidRPr="00AF1FA5">
              <w:rPr>
                <w:b/>
                <w:bCs/>
              </w:rPr>
              <w:t>Where you are relying on audited accounts, please provide details of any significant changes that have occurred since your organisation's last set of audited accounts which may have the effect of altering the position as indicated in that set of accounts. If available, please provide any quarter or half-year accounts, results or management reports for the period since the end of the most recently completed set of audited accounts to evidence your response. Provide this information for all members of a consortium where you are bidding as a consortium.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5F46A90F" w14:textId="77777777" w:rsidR="007C10B2" w:rsidRPr="00AF1FA5" w:rsidRDefault="007C10B2" w:rsidP="00205973">
            <w:pPr>
              <w:pStyle w:val="Body"/>
              <w:jc w:val="center"/>
              <w:rPr>
                <w:b/>
                <w:bCs/>
              </w:rPr>
            </w:pPr>
            <w:r w:rsidRPr="00AF1FA5">
              <w:rPr>
                <w:b/>
                <w:bCs/>
              </w:rPr>
              <w:t>Pass/Fail </w:t>
            </w:r>
          </w:p>
          <w:p w14:paraId="34D08170" w14:textId="77777777" w:rsidR="007C10B2" w:rsidRPr="00AF1FA5" w:rsidRDefault="007C10B2" w:rsidP="00205973">
            <w:pPr>
              <w:pStyle w:val="Body"/>
              <w:jc w:val="center"/>
              <w:rPr>
                <w:b/>
                <w:bCs/>
              </w:rPr>
            </w:pPr>
            <w:r w:rsidRPr="00AF1FA5">
              <w:rPr>
                <w:b/>
                <w:bCs/>
              </w:rPr>
              <w:t xml:space="preserve">A fail will be awarded where it comes to the </w:t>
            </w:r>
            <w:r>
              <w:rPr>
                <w:b/>
                <w:bCs/>
              </w:rPr>
              <w:t>SNG</w:t>
            </w:r>
            <w:r w:rsidRPr="00AF1FA5">
              <w:rPr>
                <w:b/>
                <w:bCs/>
              </w:rPr>
              <w:t xml:space="preserve">'s attention that significant changes have occurred since your organisation's last set of audited accounts which may have the effect of altering the position as indicated in that set of accounts, and where this is not declared in response to this </w:t>
            </w:r>
            <w:r>
              <w:rPr>
                <w:b/>
                <w:bCs/>
              </w:rPr>
              <w:t xml:space="preserve">CPQ </w:t>
            </w:r>
            <w:r w:rsidRPr="00AF1FA5">
              <w:rPr>
                <w:b/>
                <w:bCs/>
              </w:rPr>
              <w:t xml:space="preserve">along with sufficient evidence to demonstrate that any such changes do not, in the </w:t>
            </w:r>
            <w:r>
              <w:rPr>
                <w:b/>
                <w:bCs/>
              </w:rPr>
              <w:t>SNG</w:t>
            </w:r>
            <w:r w:rsidRPr="00AF1FA5">
              <w:rPr>
                <w:b/>
                <w:bCs/>
              </w:rPr>
              <w:t xml:space="preserve">'s opinion, impact on your organisation's ability to deliver the </w:t>
            </w:r>
            <w:r>
              <w:rPr>
                <w:b/>
                <w:bCs/>
              </w:rPr>
              <w:t>Services</w:t>
            </w:r>
            <w:r w:rsidRPr="00AF1FA5">
              <w:rPr>
                <w:b/>
                <w:bCs/>
              </w:rPr>
              <w:t>. </w:t>
            </w:r>
          </w:p>
          <w:p w14:paraId="3E026920" w14:textId="77777777" w:rsidR="007C10B2" w:rsidRPr="00AF1FA5" w:rsidRDefault="007C10B2" w:rsidP="00205973">
            <w:pPr>
              <w:pStyle w:val="Body"/>
              <w:jc w:val="center"/>
              <w:rPr>
                <w:b/>
                <w:bCs/>
              </w:rPr>
            </w:pPr>
            <w:r w:rsidRPr="00AF1FA5">
              <w:rPr>
                <w:b/>
                <w:bCs/>
              </w:rPr>
              <w:t>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87B661" w14:textId="77777777" w:rsidR="007C10B2" w:rsidRPr="00AF1FA5" w:rsidRDefault="007C10B2" w:rsidP="00205973">
            <w:pPr>
              <w:pStyle w:val="Body"/>
              <w:jc w:val="center"/>
              <w:rPr>
                <w:b/>
                <w:bCs/>
              </w:rPr>
            </w:pPr>
            <w:r w:rsidRPr="00AF1FA5">
              <w:rPr>
                <w:b/>
                <w:bCs/>
              </w:rPr>
              <w:t>The economic and financial standing information on the central digital platform will be used to assess Bidders' economic and financial standing in accordance with the standards set out in this document. </w:t>
            </w:r>
          </w:p>
        </w:tc>
      </w:tr>
      <w:tr w:rsidR="007C10B2" w:rsidRPr="00AF1FA5" w14:paraId="029493E2"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15FE84C3" w14:textId="77777777" w:rsidR="007C10B2" w:rsidRPr="00AF1FA5" w:rsidRDefault="007C10B2" w:rsidP="00205973">
            <w:pPr>
              <w:pStyle w:val="Body"/>
              <w:jc w:val="center"/>
              <w:rPr>
                <w:b/>
                <w:bCs/>
              </w:rPr>
            </w:pPr>
            <w:r w:rsidRPr="00AF1FA5">
              <w:rPr>
                <w:b/>
                <w:bCs/>
              </w:rPr>
              <w:t>2.1.</w:t>
            </w:r>
            <w:r>
              <w:rPr>
                <w:b/>
                <w:bCs/>
              </w:rPr>
              <w:t>2</w:t>
            </w:r>
            <w:r w:rsidRPr="00AF1FA5">
              <w:rPr>
                <w:b/>
                <w:bCs/>
              </w:rPr>
              <w:t>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6037F153" w14:textId="77777777" w:rsidR="007C10B2" w:rsidRPr="00AF1FA5" w:rsidRDefault="007C10B2" w:rsidP="00205973">
            <w:pPr>
              <w:pStyle w:val="Body"/>
              <w:jc w:val="center"/>
              <w:rPr>
                <w:b/>
                <w:bCs/>
              </w:rPr>
            </w:pPr>
            <w:r w:rsidRPr="00AF1FA5">
              <w:rPr>
                <w:b/>
                <w:bCs/>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 and please provide: </w:t>
            </w:r>
          </w:p>
          <w:p w14:paraId="5D31D7BD" w14:textId="77777777" w:rsidR="007C10B2" w:rsidRPr="00AF1FA5" w:rsidRDefault="007C10B2" w:rsidP="007C10B2">
            <w:pPr>
              <w:pStyle w:val="Body"/>
              <w:numPr>
                <w:ilvl w:val="0"/>
                <w:numId w:val="30"/>
              </w:numPr>
              <w:jc w:val="center"/>
              <w:rPr>
                <w:b/>
                <w:bCs/>
              </w:rPr>
            </w:pPr>
            <w:r w:rsidRPr="00AF1FA5">
              <w:rPr>
                <w:b/>
                <w:bCs/>
              </w:rPr>
              <w:t>Name of organisation; and </w:t>
            </w:r>
          </w:p>
          <w:p w14:paraId="5C2E5EA7" w14:textId="77777777" w:rsidR="007C10B2" w:rsidRPr="00AF1FA5" w:rsidRDefault="007C10B2" w:rsidP="007C10B2">
            <w:pPr>
              <w:pStyle w:val="Body"/>
              <w:numPr>
                <w:ilvl w:val="0"/>
                <w:numId w:val="31"/>
              </w:numPr>
              <w:jc w:val="center"/>
              <w:rPr>
                <w:b/>
                <w:bCs/>
              </w:rPr>
            </w:pPr>
            <w:r w:rsidRPr="00AF1FA5">
              <w:rPr>
                <w:b/>
                <w:bCs/>
              </w:rPr>
              <w:t>Relationship to the Bidder completing these questions </w:t>
            </w:r>
          </w:p>
        </w:tc>
        <w:tc>
          <w:tcPr>
            <w:tcW w:w="4499" w:type="dxa"/>
            <w:gridSpan w:val="3"/>
            <w:vMerge w:val="restart"/>
            <w:tcBorders>
              <w:top w:val="single" w:sz="6" w:space="0" w:color="auto"/>
              <w:left w:val="single" w:sz="6" w:space="0" w:color="auto"/>
              <w:bottom w:val="single" w:sz="6" w:space="0" w:color="auto"/>
              <w:right w:val="single" w:sz="6" w:space="0" w:color="auto"/>
            </w:tcBorders>
            <w:shd w:val="clear" w:color="auto" w:fill="auto"/>
            <w:hideMark/>
          </w:tcPr>
          <w:p w14:paraId="79F20335" w14:textId="77777777" w:rsidR="007C10B2" w:rsidRPr="00AF1FA5" w:rsidRDefault="007C10B2" w:rsidP="00205973">
            <w:pPr>
              <w:pStyle w:val="Body"/>
              <w:jc w:val="center"/>
              <w:rPr>
                <w:b/>
                <w:bCs/>
              </w:rPr>
            </w:pPr>
            <w:r w:rsidRPr="00AF1FA5">
              <w:rPr>
                <w:b/>
                <w:bCs/>
              </w:rPr>
              <w:t>Pass/Fail </w:t>
            </w:r>
          </w:p>
          <w:p w14:paraId="54720096" w14:textId="77777777" w:rsidR="007C10B2" w:rsidRPr="00AF1FA5" w:rsidRDefault="007C10B2" w:rsidP="00205973">
            <w:pPr>
              <w:pStyle w:val="Body"/>
              <w:jc w:val="center"/>
              <w:rPr>
                <w:b/>
                <w:bCs/>
              </w:rPr>
            </w:pPr>
            <w:r w:rsidRPr="00AF1FA5">
              <w:rPr>
                <w:b/>
                <w:bCs/>
              </w:rPr>
              <w:t>Please note that where a parent company is being relied on to pass the financial threshold, these details must be provided under question 2.1.3 and question 2.1.4. </w:t>
            </w:r>
          </w:p>
          <w:p w14:paraId="348D6FE8" w14:textId="77777777" w:rsidR="007C10B2" w:rsidRPr="00AF1FA5" w:rsidRDefault="007C10B2" w:rsidP="00205973">
            <w:pPr>
              <w:pStyle w:val="Body"/>
              <w:jc w:val="center"/>
              <w:rPr>
                <w:b/>
                <w:bCs/>
              </w:rPr>
            </w:pPr>
            <w:r w:rsidRPr="00AF1FA5">
              <w:rPr>
                <w:b/>
                <w:bCs/>
              </w:rPr>
              <w:t xml:space="preserve">Where the </w:t>
            </w:r>
            <w:r>
              <w:rPr>
                <w:b/>
                <w:bCs/>
              </w:rPr>
              <w:t>SNG</w:t>
            </w:r>
            <w:r w:rsidRPr="00AF1FA5">
              <w:rPr>
                <w:b/>
                <w:bCs/>
              </w:rPr>
              <w:t xml:space="preserve">'s analysis of an organisation's financial position shows that further measure are necessary to provide adequate assurance of its financial strength and the organisation answers No to this </w:t>
            </w:r>
            <w:r w:rsidRPr="00AF1FA5">
              <w:rPr>
                <w:b/>
                <w:bCs/>
              </w:rPr>
              <w:lastRenderedPageBreak/>
              <w:t>question, the organisation will receive a "fail" for this question and will be disqualified </w:t>
            </w:r>
          </w:p>
          <w:p w14:paraId="310AE2F6" w14:textId="77777777" w:rsidR="007C10B2" w:rsidRPr="00AF1FA5" w:rsidRDefault="007C10B2" w:rsidP="00205973">
            <w:pPr>
              <w:pStyle w:val="Body"/>
              <w:jc w:val="center"/>
              <w:rPr>
                <w:b/>
                <w:bCs/>
              </w:rPr>
            </w:pPr>
            <w:r w:rsidRPr="00AF1FA5">
              <w:rPr>
                <w:b/>
                <w:bCs/>
              </w:rPr>
              <w:t xml:space="preserve">Failure to offer a parent company guarantee or other guarantee on the terms set out by the </w:t>
            </w:r>
            <w:r>
              <w:rPr>
                <w:b/>
                <w:bCs/>
              </w:rPr>
              <w:t>SNG</w:t>
            </w:r>
            <w:r w:rsidRPr="00AF1FA5">
              <w:rPr>
                <w:b/>
                <w:bCs/>
              </w:rPr>
              <w:t xml:space="preserve"> will result in a "fail". </w:t>
            </w:r>
          </w:p>
        </w:tc>
        <w:tc>
          <w:tcPr>
            <w:tcW w:w="3265"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09B1BC61" w14:textId="77777777" w:rsidR="007C10B2" w:rsidRPr="00AF1FA5" w:rsidRDefault="007C10B2" w:rsidP="00205973">
            <w:pPr>
              <w:pStyle w:val="Body"/>
              <w:jc w:val="center"/>
              <w:rPr>
                <w:b/>
                <w:bCs/>
              </w:rPr>
            </w:pPr>
            <w:r w:rsidRPr="00AF1FA5">
              <w:rPr>
                <w:b/>
                <w:bCs/>
              </w:rPr>
              <w:lastRenderedPageBreak/>
              <w:t>The Bidder or Lead Bidder on behalf of itself and/or the members of the group / relevant essential sub-contractor (as applicable)  </w:t>
            </w:r>
          </w:p>
        </w:tc>
      </w:tr>
      <w:tr w:rsidR="007C10B2" w:rsidRPr="00AF1FA5" w14:paraId="1A9CD7EB"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18F9F2E3" w14:textId="77777777" w:rsidR="007C10B2" w:rsidRPr="00AF1FA5" w:rsidRDefault="007C10B2" w:rsidP="00205973">
            <w:pPr>
              <w:pStyle w:val="Body"/>
              <w:jc w:val="center"/>
              <w:rPr>
                <w:b/>
                <w:bCs/>
              </w:rPr>
            </w:pPr>
            <w:r w:rsidRPr="00AF1FA5">
              <w:rPr>
                <w:b/>
                <w:bCs/>
              </w:rPr>
              <w:lastRenderedPageBreak/>
              <w:t>2.1.</w:t>
            </w:r>
            <w:r>
              <w:rPr>
                <w:b/>
                <w:bCs/>
              </w:rPr>
              <w:t>3</w:t>
            </w:r>
            <w:r w:rsidRPr="00AF1FA5">
              <w:rPr>
                <w:b/>
                <w:bCs/>
              </w:rPr>
              <w:t>(a)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47E7A145" w14:textId="77777777" w:rsidR="007C10B2" w:rsidRPr="00AF1FA5" w:rsidRDefault="007C10B2" w:rsidP="00205973">
            <w:pPr>
              <w:pStyle w:val="Body"/>
              <w:jc w:val="center"/>
              <w:rPr>
                <w:b/>
                <w:bCs/>
              </w:rPr>
            </w:pPr>
            <w:r w:rsidRPr="00AF1FA5">
              <w:rPr>
                <w:b/>
                <w:bCs/>
              </w:rPr>
              <w:t>Are you able to provide parent company accounts if requested to at a later stage? </w:t>
            </w:r>
          </w:p>
        </w:tc>
        <w:tc>
          <w:tcPr>
            <w:tcW w:w="0" w:type="auto"/>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C22A464" w14:textId="77777777" w:rsidR="007C10B2" w:rsidRPr="00AF1FA5" w:rsidRDefault="007C10B2" w:rsidP="00205973">
            <w:pPr>
              <w:pStyle w:val="Body"/>
              <w:jc w:val="center"/>
              <w:rPr>
                <w:b/>
                <w:bCs/>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095F60" w14:textId="77777777" w:rsidR="007C10B2" w:rsidRPr="00AF1FA5" w:rsidRDefault="007C10B2" w:rsidP="00205973">
            <w:pPr>
              <w:pStyle w:val="Body"/>
              <w:jc w:val="center"/>
              <w:rPr>
                <w:b/>
                <w:bCs/>
              </w:rPr>
            </w:pPr>
          </w:p>
        </w:tc>
      </w:tr>
      <w:tr w:rsidR="007C10B2" w:rsidRPr="00AF1FA5" w14:paraId="48EDEEF1"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0E141789" w14:textId="77777777" w:rsidR="007C10B2" w:rsidRPr="00AF1FA5" w:rsidRDefault="007C10B2" w:rsidP="00205973">
            <w:pPr>
              <w:pStyle w:val="Body"/>
              <w:jc w:val="center"/>
              <w:rPr>
                <w:b/>
                <w:bCs/>
              </w:rPr>
            </w:pPr>
            <w:r w:rsidRPr="00AF1FA5">
              <w:rPr>
                <w:b/>
                <w:bCs/>
              </w:rPr>
              <w:t>2.1.</w:t>
            </w:r>
            <w:r>
              <w:rPr>
                <w:b/>
                <w:bCs/>
              </w:rPr>
              <w:t>3</w:t>
            </w:r>
            <w:r w:rsidRPr="00AF1FA5">
              <w:rPr>
                <w:b/>
                <w:bCs/>
              </w:rPr>
              <w:t>(b)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33D788FC" w14:textId="77777777" w:rsidR="007C10B2" w:rsidRPr="00AF1FA5" w:rsidRDefault="007C10B2" w:rsidP="00205973">
            <w:pPr>
              <w:pStyle w:val="Body"/>
              <w:jc w:val="center"/>
              <w:rPr>
                <w:b/>
                <w:bCs/>
              </w:rPr>
            </w:pPr>
            <w:r w:rsidRPr="00AF1FA5">
              <w:rPr>
                <w:b/>
                <w:bCs/>
              </w:rPr>
              <w:t>If yes, would the parent company be willing to provide a guarantee if necessary? </w:t>
            </w:r>
          </w:p>
        </w:tc>
        <w:tc>
          <w:tcPr>
            <w:tcW w:w="0" w:type="auto"/>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AEF772" w14:textId="77777777" w:rsidR="007C10B2" w:rsidRPr="00AF1FA5" w:rsidRDefault="007C10B2" w:rsidP="00205973">
            <w:pPr>
              <w:pStyle w:val="Body"/>
              <w:jc w:val="center"/>
              <w:rPr>
                <w:b/>
                <w:bCs/>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57D0B1" w14:textId="77777777" w:rsidR="007C10B2" w:rsidRPr="00AF1FA5" w:rsidRDefault="007C10B2" w:rsidP="00205973">
            <w:pPr>
              <w:pStyle w:val="Body"/>
              <w:jc w:val="center"/>
              <w:rPr>
                <w:b/>
                <w:bCs/>
              </w:rPr>
            </w:pPr>
          </w:p>
        </w:tc>
      </w:tr>
      <w:tr w:rsidR="007C10B2" w:rsidRPr="00AF1FA5" w14:paraId="6257F1B8"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6AF468D1" w14:textId="77777777" w:rsidR="007C10B2" w:rsidRPr="00AF1FA5" w:rsidRDefault="007C10B2" w:rsidP="00205973">
            <w:pPr>
              <w:pStyle w:val="Body"/>
              <w:jc w:val="center"/>
              <w:rPr>
                <w:b/>
                <w:bCs/>
              </w:rPr>
            </w:pPr>
            <w:r w:rsidRPr="00AF1FA5">
              <w:rPr>
                <w:b/>
                <w:bCs/>
              </w:rPr>
              <w:t>2.1.</w:t>
            </w:r>
            <w:r>
              <w:rPr>
                <w:b/>
                <w:bCs/>
              </w:rPr>
              <w:t>3</w:t>
            </w:r>
            <w:r w:rsidRPr="00AF1FA5">
              <w:rPr>
                <w:b/>
                <w:bCs/>
              </w:rPr>
              <w:t>(c)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3D660EE4" w14:textId="77777777" w:rsidR="007C10B2" w:rsidRPr="00AF1FA5" w:rsidRDefault="007C10B2" w:rsidP="00205973">
            <w:pPr>
              <w:pStyle w:val="Body"/>
              <w:jc w:val="center"/>
              <w:rPr>
                <w:b/>
                <w:bCs/>
              </w:rPr>
            </w:pPr>
            <w:r w:rsidRPr="00AF1FA5">
              <w:rPr>
                <w:b/>
                <w:bCs/>
              </w:rPr>
              <w:t>If no, would you be able to obtain a guarantee elsewhere (e.g. from a bank)?  </w:t>
            </w:r>
          </w:p>
        </w:tc>
        <w:tc>
          <w:tcPr>
            <w:tcW w:w="0" w:type="auto"/>
            <w:gridSpan w:val="3"/>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560923" w14:textId="77777777" w:rsidR="007C10B2" w:rsidRPr="00AF1FA5" w:rsidRDefault="007C10B2" w:rsidP="00205973">
            <w:pPr>
              <w:pStyle w:val="Body"/>
              <w:jc w:val="center"/>
              <w:rPr>
                <w:b/>
                <w:bCs/>
              </w:rPr>
            </w:pP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A9420D" w14:textId="77777777" w:rsidR="007C10B2" w:rsidRPr="00AF1FA5" w:rsidRDefault="007C10B2" w:rsidP="00205973">
            <w:pPr>
              <w:pStyle w:val="Body"/>
              <w:jc w:val="center"/>
              <w:rPr>
                <w:b/>
                <w:bCs/>
              </w:rPr>
            </w:pPr>
          </w:p>
        </w:tc>
      </w:tr>
      <w:tr w:rsidR="007C10B2" w:rsidRPr="00AF1FA5" w14:paraId="6E38E4D4" w14:textId="77777777" w:rsidTr="00205973">
        <w:trPr>
          <w:trHeight w:val="300"/>
        </w:trPr>
        <w:tc>
          <w:tcPr>
            <w:tcW w:w="14157" w:type="dxa"/>
            <w:gridSpan w:val="9"/>
            <w:tcBorders>
              <w:top w:val="single" w:sz="6" w:space="0" w:color="auto"/>
              <w:left w:val="single" w:sz="6" w:space="0" w:color="auto"/>
              <w:bottom w:val="single" w:sz="6" w:space="0" w:color="auto"/>
              <w:right w:val="single" w:sz="6" w:space="0" w:color="auto"/>
            </w:tcBorders>
            <w:shd w:val="clear" w:color="auto" w:fill="5B9BD5"/>
            <w:hideMark/>
          </w:tcPr>
          <w:p w14:paraId="62E10991" w14:textId="77777777" w:rsidR="007C10B2" w:rsidRPr="00AF1FA5" w:rsidRDefault="007C10B2" w:rsidP="00205973">
            <w:pPr>
              <w:pStyle w:val="Body"/>
              <w:jc w:val="center"/>
              <w:rPr>
                <w:b/>
                <w:bCs/>
              </w:rPr>
            </w:pPr>
            <w:r w:rsidRPr="00AF1FA5">
              <w:rPr>
                <w:b/>
                <w:bCs/>
              </w:rPr>
              <w:t>Section 2.2: Technical and Professional Ability </w:t>
            </w:r>
          </w:p>
        </w:tc>
      </w:tr>
      <w:tr w:rsidR="007C10B2" w:rsidRPr="00AF1FA5" w14:paraId="3B100B49" w14:textId="77777777" w:rsidTr="00205973">
        <w:trPr>
          <w:trHeight w:val="300"/>
        </w:trPr>
        <w:tc>
          <w:tcPr>
            <w:tcW w:w="1837" w:type="dxa"/>
            <w:gridSpan w:val="3"/>
            <w:tcBorders>
              <w:top w:val="single" w:sz="6" w:space="0" w:color="auto"/>
              <w:left w:val="single" w:sz="6" w:space="0" w:color="auto"/>
              <w:bottom w:val="single" w:sz="6" w:space="0" w:color="auto"/>
              <w:right w:val="single" w:sz="6" w:space="0" w:color="auto"/>
            </w:tcBorders>
            <w:shd w:val="clear" w:color="auto" w:fill="auto"/>
            <w:hideMark/>
          </w:tcPr>
          <w:p w14:paraId="17AF7B19" w14:textId="77777777" w:rsidR="007C10B2" w:rsidRPr="00AF1FA5" w:rsidRDefault="007C10B2" w:rsidP="00205973">
            <w:pPr>
              <w:pStyle w:val="Body"/>
              <w:jc w:val="center"/>
              <w:rPr>
                <w:b/>
                <w:bCs/>
              </w:rPr>
            </w:pPr>
            <w:r w:rsidRPr="00AF1FA5">
              <w:rPr>
                <w:b/>
                <w:bCs/>
              </w:rPr>
              <w:t>Question Number </w:t>
            </w:r>
          </w:p>
        </w:tc>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42123F14" w14:textId="77777777" w:rsidR="007C10B2" w:rsidRPr="00AF1FA5" w:rsidRDefault="007C10B2" w:rsidP="00205973">
            <w:pPr>
              <w:pStyle w:val="Body"/>
              <w:jc w:val="center"/>
              <w:rPr>
                <w:b/>
                <w:bCs/>
              </w:rPr>
            </w:pPr>
            <w:r w:rsidRPr="00AF1FA5">
              <w:rPr>
                <w:b/>
                <w:bCs/>
              </w:rPr>
              <w:t>Question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510AC9AA" w14:textId="77777777" w:rsidR="007C10B2" w:rsidRPr="00AF1FA5" w:rsidRDefault="007C10B2" w:rsidP="00205973">
            <w:pPr>
              <w:pStyle w:val="Body"/>
              <w:jc w:val="center"/>
              <w:rPr>
                <w:b/>
                <w:bCs/>
              </w:rPr>
            </w:pPr>
            <w:r w:rsidRPr="00AF1FA5">
              <w:rPr>
                <w:b/>
                <w:bCs/>
              </w:rPr>
              <w:t>Evaluation Guidance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E77213" w14:textId="77777777" w:rsidR="007C10B2" w:rsidRPr="00AF1FA5" w:rsidRDefault="007C10B2" w:rsidP="00205973">
            <w:pPr>
              <w:pStyle w:val="Body"/>
              <w:jc w:val="center"/>
              <w:rPr>
                <w:b/>
                <w:bCs/>
              </w:rPr>
            </w:pPr>
            <w:r w:rsidRPr="00AF1FA5">
              <w:rPr>
                <w:b/>
                <w:bCs/>
              </w:rPr>
              <w:t>Completed by </w:t>
            </w:r>
          </w:p>
        </w:tc>
      </w:tr>
      <w:tr w:rsidR="007C10B2" w:rsidRPr="00AF1FA5" w14:paraId="7D28C013" w14:textId="77777777" w:rsidTr="00205973">
        <w:trPr>
          <w:trHeight w:val="300"/>
        </w:trPr>
        <w:tc>
          <w:tcPr>
            <w:tcW w:w="1837" w:type="dxa"/>
            <w:gridSpan w:val="3"/>
            <w:tcBorders>
              <w:top w:val="single" w:sz="6" w:space="0" w:color="auto"/>
              <w:left w:val="single" w:sz="6" w:space="0" w:color="auto"/>
              <w:bottom w:val="single" w:sz="6" w:space="0" w:color="auto"/>
              <w:right w:val="single" w:sz="6" w:space="0" w:color="auto"/>
            </w:tcBorders>
            <w:shd w:val="clear" w:color="auto" w:fill="auto"/>
            <w:hideMark/>
          </w:tcPr>
          <w:p w14:paraId="718DB4D3" w14:textId="77777777" w:rsidR="007C10B2" w:rsidRPr="00AF1FA5" w:rsidRDefault="007C10B2" w:rsidP="00205973">
            <w:pPr>
              <w:pStyle w:val="Body"/>
              <w:jc w:val="center"/>
              <w:rPr>
                <w:b/>
                <w:bCs/>
              </w:rPr>
            </w:pPr>
            <w:r w:rsidRPr="00AF1FA5">
              <w:rPr>
                <w:b/>
                <w:bCs/>
              </w:rPr>
              <w:t>2.2.1 </w:t>
            </w:r>
          </w:p>
        </w:tc>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645F0387" w14:textId="77777777" w:rsidR="007C10B2" w:rsidRPr="00AF1FA5" w:rsidRDefault="007C10B2" w:rsidP="00205973">
            <w:pPr>
              <w:pStyle w:val="Body"/>
              <w:jc w:val="center"/>
              <w:rPr>
                <w:b/>
                <w:bCs/>
              </w:rPr>
            </w:pPr>
            <w:r w:rsidRPr="00AF1FA5">
              <w:rPr>
                <w:b/>
                <w:bCs/>
              </w:rPr>
              <w:t>Relevant experience and contract examples  </w:t>
            </w:r>
          </w:p>
          <w:p w14:paraId="2C173C11" w14:textId="77777777" w:rsidR="007C10B2" w:rsidRPr="00AF1FA5" w:rsidRDefault="007C10B2" w:rsidP="00205973">
            <w:pPr>
              <w:pStyle w:val="Body"/>
              <w:jc w:val="center"/>
              <w:rPr>
                <w:b/>
                <w:bCs/>
              </w:rPr>
            </w:pPr>
            <w:r w:rsidRPr="00AF1FA5">
              <w:rPr>
                <w:b/>
                <w:bCs/>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The examples must be from the past three years.  </w:t>
            </w:r>
          </w:p>
          <w:p w14:paraId="126832D8" w14:textId="77777777" w:rsidR="007C10B2" w:rsidRPr="00AF1FA5" w:rsidRDefault="007C10B2" w:rsidP="00205973">
            <w:pPr>
              <w:pStyle w:val="Body"/>
              <w:jc w:val="center"/>
              <w:rPr>
                <w:b/>
                <w:bCs/>
              </w:rPr>
            </w:pPr>
            <w:r w:rsidRPr="00AF1FA5">
              <w:rPr>
                <w:b/>
                <w:bCs/>
              </w:rPr>
              <w:t>The named contact provided should be able to provide written evidence to confirm the accuracy of the information provided below.  </w:t>
            </w:r>
          </w:p>
          <w:p w14:paraId="427333B4" w14:textId="77777777" w:rsidR="007C10B2" w:rsidRPr="00AF1FA5" w:rsidRDefault="007C10B2" w:rsidP="00205973">
            <w:pPr>
              <w:pStyle w:val="Body"/>
              <w:jc w:val="center"/>
              <w:rPr>
                <w:b/>
                <w:bCs/>
              </w:rPr>
            </w:pPr>
            <w:r w:rsidRPr="00AF1FA5">
              <w:rPr>
                <w:b/>
                <w:bCs/>
              </w:rPr>
              <w:t xml:space="preserve">For consortium bids, or where you have indicated that you are relying on a subcontractor in order to meet the technical </w:t>
            </w:r>
            <w:r w:rsidRPr="00AF1FA5">
              <w:rPr>
                <w:b/>
                <w:bCs/>
              </w:rPr>
              <w:lastRenderedPageBreak/>
              <w:t>and professional ability, you should provide relevant examples of where the consortium/particular member/subcontractors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 </w:t>
            </w:r>
          </w:p>
          <w:p w14:paraId="589352D0" w14:textId="77777777" w:rsidR="007C10B2" w:rsidRPr="00AF1FA5" w:rsidRDefault="007C10B2" w:rsidP="00205973">
            <w:pPr>
              <w:pStyle w:val="Body"/>
              <w:jc w:val="center"/>
              <w:rPr>
                <w:b/>
                <w:bCs/>
              </w:rPr>
            </w:pPr>
            <w:r w:rsidRPr="00AF1FA5">
              <w:rPr>
                <w:b/>
                <w:bCs/>
              </w:rPr>
              <w:t>Where the Supplier is a Special Purpose Vehicle, or a managing agent not intending to be the main provider of the Goods or Services, the information requested should be provided in respect of the main intended provider(s) or subcontractor(s) who will deliver the contract.  </w:t>
            </w:r>
          </w:p>
          <w:p w14:paraId="26DCC7E9" w14:textId="77777777" w:rsidR="007C10B2" w:rsidRPr="00AF1FA5" w:rsidRDefault="007C10B2" w:rsidP="00205973">
            <w:pPr>
              <w:pStyle w:val="Body"/>
              <w:jc w:val="center"/>
              <w:rPr>
                <w:b/>
                <w:bCs/>
              </w:rPr>
            </w:pPr>
            <w:r w:rsidRPr="00AF1FA5">
              <w:rPr>
                <w:b/>
                <w:bCs/>
              </w:rPr>
              <w:t>In responding to question 2.2.1, please provide the following details for each Contract example as a minimum: </w:t>
            </w:r>
          </w:p>
          <w:p w14:paraId="7EEE0105" w14:textId="77777777" w:rsidR="007C10B2" w:rsidRPr="00AF1FA5" w:rsidRDefault="007C10B2" w:rsidP="007C10B2">
            <w:pPr>
              <w:pStyle w:val="Body"/>
              <w:numPr>
                <w:ilvl w:val="0"/>
                <w:numId w:val="32"/>
              </w:numPr>
              <w:jc w:val="center"/>
              <w:rPr>
                <w:b/>
                <w:bCs/>
              </w:rPr>
            </w:pPr>
            <w:r w:rsidRPr="00AF1FA5">
              <w:rPr>
                <w:b/>
                <w:bCs/>
              </w:rPr>
              <w:t>Name of customer organisation; </w:t>
            </w:r>
          </w:p>
          <w:p w14:paraId="0BAA12AF" w14:textId="77777777" w:rsidR="007C10B2" w:rsidRPr="00AF1FA5" w:rsidRDefault="007C10B2" w:rsidP="007C10B2">
            <w:pPr>
              <w:pStyle w:val="Body"/>
              <w:numPr>
                <w:ilvl w:val="0"/>
                <w:numId w:val="33"/>
              </w:numPr>
              <w:jc w:val="center"/>
              <w:rPr>
                <w:b/>
                <w:bCs/>
              </w:rPr>
            </w:pPr>
            <w:r w:rsidRPr="00AF1FA5">
              <w:rPr>
                <w:b/>
                <w:bCs/>
              </w:rPr>
              <w:t>Name of supplier who signed the contract; </w:t>
            </w:r>
          </w:p>
          <w:p w14:paraId="169B6C6A" w14:textId="77777777" w:rsidR="007C10B2" w:rsidRPr="00AF1FA5" w:rsidRDefault="007C10B2" w:rsidP="007C10B2">
            <w:pPr>
              <w:pStyle w:val="Body"/>
              <w:numPr>
                <w:ilvl w:val="0"/>
                <w:numId w:val="34"/>
              </w:numPr>
              <w:jc w:val="center"/>
              <w:rPr>
                <w:b/>
                <w:bCs/>
              </w:rPr>
            </w:pPr>
            <w:r w:rsidRPr="00AF1FA5">
              <w:rPr>
                <w:b/>
                <w:bCs/>
              </w:rPr>
              <w:lastRenderedPageBreak/>
              <w:t>Point of contact in the customer's organisation; </w:t>
            </w:r>
          </w:p>
          <w:p w14:paraId="639AD1C2" w14:textId="77777777" w:rsidR="007C10B2" w:rsidRPr="00AF1FA5" w:rsidRDefault="007C10B2" w:rsidP="007C10B2">
            <w:pPr>
              <w:pStyle w:val="Body"/>
              <w:numPr>
                <w:ilvl w:val="0"/>
                <w:numId w:val="35"/>
              </w:numPr>
              <w:jc w:val="center"/>
              <w:rPr>
                <w:b/>
                <w:bCs/>
              </w:rPr>
            </w:pPr>
            <w:r w:rsidRPr="00AF1FA5">
              <w:rPr>
                <w:b/>
                <w:bCs/>
              </w:rPr>
              <w:t>Position in the customer's organisation; </w:t>
            </w:r>
          </w:p>
          <w:p w14:paraId="456DE29B" w14:textId="77777777" w:rsidR="007C10B2" w:rsidRPr="00AF1FA5" w:rsidRDefault="007C10B2" w:rsidP="007C10B2">
            <w:pPr>
              <w:pStyle w:val="Body"/>
              <w:numPr>
                <w:ilvl w:val="0"/>
                <w:numId w:val="36"/>
              </w:numPr>
              <w:jc w:val="center"/>
              <w:rPr>
                <w:b/>
                <w:bCs/>
              </w:rPr>
            </w:pPr>
            <w:r w:rsidRPr="00AF1FA5">
              <w:rPr>
                <w:b/>
                <w:bCs/>
              </w:rPr>
              <w:t>Email address; </w:t>
            </w:r>
          </w:p>
          <w:p w14:paraId="239B3A10" w14:textId="77777777" w:rsidR="007C10B2" w:rsidRPr="00AF1FA5" w:rsidRDefault="007C10B2" w:rsidP="007C10B2">
            <w:pPr>
              <w:pStyle w:val="Body"/>
              <w:numPr>
                <w:ilvl w:val="0"/>
                <w:numId w:val="37"/>
              </w:numPr>
              <w:jc w:val="center"/>
              <w:rPr>
                <w:b/>
                <w:bCs/>
              </w:rPr>
            </w:pPr>
            <w:r w:rsidRPr="00AF1FA5">
              <w:rPr>
                <w:b/>
                <w:bCs/>
              </w:rPr>
              <w:t>Description of contract; </w:t>
            </w:r>
          </w:p>
          <w:p w14:paraId="150F44EB" w14:textId="77777777" w:rsidR="007C10B2" w:rsidRPr="00AF1FA5" w:rsidRDefault="007C10B2" w:rsidP="007C10B2">
            <w:pPr>
              <w:pStyle w:val="Body"/>
              <w:numPr>
                <w:ilvl w:val="0"/>
                <w:numId w:val="38"/>
              </w:numPr>
              <w:jc w:val="center"/>
              <w:rPr>
                <w:b/>
                <w:bCs/>
              </w:rPr>
            </w:pPr>
            <w:r w:rsidRPr="00AF1FA5">
              <w:rPr>
                <w:b/>
                <w:bCs/>
              </w:rPr>
              <w:t>Contract start date; </w:t>
            </w:r>
          </w:p>
          <w:p w14:paraId="05D39B54" w14:textId="77777777" w:rsidR="007C10B2" w:rsidRPr="00AF1FA5" w:rsidRDefault="007C10B2" w:rsidP="007C10B2">
            <w:pPr>
              <w:pStyle w:val="Body"/>
              <w:numPr>
                <w:ilvl w:val="0"/>
                <w:numId w:val="39"/>
              </w:numPr>
              <w:jc w:val="center"/>
              <w:rPr>
                <w:b/>
                <w:bCs/>
              </w:rPr>
            </w:pPr>
            <w:r w:rsidRPr="00AF1FA5">
              <w:rPr>
                <w:b/>
                <w:bCs/>
              </w:rPr>
              <w:t>Contract completion date; and </w:t>
            </w:r>
          </w:p>
          <w:p w14:paraId="21FAA296" w14:textId="77777777" w:rsidR="007C10B2" w:rsidRPr="00AF1FA5" w:rsidRDefault="007C10B2" w:rsidP="007C10B2">
            <w:pPr>
              <w:pStyle w:val="Body"/>
              <w:numPr>
                <w:ilvl w:val="0"/>
                <w:numId w:val="40"/>
              </w:numPr>
              <w:jc w:val="center"/>
              <w:rPr>
                <w:b/>
                <w:bCs/>
              </w:rPr>
            </w:pPr>
            <w:r w:rsidRPr="00AF1FA5">
              <w:rPr>
                <w:b/>
                <w:bCs/>
              </w:rPr>
              <w:t>Estimated contract value. </w:t>
            </w:r>
          </w:p>
          <w:p w14:paraId="273C0965" w14:textId="77777777" w:rsidR="007C10B2" w:rsidRPr="00AF1FA5" w:rsidRDefault="007C10B2" w:rsidP="00205973">
            <w:pPr>
              <w:pStyle w:val="Body"/>
              <w:jc w:val="center"/>
              <w:rPr>
                <w:b/>
                <w:bCs/>
              </w:rPr>
            </w:pPr>
            <w:r w:rsidRPr="00AF1FA5">
              <w:rPr>
                <w:b/>
                <w:bCs/>
              </w:rPr>
              <w:t>If you cannot provide examples see question 2.2.3.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4541244F" w14:textId="77777777" w:rsidR="007C10B2" w:rsidRPr="00AF1FA5" w:rsidRDefault="007C10B2" w:rsidP="00205973">
            <w:pPr>
              <w:pStyle w:val="Body"/>
              <w:jc w:val="center"/>
              <w:rPr>
                <w:b/>
                <w:bCs/>
              </w:rPr>
            </w:pPr>
            <w:r w:rsidRPr="00AF1FA5">
              <w:rPr>
                <w:b/>
                <w:bCs/>
              </w:rPr>
              <w:lastRenderedPageBreak/>
              <w:t>Pass/Fail </w:t>
            </w:r>
          </w:p>
          <w:p w14:paraId="6F1AC283" w14:textId="77777777" w:rsidR="007C10B2" w:rsidRPr="00AF1FA5" w:rsidRDefault="007C10B2" w:rsidP="00205973">
            <w:pPr>
              <w:pStyle w:val="Body"/>
              <w:jc w:val="center"/>
              <w:rPr>
                <w:b/>
                <w:bCs/>
              </w:rPr>
            </w:pPr>
            <w:r w:rsidRPr="00AF1FA5">
              <w:rPr>
                <w:b/>
                <w:bCs/>
              </w:rPr>
              <w:t>A "fail" will be awarded where: </w:t>
            </w:r>
          </w:p>
          <w:p w14:paraId="70A5174B" w14:textId="77777777" w:rsidR="007C10B2" w:rsidRPr="00AF1FA5" w:rsidRDefault="007C10B2" w:rsidP="007C10B2">
            <w:pPr>
              <w:pStyle w:val="Body"/>
              <w:numPr>
                <w:ilvl w:val="0"/>
                <w:numId w:val="41"/>
              </w:numPr>
              <w:jc w:val="center"/>
              <w:rPr>
                <w:b/>
                <w:bCs/>
              </w:rPr>
            </w:pPr>
            <w:r w:rsidRPr="00AF1FA5">
              <w:rPr>
                <w:b/>
                <w:bCs/>
              </w:rPr>
              <w:t>Not all of the information required is provided. </w:t>
            </w:r>
          </w:p>
          <w:p w14:paraId="087B9442" w14:textId="77777777" w:rsidR="007C10B2" w:rsidRPr="00AF1FA5" w:rsidRDefault="007C10B2" w:rsidP="007C10B2">
            <w:pPr>
              <w:pStyle w:val="Body"/>
              <w:numPr>
                <w:ilvl w:val="0"/>
                <w:numId w:val="42"/>
              </w:numPr>
              <w:jc w:val="center"/>
              <w:rPr>
                <w:b/>
                <w:bCs/>
              </w:rPr>
            </w:pPr>
            <w:r w:rsidRPr="00AF1FA5">
              <w:rPr>
                <w:b/>
                <w:bCs/>
              </w:rPr>
              <w:t>The examples provided are not from the previous 3 years.  </w:t>
            </w:r>
          </w:p>
          <w:p w14:paraId="07F34CC5" w14:textId="77777777" w:rsidR="007C10B2" w:rsidRPr="00AF1FA5" w:rsidRDefault="007C10B2" w:rsidP="007C10B2">
            <w:pPr>
              <w:pStyle w:val="Body"/>
              <w:numPr>
                <w:ilvl w:val="0"/>
                <w:numId w:val="43"/>
              </w:numPr>
              <w:jc w:val="center"/>
              <w:rPr>
                <w:b/>
                <w:bCs/>
              </w:rPr>
            </w:pPr>
            <w:r w:rsidRPr="00AF1FA5">
              <w:rPr>
                <w:b/>
                <w:bCs/>
              </w:rPr>
              <w:t>If a response is submitted by a consortium, example contracts should exemplify contracts the consortium has delivered which meet the requirements of the procurement documents criteria. </w:t>
            </w:r>
          </w:p>
          <w:p w14:paraId="1BD4DC2A" w14:textId="77777777" w:rsidR="007C10B2" w:rsidRPr="00AF1FA5" w:rsidRDefault="007C10B2" w:rsidP="007C10B2">
            <w:pPr>
              <w:pStyle w:val="Body"/>
              <w:numPr>
                <w:ilvl w:val="0"/>
                <w:numId w:val="44"/>
              </w:numPr>
              <w:jc w:val="center"/>
              <w:rPr>
                <w:b/>
                <w:bCs/>
              </w:rPr>
            </w:pPr>
            <w:r w:rsidRPr="00AF1FA5">
              <w:rPr>
                <w:b/>
                <w:bCs/>
              </w:rPr>
              <w:t xml:space="preserve">If the named contact provided is unable to provide written evidence to </w:t>
            </w:r>
            <w:r w:rsidRPr="00AF1FA5">
              <w:rPr>
                <w:b/>
                <w:bCs/>
              </w:rPr>
              <w:lastRenderedPageBreak/>
              <w:t>confirm the accuracy of information provided. </w:t>
            </w:r>
          </w:p>
          <w:p w14:paraId="500EEC62" w14:textId="77777777" w:rsidR="007C10B2" w:rsidRPr="00AF1FA5" w:rsidRDefault="007C10B2" w:rsidP="007C10B2">
            <w:pPr>
              <w:pStyle w:val="Body"/>
              <w:numPr>
                <w:ilvl w:val="0"/>
                <w:numId w:val="45"/>
              </w:numPr>
              <w:jc w:val="center"/>
              <w:rPr>
                <w:b/>
                <w:bCs/>
              </w:rPr>
            </w:pPr>
            <w:r w:rsidRPr="00AF1FA5">
              <w:rPr>
                <w:b/>
                <w:bCs/>
              </w:rPr>
              <w:t>If the example contracts do not demonstrate that the Bidder can meet the technical and professional abilities set out in the procurement documents.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78F3D1F" w14:textId="77777777" w:rsidR="007C10B2" w:rsidRPr="00AF1FA5" w:rsidRDefault="007C10B2" w:rsidP="00205973">
            <w:pPr>
              <w:pStyle w:val="Body"/>
              <w:jc w:val="center"/>
              <w:rPr>
                <w:b/>
                <w:bCs/>
              </w:rPr>
            </w:pPr>
            <w:r w:rsidRPr="00AF1FA5">
              <w:rPr>
                <w:b/>
                <w:bCs/>
              </w:rPr>
              <w:lastRenderedPageBreak/>
              <w:t>The Bidder or Lead Bidder on behalf of itself and/or the members of the group / relevant essential sub-contractor (as applicable) </w:t>
            </w:r>
          </w:p>
        </w:tc>
      </w:tr>
      <w:tr w:rsidR="007C10B2" w:rsidRPr="00AF1FA5" w14:paraId="74E5A2B7" w14:textId="77777777" w:rsidTr="00205973">
        <w:trPr>
          <w:trHeight w:val="300"/>
        </w:trPr>
        <w:tc>
          <w:tcPr>
            <w:tcW w:w="1837" w:type="dxa"/>
            <w:gridSpan w:val="3"/>
            <w:tcBorders>
              <w:top w:val="single" w:sz="6" w:space="0" w:color="auto"/>
              <w:left w:val="single" w:sz="6" w:space="0" w:color="auto"/>
              <w:bottom w:val="single" w:sz="6" w:space="0" w:color="auto"/>
              <w:right w:val="single" w:sz="6" w:space="0" w:color="auto"/>
            </w:tcBorders>
            <w:shd w:val="clear" w:color="auto" w:fill="auto"/>
            <w:hideMark/>
          </w:tcPr>
          <w:p w14:paraId="1F5D95BC" w14:textId="77777777" w:rsidR="007C10B2" w:rsidRPr="00AF1FA5" w:rsidRDefault="007C10B2" w:rsidP="00205973">
            <w:pPr>
              <w:pStyle w:val="Body"/>
              <w:jc w:val="center"/>
              <w:rPr>
                <w:b/>
                <w:bCs/>
              </w:rPr>
            </w:pPr>
            <w:r w:rsidRPr="00AF1FA5">
              <w:rPr>
                <w:b/>
                <w:bCs/>
              </w:rPr>
              <w:lastRenderedPageBreak/>
              <w:t>2.2.2 </w:t>
            </w:r>
          </w:p>
        </w:tc>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64461873" w14:textId="77777777" w:rsidR="007C10B2" w:rsidRPr="00AF1FA5" w:rsidRDefault="007C10B2" w:rsidP="00205973">
            <w:pPr>
              <w:pStyle w:val="Body"/>
              <w:jc w:val="center"/>
              <w:rPr>
                <w:b/>
                <w:bCs/>
              </w:rPr>
            </w:pPr>
            <w:r w:rsidRPr="00AF1FA5">
              <w:rPr>
                <w:b/>
                <w:bCs/>
              </w:rPr>
              <w:t>Sub-contracting </w:t>
            </w:r>
          </w:p>
          <w:p w14:paraId="7024D4BB" w14:textId="77777777" w:rsidR="007C10B2" w:rsidRPr="00AF1FA5" w:rsidRDefault="007C10B2" w:rsidP="00205973">
            <w:pPr>
              <w:pStyle w:val="Body"/>
              <w:jc w:val="center"/>
              <w:rPr>
                <w:b/>
                <w:bCs/>
              </w:rPr>
            </w:pPr>
            <w:r w:rsidRPr="00AF1FA5">
              <w:rPr>
                <w:b/>
                <w:bCs/>
              </w:rPr>
              <w:t> </w:t>
            </w:r>
          </w:p>
          <w:p w14:paraId="50020BC9" w14:textId="77777777" w:rsidR="007C10B2" w:rsidRPr="00AF1FA5" w:rsidRDefault="007C10B2" w:rsidP="00205973">
            <w:pPr>
              <w:pStyle w:val="Body"/>
              <w:jc w:val="center"/>
              <w:rPr>
                <w:b/>
                <w:bCs/>
              </w:rPr>
            </w:pPr>
            <w:r w:rsidRPr="00AF1FA5">
              <w:rPr>
                <w:b/>
                <w:bCs/>
              </w:rPr>
              <w:t>(a) Where you intend to sub-contract a proportion of the Project, please demonstrate how you have previously maintained healthy supply chains with your sub-Contractor. Evidence should include, but is not limited to, details of your supply chain management tracking systems to ensure performance of the contract. </w:t>
            </w:r>
          </w:p>
          <w:p w14:paraId="798AEF9D" w14:textId="77777777" w:rsidR="007C10B2" w:rsidRPr="00AF1FA5" w:rsidRDefault="007C10B2" w:rsidP="00205973">
            <w:pPr>
              <w:pStyle w:val="Body"/>
              <w:jc w:val="center"/>
              <w:rPr>
                <w:b/>
                <w:bCs/>
              </w:rPr>
            </w:pPr>
            <w:r w:rsidRPr="00AF1FA5">
              <w:rPr>
                <w:b/>
                <w:bCs/>
              </w:rPr>
              <w:lastRenderedPageBreak/>
              <w:t>(b) Please also provide confirmation of your membership of the UK Prompt Payment Code or otherwise demonstrate your understanding of and compliance with the requirements of the Code (or equivalent schemes in other countries) in relation to prompt payment of sub-contractors.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621752D1" w14:textId="77777777" w:rsidR="007C10B2" w:rsidRPr="00AF1FA5" w:rsidRDefault="007C10B2" w:rsidP="00205973">
            <w:pPr>
              <w:pStyle w:val="Body"/>
              <w:jc w:val="center"/>
              <w:rPr>
                <w:b/>
                <w:bCs/>
              </w:rPr>
            </w:pPr>
            <w:r w:rsidRPr="00AF1FA5">
              <w:rPr>
                <w:b/>
                <w:bCs/>
              </w:rPr>
              <w:lastRenderedPageBreak/>
              <w:t>Pass/Fail </w:t>
            </w:r>
          </w:p>
          <w:p w14:paraId="33D114A3" w14:textId="77777777" w:rsidR="007C10B2" w:rsidRPr="00AF1FA5" w:rsidRDefault="007C10B2" w:rsidP="00205973">
            <w:pPr>
              <w:pStyle w:val="Body"/>
              <w:jc w:val="center"/>
              <w:rPr>
                <w:b/>
                <w:bCs/>
              </w:rPr>
            </w:pPr>
            <w:r w:rsidRPr="00AF1FA5">
              <w:rPr>
                <w:b/>
                <w:bCs/>
              </w:rPr>
              <w:t>A "Fail" will be awarded where you are unable to demonstrate appropriate supply chain management tracking systems to ensure performance of contracts, or where you fail to demonstrate prompt payment of your supply chains.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117C97" w14:textId="77777777" w:rsidR="007C10B2" w:rsidRPr="00AF1FA5" w:rsidRDefault="007C10B2" w:rsidP="00205973">
            <w:pPr>
              <w:pStyle w:val="Body"/>
              <w:jc w:val="center"/>
              <w:rPr>
                <w:b/>
                <w:bCs/>
              </w:rPr>
            </w:pPr>
            <w:r w:rsidRPr="00AF1FA5">
              <w:rPr>
                <w:b/>
                <w:bCs/>
              </w:rPr>
              <w:t>The Bidder or Lead Bidder on behalf of itself and/or the members of the group / relevant essential sub-contractor (as applicable) </w:t>
            </w:r>
          </w:p>
        </w:tc>
      </w:tr>
      <w:tr w:rsidR="007C10B2" w:rsidRPr="00AF1FA5" w14:paraId="0CB6CC50" w14:textId="77777777" w:rsidTr="00205973">
        <w:trPr>
          <w:trHeight w:val="300"/>
        </w:trPr>
        <w:tc>
          <w:tcPr>
            <w:tcW w:w="1837" w:type="dxa"/>
            <w:gridSpan w:val="3"/>
            <w:tcBorders>
              <w:top w:val="single" w:sz="6" w:space="0" w:color="auto"/>
              <w:left w:val="single" w:sz="6" w:space="0" w:color="auto"/>
              <w:bottom w:val="single" w:sz="6" w:space="0" w:color="auto"/>
              <w:right w:val="single" w:sz="6" w:space="0" w:color="auto"/>
            </w:tcBorders>
            <w:shd w:val="clear" w:color="auto" w:fill="auto"/>
            <w:hideMark/>
          </w:tcPr>
          <w:p w14:paraId="28A03C0B" w14:textId="77777777" w:rsidR="007C10B2" w:rsidRPr="00AF1FA5" w:rsidRDefault="007C10B2" w:rsidP="00205973">
            <w:pPr>
              <w:pStyle w:val="Body"/>
              <w:jc w:val="center"/>
              <w:rPr>
                <w:b/>
                <w:bCs/>
              </w:rPr>
            </w:pPr>
            <w:r w:rsidRPr="00AF1FA5">
              <w:rPr>
                <w:b/>
                <w:bCs/>
              </w:rPr>
              <w:t>2.2.3 </w:t>
            </w:r>
          </w:p>
        </w:tc>
        <w:tc>
          <w:tcPr>
            <w:tcW w:w="4556" w:type="dxa"/>
            <w:tcBorders>
              <w:top w:val="single" w:sz="6" w:space="0" w:color="auto"/>
              <w:left w:val="single" w:sz="6" w:space="0" w:color="auto"/>
              <w:bottom w:val="single" w:sz="6" w:space="0" w:color="auto"/>
              <w:right w:val="single" w:sz="6" w:space="0" w:color="auto"/>
            </w:tcBorders>
            <w:shd w:val="clear" w:color="auto" w:fill="auto"/>
            <w:hideMark/>
          </w:tcPr>
          <w:p w14:paraId="262C4BB0" w14:textId="77777777" w:rsidR="007C10B2" w:rsidRPr="00AF1FA5" w:rsidRDefault="007C10B2" w:rsidP="00205973">
            <w:pPr>
              <w:pStyle w:val="Body"/>
              <w:jc w:val="center"/>
              <w:rPr>
                <w:b/>
                <w:bCs/>
              </w:rPr>
            </w:pPr>
            <w:r w:rsidRPr="00AF1FA5">
              <w:rPr>
                <w:b/>
                <w:bCs/>
              </w:rPr>
              <w:t>If you cannot provide the required examples in your answer to Question 2.2.1, please provide an explanation in no more than 500 words for this and how you meet the selection criteria relating to technical and professional ability e.g. your organisation is a new start-up or you have provided services in the past but not under a contract.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0C6062AD" w14:textId="77777777" w:rsidR="007C10B2" w:rsidRPr="00AF1FA5" w:rsidRDefault="007C10B2" w:rsidP="00205973">
            <w:pPr>
              <w:pStyle w:val="Body"/>
              <w:jc w:val="center"/>
              <w:rPr>
                <w:b/>
                <w:bCs/>
              </w:rPr>
            </w:pPr>
            <w:r w:rsidRPr="00AF1FA5">
              <w:rPr>
                <w:b/>
                <w:bCs/>
              </w:rPr>
              <w:t>Pass/Fail </w:t>
            </w:r>
          </w:p>
          <w:p w14:paraId="68B6421D" w14:textId="77777777" w:rsidR="007C10B2" w:rsidRPr="00AF1FA5" w:rsidRDefault="007C10B2" w:rsidP="00205973">
            <w:pPr>
              <w:pStyle w:val="Body"/>
              <w:jc w:val="center"/>
              <w:rPr>
                <w:b/>
                <w:bCs/>
              </w:rPr>
            </w:pPr>
            <w:r w:rsidRPr="00AF1FA5">
              <w:rPr>
                <w:b/>
                <w:bCs/>
              </w:rPr>
              <w:t xml:space="preserve">Where a Bidder is unable to answer Question 2.2.1, the </w:t>
            </w:r>
            <w:r>
              <w:rPr>
                <w:b/>
                <w:bCs/>
              </w:rPr>
              <w:t>SNG</w:t>
            </w:r>
            <w:r w:rsidRPr="00AF1FA5">
              <w:rPr>
                <w:b/>
                <w:bCs/>
              </w:rPr>
              <w:t xml:space="preserve"> will review the answer supplied for Question 2.2.3. A "fail" score will be awarded where the Bidder is unable to satisfy the </w:t>
            </w:r>
            <w:r>
              <w:rPr>
                <w:b/>
                <w:bCs/>
              </w:rPr>
              <w:t>SNG</w:t>
            </w:r>
            <w:r w:rsidRPr="00AF1FA5">
              <w:rPr>
                <w:b/>
                <w:bCs/>
              </w:rPr>
              <w:t xml:space="preserve"> that it has sufficient technical and professional ability to be able to deliver the [Project] [Programme]. </w:t>
            </w:r>
          </w:p>
          <w:p w14:paraId="33134660" w14:textId="77777777" w:rsidR="007C10B2" w:rsidRPr="00AF1FA5" w:rsidRDefault="007C10B2" w:rsidP="00205973">
            <w:pPr>
              <w:pStyle w:val="Body"/>
              <w:jc w:val="center"/>
              <w:rPr>
                <w:b/>
                <w:bCs/>
              </w:rPr>
            </w:pPr>
            <w:r w:rsidRPr="00AF1FA5">
              <w:rPr>
                <w:b/>
                <w:bCs/>
              </w:rPr>
              <w:t>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7FA3AD" w14:textId="77777777" w:rsidR="007C10B2" w:rsidRPr="00AF1FA5" w:rsidRDefault="007C10B2" w:rsidP="00205973">
            <w:pPr>
              <w:pStyle w:val="Body"/>
              <w:jc w:val="center"/>
              <w:rPr>
                <w:b/>
                <w:bCs/>
              </w:rPr>
            </w:pPr>
            <w:r w:rsidRPr="00AF1FA5">
              <w:rPr>
                <w:b/>
                <w:bCs/>
              </w:rPr>
              <w:t>The Bidder or Lead Bidder on behalf of itself and/or the members of the group / relevant essential sub-contractor (as applicable) </w:t>
            </w:r>
          </w:p>
        </w:tc>
      </w:tr>
      <w:tr w:rsidR="007C10B2" w:rsidRPr="00AF1FA5" w14:paraId="41DA161D" w14:textId="77777777" w:rsidTr="00205973">
        <w:trPr>
          <w:trHeight w:val="300"/>
        </w:trPr>
        <w:tc>
          <w:tcPr>
            <w:tcW w:w="14157" w:type="dxa"/>
            <w:gridSpan w:val="9"/>
            <w:tcBorders>
              <w:top w:val="single" w:sz="6" w:space="0" w:color="auto"/>
              <w:left w:val="single" w:sz="6" w:space="0" w:color="auto"/>
              <w:bottom w:val="single" w:sz="6" w:space="0" w:color="auto"/>
              <w:right w:val="single" w:sz="6" w:space="0" w:color="auto"/>
            </w:tcBorders>
            <w:shd w:val="clear" w:color="auto" w:fill="5B9BD5"/>
            <w:hideMark/>
          </w:tcPr>
          <w:p w14:paraId="5BC8CFD5" w14:textId="77777777" w:rsidR="007C10B2" w:rsidRPr="00AF1FA5" w:rsidRDefault="007C10B2" w:rsidP="00205973">
            <w:pPr>
              <w:pStyle w:val="Body"/>
              <w:jc w:val="center"/>
              <w:rPr>
                <w:b/>
                <w:bCs/>
              </w:rPr>
            </w:pPr>
            <w:r w:rsidRPr="00AF1FA5">
              <w:rPr>
                <w:b/>
                <w:bCs/>
              </w:rPr>
              <w:t>Section 3.1: Insurance</w:t>
            </w:r>
          </w:p>
        </w:tc>
      </w:tr>
      <w:tr w:rsidR="007C10B2" w:rsidRPr="00AF1FA5" w14:paraId="2BE22885"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668F3A6A" w14:textId="77777777" w:rsidR="007C10B2" w:rsidRPr="00AF1FA5" w:rsidRDefault="007C10B2" w:rsidP="00205973">
            <w:pPr>
              <w:pStyle w:val="Body"/>
              <w:jc w:val="center"/>
              <w:rPr>
                <w:b/>
                <w:bCs/>
              </w:rPr>
            </w:pPr>
            <w:r w:rsidRPr="00AF1FA5">
              <w:rPr>
                <w:b/>
                <w:bCs/>
              </w:rPr>
              <w:t>Question Number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1FC0D338" w14:textId="77777777" w:rsidR="007C10B2" w:rsidRPr="00AF1FA5" w:rsidRDefault="007C10B2" w:rsidP="00205973">
            <w:pPr>
              <w:pStyle w:val="Body"/>
              <w:jc w:val="center"/>
              <w:rPr>
                <w:b/>
                <w:bCs/>
              </w:rPr>
            </w:pPr>
            <w:r w:rsidRPr="00AF1FA5">
              <w:rPr>
                <w:b/>
                <w:bCs/>
              </w:rPr>
              <w:t>Question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4373D599" w14:textId="77777777" w:rsidR="007C10B2" w:rsidRPr="00AF1FA5" w:rsidRDefault="007C10B2" w:rsidP="00205973">
            <w:pPr>
              <w:pStyle w:val="Body"/>
              <w:jc w:val="center"/>
              <w:rPr>
                <w:b/>
                <w:bCs/>
              </w:rPr>
            </w:pPr>
            <w:r w:rsidRPr="00AF1FA5">
              <w:rPr>
                <w:b/>
                <w:bCs/>
              </w:rPr>
              <w:t>Evaluation Guidance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DD628A5" w14:textId="77777777" w:rsidR="007C10B2" w:rsidRPr="00AF1FA5" w:rsidRDefault="007C10B2" w:rsidP="00205973">
            <w:pPr>
              <w:pStyle w:val="Body"/>
              <w:jc w:val="center"/>
              <w:rPr>
                <w:b/>
                <w:bCs/>
              </w:rPr>
            </w:pPr>
            <w:r w:rsidRPr="00AF1FA5">
              <w:rPr>
                <w:b/>
                <w:bCs/>
              </w:rPr>
              <w:t>Completed by </w:t>
            </w:r>
          </w:p>
        </w:tc>
      </w:tr>
      <w:tr w:rsidR="007C10B2" w:rsidRPr="00AF1FA5" w14:paraId="7B9B82C7"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1E394358" w14:textId="77777777" w:rsidR="007C10B2" w:rsidRPr="00AF1FA5" w:rsidRDefault="007C10B2" w:rsidP="00205973">
            <w:pPr>
              <w:pStyle w:val="Body"/>
              <w:jc w:val="center"/>
              <w:rPr>
                <w:b/>
                <w:bCs/>
              </w:rPr>
            </w:pPr>
            <w:r w:rsidRPr="00AF1FA5">
              <w:rPr>
                <w:b/>
                <w:bCs/>
              </w:rPr>
              <w:t>3.1 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15D95652" w14:textId="77777777" w:rsidR="007C10B2" w:rsidRPr="00AF1FA5" w:rsidRDefault="007C10B2" w:rsidP="00205973">
            <w:pPr>
              <w:pStyle w:val="Body"/>
              <w:jc w:val="center"/>
              <w:rPr>
                <w:b/>
                <w:bCs/>
              </w:rPr>
            </w:pPr>
            <w:r w:rsidRPr="00AF1FA5">
              <w:rPr>
                <w:b/>
                <w:bCs/>
              </w:rPr>
              <w:t>Please self-certify whether you already have, or can commit to obtain, prior to the commencement of the Contract, the levels of insurance cover indicated below:  </w:t>
            </w:r>
          </w:p>
          <w:p w14:paraId="4DD148FA" w14:textId="77777777" w:rsidR="007C10B2" w:rsidRPr="00AF1FA5" w:rsidRDefault="007C10B2" w:rsidP="00205973">
            <w:pPr>
              <w:pStyle w:val="Body"/>
              <w:jc w:val="center"/>
              <w:rPr>
                <w:b/>
                <w:bCs/>
              </w:rPr>
            </w:pPr>
            <w:r w:rsidRPr="00AF1FA5">
              <w:rPr>
                <w:b/>
                <w:bCs/>
              </w:rPr>
              <w:lastRenderedPageBreak/>
              <w:t> </w:t>
            </w:r>
            <w:r w:rsidRPr="00AF1FA5">
              <w:rPr>
                <w:b/>
                <w:bCs/>
              </w:rPr>
              <w:br/>
              <w:t>Employer’s (Compulsory) Liability Insurance = £</w:t>
            </w:r>
            <w:r>
              <w:rPr>
                <w:b/>
                <w:bCs/>
              </w:rPr>
              <w:t xml:space="preserve">10 million </w:t>
            </w:r>
            <w:r w:rsidRPr="00AF1FA5">
              <w:rPr>
                <w:b/>
                <w:bCs/>
              </w:rPr>
              <w:t>any one occurrence </w:t>
            </w:r>
          </w:p>
          <w:p w14:paraId="70E979B5" w14:textId="77777777" w:rsidR="007C10B2" w:rsidRPr="00AF1FA5" w:rsidRDefault="007C10B2" w:rsidP="00205973">
            <w:pPr>
              <w:pStyle w:val="Body"/>
              <w:jc w:val="center"/>
              <w:rPr>
                <w:b/>
                <w:bCs/>
              </w:rPr>
            </w:pPr>
            <w:r w:rsidRPr="00AF1FA5">
              <w:rPr>
                <w:b/>
                <w:bCs/>
              </w:rPr>
              <w:t> </w:t>
            </w:r>
            <w:r w:rsidRPr="00AF1FA5">
              <w:rPr>
                <w:b/>
                <w:bCs/>
              </w:rPr>
              <w:br/>
              <w:t>Public Liability Insurance = £</w:t>
            </w:r>
            <w:r>
              <w:rPr>
                <w:b/>
                <w:bCs/>
              </w:rPr>
              <w:t xml:space="preserve">10 million </w:t>
            </w:r>
            <w:r w:rsidRPr="00AF1FA5">
              <w:rPr>
                <w:b/>
                <w:bCs/>
              </w:rPr>
              <w:t>any one occurrence  </w:t>
            </w:r>
            <w:r w:rsidRPr="00AF1FA5">
              <w:rPr>
                <w:b/>
                <w:bCs/>
              </w:rPr>
              <w:br/>
              <w:t> </w:t>
            </w:r>
          </w:p>
          <w:p w14:paraId="47EEFB41" w14:textId="77777777" w:rsidR="007C10B2" w:rsidRPr="00AF1FA5" w:rsidRDefault="007C10B2" w:rsidP="00205973">
            <w:pPr>
              <w:pStyle w:val="Body"/>
              <w:jc w:val="center"/>
              <w:rPr>
                <w:b/>
                <w:bCs/>
              </w:rPr>
            </w:pPr>
            <w:r w:rsidRPr="00AF1FA5">
              <w:rPr>
                <w:b/>
                <w:bCs/>
              </w:rPr>
              <w:t>Professional Indemnity Insurance = £</w:t>
            </w:r>
            <w:r>
              <w:rPr>
                <w:b/>
                <w:bCs/>
              </w:rPr>
              <w:t xml:space="preserve">5 million </w:t>
            </w:r>
            <w:r w:rsidRPr="00AF1FA5">
              <w:rPr>
                <w:b/>
                <w:bCs/>
              </w:rPr>
              <w:t>any one occurrence  </w:t>
            </w:r>
          </w:p>
          <w:p w14:paraId="3629D909" w14:textId="77777777" w:rsidR="007C10B2" w:rsidRPr="00AF1FA5" w:rsidRDefault="007C10B2" w:rsidP="00205973">
            <w:pPr>
              <w:pStyle w:val="Body"/>
              <w:jc w:val="center"/>
              <w:rPr>
                <w:b/>
                <w:bCs/>
              </w:rPr>
            </w:pPr>
            <w:r w:rsidRPr="00AF1FA5">
              <w:rPr>
                <w:b/>
                <w:bCs/>
              </w:rPr>
              <w:t> </w:t>
            </w:r>
            <w:r w:rsidRPr="00AF1FA5">
              <w:rPr>
                <w:b/>
                <w:bCs/>
              </w:rPr>
              <w:br/>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7E7801BC" w14:textId="77777777" w:rsidR="007C10B2" w:rsidRPr="00AF1FA5" w:rsidRDefault="007C10B2" w:rsidP="00205973">
            <w:pPr>
              <w:pStyle w:val="Body"/>
              <w:jc w:val="center"/>
              <w:rPr>
                <w:b/>
                <w:bCs/>
              </w:rPr>
            </w:pPr>
            <w:r w:rsidRPr="00AF1FA5">
              <w:rPr>
                <w:b/>
                <w:bCs/>
              </w:rPr>
              <w:lastRenderedPageBreak/>
              <w:t>Pass / Fail </w:t>
            </w:r>
          </w:p>
          <w:p w14:paraId="5CE796D6" w14:textId="77777777" w:rsidR="007C10B2" w:rsidRPr="00AF1FA5" w:rsidRDefault="007C10B2" w:rsidP="00205973">
            <w:pPr>
              <w:pStyle w:val="Body"/>
              <w:jc w:val="center"/>
              <w:rPr>
                <w:b/>
                <w:bCs/>
              </w:rPr>
            </w:pPr>
            <w:r w:rsidRPr="00AF1FA5">
              <w:rPr>
                <w:b/>
                <w:bCs/>
              </w:rPr>
              <w:t>A "fail" will be awarded where a Bidder does not hold, or does not commit to obtaining prior to the commencement of the Contract, the stated insurances.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B926E3A" w14:textId="77777777" w:rsidR="007C10B2" w:rsidRPr="00AF1FA5" w:rsidRDefault="007C10B2" w:rsidP="00205973">
            <w:pPr>
              <w:pStyle w:val="Body"/>
              <w:jc w:val="center"/>
              <w:rPr>
                <w:b/>
                <w:bCs/>
              </w:rPr>
            </w:pPr>
            <w:r w:rsidRPr="00AF1FA5">
              <w:rPr>
                <w:b/>
                <w:bCs/>
              </w:rPr>
              <w:t>The Bidder or Lead Bidder on behalf of itself and/or the members of the group / relevant essential sub-contractor (as applicable)  </w:t>
            </w:r>
          </w:p>
        </w:tc>
      </w:tr>
      <w:tr w:rsidR="007C10B2" w:rsidRPr="00AF1FA5" w14:paraId="30D02028" w14:textId="77777777" w:rsidTr="00205973">
        <w:trPr>
          <w:trHeight w:val="300"/>
        </w:trPr>
        <w:tc>
          <w:tcPr>
            <w:tcW w:w="14157" w:type="dxa"/>
            <w:gridSpan w:val="9"/>
            <w:tcBorders>
              <w:top w:val="single" w:sz="6" w:space="0" w:color="auto"/>
              <w:left w:val="single" w:sz="6" w:space="0" w:color="auto"/>
              <w:bottom w:val="single" w:sz="6" w:space="0" w:color="auto"/>
              <w:right w:val="single" w:sz="6" w:space="0" w:color="auto"/>
            </w:tcBorders>
            <w:shd w:val="clear" w:color="auto" w:fill="5B9BD5"/>
            <w:hideMark/>
          </w:tcPr>
          <w:p w14:paraId="17F51916" w14:textId="77777777" w:rsidR="007C10B2" w:rsidRPr="00AF1FA5" w:rsidRDefault="007C10B2" w:rsidP="00205973">
            <w:pPr>
              <w:pStyle w:val="Body"/>
              <w:jc w:val="center"/>
              <w:rPr>
                <w:b/>
                <w:bCs/>
              </w:rPr>
            </w:pPr>
            <w:r w:rsidRPr="00AF1FA5">
              <w:rPr>
                <w:b/>
                <w:bCs/>
              </w:rPr>
              <w:t>Section 3.2: Equality and Diversity </w:t>
            </w:r>
          </w:p>
        </w:tc>
      </w:tr>
      <w:tr w:rsidR="007C10B2" w:rsidRPr="00AF1FA5" w14:paraId="5CE7CD80"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3B6E7D17" w14:textId="77777777" w:rsidR="007C10B2" w:rsidRPr="00AF1FA5" w:rsidRDefault="007C10B2" w:rsidP="00205973">
            <w:pPr>
              <w:pStyle w:val="Body"/>
              <w:jc w:val="center"/>
              <w:rPr>
                <w:b/>
                <w:bCs/>
              </w:rPr>
            </w:pPr>
            <w:r w:rsidRPr="00AF1FA5">
              <w:rPr>
                <w:b/>
                <w:bCs/>
              </w:rPr>
              <w:t>Question Number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18C1BE0A" w14:textId="77777777" w:rsidR="007C10B2" w:rsidRPr="00AF1FA5" w:rsidRDefault="007C10B2" w:rsidP="00205973">
            <w:pPr>
              <w:pStyle w:val="Body"/>
              <w:jc w:val="center"/>
              <w:rPr>
                <w:b/>
                <w:bCs/>
              </w:rPr>
            </w:pPr>
            <w:r w:rsidRPr="00AF1FA5">
              <w:rPr>
                <w:b/>
                <w:bCs/>
              </w:rPr>
              <w:t>Question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5BA44193" w14:textId="77777777" w:rsidR="007C10B2" w:rsidRPr="00AF1FA5" w:rsidRDefault="007C10B2" w:rsidP="00205973">
            <w:pPr>
              <w:pStyle w:val="Body"/>
              <w:jc w:val="center"/>
              <w:rPr>
                <w:b/>
                <w:bCs/>
              </w:rPr>
            </w:pPr>
            <w:r w:rsidRPr="00AF1FA5">
              <w:rPr>
                <w:b/>
                <w:bCs/>
              </w:rPr>
              <w:t>Evaluation Guidance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7748A3B" w14:textId="77777777" w:rsidR="007C10B2" w:rsidRPr="00AF1FA5" w:rsidRDefault="007C10B2" w:rsidP="00205973">
            <w:pPr>
              <w:pStyle w:val="Body"/>
              <w:jc w:val="center"/>
              <w:rPr>
                <w:b/>
                <w:bCs/>
              </w:rPr>
            </w:pPr>
            <w:r w:rsidRPr="00AF1FA5">
              <w:rPr>
                <w:b/>
                <w:bCs/>
              </w:rPr>
              <w:t>Completed by </w:t>
            </w:r>
          </w:p>
        </w:tc>
      </w:tr>
      <w:tr w:rsidR="007C10B2" w:rsidRPr="00AF1FA5" w14:paraId="48701912"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43C3A00F" w14:textId="77777777" w:rsidR="007C10B2" w:rsidRPr="00AF1FA5" w:rsidRDefault="007C10B2" w:rsidP="00205973">
            <w:pPr>
              <w:pStyle w:val="Body"/>
              <w:jc w:val="center"/>
              <w:rPr>
                <w:b/>
                <w:bCs/>
              </w:rPr>
            </w:pPr>
            <w:r w:rsidRPr="00AF1FA5">
              <w:rPr>
                <w:b/>
                <w:bCs/>
              </w:rPr>
              <w:t>3.2.1 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42E04341" w14:textId="77777777" w:rsidR="007C10B2" w:rsidRPr="00AF1FA5" w:rsidRDefault="007C10B2" w:rsidP="00205973">
            <w:pPr>
              <w:pStyle w:val="Body"/>
              <w:jc w:val="center"/>
              <w:rPr>
                <w:b/>
                <w:bCs/>
              </w:rPr>
            </w:pPr>
            <w:r w:rsidRPr="00AF1FA5">
              <w:rPr>
                <w:b/>
                <w:bCs/>
              </w:rPr>
              <w:t>Does your organisation comply with current anti-discrimination legislation?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3080EC5B" w14:textId="77777777" w:rsidR="007C10B2" w:rsidRPr="00AF1FA5" w:rsidRDefault="007C10B2" w:rsidP="00205973">
            <w:pPr>
              <w:pStyle w:val="Body"/>
              <w:jc w:val="center"/>
              <w:rPr>
                <w:b/>
                <w:bCs/>
              </w:rPr>
            </w:pPr>
            <w:r w:rsidRPr="00AF1FA5">
              <w:rPr>
                <w:b/>
                <w:bCs/>
              </w:rPr>
              <w:t>Pass / Fail </w:t>
            </w:r>
          </w:p>
          <w:p w14:paraId="5CF82D6F" w14:textId="77777777" w:rsidR="007C10B2" w:rsidRPr="00AF1FA5" w:rsidRDefault="007C10B2" w:rsidP="00205973">
            <w:pPr>
              <w:pStyle w:val="Body"/>
              <w:jc w:val="center"/>
              <w:rPr>
                <w:b/>
                <w:bCs/>
              </w:rPr>
            </w:pPr>
            <w:r w:rsidRPr="00AF1FA5">
              <w:rPr>
                <w:b/>
                <w:bCs/>
              </w:rPr>
              <w:t>Non UK-based firms should answer substituting, where relevant, the appropriate legislation and/or codes of practice etc., where applicable within their domestic jurisdiction. </w:t>
            </w:r>
          </w:p>
          <w:p w14:paraId="37F3D504" w14:textId="77777777" w:rsidR="007C10B2" w:rsidRPr="00AF1FA5" w:rsidRDefault="007C10B2" w:rsidP="00205973">
            <w:pPr>
              <w:pStyle w:val="Body"/>
              <w:jc w:val="center"/>
              <w:rPr>
                <w:b/>
                <w:bCs/>
              </w:rPr>
            </w:pPr>
            <w:r w:rsidRPr="00AF1FA5">
              <w:rPr>
                <w:b/>
                <w:bCs/>
              </w:rPr>
              <w:t>A "fail" will be awarded where a Bidder does not confirm that it complies with current anti-discrimination legislation.   </w:t>
            </w:r>
          </w:p>
        </w:tc>
        <w:tc>
          <w:tcPr>
            <w:tcW w:w="3265"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203FBE31" w14:textId="77777777" w:rsidR="007C10B2" w:rsidRPr="00AF1FA5" w:rsidRDefault="007C10B2" w:rsidP="00205973">
            <w:pPr>
              <w:pStyle w:val="Body"/>
              <w:jc w:val="center"/>
              <w:rPr>
                <w:b/>
                <w:bCs/>
              </w:rPr>
            </w:pPr>
            <w:r w:rsidRPr="00AF1FA5">
              <w:rPr>
                <w:b/>
                <w:bCs/>
              </w:rPr>
              <w:t>The Bidder or Lead Bidder on behalf of itself and/or the members of the group / relevant essential sub-contractor (as applicable)  </w:t>
            </w:r>
          </w:p>
        </w:tc>
      </w:tr>
      <w:tr w:rsidR="007C10B2" w:rsidRPr="00AF1FA5" w14:paraId="5B1F783E"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0F7E9505" w14:textId="77777777" w:rsidR="007C10B2" w:rsidRPr="00AF1FA5" w:rsidRDefault="007C10B2" w:rsidP="00205973">
            <w:pPr>
              <w:pStyle w:val="Body"/>
              <w:jc w:val="center"/>
              <w:rPr>
                <w:b/>
                <w:bCs/>
              </w:rPr>
            </w:pPr>
            <w:r w:rsidRPr="00AF1FA5">
              <w:rPr>
                <w:b/>
                <w:bCs/>
              </w:rPr>
              <w:t>3.2.2 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06278D41" w14:textId="77777777" w:rsidR="007C10B2" w:rsidRPr="00AF1FA5" w:rsidRDefault="007C10B2" w:rsidP="00205973">
            <w:pPr>
              <w:pStyle w:val="Body"/>
              <w:jc w:val="center"/>
              <w:rPr>
                <w:b/>
                <w:bCs/>
              </w:rPr>
            </w:pPr>
            <w:r w:rsidRPr="00AF1FA5">
              <w:rPr>
                <w:b/>
                <w:bCs/>
              </w:rPr>
              <w:t xml:space="preserve">Please self-certify that your organisation has an Equality and Diversity policy or statement covering the above legislation, and that you will be able to </w:t>
            </w:r>
            <w:r w:rsidRPr="00AF1FA5">
              <w:rPr>
                <w:b/>
                <w:bCs/>
              </w:rPr>
              <w:lastRenderedPageBreak/>
              <w:t>provide a copy of all relevant policies and/or statements, in advance of entering into the Contract, should your organisation be successful.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36629F13" w14:textId="77777777" w:rsidR="007C10B2" w:rsidRPr="00AF1FA5" w:rsidRDefault="007C10B2" w:rsidP="00205973">
            <w:pPr>
              <w:pStyle w:val="Body"/>
              <w:jc w:val="center"/>
              <w:rPr>
                <w:b/>
                <w:bCs/>
              </w:rPr>
            </w:pPr>
            <w:r w:rsidRPr="00AF1FA5">
              <w:rPr>
                <w:b/>
                <w:bCs/>
              </w:rPr>
              <w:lastRenderedPageBreak/>
              <w:t>Pass / Fail </w:t>
            </w:r>
          </w:p>
          <w:p w14:paraId="007D790B" w14:textId="77777777" w:rsidR="007C10B2" w:rsidRPr="00AF1FA5" w:rsidRDefault="007C10B2" w:rsidP="00205973">
            <w:pPr>
              <w:pStyle w:val="Body"/>
              <w:jc w:val="center"/>
              <w:rPr>
                <w:b/>
                <w:bCs/>
              </w:rPr>
            </w:pPr>
            <w:r w:rsidRPr="00AF1FA5">
              <w:rPr>
                <w:b/>
                <w:bCs/>
              </w:rPr>
              <w:lastRenderedPageBreak/>
              <w:t>A "fail" will be awarded where a Bidder does not confirm that it has the required Equality and Diversity policy and that this can be produced as required.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8994601" w14:textId="77777777" w:rsidR="007C10B2" w:rsidRPr="00AF1FA5" w:rsidRDefault="007C10B2" w:rsidP="00205973">
            <w:pPr>
              <w:pStyle w:val="Body"/>
              <w:jc w:val="center"/>
              <w:rPr>
                <w:b/>
                <w:bCs/>
              </w:rPr>
            </w:pPr>
          </w:p>
        </w:tc>
      </w:tr>
      <w:tr w:rsidR="007C10B2" w:rsidRPr="00AF1FA5" w14:paraId="7ADD9558"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6154CCB2" w14:textId="77777777" w:rsidR="007C10B2" w:rsidRPr="00AF1FA5" w:rsidRDefault="007C10B2" w:rsidP="00205973">
            <w:pPr>
              <w:pStyle w:val="Body"/>
              <w:jc w:val="center"/>
              <w:rPr>
                <w:b/>
                <w:bCs/>
              </w:rPr>
            </w:pPr>
            <w:r w:rsidRPr="00AF1FA5">
              <w:rPr>
                <w:b/>
                <w:bCs/>
              </w:rPr>
              <w:t>3.2.3 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0D3DB144" w14:textId="77777777" w:rsidR="007C10B2" w:rsidRPr="00AF1FA5" w:rsidRDefault="007C10B2" w:rsidP="00205973">
            <w:pPr>
              <w:pStyle w:val="Body"/>
              <w:jc w:val="center"/>
              <w:rPr>
                <w:b/>
                <w:bCs/>
              </w:rPr>
            </w:pPr>
            <w:r w:rsidRPr="00AF1FA5">
              <w:rPr>
                <w:b/>
                <w:bCs/>
              </w:rPr>
              <w:t>In the last three (3) years, has any finding of unlawful discrimination been made against your organisation by an Employment Tribunal, an Employment Appeal Tribunal or any other court (or in comparable proceedings in any jurisdiction other than the UK)?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12C64710" w14:textId="77777777" w:rsidR="007C10B2" w:rsidRPr="00AF1FA5" w:rsidRDefault="007C10B2" w:rsidP="00205973">
            <w:pPr>
              <w:pStyle w:val="Body"/>
              <w:jc w:val="center"/>
              <w:rPr>
                <w:b/>
                <w:bCs/>
              </w:rPr>
            </w:pPr>
            <w:r w:rsidRPr="00AF1FA5">
              <w:rPr>
                <w:b/>
                <w:bCs/>
              </w:rPr>
              <w:t>Pass / Fail </w:t>
            </w:r>
          </w:p>
          <w:p w14:paraId="5BA0DD9E" w14:textId="77777777" w:rsidR="007C10B2" w:rsidRPr="00AF1FA5" w:rsidRDefault="007C10B2" w:rsidP="00205973">
            <w:pPr>
              <w:pStyle w:val="Body"/>
              <w:jc w:val="center"/>
              <w:rPr>
                <w:b/>
                <w:bCs/>
              </w:rPr>
            </w:pPr>
            <w:r w:rsidRPr="00AF1FA5">
              <w:rPr>
                <w:b/>
                <w:bCs/>
              </w:rPr>
              <w:t>If answering "Yes", please provide a summary of the nature of the investigation and an explanation of the outcome of the investigation to date. </w:t>
            </w:r>
          </w:p>
          <w:p w14:paraId="4562E811" w14:textId="77777777" w:rsidR="007C10B2" w:rsidRPr="00AF1FA5" w:rsidRDefault="007C10B2" w:rsidP="00205973">
            <w:pPr>
              <w:pStyle w:val="Body"/>
              <w:jc w:val="center"/>
              <w:rPr>
                <w:b/>
                <w:bCs/>
              </w:rPr>
            </w:pPr>
            <w:r w:rsidRPr="00AF1FA5">
              <w:rPr>
                <w:b/>
                <w:bCs/>
              </w:rPr>
              <w:t>If the investigation upheld the complaint against your organisation, please explain what action (if any) your organisation has taken to prevent unlawful discrimination from reoccurring. </w:t>
            </w:r>
          </w:p>
          <w:p w14:paraId="7E6D9CB4" w14:textId="77777777" w:rsidR="007C10B2" w:rsidRPr="00AF1FA5" w:rsidRDefault="007C10B2" w:rsidP="00205973">
            <w:pPr>
              <w:pStyle w:val="Body"/>
              <w:jc w:val="center"/>
              <w:rPr>
                <w:b/>
                <w:bCs/>
              </w:rPr>
            </w:pPr>
            <w:r w:rsidRPr="00AF1FA5">
              <w:rPr>
                <w:b/>
                <w:bCs/>
              </w:rPr>
              <w:t xml:space="preserve">Your organisation may be excluded if you are unable to demonstrate to the </w:t>
            </w:r>
            <w:r>
              <w:rPr>
                <w:b/>
                <w:bCs/>
              </w:rPr>
              <w:t>S</w:t>
            </w:r>
            <w:r w:rsidRPr="00AF1FA5">
              <w:rPr>
                <w:b/>
                <w:bCs/>
                <w:u w:val="single"/>
              </w:rPr>
              <w:t>NG</w:t>
            </w:r>
            <w:r w:rsidRPr="00AF1FA5">
              <w:rPr>
                <w:b/>
                <w:bCs/>
              </w:rPr>
              <w:t>'s satisfaction that appropriate remedial action has been taken to prevent similar unlawful discrimination reoccurring.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E219F00" w14:textId="77777777" w:rsidR="007C10B2" w:rsidRPr="00AF1FA5" w:rsidRDefault="007C10B2" w:rsidP="00205973">
            <w:pPr>
              <w:pStyle w:val="Body"/>
              <w:jc w:val="center"/>
              <w:rPr>
                <w:b/>
                <w:bCs/>
              </w:rPr>
            </w:pPr>
          </w:p>
        </w:tc>
      </w:tr>
      <w:tr w:rsidR="007C10B2" w:rsidRPr="00AF1FA5" w14:paraId="1721FDE9"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21B742B6" w14:textId="77777777" w:rsidR="007C10B2" w:rsidRPr="00AF1FA5" w:rsidRDefault="007C10B2" w:rsidP="00205973">
            <w:pPr>
              <w:pStyle w:val="Body"/>
              <w:jc w:val="center"/>
              <w:rPr>
                <w:b/>
                <w:bCs/>
              </w:rPr>
            </w:pPr>
            <w:r w:rsidRPr="00AF1FA5">
              <w:rPr>
                <w:b/>
                <w:bCs/>
              </w:rPr>
              <w:t>3.2.4 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0E870FC5" w14:textId="77777777" w:rsidR="007C10B2" w:rsidRPr="00AF1FA5" w:rsidRDefault="007C10B2" w:rsidP="00205973">
            <w:pPr>
              <w:pStyle w:val="Body"/>
              <w:jc w:val="center"/>
              <w:rPr>
                <w:b/>
                <w:bCs/>
              </w:rPr>
            </w:pPr>
            <w:r w:rsidRPr="00AF1FA5">
              <w:rPr>
                <w:b/>
                <w:bCs/>
              </w:rPr>
              <w:t>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6E74AF43" w14:textId="77777777" w:rsidR="007C10B2" w:rsidRPr="00AF1FA5" w:rsidRDefault="007C10B2" w:rsidP="00205973">
            <w:pPr>
              <w:pStyle w:val="Body"/>
              <w:jc w:val="center"/>
              <w:rPr>
                <w:b/>
                <w:bCs/>
              </w:rPr>
            </w:pPr>
            <w:r w:rsidRPr="00AF1FA5">
              <w:rPr>
                <w:b/>
                <w:bCs/>
              </w:rPr>
              <w:t>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0D748E1C" w14:textId="77777777" w:rsidR="007C10B2" w:rsidRPr="00AF1FA5" w:rsidRDefault="007C10B2" w:rsidP="00205973">
            <w:pPr>
              <w:pStyle w:val="Body"/>
              <w:jc w:val="center"/>
              <w:rPr>
                <w:b/>
                <w:bCs/>
              </w:rPr>
            </w:pPr>
            <w:r w:rsidRPr="00AF1FA5">
              <w:rPr>
                <w:b/>
                <w:bCs/>
              </w:rPr>
              <w:t>Pass / Fail </w:t>
            </w:r>
          </w:p>
          <w:p w14:paraId="4B7C89E2" w14:textId="77777777" w:rsidR="007C10B2" w:rsidRPr="00AF1FA5" w:rsidRDefault="007C10B2" w:rsidP="00205973">
            <w:pPr>
              <w:pStyle w:val="Body"/>
              <w:jc w:val="center"/>
              <w:rPr>
                <w:b/>
                <w:bCs/>
              </w:rPr>
            </w:pPr>
            <w:r w:rsidRPr="00AF1FA5">
              <w:rPr>
                <w:b/>
                <w:bCs/>
              </w:rPr>
              <w:t>If answering "Yes", please provide a summary of the nature of the investigation and an explanation of the outcome of the investigation to date. </w:t>
            </w:r>
          </w:p>
          <w:p w14:paraId="03C28869" w14:textId="77777777" w:rsidR="007C10B2" w:rsidRPr="00AF1FA5" w:rsidRDefault="007C10B2" w:rsidP="00205973">
            <w:pPr>
              <w:pStyle w:val="Body"/>
              <w:jc w:val="center"/>
              <w:rPr>
                <w:b/>
                <w:bCs/>
              </w:rPr>
            </w:pPr>
            <w:r w:rsidRPr="00AF1FA5">
              <w:rPr>
                <w:b/>
                <w:bCs/>
              </w:rPr>
              <w:t xml:space="preserve">If the investigation upheld the complaint against your organisation, please explain </w:t>
            </w:r>
            <w:r w:rsidRPr="00AF1FA5">
              <w:rPr>
                <w:b/>
                <w:bCs/>
              </w:rPr>
              <w:lastRenderedPageBreak/>
              <w:t>what action (if any) your organisation has taken to prevent unlawful discrimination from reoccurring. </w:t>
            </w:r>
          </w:p>
          <w:p w14:paraId="58F7C76F" w14:textId="77777777" w:rsidR="007C10B2" w:rsidRPr="00AF1FA5" w:rsidRDefault="007C10B2" w:rsidP="00205973">
            <w:pPr>
              <w:pStyle w:val="Body"/>
              <w:jc w:val="center"/>
              <w:rPr>
                <w:b/>
                <w:bCs/>
              </w:rPr>
            </w:pPr>
            <w:r w:rsidRPr="00AF1FA5">
              <w:rPr>
                <w:b/>
                <w:bCs/>
              </w:rPr>
              <w:t xml:space="preserve">Your organisation may be excluded if you are unable to demonstrate to the </w:t>
            </w:r>
            <w:r>
              <w:rPr>
                <w:b/>
                <w:bCs/>
              </w:rPr>
              <w:t>SNG</w:t>
            </w:r>
            <w:r w:rsidRPr="00AF1FA5">
              <w:rPr>
                <w:b/>
                <w:bCs/>
              </w:rPr>
              <w:t>'s satisfaction that appropriate remedial action has been taken to prevent similar unlawful discrimination reoccurring. </w:t>
            </w:r>
          </w:p>
          <w:p w14:paraId="34AADC5E" w14:textId="77777777" w:rsidR="007C10B2" w:rsidRPr="00AF1FA5" w:rsidRDefault="007C10B2" w:rsidP="00205973">
            <w:pPr>
              <w:pStyle w:val="Body"/>
              <w:jc w:val="center"/>
              <w:rPr>
                <w:b/>
                <w:bCs/>
              </w:rPr>
            </w:pPr>
            <w:r w:rsidRPr="00AF1FA5">
              <w:rPr>
                <w:b/>
                <w:bCs/>
              </w:rPr>
              <w:t>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D4E355" w14:textId="77777777" w:rsidR="007C10B2" w:rsidRPr="00AF1FA5" w:rsidRDefault="007C10B2" w:rsidP="00205973">
            <w:pPr>
              <w:pStyle w:val="Body"/>
              <w:jc w:val="center"/>
              <w:rPr>
                <w:b/>
                <w:bCs/>
              </w:rPr>
            </w:pPr>
          </w:p>
        </w:tc>
      </w:tr>
      <w:tr w:rsidR="007C10B2" w:rsidRPr="00AF1FA5" w14:paraId="67C97E9F"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0E1698CF" w14:textId="77777777" w:rsidR="007C10B2" w:rsidRPr="00AF1FA5" w:rsidRDefault="007C10B2" w:rsidP="00205973">
            <w:pPr>
              <w:pStyle w:val="Body"/>
              <w:jc w:val="center"/>
              <w:rPr>
                <w:b/>
                <w:bCs/>
              </w:rPr>
            </w:pPr>
            <w:r w:rsidRPr="00AF1FA5">
              <w:rPr>
                <w:b/>
                <w:bCs/>
              </w:rPr>
              <w:t>3.2.5 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13F0E36A" w14:textId="77777777" w:rsidR="007C10B2" w:rsidRPr="00AF1FA5" w:rsidRDefault="007C10B2" w:rsidP="00205973">
            <w:pPr>
              <w:pStyle w:val="Body"/>
              <w:jc w:val="center"/>
              <w:rPr>
                <w:b/>
                <w:bCs/>
              </w:rPr>
            </w:pPr>
            <w:r w:rsidRPr="00AF1FA5">
              <w:rPr>
                <w:b/>
                <w:bCs/>
              </w:rPr>
              <w:t>If your organisation uses sub-contractors, do you have processes in place to check whether any of the above circumstances apply to these other organisations?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1B51256A" w14:textId="77777777" w:rsidR="007C10B2" w:rsidRPr="00AF1FA5" w:rsidRDefault="007C10B2" w:rsidP="00205973">
            <w:pPr>
              <w:pStyle w:val="Body"/>
              <w:jc w:val="center"/>
              <w:rPr>
                <w:b/>
                <w:bCs/>
              </w:rPr>
            </w:pPr>
            <w:r w:rsidRPr="00AF1FA5">
              <w:rPr>
                <w:b/>
                <w:bCs/>
              </w:rPr>
              <w:t>Pass / Fail </w:t>
            </w:r>
          </w:p>
          <w:p w14:paraId="13150710" w14:textId="77777777" w:rsidR="007C10B2" w:rsidRPr="00AF1FA5" w:rsidRDefault="007C10B2" w:rsidP="00205973">
            <w:pPr>
              <w:pStyle w:val="Body"/>
              <w:jc w:val="center"/>
              <w:rPr>
                <w:b/>
                <w:bCs/>
              </w:rPr>
            </w:pPr>
            <w:r w:rsidRPr="00AF1FA5">
              <w:rPr>
                <w:b/>
                <w:bCs/>
              </w:rPr>
              <w:t>A "fail" will be awarded where the Bidder uses sub-contractors and does not have in place the required checks.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BCA317" w14:textId="77777777" w:rsidR="007C10B2" w:rsidRPr="00AF1FA5" w:rsidRDefault="007C10B2" w:rsidP="00205973">
            <w:pPr>
              <w:pStyle w:val="Body"/>
              <w:jc w:val="center"/>
              <w:rPr>
                <w:b/>
                <w:bCs/>
              </w:rPr>
            </w:pPr>
          </w:p>
        </w:tc>
      </w:tr>
      <w:tr w:rsidR="007C10B2" w:rsidRPr="00AF1FA5" w14:paraId="2E6F3DCD" w14:textId="77777777" w:rsidTr="00205973">
        <w:trPr>
          <w:trHeight w:val="300"/>
        </w:trPr>
        <w:tc>
          <w:tcPr>
            <w:tcW w:w="14157" w:type="dxa"/>
            <w:gridSpan w:val="9"/>
            <w:tcBorders>
              <w:top w:val="single" w:sz="6" w:space="0" w:color="auto"/>
              <w:left w:val="single" w:sz="6" w:space="0" w:color="auto"/>
              <w:bottom w:val="single" w:sz="6" w:space="0" w:color="auto"/>
              <w:right w:val="single" w:sz="6" w:space="0" w:color="auto"/>
            </w:tcBorders>
            <w:shd w:val="clear" w:color="auto" w:fill="5B9BD5"/>
            <w:hideMark/>
          </w:tcPr>
          <w:p w14:paraId="380B8EBA" w14:textId="77777777" w:rsidR="007C10B2" w:rsidRPr="00AF1FA5" w:rsidRDefault="007C10B2" w:rsidP="00205973">
            <w:pPr>
              <w:pStyle w:val="Body"/>
              <w:jc w:val="center"/>
              <w:rPr>
                <w:b/>
                <w:bCs/>
              </w:rPr>
            </w:pPr>
            <w:r w:rsidRPr="00AF1FA5">
              <w:rPr>
                <w:b/>
                <w:bCs/>
              </w:rPr>
              <w:t>Section 3.3: Health and Safety </w:t>
            </w:r>
          </w:p>
        </w:tc>
      </w:tr>
      <w:tr w:rsidR="007C10B2" w:rsidRPr="00AF1FA5" w14:paraId="21C4FDFB"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7CA2BF34" w14:textId="77777777" w:rsidR="007C10B2" w:rsidRPr="00AF1FA5" w:rsidRDefault="007C10B2" w:rsidP="00205973">
            <w:pPr>
              <w:pStyle w:val="Body"/>
              <w:jc w:val="center"/>
              <w:rPr>
                <w:b/>
                <w:bCs/>
              </w:rPr>
            </w:pPr>
            <w:r w:rsidRPr="00AF1FA5">
              <w:rPr>
                <w:b/>
                <w:bCs/>
              </w:rPr>
              <w:t>Question Number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0A8E3703" w14:textId="77777777" w:rsidR="007C10B2" w:rsidRPr="00AF1FA5" w:rsidRDefault="007C10B2" w:rsidP="00205973">
            <w:pPr>
              <w:pStyle w:val="Body"/>
              <w:jc w:val="center"/>
              <w:rPr>
                <w:b/>
                <w:bCs/>
              </w:rPr>
            </w:pPr>
            <w:r w:rsidRPr="00AF1FA5">
              <w:rPr>
                <w:b/>
                <w:bCs/>
              </w:rPr>
              <w:t>Question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0CE13127" w14:textId="77777777" w:rsidR="007C10B2" w:rsidRPr="00AF1FA5" w:rsidRDefault="007C10B2" w:rsidP="00205973">
            <w:pPr>
              <w:pStyle w:val="Body"/>
              <w:jc w:val="center"/>
              <w:rPr>
                <w:b/>
                <w:bCs/>
              </w:rPr>
            </w:pPr>
            <w:r w:rsidRPr="00AF1FA5">
              <w:rPr>
                <w:b/>
                <w:bCs/>
              </w:rPr>
              <w:t>Evaluation Guidance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6276E73" w14:textId="77777777" w:rsidR="007C10B2" w:rsidRPr="00AF1FA5" w:rsidRDefault="007C10B2" w:rsidP="00205973">
            <w:pPr>
              <w:pStyle w:val="Body"/>
              <w:jc w:val="center"/>
              <w:rPr>
                <w:b/>
                <w:bCs/>
              </w:rPr>
            </w:pPr>
            <w:r w:rsidRPr="00AF1FA5">
              <w:rPr>
                <w:b/>
                <w:bCs/>
              </w:rPr>
              <w:t>Completed by </w:t>
            </w:r>
          </w:p>
        </w:tc>
      </w:tr>
      <w:tr w:rsidR="007C10B2" w:rsidRPr="00AF1FA5" w14:paraId="01D6EE91"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1D50559C" w14:textId="77777777" w:rsidR="007C10B2" w:rsidRPr="00AF1FA5" w:rsidRDefault="007C10B2" w:rsidP="00205973">
            <w:pPr>
              <w:pStyle w:val="Body"/>
              <w:jc w:val="center"/>
              <w:rPr>
                <w:b/>
                <w:bCs/>
              </w:rPr>
            </w:pPr>
            <w:r w:rsidRPr="00AF1FA5">
              <w:rPr>
                <w:b/>
                <w:bCs/>
              </w:rPr>
              <w:t>3.3 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2DF109D4" w14:textId="77777777" w:rsidR="007C10B2" w:rsidRPr="00AF1FA5" w:rsidRDefault="007C10B2" w:rsidP="00205973">
            <w:pPr>
              <w:pStyle w:val="Body"/>
              <w:jc w:val="center"/>
              <w:rPr>
                <w:b/>
                <w:bCs/>
              </w:rPr>
            </w:pPr>
            <w:r w:rsidRPr="00AF1FA5">
              <w:rPr>
                <w:b/>
                <w:bCs/>
              </w:rPr>
              <w:t>Please describe the arrangements you have in place to manage health and safety effectively and control significant risks relevant to the requirement (including risks from the use of contractors, where relevant). [Please use no more than 500 words.]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1312E0C9" w14:textId="77777777" w:rsidR="007C10B2" w:rsidRPr="00AF1FA5" w:rsidRDefault="007C10B2" w:rsidP="00205973">
            <w:pPr>
              <w:pStyle w:val="Body"/>
              <w:jc w:val="center"/>
              <w:rPr>
                <w:b/>
                <w:bCs/>
              </w:rPr>
            </w:pPr>
            <w:r w:rsidRPr="00AF1FA5">
              <w:rPr>
                <w:b/>
                <w:bCs/>
              </w:rPr>
              <w:t>Pass / Fail </w:t>
            </w:r>
          </w:p>
          <w:p w14:paraId="56463F88" w14:textId="77777777" w:rsidR="007C10B2" w:rsidRPr="00AF1FA5" w:rsidRDefault="007C10B2" w:rsidP="00205973">
            <w:pPr>
              <w:pStyle w:val="Body"/>
              <w:jc w:val="center"/>
              <w:rPr>
                <w:b/>
                <w:bCs/>
              </w:rPr>
            </w:pPr>
            <w:r w:rsidRPr="00AF1FA5">
              <w:rPr>
                <w:b/>
                <w:bCs/>
              </w:rPr>
              <w:t xml:space="preserve">A "fail" will be awarded where the Bidder fails to demonstrate that any arrangements are in place to manage health and safety, or where the Bidder fails to demonstrate that such arrangements manage health and safety effectively, and control significant </w:t>
            </w:r>
            <w:r w:rsidRPr="00AF1FA5">
              <w:rPr>
                <w:b/>
                <w:bCs/>
              </w:rPr>
              <w:lastRenderedPageBreak/>
              <w:t>risks relevant to the requirements for the [Project] [Programme].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002D4E" w14:textId="77777777" w:rsidR="007C10B2" w:rsidRPr="00AF1FA5" w:rsidRDefault="007C10B2" w:rsidP="00205973">
            <w:pPr>
              <w:pStyle w:val="Body"/>
              <w:jc w:val="center"/>
              <w:rPr>
                <w:b/>
                <w:bCs/>
              </w:rPr>
            </w:pPr>
            <w:r w:rsidRPr="00AF1FA5">
              <w:rPr>
                <w:b/>
                <w:bCs/>
              </w:rPr>
              <w:lastRenderedPageBreak/>
              <w:t>The Bidder or Lead Bidder on behalf of itself and/or the members of the group / relevant essential sub-contractor (as applicable)  </w:t>
            </w:r>
          </w:p>
        </w:tc>
      </w:tr>
      <w:tr w:rsidR="007C10B2" w:rsidRPr="00AF1FA5" w14:paraId="46A70397" w14:textId="77777777" w:rsidTr="00205973">
        <w:trPr>
          <w:trHeight w:val="300"/>
        </w:trPr>
        <w:tc>
          <w:tcPr>
            <w:tcW w:w="14157" w:type="dxa"/>
            <w:gridSpan w:val="9"/>
            <w:tcBorders>
              <w:top w:val="single" w:sz="6" w:space="0" w:color="auto"/>
              <w:left w:val="single" w:sz="6" w:space="0" w:color="auto"/>
              <w:bottom w:val="single" w:sz="6" w:space="0" w:color="auto"/>
              <w:right w:val="single" w:sz="6" w:space="0" w:color="auto"/>
            </w:tcBorders>
            <w:shd w:val="clear" w:color="auto" w:fill="5B9BD5"/>
            <w:hideMark/>
          </w:tcPr>
          <w:p w14:paraId="2D8AF35D" w14:textId="77777777" w:rsidR="007C10B2" w:rsidRPr="00AF1FA5" w:rsidRDefault="007C10B2" w:rsidP="00205973">
            <w:pPr>
              <w:pStyle w:val="Body"/>
              <w:jc w:val="center"/>
              <w:rPr>
                <w:b/>
                <w:bCs/>
              </w:rPr>
            </w:pPr>
            <w:r w:rsidRPr="00AF1FA5">
              <w:rPr>
                <w:b/>
                <w:bCs/>
              </w:rPr>
              <w:t>Section 3.4: Quality Assurance </w:t>
            </w:r>
          </w:p>
        </w:tc>
      </w:tr>
      <w:tr w:rsidR="007C10B2" w:rsidRPr="00AF1FA5" w14:paraId="205CA5B1"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1041894E" w14:textId="77777777" w:rsidR="007C10B2" w:rsidRPr="00AF1FA5" w:rsidRDefault="007C10B2" w:rsidP="00205973">
            <w:pPr>
              <w:pStyle w:val="Body"/>
              <w:jc w:val="center"/>
              <w:rPr>
                <w:b/>
                <w:bCs/>
              </w:rPr>
            </w:pPr>
            <w:r w:rsidRPr="00AF1FA5">
              <w:rPr>
                <w:b/>
                <w:bCs/>
              </w:rPr>
              <w:t>Question Number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3D3D39D2" w14:textId="77777777" w:rsidR="007C10B2" w:rsidRPr="00AF1FA5" w:rsidRDefault="007C10B2" w:rsidP="00205973">
            <w:pPr>
              <w:pStyle w:val="Body"/>
              <w:jc w:val="center"/>
              <w:rPr>
                <w:b/>
                <w:bCs/>
              </w:rPr>
            </w:pPr>
            <w:r w:rsidRPr="00AF1FA5">
              <w:rPr>
                <w:b/>
                <w:bCs/>
              </w:rPr>
              <w:t>Question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70E007E0" w14:textId="77777777" w:rsidR="007C10B2" w:rsidRPr="00AF1FA5" w:rsidRDefault="007C10B2" w:rsidP="00205973">
            <w:pPr>
              <w:pStyle w:val="Body"/>
              <w:jc w:val="center"/>
              <w:rPr>
                <w:b/>
                <w:bCs/>
              </w:rPr>
            </w:pPr>
            <w:r w:rsidRPr="00AF1FA5">
              <w:rPr>
                <w:b/>
                <w:bCs/>
              </w:rPr>
              <w:t>Evaluation Guidance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9B0D5E" w14:textId="77777777" w:rsidR="007C10B2" w:rsidRPr="00AF1FA5" w:rsidRDefault="007C10B2" w:rsidP="00205973">
            <w:pPr>
              <w:pStyle w:val="Body"/>
              <w:jc w:val="center"/>
              <w:rPr>
                <w:b/>
                <w:bCs/>
              </w:rPr>
            </w:pPr>
            <w:r w:rsidRPr="00AF1FA5">
              <w:rPr>
                <w:b/>
                <w:bCs/>
              </w:rPr>
              <w:t>Completed by </w:t>
            </w:r>
          </w:p>
        </w:tc>
      </w:tr>
      <w:tr w:rsidR="007C10B2" w:rsidRPr="00AF1FA5" w14:paraId="5E0FF207"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1D4D4946" w14:textId="77777777" w:rsidR="007C10B2" w:rsidRPr="00AF1FA5" w:rsidRDefault="007C10B2" w:rsidP="00205973">
            <w:pPr>
              <w:pStyle w:val="Body"/>
              <w:jc w:val="center"/>
              <w:rPr>
                <w:b/>
                <w:bCs/>
              </w:rPr>
            </w:pPr>
            <w:r w:rsidRPr="00AF1FA5">
              <w:rPr>
                <w:b/>
                <w:bCs/>
              </w:rPr>
              <w:t>3.4 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3900D154" w14:textId="77777777" w:rsidR="007C10B2" w:rsidRPr="00AF1FA5" w:rsidRDefault="007C10B2" w:rsidP="00205973">
            <w:pPr>
              <w:pStyle w:val="Body"/>
              <w:jc w:val="center"/>
              <w:rPr>
                <w:b/>
                <w:bCs/>
              </w:rPr>
            </w:pPr>
            <w:r w:rsidRPr="00AF1FA5">
              <w:rPr>
                <w:b/>
                <w:bCs/>
              </w:rPr>
              <w:t>Please provide details of any quality assurance certification/accreditation that your organisation holds, and self-certify that you will be able to provide copies of any relevant certificates in advance of entering into the Contract, should your organisation be successful.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6F6B679E" w14:textId="77777777" w:rsidR="007C10B2" w:rsidRPr="00AF1FA5" w:rsidRDefault="007C10B2" w:rsidP="00205973">
            <w:pPr>
              <w:pStyle w:val="Body"/>
              <w:jc w:val="center"/>
              <w:rPr>
                <w:b/>
                <w:bCs/>
              </w:rPr>
            </w:pPr>
            <w:r w:rsidRPr="00AF1FA5">
              <w:rPr>
                <w:b/>
                <w:bCs/>
              </w:rPr>
              <w:t>Pass / Fail </w:t>
            </w:r>
          </w:p>
          <w:p w14:paraId="06730C04" w14:textId="77777777" w:rsidR="007C10B2" w:rsidRPr="00AF1FA5" w:rsidRDefault="007C10B2" w:rsidP="00205973">
            <w:pPr>
              <w:pStyle w:val="Body"/>
              <w:jc w:val="center"/>
              <w:rPr>
                <w:b/>
                <w:bCs/>
              </w:rPr>
            </w:pPr>
            <w:r w:rsidRPr="00AF1FA5">
              <w:rPr>
                <w:b/>
                <w:bCs/>
              </w:rPr>
              <w:t>A "fail" will be awarded where the Bidder fails to provide details of any quality assurance certification/accreditation held by its organisation, or where the Bidder confirms that its organisation does not hold any such certification/accreditation.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A0B36C" w14:textId="77777777" w:rsidR="007C10B2" w:rsidRPr="00AF1FA5" w:rsidRDefault="007C10B2" w:rsidP="00205973">
            <w:pPr>
              <w:pStyle w:val="Body"/>
              <w:jc w:val="center"/>
              <w:rPr>
                <w:b/>
                <w:bCs/>
              </w:rPr>
            </w:pPr>
            <w:r w:rsidRPr="00AF1FA5">
              <w:rPr>
                <w:b/>
                <w:bCs/>
              </w:rPr>
              <w:t>The Bidder or Lead Bidder on behalf of itself and/or the members of the group / relevant essential sub-contractor (as applicable)  </w:t>
            </w:r>
          </w:p>
        </w:tc>
      </w:tr>
      <w:tr w:rsidR="007C10B2" w:rsidRPr="00AF1FA5" w14:paraId="2D3054A3" w14:textId="77777777" w:rsidTr="00205973">
        <w:trPr>
          <w:trHeight w:val="300"/>
        </w:trPr>
        <w:tc>
          <w:tcPr>
            <w:tcW w:w="14157" w:type="dxa"/>
            <w:gridSpan w:val="9"/>
            <w:tcBorders>
              <w:top w:val="single" w:sz="6" w:space="0" w:color="auto"/>
              <w:left w:val="single" w:sz="6" w:space="0" w:color="auto"/>
              <w:bottom w:val="single" w:sz="6" w:space="0" w:color="auto"/>
              <w:right w:val="single" w:sz="6" w:space="0" w:color="auto"/>
            </w:tcBorders>
            <w:shd w:val="clear" w:color="auto" w:fill="5B9BD5"/>
            <w:hideMark/>
          </w:tcPr>
          <w:p w14:paraId="24C4CE70" w14:textId="77777777" w:rsidR="007C10B2" w:rsidRPr="00AF1FA5" w:rsidRDefault="007C10B2" w:rsidP="00205973">
            <w:pPr>
              <w:pStyle w:val="Body"/>
              <w:jc w:val="center"/>
              <w:rPr>
                <w:b/>
                <w:bCs/>
              </w:rPr>
            </w:pPr>
            <w:r w:rsidRPr="00AF1FA5">
              <w:rPr>
                <w:b/>
                <w:bCs/>
              </w:rPr>
              <w:t>Section 3.5: Data protection and cyber security  </w:t>
            </w:r>
          </w:p>
        </w:tc>
      </w:tr>
      <w:tr w:rsidR="007C10B2" w:rsidRPr="00AF1FA5" w14:paraId="07297DCE"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322BC2AA" w14:textId="77777777" w:rsidR="007C10B2" w:rsidRPr="00AF1FA5" w:rsidRDefault="007C10B2" w:rsidP="00205973">
            <w:pPr>
              <w:pStyle w:val="Body"/>
              <w:jc w:val="center"/>
              <w:rPr>
                <w:b/>
                <w:bCs/>
              </w:rPr>
            </w:pPr>
            <w:r w:rsidRPr="00AF1FA5">
              <w:rPr>
                <w:b/>
                <w:bCs/>
              </w:rPr>
              <w:t>Question Number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53D7B83E" w14:textId="77777777" w:rsidR="007C10B2" w:rsidRPr="00AF1FA5" w:rsidRDefault="007C10B2" w:rsidP="00205973">
            <w:pPr>
              <w:pStyle w:val="Body"/>
              <w:jc w:val="center"/>
              <w:rPr>
                <w:b/>
                <w:bCs/>
              </w:rPr>
            </w:pPr>
            <w:r w:rsidRPr="00AF1FA5">
              <w:rPr>
                <w:b/>
                <w:bCs/>
              </w:rPr>
              <w:t>Question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15C3FD1D" w14:textId="77777777" w:rsidR="007C10B2" w:rsidRPr="00AF1FA5" w:rsidRDefault="007C10B2" w:rsidP="00205973">
            <w:pPr>
              <w:pStyle w:val="Body"/>
              <w:jc w:val="center"/>
              <w:rPr>
                <w:b/>
                <w:bCs/>
              </w:rPr>
            </w:pPr>
            <w:r w:rsidRPr="00AF1FA5">
              <w:rPr>
                <w:b/>
                <w:bCs/>
              </w:rPr>
              <w:t>Evaluation Guidance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AD20C2B" w14:textId="77777777" w:rsidR="007C10B2" w:rsidRPr="00AF1FA5" w:rsidRDefault="007C10B2" w:rsidP="00205973">
            <w:pPr>
              <w:pStyle w:val="Body"/>
              <w:jc w:val="center"/>
              <w:rPr>
                <w:b/>
                <w:bCs/>
              </w:rPr>
            </w:pPr>
            <w:r w:rsidRPr="00AF1FA5">
              <w:rPr>
                <w:b/>
                <w:bCs/>
              </w:rPr>
              <w:t>Completed by </w:t>
            </w:r>
          </w:p>
        </w:tc>
      </w:tr>
      <w:tr w:rsidR="007C10B2" w:rsidRPr="00AF1FA5" w14:paraId="6E30ECE3"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5DCBF371" w14:textId="77777777" w:rsidR="007C10B2" w:rsidRPr="00AF1FA5" w:rsidRDefault="007C10B2" w:rsidP="00205973">
            <w:pPr>
              <w:pStyle w:val="Body"/>
              <w:jc w:val="center"/>
              <w:rPr>
                <w:b/>
                <w:bCs/>
              </w:rPr>
            </w:pPr>
            <w:r w:rsidRPr="00AF1FA5">
              <w:rPr>
                <w:b/>
                <w:bCs/>
              </w:rPr>
              <w:t>3.5.1 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74472B50" w14:textId="77777777" w:rsidR="007C10B2" w:rsidRPr="00AF1FA5" w:rsidRDefault="007C10B2" w:rsidP="00205973">
            <w:pPr>
              <w:pStyle w:val="Body"/>
              <w:jc w:val="center"/>
              <w:rPr>
                <w:b/>
                <w:bCs/>
              </w:rPr>
            </w:pPr>
            <w:r w:rsidRPr="00AF1FA5">
              <w:rPr>
                <w:b/>
                <w:bCs/>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6955802A" w14:textId="77777777" w:rsidR="007C10B2" w:rsidRPr="00AF1FA5" w:rsidRDefault="007C10B2" w:rsidP="00205973">
            <w:pPr>
              <w:pStyle w:val="Body"/>
              <w:jc w:val="center"/>
              <w:rPr>
                <w:b/>
                <w:bCs/>
              </w:rPr>
            </w:pPr>
            <w:r w:rsidRPr="00AF1FA5">
              <w:rPr>
                <w:b/>
                <w:bCs/>
              </w:rPr>
              <w:t>Pass / Fail </w:t>
            </w:r>
          </w:p>
          <w:p w14:paraId="1022BEE0" w14:textId="77777777" w:rsidR="007C10B2" w:rsidRPr="00AF1FA5" w:rsidRDefault="007C10B2" w:rsidP="00205973">
            <w:pPr>
              <w:pStyle w:val="Body"/>
              <w:jc w:val="center"/>
              <w:rPr>
                <w:b/>
                <w:bCs/>
              </w:rPr>
            </w:pPr>
            <w:r w:rsidRPr="00AF1FA5">
              <w:rPr>
                <w:b/>
                <w:bCs/>
              </w:rPr>
              <w:t>A "fail" will be awarded where a Bidder does not confirm that such measures will be put in place.  </w:t>
            </w:r>
          </w:p>
        </w:tc>
        <w:tc>
          <w:tcPr>
            <w:tcW w:w="3265"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20015545" w14:textId="77777777" w:rsidR="007C10B2" w:rsidRPr="00AF1FA5" w:rsidRDefault="007C10B2" w:rsidP="00205973">
            <w:pPr>
              <w:pStyle w:val="Body"/>
              <w:jc w:val="center"/>
              <w:rPr>
                <w:b/>
                <w:bCs/>
              </w:rPr>
            </w:pPr>
            <w:r w:rsidRPr="00AF1FA5">
              <w:rPr>
                <w:b/>
                <w:bCs/>
              </w:rPr>
              <w:t>The Bidder or Lead Bidder on behalf of itself and/or the members of the group / relevant essential sub-Contractor (as applicable) </w:t>
            </w:r>
          </w:p>
        </w:tc>
      </w:tr>
      <w:tr w:rsidR="007C10B2" w:rsidRPr="00AF1FA5" w14:paraId="3B12A5C9"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65FCC2D7" w14:textId="77777777" w:rsidR="007C10B2" w:rsidRPr="00AF1FA5" w:rsidRDefault="007C10B2" w:rsidP="00205973">
            <w:pPr>
              <w:pStyle w:val="Body"/>
              <w:jc w:val="center"/>
              <w:rPr>
                <w:b/>
                <w:bCs/>
              </w:rPr>
            </w:pPr>
            <w:r w:rsidRPr="00AF1FA5">
              <w:rPr>
                <w:b/>
                <w:bCs/>
              </w:rPr>
              <w:t>3.5.2 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2CCB8E0B" w14:textId="77777777" w:rsidR="007C10B2" w:rsidRPr="00AF1FA5" w:rsidRDefault="007C10B2" w:rsidP="00205973">
            <w:pPr>
              <w:pStyle w:val="Body"/>
              <w:jc w:val="center"/>
              <w:rPr>
                <w:b/>
                <w:bCs/>
              </w:rPr>
            </w:pPr>
            <w:r w:rsidRPr="00AF1FA5">
              <w:rPr>
                <w:b/>
                <w:bCs/>
              </w:rPr>
              <w:t xml:space="preserve">Please provide details of the technical facilities and measures (including systems and processes) you have in place, or will have in place by contract award, to ensure compliance with the UK data </w:t>
            </w:r>
            <w:r w:rsidRPr="00AF1FA5">
              <w:rPr>
                <w:b/>
                <w:bCs/>
              </w:rPr>
              <w:lastRenderedPageBreak/>
              <w:t>protection law and to ensure the protection of the rights of data subjects.  Your response should include, but should not be limited to facilities and measures: </w:t>
            </w:r>
          </w:p>
          <w:p w14:paraId="181510F8" w14:textId="77777777" w:rsidR="007C10B2" w:rsidRPr="00AF1FA5" w:rsidRDefault="007C10B2" w:rsidP="00205973">
            <w:pPr>
              <w:pStyle w:val="Body"/>
              <w:jc w:val="center"/>
              <w:rPr>
                <w:b/>
                <w:bCs/>
              </w:rPr>
            </w:pPr>
            <w:r w:rsidRPr="00AF1FA5">
              <w:rPr>
                <w:b/>
                <w:bCs/>
              </w:rPr>
              <w:t>●to ensure ongoing confidentiality, integrity, availability and resilience of processing systems and services;  </w:t>
            </w:r>
          </w:p>
          <w:p w14:paraId="7B38ACD1" w14:textId="77777777" w:rsidR="007C10B2" w:rsidRPr="00AF1FA5" w:rsidRDefault="007C10B2" w:rsidP="00205973">
            <w:pPr>
              <w:pStyle w:val="Body"/>
              <w:jc w:val="center"/>
              <w:rPr>
                <w:b/>
                <w:bCs/>
              </w:rPr>
            </w:pPr>
            <w:r w:rsidRPr="00AF1FA5">
              <w:rPr>
                <w:b/>
                <w:bCs/>
              </w:rPr>
              <w:t>●to comply with the rights of data subjects in respect of receiving privacy information, and access, rectification, deletion and portability of personal data; </w:t>
            </w:r>
          </w:p>
          <w:p w14:paraId="484ACD01" w14:textId="77777777" w:rsidR="007C10B2" w:rsidRPr="00AF1FA5" w:rsidRDefault="007C10B2" w:rsidP="00205973">
            <w:pPr>
              <w:pStyle w:val="Body"/>
              <w:jc w:val="center"/>
              <w:rPr>
                <w:b/>
                <w:bCs/>
              </w:rPr>
            </w:pPr>
            <w:r w:rsidRPr="00AF1FA5">
              <w:rPr>
                <w:b/>
                <w:bCs/>
              </w:rPr>
              <w:t>●to ensure that any consent based processing meets standards of active, informed consent, and that such consents are recorded and auditable; </w:t>
            </w:r>
          </w:p>
          <w:p w14:paraId="78A77B99" w14:textId="77777777" w:rsidR="007C10B2" w:rsidRPr="00AF1FA5" w:rsidRDefault="007C10B2" w:rsidP="00205973">
            <w:pPr>
              <w:pStyle w:val="Body"/>
              <w:jc w:val="center"/>
              <w:rPr>
                <w:b/>
                <w:bCs/>
              </w:rPr>
            </w:pPr>
            <w:r w:rsidRPr="00AF1FA5">
              <w:rPr>
                <w:b/>
                <w:bCs/>
              </w:rPr>
              <w:t>●to ensure legal safeguards are in place to legitimise transfers of personal data outside the UK (if such transfers will take place); </w:t>
            </w:r>
          </w:p>
          <w:p w14:paraId="4C3D8D6C" w14:textId="77777777" w:rsidR="007C10B2" w:rsidRPr="00AF1FA5" w:rsidRDefault="007C10B2" w:rsidP="00205973">
            <w:pPr>
              <w:pStyle w:val="Body"/>
              <w:jc w:val="center"/>
              <w:rPr>
                <w:b/>
                <w:bCs/>
              </w:rPr>
            </w:pPr>
            <w:r w:rsidRPr="00AF1FA5">
              <w:rPr>
                <w:b/>
                <w:bCs/>
              </w:rPr>
              <w:t>●to maintain records of personal data processing activities; and </w:t>
            </w:r>
          </w:p>
          <w:p w14:paraId="7067575A" w14:textId="77777777" w:rsidR="007C10B2" w:rsidRPr="00AF1FA5" w:rsidRDefault="007C10B2" w:rsidP="00205973">
            <w:pPr>
              <w:pStyle w:val="Body"/>
              <w:jc w:val="center"/>
              <w:rPr>
                <w:b/>
                <w:bCs/>
              </w:rPr>
            </w:pPr>
            <w:r w:rsidRPr="00AF1FA5">
              <w:rPr>
                <w:b/>
                <w:bCs/>
              </w:rPr>
              <w:t>●to regularly test, assess and evaluate the effectiveness of the above measures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478EFFD8" w14:textId="77777777" w:rsidR="007C10B2" w:rsidRPr="00AF1FA5" w:rsidRDefault="007C10B2" w:rsidP="00205973">
            <w:pPr>
              <w:pStyle w:val="Body"/>
              <w:jc w:val="center"/>
              <w:rPr>
                <w:b/>
                <w:bCs/>
              </w:rPr>
            </w:pPr>
            <w:r w:rsidRPr="00AF1FA5">
              <w:rPr>
                <w:b/>
                <w:bCs/>
              </w:rPr>
              <w:lastRenderedPageBreak/>
              <w:t>Pass / Fail </w:t>
            </w:r>
          </w:p>
          <w:p w14:paraId="53F9EDE4" w14:textId="77777777" w:rsidR="007C10B2" w:rsidRPr="00AF1FA5" w:rsidRDefault="007C10B2" w:rsidP="00205973">
            <w:pPr>
              <w:pStyle w:val="Body"/>
              <w:jc w:val="center"/>
              <w:rPr>
                <w:b/>
                <w:bCs/>
              </w:rPr>
            </w:pPr>
            <w:r w:rsidRPr="00AF1FA5">
              <w:rPr>
                <w:b/>
                <w:bCs/>
              </w:rPr>
              <w:lastRenderedPageBreak/>
              <w:t>Failure to confirm that adequate procedures are or will be in place will result in a "fail" mark being awarded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628174D" w14:textId="77777777" w:rsidR="007C10B2" w:rsidRPr="00AF1FA5" w:rsidRDefault="007C10B2" w:rsidP="00205973">
            <w:pPr>
              <w:pStyle w:val="Body"/>
              <w:jc w:val="center"/>
              <w:rPr>
                <w:b/>
                <w:bCs/>
              </w:rPr>
            </w:pPr>
          </w:p>
        </w:tc>
      </w:tr>
      <w:tr w:rsidR="007C10B2" w:rsidRPr="00AF1FA5" w14:paraId="44E8739E"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556EEE6E" w14:textId="77777777" w:rsidR="007C10B2" w:rsidRPr="00AF1FA5" w:rsidRDefault="007C10B2" w:rsidP="00205973">
            <w:pPr>
              <w:pStyle w:val="Body"/>
              <w:jc w:val="center"/>
              <w:rPr>
                <w:b/>
                <w:bCs/>
              </w:rPr>
            </w:pPr>
            <w:r w:rsidRPr="00AF1FA5">
              <w:rPr>
                <w:b/>
                <w:bCs/>
              </w:rPr>
              <w:t>3.5.3 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1BBDC6B5" w14:textId="77777777" w:rsidR="007C10B2" w:rsidRPr="00AF1FA5" w:rsidRDefault="007C10B2" w:rsidP="00205973">
            <w:pPr>
              <w:pStyle w:val="Body"/>
              <w:jc w:val="center"/>
              <w:rPr>
                <w:b/>
                <w:bCs/>
              </w:rPr>
            </w:pPr>
            <w:r w:rsidRPr="00AF1FA5">
              <w:rPr>
                <w:b/>
                <w:bCs/>
              </w:rPr>
              <w:t>Please confirm that your organisation holds Cyber Essentials Plus or will commit to becoming Cyber Essentials Plus certified, if awarded the Contract. </w:t>
            </w:r>
          </w:p>
          <w:p w14:paraId="5A7CD1F0" w14:textId="77777777" w:rsidR="007C10B2" w:rsidRPr="00AF1FA5" w:rsidRDefault="007C10B2" w:rsidP="00205973">
            <w:pPr>
              <w:pStyle w:val="Body"/>
              <w:jc w:val="center"/>
              <w:rPr>
                <w:b/>
                <w:bCs/>
              </w:rPr>
            </w:pPr>
            <w:r w:rsidRPr="00AF1FA5">
              <w:rPr>
                <w:b/>
                <w:bCs/>
              </w:rPr>
              <w:lastRenderedPageBreak/>
              <w:t>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018EC945" w14:textId="77777777" w:rsidR="007C10B2" w:rsidRPr="00AF1FA5" w:rsidRDefault="007C10B2" w:rsidP="00205973">
            <w:pPr>
              <w:pStyle w:val="Body"/>
              <w:jc w:val="center"/>
              <w:rPr>
                <w:b/>
                <w:bCs/>
              </w:rPr>
            </w:pPr>
            <w:r w:rsidRPr="00AF1FA5">
              <w:rPr>
                <w:b/>
                <w:bCs/>
              </w:rPr>
              <w:lastRenderedPageBreak/>
              <w:t>Pass / Fail </w:t>
            </w:r>
          </w:p>
          <w:p w14:paraId="5DCC10D0" w14:textId="77777777" w:rsidR="007C10B2" w:rsidRPr="00AF1FA5" w:rsidRDefault="007C10B2" w:rsidP="00205973">
            <w:pPr>
              <w:pStyle w:val="Body"/>
              <w:jc w:val="center"/>
              <w:rPr>
                <w:b/>
                <w:bCs/>
              </w:rPr>
            </w:pPr>
            <w:r w:rsidRPr="00AF1FA5">
              <w:rPr>
                <w:b/>
                <w:bCs/>
              </w:rPr>
              <w:lastRenderedPageBreak/>
              <w:t>A "fail" will be awarded where a Bidder does not confirm that such measures will be put in place.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ADF6F8" w14:textId="77777777" w:rsidR="007C10B2" w:rsidRPr="00AF1FA5" w:rsidRDefault="007C10B2" w:rsidP="00205973">
            <w:pPr>
              <w:pStyle w:val="Body"/>
              <w:jc w:val="center"/>
              <w:rPr>
                <w:b/>
                <w:bCs/>
              </w:rPr>
            </w:pPr>
          </w:p>
        </w:tc>
      </w:tr>
      <w:tr w:rsidR="007C10B2" w:rsidRPr="00AF1FA5" w14:paraId="4AC92FF2"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24A8410D" w14:textId="77777777" w:rsidR="007C10B2" w:rsidRPr="00AF1FA5" w:rsidRDefault="007C10B2" w:rsidP="00205973">
            <w:pPr>
              <w:pStyle w:val="Body"/>
              <w:jc w:val="center"/>
              <w:rPr>
                <w:b/>
                <w:bCs/>
              </w:rPr>
            </w:pPr>
            <w:r w:rsidRPr="00AF1FA5">
              <w:rPr>
                <w:b/>
                <w:bCs/>
              </w:rPr>
              <w:t>3.5.4 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65D46297" w14:textId="77777777" w:rsidR="007C10B2" w:rsidRPr="00AF1FA5" w:rsidRDefault="007C10B2" w:rsidP="00205973">
            <w:pPr>
              <w:pStyle w:val="Body"/>
              <w:jc w:val="center"/>
              <w:rPr>
                <w:b/>
                <w:bCs/>
              </w:rPr>
            </w:pPr>
            <w:r w:rsidRPr="00AF1FA5">
              <w:rPr>
                <w:b/>
                <w:bCs/>
              </w:rPr>
              <w:t>Please confirm that your organisation holds ISO 27001 or will commit to becoming ISO 27001 certified, if awarded the Contract.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1FD73704" w14:textId="77777777" w:rsidR="007C10B2" w:rsidRPr="00AF1FA5" w:rsidRDefault="007C10B2" w:rsidP="00205973">
            <w:pPr>
              <w:pStyle w:val="Body"/>
              <w:jc w:val="center"/>
              <w:rPr>
                <w:b/>
                <w:bCs/>
              </w:rPr>
            </w:pPr>
            <w:r w:rsidRPr="00AF1FA5">
              <w:rPr>
                <w:b/>
                <w:bCs/>
              </w:rPr>
              <w:t>Pass / Fail </w:t>
            </w:r>
          </w:p>
          <w:p w14:paraId="1E66471B" w14:textId="77777777" w:rsidR="007C10B2" w:rsidRPr="00AF1FA5" w:rsidRDefault="007C10B2" w:rsidP="00205973">
            <w:pPr>
              <w:pStyle w:val="Body"/>
              <w:jc w:val="center"/>
              <w:rPr>
                <w:b/>
                <w:bCs/>
              </w:rPr>
            </w:pPr>
            <w:r w:rsidRPr="00AF1FA5">
              <w:rPr>
                <w:b/>
                <w:bCs/>
              </w:rPr>
              <w:t>A "fail" will be awarded where a Bidder does not confirm that such measures will be put in place.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C2A88E" w14:textId="77777777" w:rsidR="007C10B2" w:rsidRPr="00AF1FA5" w:rsidRDefault="007C10B2" w:rsidP="00205973">
            <w:pPr>
              <w:pStyle w:val="Body"/>
              <w:jc w:val="center"/>
              <w:rPr>
                <w:b/>
                <w:bCs/>
              </w:rPr>
            </w:pPr>
          </w:p>
        </w:tc>
      </w:tr>
      <w:tr w:rsidR="007C10B2" w:rsidRPr="00AF1FA5" w14:paraId="149C88F2" w14:textId="77777777" w:rsidTr="00205973">
        <w:trPr>
          <w:trHeight w:val="300"/>
        </w:trPr>
        <w:tc>
          <w:tcPr>
            <w:tcW w:w="14157" w:type="dxa"/>
            <w:gridSpan w:val="9"/>
            <w:tcBorders>
              <w:top w:val="single" w:sz="6" w:space="0" w:color="auto"/>
              <w:left w:val="single" w:sz="6" w:space="0" w:color="auto"/>
              <w:bottom w:val="single" w:sz="6" w:space="0" w:color="auto"/>
              <w:right w:val="single" w:sz="6" w:space="0" w:color="auto"/>
            </w:tcBorders>
            <w:shd w:val="clear" w:color="auto" w:fill="5B9BD5"/>
            <w:hideMark/>
          </w:tcPr>
          <w:p w14:paraId="23412105" w14:textId="77777777" w:rsidR="007C10B2" w:rsidRPr="00AF1FA5" w:rsidRDefault="007C10B2" w:rsidP="00205973">
            <w:pPr>
              <w:pStyle w:val="Body"/>
              <w:jc w:val="center"/>
              <w:rPr>
                <w:b/>
                <w:bCs/>
              </w:rPr>
            </w:pPr>
            <w:r w:rsidRPr="00AF1FA5">
              <w:rPr>
                <w:b/>
                <w:bCs/>
              </w:rPr>
              <w:t>Section 3.6: Anti-corruption </w:t>
            </w:r>
          </w:p>
        </w:tc>
      </w:tr>
      <w:tr w:rsidR="007C10B2" w:rsidRPr="00AF1FA5" w14:paraId="3E0FDA87"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543E745E" w14:textId="77777777" w:rsidR="007C10B2" w:rsidRPr="00AF1FA5" w:rsidRDefault="007C10B2" w:rsidP="00205973">
            <w:pPr>
              <w:pStyle w:val="Body"/>
              <w:jc w:val="center"/>
              <w:rPr>
                <w:b/>
                <w:bCs/>
              </w:rPr>
            </w:pPr>
            <w:r w:rsidRPr="00AF1FA5">
              <w:rPr>
                <w:b/>
                <w:bCs/>
              </w:rPr>
              <w:t>Question Number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7B032CC9" w14:textId="77777777" w:rsidR="007C10B2" w:rsidRPr="00AF1FA5" w:rsidRDefault="007C10B2" w:rsidP="00205973">
            <w:pPr>
              <w:pStyle w:val="Body"/>
              <w:jc w:val="center"/>
              <w:rPr>
                <w:b/>
                <w:bCs/>
              </w:rPr>
            </w:pPr>
            <w:r w:rsidRPr="00AF1FA5">
              <w:rPr>
                <w:b/>
                <w:bCs/>
              </w:rPr>
              <w:t>Question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43DA17C6" w14:textId="77777777" w:rsidR="007C10B2" w:rsidRPr="00AF1FA5" w:rsidRDefault="007C10B2" w:rsidP="00205973">
            <w:pPr>
              <w:pStyle w:val="Body"/>
              <w:jc w:val="center"/>
              <w:rPr>
                <w:b/>
                <w:bCs/>
              </w:rPr>
            </w:pPr>
            <w:r w:rsidRPr="00AF1FA5">
              <w:rPr>
                <w:b/>
                <w:bCs/>
              </w:rPr>
              <w:t>Evaluation Guidance </w:t>
            </w:r>
          </w:p>
        </w:tc>
        <w:tc>
          <w:tcPr>
            <w:tcW w:w="3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CEF168" w14:textId="77777777" w:rsidR="007C10B2" w:rsidRPr="00AF1FA5" w:rsidRDefault="007C10B2" w:rsidP="00205973">
            <w:pPr>
              <w:pStyle w:val="Body"/>
              <w:jc w:val="center"/>
              <w:rPr>
                <w:b/>
                <w:bCs/>
              </w:rPr>
            </w:pPr>
            <w:r w:rsidRPr="00AF1FA5">
              <w:rPr>
                <w:b/>
                <w:bCs/>
              </w:rPr>
              <w:t>Completed by </w:t>
            </w:r>
          </w:p>
        </w:tc>
      </w:tr>
      <w:tr w:rsidR="007C10B2" w:rsidRPr="00AF1FA5" w14:paraId="2DFF7A8D"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013F4C48" w14:textId="77777777" w:rsidR="007C10B2" w:rsidRPr="00AF1FA5" w:rsidRDefault="007C10B2" w:rsidP="00205973">
            <w:pPr>
              <w:pStyle w:val="Body"/>
              <w:jc w:val="center"/>
              <w:rPr>
                <w:b/>
                <w:bCs/>
              </w:rPr>
            </w:pPr>
            <w:r w:rsidRPr="00AF1FA5">
              <w:rPr>
                <w:b/>
                <w:bCs/>
              </w:rPr>
              <w:t>3.6.1 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745E1476" w14:textId="77777777" w:rsidR="007C10B2" w:rsidRPr="00AF1FA5" w:rsidRDefault="007C10B2" w:rsidP="00205973">
            <w:pPr>
              <w:pStyle w:val="Body"/>
              <w:jc w:val="center"/>
              <w:rPr>
                <w:b/>
                <w:bCs/>
              </w:rPr>
            </w:pPr>
            <w:r w:rsidRPr="00AF1FA5">
              <w:rPr>
                <w:b/>
                <w:bCs/>
              </w:rPr>
              <w:t>Please confirm that your organisation has put in place adequate procedures for the prevention of bribery and corrupt practices, in accordance with the Bribery Act 2010.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5843D672" w14:textId="77777777" w:rsidR="007C10B2" w:rsidRPr="00AF1FA5" w:rsidRDefault="007C10B2" w:rsidP="00205973">
            <w:pPr>
              <w:pStyle w:val="Body"/>
              <w:jc w:val="center"/>
              <w:rPr>
                <w:b/>
                <w:bCs/>
              </w:rPr>
            </w:pPr>
            <w:r w:rsidRPr="00AF1FA5">
              <w:rPr>
                <w:b/>
                <w:bCs/>
              </w:rPr>
              <w:t>Pass / Fail </w:t>
            </w:r>
          </w:p>
          <w:p w14:paraId="3D86C83A" w14:textId="77777777" w:rsidR="007C10B2" w:rsidRPr="00AF1FA5" w:rsidRDefault="007C10B2" w:rsidP="00205973">
            <w:pPr>
              <w:pStyle w:val="Body"/>
              <w:jc w:val="center"/>
              <w:rPr>
                <w:b/>
                <w:bCs/>
              </w:rPr>
            </w:pPr>
            <w:r w:rsidRPr="00AF1FA5">
              <w:rPr>
                <w:b/>
                <w:bCs/>
              </w:rPr>
              <w:t>Failure to confirm that adequate procedures are in place will result in a "fail" mark being awarded </w:t>
            </w:r>
          </w:p>
        </w:tc>
        <w:tc>
          <w:tcPr>
            <w:tcW w:w="3265"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14:paraId="76BC39BA" w14:textId="77777777" w:rsidR="007C10B2" w:rsidRPr="00AF1FA5" w:rsidRDefault="007C10B2" w:rsidP="00205973">
            <w:pPr>
              <w:pStyle w:val="Body"/>
              <w:jc w:val="center"/>
              <w:rPr>
                <w:b/>
                <w:bCs/>
              </w:rPr>
            </w:pPr>
            <w:r w:rsidRPr="00AF1FA5">
              <w:rPr>
                <w:b/>
                <w:bCs/>
              </w:rPr>
              <w:t>The Bidder or Lead Bidder on behalf of itself and/or the members of the group / relevant essential sub-Contractor (as applicable) </w:t>
            </w:r>
          </w:p>
        </w:tc>
      </w:tr>
      <w:tr w:rsidR="007C10B2" w:rsidRPr="00AF1FA5" w14:paraId="678EFC6E" w14:textId="77777777" w:rsidTr="00205973">
        <w:trPr>
          <w:trHeight w:val="300"/>
        </w:trPr>
        <w:tc>
          <w:tcPr>
            <w:tcW w:w="1095" w:type="dxa"/>
            <w:tcBorders>
              <w:top w:val="single" w:sz="6" w:space="0" w:color="auto"/>
              <w:left w:val="single" w:sz="6" w:space="0" w:color="auto"/>
              <w:bottom w:val="single" w:sz="6" w:space="0" w:color="auto"/>
              <w:right w:val="single" w:sz="6" w:space="0" w:color="auto"/>
            </w:tcBorders>
            <w:shd w:val="clear" w:color="auto" w:fill="auto"/>
            <w:hideMark/>
          </w:tcPr>
          <w:p w14:paraId="3D0D2EF1" w14:textId="77777777" w:rsidR="007C10B2" w:rsidRPr="00AF1FA5" w:rsidRDefault="007C10B2" w:rsidP="00205973">
            <w:pPr>
              <w:pStyle w:val="Body"/>
              <w:jc w:val="center"/>
              <w:rPr>
                <w:b/>
                <w:bCs/>
              </w:rPr>
            </w:pPr>
            <w:r w:rsidRPr="00AF1FA5">
              <w:rPr>
                <w:b/>
                <w:bCs/>
              </w:rPr>
              <w:t>3.6.2 </w:t>
            </w:r>
          </w:p>
        </w:tc>
        <w:tc>
          <w:tcPr>
            <w:tcW w:w="5298" w:type="dxa"/>
            <w:gridSpan w:val="3"/>
            <w:tcBorders>
              <w:top w:val="single" w:sz="6" w:space="0" w:color="auto"/>
              <w:left w:val="single" w:sz="6" w:space="0" w:color="auto"/>
              <w:bottom w:val="single" w:sz="6" w:space="0" w:color="auto"/>
              <w:right w:val="single" w:sz="6" w:space="0" w:color="auto"/>
            </w:tcBorders>
            <w:shd w:val="clear" w:color="auto" w:fill="auto"/>
            <w:hideMark/>
          </w:tcPr>
          <w:p w14:paraId="3DCEA479" w14:textId="77777777" w:rsidR="007C10B2" w:rsidRPr="00AF1FA5" w:rsidRDefault="007C10B2" w:rsidP="00205973">
            <w:pPr>
              <w:pStyle w:val="Body"/>
              <w:jc w:val="center"/>
              <w:rPr>
                <w:b/>
                <w:bCs/>
              </w:rPr>
            </w:pPr>
            <w:r w:rsidRPr="00AF1FA5">
              <w:rPr>
                <w:b/>
                <w:bCs/>
              </w:rPr>
              <w:t>Please confirm that your organisation ensures that sub-contractors, sub-contractors and members of your supply chain also comply with the Bribery Act 2010.  </w:t>
            </w:r>
          </w:p>
        </w:tc>
        <w:tc>
          <w:tcPr>
            <w:tcW w:w="4499" w:type="dxa"/>
            <w:gridSpan w:val="3"/>
            <w:tcBorders>
              <w:top w:val="single" w:sz="6" w:space="0" w:color="auto"/>
              <w:left w:val="single" w:sz="6" w:space="0" w:color="auto"/>
              <w:bottom w:val="single" w:sz="6" w:space="0" w:color="auto"/>
              <w:right w:val="single" w:sz="6" w:space="0" w:color="auto"/>
            </w:tcBorders>
            <w:shd w:val="clear" w:color="auto" w:fill="auto"/>
            <w:hideMark/>
          </w:tcPr>
          <w:p w14:paraId="3B889664" w14:textId="77777777" w:rsidR="007C10B2" w:rsidRPr="00AF1FA5" w:rsidRDefault="007C10B2" w:rsidP="00205973">
            <w:pPr>
              <w:pStyle w:val="Body"/>
              <w:jc w:val="center"/>
              <w:rPr>
                <w:b/>
                <w:bCs/>
              </w:rPr>
            </w:pPr>
            <w:r w:rsidRPr="00AF1FA5">
              <w:rPr>
                <w:b/>
                <w:bCs/>
              </w:rPr>
              <w:t>Pass / Fail </w:t>
            </w:r>
          </w:p>
          <w:p w14:paraId="01FE4B68" w14:textId="77777777" w:rsidR="007C10B2" w:rsidRPr="00AF1FA5" w:rsidRDefault="007C10B2" w:rsidP="00205973">
            <w:pPr>
              <w:pStyle w:val="Body"/>
              <w:jc w:val="center"/>
              <w:rPr>
                <w:b/>
                <w:bCs/>
              </w:rPr>
            </w:pPr>
            <w:r w:rsidRPr="00AF1FA5">
              <w:rPr>
                <w:b/>
                <w:bCs/>
              </w:rPr>
              <w:t>Failure to confirm that adequate procedures are in place will result in a "fail" mark being awarded </w:t>
            </w:r>
          </w:p>
        </w:tc>
        <w:tc>
          <w:tcPr>
            <w:tcW w:w="0" w:type="auto"/>
            <w:gridSpan w:val="2"/>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9F766D" w14:textId="77777777" w:rsidR="007C10B2" w:rsidRPr="00AF1FA5" w:rsidRDefault="007C10B2" w:rsidP="00205973">
            <w:pPr>
              <w:pStyle w:val="Body"/>
              <w:jc w:val="center"/>
              <w:rPr>
                <w:b/>
                <w:bCs/>
              </w:rPr>
            </w:pPr>
          </w:p>
        </w:tc>
      </w:tr>
      <w:tr w:rsidR="007C10B2" w:rsidRPr="00AF1FA5" w14:paraId="33A45CEE" w14:textId="77777777" w:rsidTr="00205973">
        <w:trPr>
          <w:trHeight w:val="300"/>
        </w:trPr>
        <w:tc>
          <w:tcPr>
            <w:tcW w:w="14157" w:type="dxa"/>
            <w:gridSpan w:val="9"/>
            <w:tcBorders>
              <w:top w:val="single" w:sz="6" w:space="0" w:color="000000"/>
              <w:left w:val="single" w:sz="6" w:space="0" w:color="000000"/>
              <w:bottom w:val="single" w:sz="6" w:space="0" w:color="000000"/>
              <w:right w:val="single" w:sz="6" w:space="0" w:color="000000"/>
            </w:tcBorders>
            <w:shd w:val="clear" w:color="auto" w:fill="5B9BD5"/>
            <w:hideMark/>
          </w:tcPr>
          <w:p w14:paraId="7376E7B7" w14:textId="77777777" w:rsidR="007C10B2" w:rsidRPr="00AF1FA5" w:rsidRDefault="007C10B2" w:rsidP="00205973">
            <w:pPr>
              <w:pStyle w:val="Body"/>
              <w:jc w:val="center"/>
              <w:rPr>
                <w:b/>
                <w:bCs/>
              </w:rPr>
            </w:pPr>
            <w:r w:rsidRPr="00AF1FA5">
              <w:rPr>
                <w:b/>
                <w:bCs/>
              </w:rPr>
              <w:t>Section 3.7 – Tackling Modern Slavery in Supply Chains (Central Government Contracts only)</w:t>
            </w:r>
            <w:r w:rsidRPr="00AF1FA5">
              <w:rPr>
                <w:b/>
                <w:bCs/>
                <w:vertAlign w:val="superscript"/>
              </w:rPr>
              <w:t>6364</w:t>
            </w:r>
            <w:r w:rsidRPr="00AF1FA5">
              <w:rPr>
                <w:b/>
                <w:bCs/>
              </w:rPr>
              <w:t> </w:t>
            </w:r>
          </w:p>
        </w:tc>
      </w:tr>
      <w:tr w:rsidR="007C10B2" w:rsidRPr="00AF1FA5" w14:paraId="376EC8D6" w14:textId="77777777" w:rsidTr="00205973">
        <w:trPr>
          <w:trHeight w:val="300"/>
        </w:trPr>
        <w:tc>
          <w:tcPr>
            <w:tcW w:w="13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38DDD45" w14:textId="77777777" w:rsidR="007C10B2" w:rsidRPr="00AF1FA5" w:rsidRDefault="007C10B2" w:rsidP="00205973">
            <w:pPr>
              <w:pStyle w:val="Body"/>
              <w:jc w:val="center"/>
              <w:rPr>
                <w:b/>
                <w:bCs/>
              </w:rPr>
            </w:pPr>
            <w:r w:rsidRPr="00AF1FA5">
              <w:rPr>
                <w:b/>
                <w:bCs/>
              </w:rPr>
              <w:t>Question Number </w:t>
            </w:r>
          </w:p>
        </w:tc>
        <w:tc>
          <w:tcPr>
            <w:tcW w:w="506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46E6C7F" w14:textId="77777777" w:rsidR="007C10B2" w:rsidRPr="00AF1FA5" w:rsidRDefault="007C10B2" w:rsidP="00205973">
            <w:pPr>
              <w:pStyle w:val="Body"/>
              <w:jc w:val="center"/>
              <w:rPr>
                <w:b/>
                <w:bCs/>
              </w:rPr>
            </w:pPr>
            <w:r w:rsidRPr="00AF1FA5">
              <w:rPr>
                <w:b/>
                <w:bCs/>
              </w:rPr>
              <w:t>Question </w:t>
            </w:r>
          </w:p>
        </w:tc>
        <w:tc>
          <w:tcPr>
            <w:tcW w:w="369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B45021B" w14:textId="77777777" w:rsidR="007C10B2" w:rsidRPr="00AF1FA5" w:rsidRDefault="007C10B2" w:rsidP="00205973">
            <w:pPr>
              <w:pStyle w:val="Body"/>
              <w:jc w:val="center"/>
              <w:rPr>
                <w:b/>
                <w:bCs/>
              </w:rPr>
            </w:pPr>
            <w:r w:rsidRPr="00AF1FA5">
              <w:rPr>
                <w:b/>
                <w:bCs/>
              </w:rPr>
              <w:t>Evaluation Guidance </w:t>
            </w:r>
          </w:p>
        </w:tc>
        <w:tc>
          <w:tcPr>
            <w:tcW w:w="4069"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16E8199" w14:textId="77777777" w:rsidR="007C10B2" w:rsidRPr="00AF1FA5" w:rsidRDefault="007C10B2" w:rsidP="00205973">
            <w:pPr>
              <w:pStyle w:val="Body"/>
              <w:jc w:val="center"/>
              <w:rPr>
                <w:b/>
                <w:bCs/>
              </w:rPr>
            </w:pPr>
            <w:r w:rsidRPr="00AF1FA5">
              <w:rPr>
                <w:b/>
                <w:bCs/>
              </w:rPr>
              <w:t>Completed by </w:t>
            </w:r>
          </w:p>
        </w:tc>
      </w:tr>
      <w:tr w:rsidR="007C10B2" w:rsidRPr="00AF1FA5" w14:paraId="6E533B03" w14:textId="77777777" w:rsidTr="00205973">
        <w:trPr>
          <w:trHeight w:val="300"/>
        </w:trPr>
        <w:tc>
          <w:tcPr>
            <w:tcW w:w="13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01B9621" w14:textId="77777777" w:rsidR="007C10B2" w:rsidRPr="00AF1FA5" w:rsidRDefault="007C10B2" w:rsidP="00205973">
            <w:pPr>
              <w:pStyle w:val="Body"/>
              <w:jc w:val="center"/>
              <w:rPr>
                <w:b/>
                <w:bCs/>
              </w:rPr>
            </w:pPr>
            <w:r w:rsidRPr="00AF1FA5">
              <w:rPr>
                <w:b/>
                <w:bCs/>
              </w:rPr>
              <w:lastRenderedPageBreak/>
              <w:t>3.7.1 </w:t>
            </w:r>
          </w:p>
        </w:tc>
        <w:tc>
          <w:tcPr>
            <w:tcW w:w="506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D5B4868" w14:textId="77777777" w:rsidR="007C10B2" w:rsidRPr="00AF1FA5" w:rsidRDefault="007C10B2" w:rsidP="00205973">
            <w:pPr>
              <w:pStyle w:val="Body"/>
              <w:jc w:val="center"/>
              <w:rPr>
                <w:b/>
                <w:bCs/>
              </w:rPr>
            </w:pPr>
            <w:r w:rsidRPr="00AF1FA5">
              <w:rPr>
                <w:b/>
                <w:bCs/>
              </w:rPr>
              <w:t>If you are a relevant commercial organisation subject to Section 54 of the Modern Slavery Act 2015, and if your latest statement is available electronically please provide: </w:t>
            </w:r>
          </w:p>
          <w:p w14:paraId="21F57E26" w14:textId="77777777" w:rsidR="007C10B2" w:rsidRPr="00AF1FA5" w:rsidRDefault="007C10B2" w:rsidP="00205973">
            <w:pPr>
              <w:pStyle w:val="Body"/>
              <w:jc w:val="center"/>
              <w:rPr>
                <w:b/>
                <w:bCs/>
              </w:rPr>
            </w:pPr>
            <w:r w:rsidRPr="00AF1FA5">
              <w:rPr>
                <w:b/>
                <w:bCs/>
              </w:rPr>
              <w:t>●</w:t>
            </w:r>
            <w:r w:rsidRPr="00AF1FA5">
              <w:rPr>
                <w:b/>
                <w:bCs/>
              </w:rPr>
              <w:tab/>
              <w:t>the web address, </w:t>
            </w:r>
          </w:p>
          <w:p w14:paraId="61F52C67" w14:textId="77777777" w:rsidR="007C10B2" w:rsidRPr="00AF1FA5" w:rsidRDefault="007C10B2" w:rsidP="00205973">
            <w:pPr>
              <w:pStyle w:val="Body"/>
              <w:jc w:val="center"/>
              <w:rPr>
                <w:b/>
                <w:bCs/>
              </w:rPr>
            </w:pPr>
            <w:r w:rsidRPr="00AF1FA5">
              <w:rPr>
                <w:b/>
                <w:bCs/>
              </w:rPr>
              <w:t>●</w:t>
            </w:r>
            <w:r w:rsidRPr="00AF1FA5">
              <w:rPr>
                <w:b/>
                <w:bCs/>
              </w:rPr>
              <w:tab/>
              <w:t>precise reference of the documents </w:t>
            </w:r>
          </w:p>
        </w:tc>
        <w:tc>
          <w:tcPr>
            <w:tcW w:w="3695" w:type="dxa"/>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5B558E4" w14:textId="77777777" w:rsidR="007C10B2" w:rsidRPr="00AF1FA5" w:rsidRDefault="007C10B2" w:rsidP="00205973">
            <w:pPr>
              <w:pStyle w:val="Body"/>
              <w:jc w:val="center"/>
              <w:rPr>
                <w:b/>
                <w:bCs/>
              </w:rPr>
            </w:pPr>
            <w:r w:rsidRPr="00AF1FA5">
              <w:rPr>
                <w:b/>
                <w:bCs/>
              </w:rPr>
              <w:t>A "fail" will be awarded where a Bidder fails to provide access to or a copy of the latest statement and/or where the statement fails to include the relevant information set out in question 3.7.4, and fails to provide an adequate explanation as required by question 3.7.4.  </w:t>
            </w:r>
          </w:p>
        </w:tc>
        <w:tc>
          <w:tcPr>
            <w:tcW w:w="3011" w:type="dxa"/>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91FE4C3" w14:textId="77777777" w:rsidR="007C10B2" w:rsidRPr="00AF1FA5" w:rsidRDefault="007C10B2" w:rsidP="00205973">
            <w:pPr>
              <w:pStyle w:val="Body"/>
              <w:jc w:val="center"/>
              <w:rPr>
                <w:b/>
                <w:bCs/>
              </w:rPr>
            </w:pPr>
            <w:r w:rsidRPr="00AF1FA5">
              <w:rPr>
                <w:b/>
                <w:bCs/>
              </w:rPr>
              <w:t>The Bidder or Lead Bidder on behalf of itself and/or the members of the group / relevant essential sub-Contractor (as applicable) </w:t>
            </w:r>
          </w:p>
        </w:tc>
        <w:tc>
          <w:tcPr>
            <w:tcW w:w="0" w:type="auto"/>
            <w:shd w:val="clear" w:color="auto" w:fill="auto"/>
            <w:vAlign w:val="center"/>
            <w:hideMark/>
          </w:tcPr>
          <w:p w14:paraId="0798070D" w14:textId="77777777" w:rsidR="007C10B2" w:rsidRPr="00AF1FA5" w:rsidRDefault="007C10B2" w:rsidP="00205973">
            <w:pPr>
              <w:pStyle w:val="Body"/>
              <w:jc w:val="center"/>
              <w:rPr>
                <w:b/>
                <w:bCs/>
              </w:rPr>
            </w:pPr>
          </w:p>
        </w:tc>
      </w:tr>
      <w:tr w:rsidR="007C10B2" w:rsidRPr="00AF1FA5" w14:paraId="431CEA20" w14:textId="77777777" w:rsidTr="00205973">
        <w:trPr>
          <w:trHeight w:val="300"/>
        </w:trPr>
        <w:tc>
          <w:tcPr>
            <w:tcW w:w="13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A0BD243" w14:textId="77777777" w:rsidR="007C10B2" w:rsidRPr="00AF1FA5" w:rsidRDefault="007C10B2" w:rsidP="00205973">
            <w:pPr>
              <w:pStyle w:val="Body"/>
              <w:jc w:val="center"/>
              <w:rPr>
                <w:b/>
                <w:bCs/>
              </w:rPr>
            </w:pPr>
            <w:r w:rsidRPr="00AF1FA5">
              <w:rPr>
                <w:b/>
                <w:bCs/>
              </w:rPr>
              <w:t>3.7.2 </w:t>
            </w:r>
          </w:p>
        </w:tc>
        <w:tc>
          <w:tcPr>
            <w:tcW w:w="506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028E04AC" w14:textId="77777777" w:rsidR="007C10B2" w:rsidRPr="00AF1FA5" w:rsidRDefault="007C10B2" w:rsidP="00205973">
            <w:pPr>
              <w:pStyle w:val="Body"/>
              <w:jc w:val="center"/>
              <w:rPr>
                <w:b/>
                <w:bCs/>
              </w:rPr>
            </w:pPr>
            <w:r w:rsidRPr="00AF1FA5">
              <w:rPr>
                <w:b/>
                <w:bCs/>
              </w:rPr>
              <w:t>If your latest statement is not available electronically, please provide a copy.   </w:t>
            </w: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55F408" w14:textId="77777777" w:rsidR="007C10B2" w:rsidRPr="00AF1FA5" w:rsidRDefault="007C10B2" w:rsidP="00205973">
            <w:pPr>
              <w:pStyle w:val="Body"/>
              <w:jc w:val="center"/>
              <w:rPr>
                <w:b/>
                <w:bCs/>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7F9D92" w14:textId="77777777" w:rsidR="007C10B2" w:rsidRPr="00AF1FA5" w:rsidRDefault="007C10B2" w:rsidP="00205973">
            <w:pPr>
              <w:pStyle w:val="Body"/>
              <w:jc w:val="center"/>
              <w:rPr>
                <w:b/>
                <w:bCs/>
              </w:rPr>
            </w:pPr>
          </w:p>
        </w:tc>
        <w:tc>
          <w:tcPr>
            <w:tcW w:w="0" w:type="auto"/>
            <w:shd w:val="clear" w:color="auto" w:fill="auto"/>
            <w:vAlign w:val="center"/>
            <w:hideMark/>
          </w:tcPr>
          <w:p w14:paraId="0BCC992C" w14:textId="77777777" w:rsidR="007C10B2" w:rsidRPr="00AF1FA5" w:rsidRDefault="007C10B2" w:rsidP="00205973">
            <w:pPr>
              <w:pStyle w:val="Body"/>
              <w:jc w:val="center"/>
              <w:rPr>
                <w:b/>
                <w:bCs/>
              </w:rPr>
            </w:pPr>
          </w:p>
        </w:tc>
      </w:tr>
      <w:tr w:rsidR="007C10B2" w:rsidRPr="00AF1FA5" w14:paraId="5AC7A7B1" w14:textId="77777777" w:rsidTr="00205973">
        <w:trPr>
          <w:trHeight w:val="300"/>
        </w:trPr>
        <w:tc>
          <w:tcPr>
            <w:tcW w:w="13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74EAFDB" w14:textId="77777777" w:rsidR="007C10B2" w:rsidRPr="00AF1FA5" w:rsidRDefault="007C10B2" w:rsidP="00205973">
            <w:pPr>
              <w:pStyle w:val="Body"/>
              <w:jc w:val="center"/>
              <w:rPr>
                <w:b/>
                <w:bCs/>
              </w:rPr>
            </w:pPr>
            <w:r w:rsidRPr="00AF1FA5">
              <w:rPr>
                <w:b/>
                <w:bCs/>
              </w:rPr>
              <w:t>3.7.3 </w:t>
            </w:r>
          </w:p>
        </w:tc>
        <w:tc>
          <w:tcPr>
            <w:tcW w:w="506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0BD436B" w14:textId="77777777" w:rsidR="007C10B2" w:rsidRPr="00AF1FA5" w:rsidRDefault="007C10B2" w:rsidP="00205973">
            <w:pPr>
              <w:pStyle w:val="Body"/>
              <w:jc w:val="center"/>
              <w:rPr>
                <w:b/>
                <w:bCs/>
              </w:rPr>
            </w:pPr>
            <w:r w:rsidRPr="00AF1FA5">
              <w:rPr>
                <w:b/>
                <w:bCs/>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 </w:t>
            </w: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D0380F" w14:textId="77777777" w:rsidR="007C10B2" w:rsidRPr="00AF1FA5" w:rsidRDefault="007C10B2" w:rsidP="00205973">
            <w:pPr>
              <w:pStyle w:val="Body"/>
              <w:jc w:val="center"/>
              <w:rPr>
                <w:b/>
                <w:bCs/>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038FA3" w14:textId="77777777" w:rsidR="007C10B2" w:rsidRPr="00AF1FA5" w:rsidRDefault="007C10B2" w:rsidP="00205973">
            <w:pPr>
              <w:pStyle w:val="Body"/>
              <w:jc w:val="center"/>
              <w:rPr>
                <w:b/>
                <w:bCs/>
              </w:rPr>
            </w:pPr>
          </w:p>
        </w:tc>
        <w:tc>
          <w:tcPr>
            <w:tcW w:w="0" w:type="auto"/>
            <w:shd w:val="clear" w:color="auto" w:fill="auto"/>
            <w:vAlign w:val="center"/>
            <w:hideMark/>
          </w:tcPr>
          <w:p w14:paraId="35AA212E" w14:textId="77777777" w:rsidR="007C10B2" w:rsidRPr="00AF1FA5" w:rsidRDefault="007C10B2" w:rsidP="00205973">
            <w:pPr>
              <w:pStyle w:val="Body"/>
              <w:jc w:val="center"/>
              <w:rPr>
                <w:b/>
                <w:bCs/>
              </w:rPr>
            </w:pPr>
          </w:p>
        </w:tc>
      </w:tr>
      <w:tr w:rsidR="007C10B2" w:rsidRPr="00AF1FA5" w14:paraId="06A9271E" w14:textId="77777777" w:rsidTr="00205973">
        <w:trPr>
          <w:trHeight w:val="300"/>
        </w:trPr>
        <w:tc>
          <w:tcPr>
            <w:tcW w:w="13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879242B" w14:textId="77777777" w:rsidR="007C10B2" w:rsidRPr="00AF1FA5" w:rsidRDefault="007C10B2" w:rsidP="00205973">
            <w:pPr>
              <w:pStyle w:val="Body"/>
              <w:jc w:val="center"/>
              <w:rPr>
                <w:b/>
                <w:bCs/>
              </w:rPr>
            </w:pPr>
            <w:r w:rsidRPr="00AF1FA5">
              <w:rPr>
                <w:b/>
                <w:bCs/>
              </w:rPr>
              <w:t>3.7.4 </w:t>
            </w:r>
          </w:p>
        </w:tc>
        <w:tc>
          <w:tcPr>
            <w:tcW w:w="506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A6D4A8F" w14:textId="77777777" w:rsidR="007C10B2" w:rsidRPr="00AF1FA5" w:rsidRDefault="007C10B2" w:rsidP="00205973">
            <w:pPr>
              <w:pStyle w:val="Body"/>
              <w:jc w:val="center"/>
              <w:rPr>
                <w:b/>
                <w:bCs/>
              </w:rPr>
            </w:pPr>
            <w:r w:rsidRPr="00AF1FA5">
              <w:rPr>
                <w:b/>
                <w:bCs/>
              </w:rPr>
              <w:t>Any modern slavery statement or other statement or document should contain at least the following information:  </w:t>
            </w:r>
          </w:p>
          <w:p w14:paraId="6DD2079E" w14:textId="77777777" w:rsidR="007C10B2" w:rsidRPr="00AF1FA5" w:rsidRDefault="007C10B2" w:rsidP="00205973">
            <w:pPr>
              <w:pStyle w:val="Body"/>
              <w:jc w:val="center"/>
              <w:rPr>
                <w:b/>
                <w:bCs/>
              </w:rPr>
            </w:pPr>
            <w:r w:rsidRPr="00AF1FA5">
              <w:rPr>
                <w:b/>
                <w:bCs/>
              </w:rPr>
              <w:t> </w:t>
            </w:r>
          </w:p>
          <w:p w14:paraId="2D7B3707" w14:textId="77777777" w:rsidR="007C10B2" w:rsidRPr="00AF1FA5" w:rsidRDefault="007C10B2" w:rsidP="00205973">
            <w:pPr>
              <w:pStyle w:val="Body"/>
              <w:jc w:val="center"/>
              <w:rPr>
                <w:b/>
                <w:bCs/>
              </w:rPr>
            </w:pPr>
            <w:r w:rsidRPr="00AF1FA5">
              <w:rPr>
                <w:b/>
                <w:bCs/>
              </w:rPr>
              <w:t>a. the organisation’s structure, its business and its supply chains; </w:t>
            </w:r>
          </w:p>
          <w:p w14:paraId="6AFAE07B" w14:textId="77777777" w:rsidR="007C10B2" w:rsidRPr="00AF1FA5" w:rsidRDefault="007C10B2" w:rsidP="00205973">
            <w:pPr>
              <w:pStyle w:val="Body"/>
              <w:jc w:val="center"/>
              <w:rPr>
                <w:b/>
                <w:bCs/>
              </w:rPr>
            </w:pPr>
            <w:r w:rsidRPr="00AF1FA5">
              <w:rPr>
                <w:b/>
                <w:bCs/>
              </w:rPr>
              <w:lastRenderedPageBreak/>
              <w:t>b. its policies in relation to slavery and human trafficking; </w:t>
            </w:r>
          </w:p>
          <w:p w14:paraId="3582BFD4" w14:textId="77777777" w:rsidR="007C10B2" w:rsidRPr="00AF1FA5" w:rsidRDefault="007C10B2" w:rsidP="00205973">
            <w:pPr>
              <w:pStyle w:val="Body"/>
              <w:jc w:val="center"/>
              <w:rPr>
                <w:b/>
                <w:bCs/>
              </w:rPr>
            </w:pPr>
            <w:r w:rsidRPr="00AF1FA5">
              <w:rPr>
                <w:b/>
                <w:bCs/>
              </w:rPr>
              <w:t>c. its due diligence processes in relation to slavery and human trafficking in its business and supply chains; </w:t>
            </w:r>
          </w:p>
          <w:p w14:paraId="7405E647" w14:textId="77777777" w:rsidR="007C10B2" w:rsidRPr="00AF1FA5" w:rsidRDefault="007C10B2" w:rsidP="00205973">
            <w:pPr>
              <w:pStyle w:val="Body"/>
              <w:jc w:val="center"/>
              <w:rPr>
                <w:b/>
                <w:bCs/>
              </w:rPr>
            </w:pPr>
            <w:r w:rsidRPr="00AF1FA5">
              <w:rPr>
                <w:b/>
                <w:bCs/>
              </w:rPr>
              <w:t>d. The parts of its business and supply chains where there is a risk of slavery and human trafficking taking place, and the steps it has taken to assess and manage that risk; </w:t>
            </w:r>
          </w:p>
          <w:p w14:paraId="21602FD3" w14:textId="77777777" w:rsidR="007C10B2" w:rsidRPr="00AF1FA5" w:rsidRDefault="007C10B2" w:rsidP="00205973">
            <w:pPr>
              <w:pStyle w:val="Body"/>
              <w:jc w:val="center"/>
              <w:rPr>
                <w:b/>
                <w:bCs/>
              </w:rPr>
            </w:pPr>
            <w:r w:rsidRPr="00AF1FA5">
              <w:rPr>
                <w:b/>
                <w:bCs/>
              </w:rPr>
              <w:t>e. its effectiveness in ensuring that slavery and human trafficking is not taking place in its business or supply chains, measured against such performance indicators as it considers appropriate; </w:t>
            </w:r>
          </w:p>
          <w:p w14:paraId="02177937" w14:textId="77777777" w:rsidR="007C10B2" w:rsidRPr="00AF1FA5" w:rsidRDefault="007C10B2" w:rsidP="00205973">
            <w:pPr>
              <w:pStyle w:val="Body"/>
              <w:jc w:val="center"/>
              <w:rPr>
                <w:b/>
                <w:bCs/>
              </w:rPr>
            </w:pPr>
            <w:r w:rsidRPr="00AF1FA5">
              <w:rPr>
                <w:b/>
                <w:bCs/>
              </w:rPr>
              <w:t>f. the training and capacity building about slavery and human trafficking available to its staff; or </w:t>
            </w:r>
          </w:p>
          <w:p w14:paraId="5991D200" w14:textId="77777777" w:rsidR="007C10B2" w:rsidRPr="00AF1FA5" w:rsidRDefault="007C10B2" w:rsidP="00205973">
            <w:pPr>
              <w:pStyle w:val="Body"/>
              <w:jc w:val="center"/>
              <w:rPr>
                <w:b/>
                <w:bCs/>
              </w:rPr>
            </w:pPr>
            <w:r w:rsidRPr="00AF1FA5">
              <w:rPr>
                <w:b/>
                <w:bCs/>
              </w:rPr>
              <w:t> </w:t>
            </w:r>
          </w:p>
          <w:p w14:paraId="4A322B7C" w14:textId="77777777" w:rsidR="007C10B2" w:rsidRPr="00AF1FA5" w:rsidRDefault="007C10B2" w:rsidP="00205973">
            <w:pPr>
              <w:pStyle w:val="Body"/>
              <w:jc w:val="center"/>
              <w:rPr>
                <w:b/>
                <w:bCs/>
              </w:rPr>
            </w:pPr>
            <w:r w:rsidRPr="00AF1FA5">
              <w:rPr>
                <w:b/>
                <w:bCs/>
              </w:rPr>
              <w:t>If all of this information is not included in your modern slavery statement or other statement or documents, please provide an explanation as to why not and/or assurances that it will be included before contract award. </w:t>
            </w: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BB0A98" w14:textId="77777777" w:rsidR="007C10B2" w:rsidRPr="00AF1FA5" w:rsidRDefault="007C10B2" w:rsidP="00205973">
            <w:pPr>
              <w:pStyle w:val="Body"/>
              <w:jc w:val="center"/>
              <w:rPr>
                <w:b/>
                <w:bCs/>
              </w:rPr>
            </w:pP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9214D3" w14:textId="77777777" w:rsidR="007C10B2" w:rsidRPr="00AF1FA5" w:rsidRDefault="007C10B2" w:rsidP="00205973">
            <w:pPr>
              <w:pStyle w:val="Body"/>
              <w:jc w:val="center"/>
              <w:rPr>
                <w:b/>
                <w:bCs/>
              </w:rPr>
            </w:pPr>
          </w:p>
        </w:tc>
        <w:tc>
          <w:tcPr>
            <w:tcW w:w="0" w:type="auto"/>
            <w:shd w:val="clear" w:color="auto" w:fill="auto"/>
            <w:vAlign w:val="center"/>
            <w:hideMark/>
          </w:tcPr>
          <w:p w14:paraId="2235D7EB" w14:textId="77777777" w:rsidR="007C10B2" w:rsidRPr="00AF1FA5" w:rsidRDefault="007C10B2" w:rsidP="00205973">
            <w:pPr>
              <w:pStyle w:val="Body"/>
              <w:jc w:val="center"/>
              <w:rPr>
                <w:b/>
                <w:bCs/>
              </w:rPr>
            </w:pPr>
          </w:p>
        </w:tc>
      </w:tr>
    </w:tbl>
    <w:p w14:paraId="474D7B7F" w14:textId="77777777" w:rsidR="00614F45" w:rsidRPr="00A6092C" w:rsidRDefault="00614F45" w:rsidP="007C10B2">
      <w:pPr>
        <w:pStyle w:val="Title"/>
      </w:pPr>
    </w:p>
    <w:sectPr w:rsidR="00614F45" w:rsidRPr="00A6092C" w:rsidSect="002131BA">
      <w:headerReference w:type="default" r:id="rId11"/>
      <w:footerReference w:type="default" r:id="rId12"/>
      <w:headerReference w:type="first" r:id="rId13"/>
      <w:footerReference w:type="first" r:id="rId14"/>
      <w:pgSz w:w="16838" w:h="11906" w:orient="landscape"/>
      <w:pgMar w:top="1440" w:right="1440" w:bottom="1440" w:left="144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C35DA" w14:textId="77777777" w:rsidR="003D687C" w:rsidRDefault="003D687C" w:rsidP="00D712E7">
      <w:r>
        <w:separator/>
      </w:r>
    </w:p>
  </w:endnote>
  <w:endnote w:type="continuationSeparator" w:id="0">
    <w:p w14:paraId="5D5D2867" w14:textId="77777777" w:rsidR="003D687C" w:rsidRDefault="003D687C" w:rsidP="00D7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98407"/>
      <w:docPartObj>
        <w:docPartGallery w:val="Page Numbers (Bottom of Page)"/>
        <w:docPartUnique/>
      </w:docPartObj>
    </w:sdtPr>
    <w:sdtContent>
      <w:sdt>
        <w:sdtPr>
          <w:id w:val="860082579"/>
          <w:docPartObj>
            <w:docPartGallery w:val="Page Numbers (Top of Page)"/>
            <w:docPartUnique/>
          </w:docPartObj>
        </w:sdtPr>
        <w:sdtContent>
          <w:p w14:paraId="5E6165EE" w14:textId="77777777" w:rsidR="00D712E7" w:rsidRDefault="00D712E7" w:rsidP="00614F4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F598B">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F598B">
              <w:rPr>
                <w:b/>
                <w:bCs/>
                <w:noProof/>
              </w:rPr>
              <w:t>1</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556225"/>
      <w:docPartObj>
        <w:docPartGallery w:val="Page Numbers (Bottom of Page)"/>
        <w:docPartUnique/>
      </w:docPartObj>
    </w:sdtPr>
    <w:sdtContent>
      <w:sdt>
        <w:sdtPr>
          <w:id w:val="-1311404790"/>
          <w:docPartObj>
            <w:docPartGallery w:val="Page Numbers (Top of Page)"/>
            <w:docPartUnique/>
          </w:docPartObj>
        </w:sdtPr>
        <w:sdtContent>
          <w:p w14:paraId="2710BA5C" w14:textId="77777777" w:rsidR="00FF598B" w:rsidRDefault="002131BA" w:rsidP="002131BA">
            <w:pPr>
              <w:pStyle w:val="Footer"/>
              <w:jc w:val="right"/>
            </w:pPr>
            <w:r>
              <w:t>Sovereign Network Group is charitable.</w:t>
            </w:r>
            <w:r>
              <w:tab/>
            </w:r>
            <w:r>
              <w:tab/>
            </w:r>
            <w:r>
              <w:tab/>
            </w:r>
            <w:r>
              <w:tab/>
            </w:r>
            <w:r>
              <w:tab/>
            </w:r>
            <w:r>
              <w:tab/>
            </w:r>
            <w:r>
              <w:tab/>
              <w:t xml:space="preserve">       </w:t>
            </w:r>
            <w:r w:rsidR="00FF598B">
              <w:t xml:space="preserve">Page </w:t>
            </w:r>
            <w:r w:rsidR="00FF598B">
              <w:rPr>
                <w:b/>
                <w:bCs/>
                <w:szCs w:val="24"/>
              </w:rPr>
              <w:fldChar w:fldCharType="begin"/>
            </w:r>
            <w:r w:rsidR="00FF598B">
              <w:rPr>
                <w:b/>
                <w:bCs/>
              </w:rPr>
              <w:instrText xml:space="preserve"> PAGE </w:instrText>
            </w:r>
            <w:r w:rsidR="00FF598B">
              <w:rPr>
                <w:b/>
                <w:bCs/>
                <w:szCs w:val="24"/>
              </w:rPr>
              <w:fldChar w:fldCharType="separate"/>
            </w:r>
            <w:r w:rsidR="00FF598B">
              <w:rPr>
                <w:b/>
                <w:bCs/>
                <w:noProof/>
              </w:rPr>
              <w:t>1</w:t>
            </w:r>
            <w:r w:rsidR="00FF598B">
              <w:rPr>
                <w:b/>
                <w:bCs/>
                <w:szCs w:val="24"/>
              </w:rPr>
              <w:fldChar w:fldCharType="end"/>
            </w:r>
            <w:r w:rsidR="00FF598B">
              <w:t xml:space="preserve"> of </w:t>
            </w:r>
            <w:r w:rsidR="00FF598B">
              <w:rPr>
                <w:b/>
                <w:bCs/>
                <w:szCs w:val="24"/>
              </w:rPr>
              <w:fldChar w:fldCharType="begin"/>
            </w:r>
            <w:r w:rsidR="00FF598B">
              <w:rPr>
                <w:b/>
                <w:bCs/>
              </w:rPr>
              <w:instrText xml:space="preserve"> NUMPAGES  </w:instrText>
            </w:r>
            <w:r w:rsidR="00FF598B">
              <w:rPr>
                <w:b/>
                <w:bCs/>
                <w:szCs w:val="24"/>
              </w:rPr>
              <w:fldChar w:fldCharType="separate"/>
            </w:r>
            <w:r w:rsidR="00FF598B">
              <w:rPr>
                <w:b/>
                <w:bCs/>
                <w:noProof/>
              </w:rPr>
              <w:t>1</w:t>
            </w:r>
            <w:r w:rsidR="00FF598B">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F81A" w14:textId="77777777" w:rsidR="003D687C" w:rsidRDefault="003D687C" w:rsidP="00D712E7">
      <w:r>
        <w:separator/>
      </w:r>
    </w:p>
  </w:footnote>
  <w:footnote w:type="continuationSeparator" w:id="0">
    <w:p w14:paraId="682C41A9" w14:textId="77777777" w:rsidR="003D687C" w:rsidRDefault="003D687C" w:rsidP="00D71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D6B1" w14:textId="77777777" w:rsidR="00D712E7" w:rsidRDefault="00D712E7">
    <w:pPr>
      <w:pStyle w:val="Header"/>
    </w:pPr>
  </w:p>
  <w:p w14:paraId="22CF1560" w14:textId="77777777" w:rsidR="00D712E7" w:rsidRDefault="00D71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F7EB" w14:textId="77777777" w:rsidR="00FF598B" w:rsidRDefault="001A41E4">
    <w:pPr>
      <w:pStyle w:val="Header"/>
    </w:pPr>
    <w:r>
      <w:rPr>
        <w:noProof/>
      </w:rPr>
      <w:drawing>
        <wp:inline distT="0" distB="0" distL="0" distR="0" wp14:anchorId="62618FC6" wp14:editId="53D580A3">
          <wp:extent cx="1884972" cy="501650"/>
          <wp:effectExtent l="0" t="0" r="1270" b="0"/>
          <wp:docPr id="2" name="Picture 2" descr="SNG Sovereign Network Group logo. Written in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NG Sovereign Network Group logo. Written in black text."/>
                  <pic:cNvPicPr/>
                </pic:nvPicPr>
                <pic:blipFill>
                  <a:blip r:embed="rId1">
                    <a:extLst>
                      <a:ext uri="{28A0092B-C50C-407E-A947-70E740481C1C}">
                        <a14:useLocalDpi xmlns:a14="http://schemas.microsoft.com/office/drawing/2010/main" val="0"/>
                      </a:ext>
                    </a:extLst>
                  </a:blip>
                  <a:stretch>
                    <a:fillRect/>
                  </a:stretch>
                </pic:blipFill>
                <pic:spPr>
                  <a:xfrm>
                    <a:off x="0" y="0"/>
                    <a:ext cx="1984112" cy="528034"/>
                  </a:xfrm>
                  <a:prstGeom prst="rect">
                    <a:avLst/>
                  </a:prstGeom>
                </pic:spPr>
              </pic:pic>
            </a:graphicData>
          </a:graphic>
        </wp:inline>
      </w:drawing>
    </w:r>
  </w:p>
  <w:p w14:paraId="3AF8B848" w14:textId="77777777" w:rsidR="00FF598B" w:rsidRDefault="00FF5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87B"/>
    <w:multiLevelType w:val="multilevel"/>
    <w:tmpl w:val="57245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8A4BD4"/>
    <w:multiLevelType w:val="multilevel"/>
    <w:tmpl w:val="B12C99C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2B1621C"/>
    <w:multiLevelType w:val="multilevel"/>
    <w:tmpl w:val="2A1CE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5E6CD7"/>
    <w:multiLevelType w:val="multilevel"/>
    <w:tmpl w:val="7BDE8D4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1E5E95"/>
    <w:multiLevelType w:val="multilevel"/>
    <w:tmpl w:val="772E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165633"/>
    <w:multiLevelType w:val="multilevel"/>
    <w:tmpl w:val="30C45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235854"/>
    <w:multiLevelType w:val="multilevel"/>
    <w:tmpl w:val="95C0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053B32"/>
    <w:multiLevelType w:val="multilevel"/>
    <w:tmpl w:val="6A2478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0745B4F"/>
    <w:multiLevelType w:val="multilevel"/>
    <w:tmpl w:val="71B0E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487E4E"/>
    <w:multiLevelType w:val="multilevel"/>
    <w:tmpl w:val="7F9AD06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6A01C61"/>
    <w:multiLevelType w:val="multilevel"/>
    <w:tmpl w:val="E02C8D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287E35"/>
    <w:multiLevelType w:val="multilevel"/>
    <w:tmpl w:val="2356FFA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91F6795"/>
    <w:multiLevelType w:val="multilevel"/>
    <w:tmpl w:val="1B18B6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5B424B"/>
    <w:multiLevelType w:val="multilevel"/>
    <w:tmpl w:val="095665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4762CC"/>
    <w:multiLevelType w:val="multilevel"/>
    <w:tmpl w:val="EFD20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99624A"/>
    <w:multiLevelType w:val="multilevel"/>
    <w:tmpl w:val="0F5E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6878FE"/>
    <w:multiLevelType w:val="multilevel"/>
    <w:tmpl w:val="FE64D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EE0871"/>
    <w:multiLevelType w:val="multilevel"/>
    <w:tmpl w:val="0C5C6D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60D0BBA"/>
    <w:multiLevelType w:val="multilevel"/>
    <w:tmpl w:val="3000E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176C6C"/>
    <w:multiLevelType w:val="multilevel"/>
    <w:tmpl w:val="8A72C1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28765D"/>
    <w:multiLevelType w:val="multilevel"/>
    <w:tmpl w:val="5D0E3F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78A0D08"/>
    <w:multiLevelType w:val="multilevel"/>
    <w:tmpl w:val="5B3EF4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B7D0D00"/>
    <w:multiLevelType w:val="multilevel"/>
    <w:tmpl w:val="C85C1D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A272FF"/>
    <w:multiLevelType w:val="hybridMultilevel"/>
    <w:tmpl w:val="C2E8D728"/>
    <w:lvl w:ilvl="0" w:tplc="277AF74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9F663E"/>
    <w:multiLevelType w:val="multilevel"/>
    <w:tmpl w:val="42D085A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E2200D7"/>
    <w:multiLevelType w:val="multilevel"/>
    <w:tmpl w:val="CA56E1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49731D"/>
    <w:multiLevelType w:val="multilevel"/>
    <w:tmpl w:val="044655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2F2C5984"/>
    <w:multiLevelType w:val="multilevel"/>
    <w:tmpl w:val="C28CEB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5124334"/>
    <w:multiLevelType w:val="multilevel"/>
    <w:tmpl w:val="C08AE4D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6C97CEC"/>
    <w:multiLevelType w:val="multilevel"/>
    <w:tmpl w:val="6F963F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7377AB3"/>
    <w:multiLevelType w:val="multilevel"/>
    <w:tmpl w:val="F2C2C4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7AE3DD9"/>
    <w:multiLevelType w:val="multilevel"/>
    <w:tmpl w:val="E1A28C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AA75389"/>
    <w:multiLevelType w:val="multilevel"/>
    <w:tmpl w:val="123873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D971643"/>
    <w:multiLevelType w:val="multilevel"/>
    <w:tmpl w:val="676AA46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F91681A"/>
    <w:multiLevelType w:val="multilevel"/>
    <w:tmpl w:val="19B2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0716037"/>
    <w:multiLevelType w:val="multilevel"/>
    <w:tmpl w:val="F242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31416C5"/>
    <w:multiLevelType w:val="multilevel"/>
    <w:tmpl w:val="7BFCEA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C81C92"/>
    <w:multiLevelType w:val="multilevel"/>
    <w:tmpl w:val="88CA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75A182F"/>
    <w:multiLevelType w:val="multilevel"/>
    <w:tmpl w:val="CFC68C8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8134B91"/>
    <w:multiLevelType w:val="multilevel"/>
    <w:tmpl w:val="9BAA39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6702D3"/>
    <w:multiLevelType w:val="multilevel"/>
    <w:tmpl w:val="2510581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4EDF7EBA"/>
    <w:multiLevelType w:val="multilevel"/>
    <w:tmpl w:val="134E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A75515"/>
    <w:multiLevelType w:val="multilevel"/>
    <w:tmpl w:val="8FC4DB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0B45425"/>
    <w:multiLevelType w:val="multilevel"/>
    <w:tmpl w:val="B250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361B40"/>
    <w:multiLevelType w:val="multilevel"/>
    <w:tmpl w:val="3D380E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552772B"/>
    <w:multiLevelType w:val="multilevel"/>
    <w:tmpl w:val="0AEEB95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5B0144E"/>
    <w:multiLevelType w:val="multilevel"/>
    <w:tmpl w:val="55E83A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668090E"/>
    <w:multiLevelType w:val="multilevel"/>
    <w:tmpl w:val="017C5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09415B"/>
    <w:multiLevelType w:val="hybridMultilevel"/>
    <w:tmpl w:val="217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77A3D7D"/>
    <w:multiLevelType w:val="multilevel"/>
    <w:tmpl w:val="3402B65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87C5C61"/>
    <w:multiLevelType w:val="multilevel"/>
    <w:tmpl w:val="60007C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ACD3DA6"/>
    <w:multiLevelType w:val="multilevel"/>
    <w:tmpl w:val="82F45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6C48B7"/>
    <w:multiLevelType w:val="multilevel"/>
    <w:tmpl w:val="8F1227E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5E82736B"/>
    <w:multiLevelType w:val="hybridMultilevel"/>
    <w:tmpl w:val="136EA5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F8B1005"/>
    <w:multiLevelType w:val="multilevel"/>
    <w:tmpl w:val="84B0B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1DB55ED"/>
    <w:multiLevelType w:val="multilevel"/>
    <w:tmpl w:val="5A22510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4060950"/>
    <w:multiLevelType w:val="multilevel"/>
    <w:tmpl w:val="F0407F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75E46E9"/>
    <w:multiLevelType w:val="multilevel"/>
    <w:tmpl w:val="1832A1B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87C2344"/>
    <w:multiLevelType w:val="multilevel"/>
    <w:tmpl w:val="3F9499E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69D96AF8"/>
    <w:multiLevelType w:val="multilevel"/>
    <w:tmpl w:val="DDB854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AA80FFC"/>
    <w:multiLevelType w:val="multilevel"/>
    <w:tmpl w:val="DFCE8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B8B00AD"/>
    <w:multiLevelType w:val="multilevel"/>
    <w:tmpl w:val="2938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C641349"/>
    <w:multiLevelType w:val="multilevel"/>
    <w:tmpl w:val="3132C3E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6E231271"/>
    <w:multiLevelType w:val="multilevel"/>
    <w:tmpl w:val="47AAD2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FDA3FA7"/>
    <w:multiLevelType w:val="multilevel"/>
    <w:tmpl w:val="5FC2002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71290228"/>
    <w:multiLevelType w:val="multilevel"/>
    <w:tmpl w:val="B6545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38D3E04"/>
    <w:multiLevelType w:val="multilevel"/>
    <w:tmpl w:val="D46275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74B63C2C"/>
    <w:multiLevelType w:val="multilevel"/>
    <w:tmpl w:val="2D4C1D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7111519"/>
    <w:multiLevelType w:val="multilevel"/>
    <w:tmpl w:val="19369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804158D"/>
    <w:multiLevelType w:val="multilevel"/>
    <w:tmpl w:val="FD485C4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9E62C97"/>
    <w:multiLevelType w:val="multilevel"/>
    <w:tmpl w:val="CC1836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7D143859"/>
    <w:multiLevelType w:val="multilevel"/>
    <w:tmpl w:val="EAFAFC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74411154">
    <w:abstractNumId w:val="48"/>
  </w:num>
  <w:num w:numId="2" w16cid:durableId="833374119">
    <w:abstractNumId w:val="53"/>
  </w:num>
  <w:num w:numId="3" w16cid:durableId="1134568695">
    <w:abstractNumId w:val="30"/>
  </w:num>
  <w:num w:numId="4" w16cid:durableId="625359001">
    <w:abstractNumId w:val="27"/>
  </w:num>
  <w:num w:numId="5" w16cid:durableId="523370845">
    <w:abstractNumId w:val="66"/>
  </w:num>
  <w:num w:numId="6" w16cid:durableId="1088580159">
    <w:abstractNumId w:val="62"/>
  </w:num>
  <w:num w:numId="7" w16cid:durableId="385569545">
    <w:abstractNumId w:val="17"/>
  </w:num>
  <w:num w:numId="8" w16cid:durableId="428428868">
    <w:abstractNumId w:val="58"/>
  </w:num>
  <w:num w:numId="9" w16cid:durableId="68773912">
    <w:abstractNumId w:val="42"/>
  </w:num>
  <w:num w:numId="10" w16cid:durableId="590553128">
    <w:abstractNumId w:val="32"/>
  </w:num>
  <w:num w:numId="11" w16cid:durableId="1052926938">
    <w:abstractNumId w:val="46"/>
  </w:num>
  <w:num w:numId="12" w16cid:durableId="237981499">
    <w:abstractNumId w:val="55"/>
  </w:num>
  <w:num w:numId="13" w16cid:durableId="1813059679">
    <w:abstractNumId w:val="6"/>
  </w:num>
  <w:num w:numId="14" w16cid:durableId="432364525">
    <w:abstractNumId w:val="15"/>
  </w:num>
  <w:num w:numId="15" w16cid:durableId="2084912516">
    <w:abstractNumId w:val="35"/>
  </w:num>
  <w:num w:numId="16" w16cid:durableId="1780031478">
    <w:abstractNumId w:val="4"/>
  </w:num>
  <w:num w:numId="17" w16cid:durableId="1622615220">
    <w:abstractNumId w:val="43"/>
  </w:num>
  <w:num w:numId="18" w16cid:durableId="229078750">
    <w:abstractNumId w:val="41"/>
  </w:num>
  <w:num w:numId="19" w16cid:durableId="704141687">
    <w:abstractNumId w:val="61"/>
  </w:num>
  <w:num w:numId="20" w16cid:durableId="255600216">
    <w:abstractNumId w:val="71"/>
  </w:num>
  <w:num w:numId="21" w16cid:durableId="1065950356">
    <w:abstractNumId w:val="21"/>
  </w:num>
  <w:num w:numId="22" w16cid:durableId="448209111">
    <w:abstractNumId w:val="59"/>
  </w:num>
  <w:num w:numId="23" w16cid:durableId="1553232080">
    <w:abstractNumId w:val="3"/>
  </w:num>
  <w:num w:numId="24" w16cid:durableId="1348485659">
    <w:abstractNumId w:val="63"/>
  </w:num>
  <w:num w:numId="25" w16cid:durableId="1953630614">
    <w:abstractNumId w:val="20"/>
  </w:num>
  <w:num w:numId="26" w16cid:durableId="1839612855">
    <w:abstractNumId w:val="70"/>
  </w:num>
  <w:num w:numId="27" w16cid:durableId="626932816">
    <w:abstractNumId w:val="29"/>
  </w:num>
  <w:num w:numId="28" w16cid:durableId="548955014">
    <w:abstractNumId w:val="7"/>
  </w:num>
  <w:num w:numId="29" w16cid:durableId="437332206">
    <w:abstractNumId w:val="31"/>
  </w:num>
  <w:num w:numId="30" w16cid:durableId="1211452450">
    <w:abstractNumId w:val="34"/>
  </w:num>
  <w:num w:numId="31" w16cid:durableId="294609020">
    <w:abstractNumId w:val="37"/>
  </w:num>
  <w:num w:numId="32" w16cid:durableId="1920559104">
    <w:abstractNumId w:val="69"/>
  </w:num>
  <w:num w:numId="33" w16cid:durableId="745692024">
    <w:abstractNumId w:val="28"/>
  </w:num>
  <w:num w:numId="34" w16cid:durableId="595090444">
    <w:abstractNumId w:val="9"/>
  </w:num>
  <w:num w:numId="35" w16cid:durableId="165440082">
    <w:abstractNumId w:val="45"/>
  </w:num>
  <w:num w:numId="36" w16cid:durableId="1311638207">
    <w:abstractNumId w:val="24"/>
  </w:num>
  <w:num w:numId="37" w16cid:durableId="1509560434">
    <w:abstractNumId w:val="11"/>
  </w:num>
  <w:num w:numId="38" w16cid:durableId="1563982780">
    <w:abstractNumId w:val="33"/>
  </w:num>
  <w:num w:numId="39" w16cid:durableId="181826028">
    <w:abstractNumId w:val="49"/>
  </w:num>
  <w:num w:numId="40" w16cid:durableId="1153835769">
    <w:abstractNumId w:val="38"/>
  </w:num>
  <w:num w:numId="41" w16cid:durableId="1959725395">
    <w:abstractNumId w:val="40"/>
  </w:num>
  <w:num w:numId="42" w16cid:durableId="1715232469">
    <w:abstractNumId w:val="1"/>
  </w:num>
  <w:num w:numId="43" w16cid:durableId="708340910">
    <w:abstractNumId w:val="26"/>
  </w:num>
  <w:num w:numId="44" w16cid:durableId="703946930">
    <w:abstractNumId w:val="64"/>
  </w:num>
  <w:num w:numId="45" w16cid:durableId="1435251514">
    <w:abstractNumId w:val="52"/>
  </w:num>
  <w:num w:numId="46" w16cid:durableId="449786800">
    <w:abstractNumId w:val="60"/>
  </w:num>
  <w:num w:numId="47" w16cid:durableId="137697541">
    <w:abstractNumId w:val="0"/>
  </w:num>
  <w:num w:numId="48" w16cid:durableId="259678137">
    <w:abstractNumId w:val="8"/>
  </w:num>
  <w:num w:numId="49" w16cid:durableId="549072791">
    <w:abstractNumId w:val="44"/>
  </w:num>
  <w:num w:numId="50" w16cid:durableId="642736119">
    <w:abstractNumId w:val="39"/>
  </w:num>
  <w:num w:numId="51" w16cid:durableId="618686593">
    <w:abstractNumId w:val="51"/>
  </w:num>
  <w:num w:numId="52" w16cid:durableId="1073939307">
    <w:abstractNumId w:val="18"/>
  </w:num>
  <w:num w:numId="53" w16cid:durableId="1135369627">
    <w:abstractNumId w:val="54"/>
  </w:num>
  <w:num w:numId="54" w16cid:durableId="347602966">
    <w:abstractNumId w:val="19"/>
  </w:num>
  <w:num w:numId="55" w16cid:durableId="701785868">
    <w:abstractNumId w:val="50"/>
  </w:num>
  <w:num w:numId="56" w16cid:durableId="706373589">
    <w:abstractNumId w:val="5"/>
  </w:num>
  <w:num w:numId="57" w16cid:durableId="363556952">
    <w:abstractNumId w:val="47"/>
  </w:num>
  <w:num w:numId="58" w16cid:durableId="1561398323">
    <w:abstractNumId w:val="56"/>
  </w:num>
  <w:num w:numId="59" w16cid:durableId="1901864446">
    <w:abstractNumId w:val="13"/>
  </w:num>
  <w:num w:numId="60" w16cid:durableId="324474541">
    <w:abstractNumId w:val="65"/>
  </w:num>
  <w:num w:numId="61" w16cid:durableId="1197544349">
    <w:abstractNumId w:val="22"/>
  </w:num>
  <w:num w:numId="62" w16cid:durableId="1576010323">
    <w:abstractNumId w:val="10"/>
  </w:num>
  <w:num w:numId="63" w16cid:durableId="1329945379">
    <w:abstractNumId w:val="23"/>
  </w:num>
  <w:num w:numId="64" w16cid:durableId="294721587">
    <w:abstractNumId w:val="2"/>
  </w:num>
  <w:num w:numId="65" w16cid:durableId="46533655">
    <w:abstractNumId w:val="14"/>
  </w:num>
  <w:num w:numId="66" w16cid:durableId="1761029003">
    <w:abstractNumId w:val="36"/>
  </w:num>
  <w:num w:numId="67" w16cid:durableId="1317103232">
    <w:abstractNumId w:val="12"/>
  </w:num>
  <w:num w:numId="68" w16cid:durableId="208996790">
    <w:abstractNumId w:val="25"/>
  </w:num>
  <w:num w:numId="69" w16cid:durableId="1494174495">
    <w:abstractNumId w:val="67"/>
  </w:num>
  <w:num w:numId="70" w16cid:durableId="365132829">
    <w:abstractNumId w:val="57"/>
  </w:num>
  <w:num w:numId="71" w16cid:durableId="852915411">
    <w:abstractNumId w:val="16"/>
  </w:num>
  <w:num w:numId="72" w16cid:durableId="550117308">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B2"/>
    <w:rsid w:val="0009084E"/>
    <w:rsid w:val="000B4B8D"/>
    <w:rsid w:val="000C3DD5"/>
    <w:rsid w:val="00161CC8"/>
    <w:rsid w:val="00174B81"/>
    <w:rsid w:val="001A41E4"/>
    <w:rsid w:val="001C0043"/>
    <w:rsid w:val="001C791E"/>
    <w:rsid w:val="002046DB"/>
    <w:rsid w:val="002131BA"/>
    <w:rsid w:val="00276E8C"/>
    <w:rsid w:val="002A719B"/>
    <w:rsid w:val="002E5E37"/>
    <w:rsid w:val="002F2132"/>
    <w:rsid w:val="002F56FF"/>
    <w:rsid w:val="00334ED0"/>
    <w:rsid w:val="003D533A"/>
    <w:rsid w:val="003D687C"/>
    <w:rsid w:val="004172A1"/>
    <w:rsid w:val="00422DD3"/>
    <w:rsid w:val="0045203C"/>
    <w:rsid w:val="004A21D8"/>
    <w:rsid w:val="004C00F2"/>
    <w:rsid w:val="005758E2"/>
    <w:rsid w:val="00614F45"/>
    <w:rsid w:val="00625B62"/>
    <w:rsid w:val="00645C14"/>
    <w:rsid w:val="00671F67"/>
    <w:rsid w:val="00691AC9"/>
    <w:rsid w:val="007041E8"/>
    <w:rsid w:val="007B3F3B"/>
    <w:rsid w:val="007C10B2"/>
    <w:rsid w:val="007E31FC"/>
    <w:rsid w:val="007F362B"/>
    <w:rsid w:val="008D66D9"/>
    <w:rsid w:val="00987F4E"/>
    <w:rsid w:val="009A115A"/>
    <w:rsid w:val="009C1FE9"/>
    <w:rsid w:val="00A6092C"/>
    <w:rsid w:val="00A62541"/>
    <w:rsid w:val="00A63F71"/>
    <w:rsid w:val="00B62209"/>
    <w:rsid w:val="00B657B3"/>
    <w:rsid w:val="00BB7815"/>
    <w:rsid w:val="00C6145C"/>
    <w:rsid w:val="00C91249"/>
    <w:rsid w:val="00CA7792"/>
    <w:rsid w:val="00D712E7"/>
    <w:rsid w:val="00E21762"/>
    <w:rsid w:val="00E3554F"/>
    <w:rsid w:val="00EC170B"/>
    <w:rsid w:val="00EE0028"/>
    <w:rsid w:val="00EE510F"/>
    <w:rsid w:val="00F2777E"/>
    <w:rsid w:val="00F503B9"/>
    <w:rsid w:val="00F77B1B"/>
    <w:rsid w:val="00F858A1"/>
    <w:rsid w:val="00F970CA"/>
    <w:rsid w:val="00FA7ED7"/>
    <w:rsid w:val="00FB7697"/>
    <w:rsid w:val="00FF0952"/>
    <w:rsid w:val="00FF59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3F11"/>
  <w15:docId w15:val="{1A28FA6E-AED3-47EE-9674-8D224BC2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7C10B2"/>
    <w:pPr>
      <w:adjustRightInd w:val="0"/>
      <w:spacing w:after="0"/>
    </w:pPr>
    <w:rPr>
      <w:rFonts w:ascii="Arial" w:eastAsia="Arial" w:hAnsi="Arial" w:cs="Arial"/>
      <w:sz w:val="21"/>
      <w:szCs w:val="21"/>
      <w:lang w:eastAsia="en-GB"/>
    </w:rPr>
  </w:style>
  <w:style w:type="paragraph" w:styleId="Heading1">
    <w:name w:val="heading 1"/>
    <w:basedOn w:val="Normal"/>
    <w:next w:val="Normal"/>
    <w:link w:val="Heading1Char"/>
    <w:uiPriority w:val="9"/>
    <w:qFormat/>
    <w:rsid w:val="00E3554F"/>
    <w:pPr>
      <w:keepNext/>
      <w:keepLines/>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E3554F"/>
    <w:pPr>
      <w:keepNext/>
      <w:keepLines/>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3554F"/>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54F"/>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3554F"/>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uiPriority w:val="9"/>
    <w:rsid w:val="00E3554F"/>
    <w:rPr>
      <w:rFonts w:ascii="Arial" w:eastAsiaTheme="majorEastAsia" w:hAnsi="Arial" w:cstheme="majorBidi"/>
      <w:b/>
      <w:bCs/>
      <w:color w:val="000000" w:themeColor="text1"/>
      <w:sz w:val="24"/>
    </w:rPr>
  </w:style>
  <w:style w:type="paragraph" w:styleId="Title">
    <w:name w:val="Title"/>
    <w:basedOn w:val="Normal"/>
    <w:next w:val="Normal"/>
    <w:link w:val="TitleChar"/>
    <w:uiPriority w:val="10"/>
    <w:qFormat/>
    <w:rsid w:val="00E3554F"/>
    <w:pPr>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E3554F"/>
    <w:rPr>
      <w:rFonts w:ascii="Arial" w:eastAsiaTheme="majorEastAsia" w:hAnsi="Arial" w:cstheme="majorBidi"/>
      <w:b/>
      <w:color w:val="000000" w:themeColor="text1"/>
      <w:spacing w:val="5"/>
      <w:kern w:val="28"/>
      <w:sz w:val="40"/>
      <w:szCs w:val="52"/>
    </w:rPr>
  </w:style>
  <w:style w:type="character" w:styleId="Strong">
    <w:name w:val="Strong"/>
    <w:basedOn w:val="DefaultParagraphFont"/>
    <w:uiPriority w:val="22"/>
    <w:qFormat/>
    <w:rsid w:val="00E3554F"/>
    <w:rPr>
      <w:rFonts w:ascii="Arial" w:hAnsi="Arial"/>
      <w:b/>
      <w:bCs/>
    </w:rPr>
  </w:style>
  <w:style w:type="paragraph" w:styleId="Quote">
    <w:name w:val="Quote"/>
    <w:basedOn w:val="Normal"/>
    <w:next w:val="Normal"/>
    <w:link w:val="QuoteChar"/>
    <w:uiPriority w:val="29"/>
    <w:rsid w:val="00A62541"/>
    <w:rPr>
      <w:i/>
      <w:iCs/>
    </w:rPr>
  </w:style>
  <w:style w:type="character" w:customStyle="1" w:styleId="QuoteChar">
    <w:name w:val="Quote Char"/>
    <w:basedOn w:val="DefaultParagraphFont"/>
    <w:link w:val="Quote"/>
    <w:uiPriority w:val="29"/>
    <w:rsid w:val="00A62541"/>
    <w:rPr>
      <w:i/>
      <w:iCs/>
      <w:color w:val="000000" w:themeColor="text1"/>
    </w:rPr>
  </w:style>
  <w:style w:type="paragraph" w:styleId="Header">
    <w:name w:val="header"/>
    <w:basedOn w:val="Normal"/>
    <w:link w:val="HeaderChar"/>
    <w:uiPriority w:val="99"/>
    <w:unhideWhenUsed/>
    <w:rsid w:val="00D712E7"/>
    <w:pPr>
      <w:tabs>
        <w:tab w:val="center" w:pos="4513"/>
        <w:tab w:val="right" w:pos="9026"/>
      </w:tabs>
    </w:pPr>
  </w:style>
  <w:style w:type="character" w:customStyle="1" w:styleId="HeaderChar">
    <w:name w:val="Header Char"/>
    <w:basedOn w:val="DefaultParagraphFont"/>
    <w:link w:val="Header"/>
    <w:uiPriority w:val="99"/>
    <w:rsid w:val="00D712E7"/>
    <w:rPr>
      <w:color w:val="000000" w:themeColor="text1"/>
    </w:rPr>
  </w:style>
  <w:style w:type="paragraph" w:styleId="Footer">
    <w:name w:val="footer"/>
    <w:basedOn w:val="Normal"/>
    <w:link w:val="FooterChar"/>
    <w:uiPriority w:val="99"/>
    <w:unhideWhenUsed/>
    <w:rsid w:val="00D712E7"/>
    <w:pPr>
      <w:tabs>
        <w:tab w:val="center" w:pos="4513"/>
        <w:tab w:val="right" w:pos="9026"/>
      </w:tabs>
    </w:pPr>
  </w:style>
  <w:style w:type="character" w:customStyle="1" w:styleId="FooterChar">
    <w:name w:val="Footer Char"/>
    <w:basedOn w:val="DefaultParagraphFont"/>
    <w:link w:val="Footer"/>
    <w:uiPriority w:val="99"/>
    <w:rsid w:val="00D712E7"/>
    <w:rPr>
      <w:color w:val="000000" w:themeColor="text1"/>
    </w:rPr>
  </w:style>
  <w:style w:type="paragraph" w:styleId="BalloonText">
    <w:name w:val="Balloon Text"/>
    <w:basedOn w:val="Normal"/>
    <w:link w:val="BalloonTextChar"/>
    <w:uiPriority w:val="99"/>
    <w:semiHidden/>
    <w:unhideWhenUsed/>
    <w:rsid w:val="00D712E7"/>
    <w:rPr>
      <w:rFonts w:ascii="Tahoma" w:hAnsi="Tahoma" w:cs="Tahoma"/>
      <w:sz w:val="16"/>
      <w:szCs w:val="16"/>
    </w:rPr>
  </w:style>
  <w:style w:type="character" w:customStyle="1" w:styleId="BalloonTextChar">
    <w:name w:val="Balloon Text Char"/>
    <w:basedOn w:val="DefaultParagraphFont"/>
    <w:link w:val="BalloonText"/>
    <w:uiPriority w:val="99"/>
    <w:semiHidden/>
    <w:rsid w:val="00D712E7"/>
    <w:rPr>
      <w:rFonts w:ascii="Tahoma" w:hAnsi="Tahoma" w:cs="Tahoma"/>
      <w:color w:val="000000" w:themeColor="text1"/>
      <w:sz w:val="16"/>
      <w:szCs w:val="16"/>
    </w:rPr>
  </w:style>
  <w:style w:type="table" w:styleId="TableGrid">
    <w:name w:val="Table Grid"/>
    <w:basedOn w:val="TableNormal"/>
    <w:uiPriority w:val="59"/>
    <w:rsid w:val="003D5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spacing">
    <w:name w:val="Normal w spacing"/>
    <w:basedOn w:val="Normal"/>
    <w:qFormat/>
    <w:rsid w:val="009A115A"/>
    <w:pPr>
      <w:spacing w:line="360" w:lineRule="auto"/>
    </w:pPr>
  </w:style>
  <w:style w:type="paragraph" w:styleId="ListParagraph">
    <w:name w:val="List Paragraph"/>
    <w:basedOn w:val="Normal"/>
    <w:uiPriority w:val="34"/>
    <w:rsid w:val="009A115A"/>
    <w:pPr>
      <w:ind w:left="720"/>
      <w:contextualSpacing/>
    </w:pPr>
  </w:style>
  <w:style w:type="paragraph" w:customStyle="1" w:styleId="Body">
    <w:name w:val="Body"/>
    <w:basedOn w:val="Normal"/>
    <w:link w:val="BodyChar"/>
    <w:qFormat/>
    <w:rsid w:val="007C10B2"/>
    <w:pPr>
      <w:spacing w:after="240"/>
      <w:jc w:val="both"/>
    </w:pPr>
  </w:style>
  <w:style w:type="character" w:customStyle="1" w:styleId="BodyChar">
    <w:name w:val="Body Char"/>
    <w:link w:val="Body"/>
    <w:rsid w:val="007C10B2"/>
    <w:rPr>
      <w:rFonts w:ascii="Arial" w:eastAsia="Arial" w:hAnsi="Arial" w:cs="Arial"/>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86453">
      <w:bodyDiv w:val="1"/>
      <w:marLeft w:val="0"/>
      <w:marRight w:val="0"/>
      <w:marTop w:val="0"/>
      <w:marBottom w:val="0"/>
      <w:divBdr>
        <w:top w:val="none" w:sz="0" w:space="0" w:color="auto"/>
        <w:left w:val="none" w:sz="0" w:space="0" w:color="auto"/>
        <w:bottom w:val="none" w:sz="0" w:space="0" w:color="auto"/>
        <w:right w:val="none" w:sz="0" w:space="0" w:color="auto"/>
      </w:divBdr>
      <w:divsChild>
        <w:div w:id="528681472">
          <w:marLeft w:val="0"/>
          <w:marRight w:val="0"/>
          <w:marTop w:val="0"/>
          <w:marBottom w:val="0"/>
          <w:divBdr>
            <w:top w:val="none" w:sz="0" w:space="0" w:color="auto"/>
            <w:left w:val="none" w:sz="0" w:space="0" w:color="auto"/>
            <w:bottom w:val="none" w:sz="0" w:space="0" w:color="auto"/>
            <w:right w:val="none" w:sz="0" w:space="0" w:color="auto"/>
          </w:divBdr>
        </w:div>
        <w:div w:id="1960212193">
          <w:marLeft w:val="0"/>
          <w:marRight w:val="0"/>
          <w:marTop w:val="0"/>
          <w:marBottom w:val="0"/>
          <w:divBdr>
            <w:top w:val="none" w:sz="0" w:space="0" w:color="auto"/>
            <w:left w:val="none" w:sz="0" w:space="0" w:color="auto"/>
            <w:bottom w:val="none" w:sz="0" w:space="0" w:color="auto"/>
            <w:right w:val="none" w:sz="0" w:space="0" w:color="auto"/>
          </w:divBdr>
        </w:div>
        <w:div w:id="942302819">
          <w:marLeft w:val="0"/>
          <w:marRight w:val="0"/>
          <w:marTop w:val="0"/>
          <w:marBottom w:val="0"/>
          <w:divBdr>
            <w:top w:val="none" w:sz="0" w:space="0" w:color="auto"/>
            <w:left w:val="none" w:sz="0" w:space="0" w:color="auto"/>
            <w:bottom w:val="none" w:sz="0" w:space="0" w:color="auto"/>
            <w:right w:val="none" w:sz="0" w:space="0" w:color="auto"/>
          </w:divBdr>
        </w:div>
        <w:div w:id="66343062">
          <w:marLeft w:val="0"/>
          <w:marRight w:val="0"/>
          <w:marTop w:val="0"/>
          <w:marBottom w:val="0"/>
          <w:divBdr>
            <w:top w:val="none" w:sz="0" w:space="0" w:color="auto"/>
            <w:left w:val="none" w:sz="0" w:space="0" w:color="auto"/>
            <w:bottom w:val="none" w:sz="0" w:space="0" w:color="auto"/>
            <w:right w:val="none" w:sz="0" w:space="0" w:color="auto"/>
          </w:divBdr>
        </w:div>
        <w:div w:id="934165491">
          <w:marLeft w:val="0"/>
          <w:marRight w:val="0"/>
          <w:marTop w:val="0"/>
          <w:marBottom w:val="0"/>
          <w:divBdr>
            <w:top w:val="none" w:sz="0" w:space="0" w:color="auto"/>
            <w:left w:val="none" w:sz="0" w:space="0" w:color="auto"/>
            <w:bottom w:val="none" w:sz="0" w:space="0" w:color="auto"/>
            <w:right w:val="none" w:sz="0" w:space="0" w:color="auto"/>
          </w:divBdr>
        </w:div>
        <w:div w:id="868614740">
          <w:marLeft w:val="0"/>
          <w:marRight w:val="0"/>
          <w:marTop w:val="0"/>
          <w:marBottom w:val="0"/>
          <w:divBdr>
            <w:top w:val="none" w:sz="0" w:space="0" w:color="auto"/>
            <w:left w:val="none" w:sz="0" w:space="0" w:color="auto"/>
            <w:bottom w:val="none" w:sz="0" w:space="0" w:color="auto"/>
            <w:right w:val="none" w:sz="0" w:space="0" w:color="auto"/>
          </w:divBdr>
        </w:div>
        <w:div w:id="1160730714">
          <w:marLeft w:val="0"/>
          <w:marRight w:val="0"/>
          <w:marTop w:val="0"/>
          <w:marBottom w:val="0"/>
          <w:divBdr>
            <w:top w:val="none" w:sz="0" w:space="0" w:color="auto"/>
            <w:left w:val="none" w:sz="0" w:space="0" w:color="auto"/>
            <w:bottom w:val="none" w:sz="0" w:space="0" w:color="auto"/>
            <w:right w:val="none" w:sz="0" w:space="0" w:color="auto"/>
          </w:divBdr>
        </w:div>
        <w:div w:id="280965220">
          <w:marLeft w:val="0"/>
          <w:marRight w:val="0"/>
          <w:marTop w:val="0"/>
          <w:marBottom w:val="0"/>
          <w:divBdr>
            <w:top w:val="none" w:sz="0" w:space="0" w:color="auto"/>
            <w:left w:val="none" w:sz="0" w:space="0" w:color="auto"/>
            <w:bottom w:val="none" w:sz="0" w:space="0" w:color="auto"/>
            <w:right w:val="none" w:sz="0" w:space="0" w:color="auto"/>
          </w:divBdr>
        </w:div>
        <w:div w:id="682367091">
          <w:marLeft w:val="0"/>
          <w:marRight w:val="0"/>
          <w:marTop w:val="0"/>
          <w:marBottom w:val="0"/>
          <w:divBdr>
            <w:top w:val="none" w:sz="0" w:space="0" w:color="auto"/>
            <w:left w:val="none" w:sz="0" w:space="0" w:color="auto"/>
            <w:bottom w:val="none" w:sz="0" w:space="0" w:color="auto"/>
            <w:right w:val="none" w:sz="0" w:space="0" w:color="auto"/>
          </w:divBdr>
        </w:div>
      </w:divsChild>
    </w:div>
    <w:div w:id="1207909414">
      <w:bodyDiv w:val="1"/>
      <w:marLeft w:val="0"/>
      <w:marRight w:val="0"/>
      <w:marTop w:val="0"/>
      <w:marBottom w:val="0"/>
      <w:divBdr>
        <w:top w:val="none" w:sz="0" w:space="0" w:color="auto"/>
        <w:left w:val="none" w:sz="0" w:space="0" w:color="auto"/>
        <w:bottom w:val="none" w:sz="0" w:space="0" w:color="auto"/>
        <w:right w:val="none" w:sz="0" w:space="0" w:color="auto"/>
      </w:divBdr>
      <w:divsChild>
        <w:div w:id="441848259">
          <w:marLeft w:val="0"/>
          <w:marRight w:val="0"/>
          <w:marTop w:val="0"/>
          <w:marBottom w:val="0"/>
          <w:divBdr>
            <w:top w:val="none" w:sz="0" w:space="0" w:color="auto"/>
            <w:left w:val="none" w:sz="0" w:space="0" w:color="auto"/>
            <w:bottom w:val="none" w:sz="0" w:space="0" w:color="auto"/>
            <w:right w:val="none" w:sz="0" w:space="0" w:color="auto"/>
          </w:divBdr>
        </w:div>
        <w:div w:id="279189229">
          <w:marLeft w:val="0"/>
          <w:marRight w:val="0"/>
          <w:marTop w:val="0"/>
          <w:marBottom w:val="0"/>
          <w:divBdr>
            <w:top w:val="none" w:sz="0" w:space="0" w:color="auto"/>
            <w:left w:val="none" w:sz="0" w:space="0" w:color="auto"/>
            <w:bottom w:val="none" w:sz="0" w:space="0" w:color="auto"/>
            <w:right w:val="none" w:sz="0" w:space="0" w:color="auto"/>
          </w:divBdr>
        </w:div>
        <w:div w:id="134297666">
          <w:marLeft w:val="0"/>
          <w:marRight w:val="0"/>
          <w:marTop w:val="0"/>
          <w:marBottom w:val="0"/>
          <w:divBdr>
            <w:top w:val="none" w:sz="0" w:space="0" w:color="auto"/>
            <w:left w:val="none" w:sz="0" w:space="0" w:color="auto"/>
            <w:bottom w:val="none" w:sz="0" w:space="0" w:color="auto"/>
            <w:right w:val="none" w:sz="0" w:space="0" w:color="auto"/>
          </w:divBdr>
        </w:div>
        <w:div w:id="1876112036">
          <w:marLeft w:val="0"/>
          <w:marRight w:val="0"/>
          <w:marTop w:val="0"/>
          <w:marBottom w:val="0"/>
          <w:divBdr>
            <w:top w:val="none" w:sz="0" w:space="0" w:color="auto"/>
            <w:left w:val="none" w:sz="0" w:space="0" w:color="auto"/>
            <w:bottom w:val="none" w:sz="0" w:space="0" w:color="auto"/>
            <w:right w:val="none" w:sz="0" w:space="0" w:color="auto"/>
          </w:divBdr>
        </w:div>
        <w:div w:id="1519272130">
          <w:marLeft w:val="0"/>
          <w:marRight w:val="0"/>
          <w:marTop w:val="0"/>
          <w:marBottom w:val="0"/>
          <w:divBdr>
            <w:top w:val="none" w:sz="0" w:space="0" w:color="auto"/>
            <w:left w:val="none" w:sz="0" w:space="0" w:color="auto"/>
            <w:bottom w:val="none" w:sz="0" w:space="0" w:color="auto"/>
            <w:right w:val="none" w:sz="0" w:space="0" w:color="auto"/>
          </w:divBdr>
        </w:div>
        <w:div w:id="1611667772">
          <w:marLeft w:val="0"/>
          <w:marRight w:val="0"/>
          <w:marTop w:val="0"/>
          <w:marBottom w:val="0"/>
          <w:divBdr>
            <w:top w:val="none" w:sz="0" w:space="0" w:color="auto"/>
            <w:left w:val="none" w:sz="0" w:space="0" w:color="auto"/>
            <w:bottom w:val="none" w:sz="0" w:space="0" w:color="auto"/>
            <w:right w:val="none" w:sz="0" w:space="0" w:color="auto"/>
          </w:divBdr>
        </w:div>
        <w:div w:id="1105418072">
          <w:marLeft w:val="0"/>
          <w:marRight w:val="0"/>
          <w:marTop w:val="0"/>
          <w:marBottom w:val="0"/>
          <w:divBdr>
            <w:top w:val="none" w:sz="0" w:space="0" w:color="auto"/>
            <w:left w:val="none" w:sz="0" w:space="0" w:color="auto"/>
            <w:bottom w:val="none" w:sz="0" w:space="0" w:color="auto"/>
            <w:right w:val="none" w:sz="0" w:space="0" w:color="auto"/>
          </w:divBdr>
        </w:div>
        <w:div w:id="1565604525">
          <w:marLeft w:val="0"/>
          <w:marRight w:val="0"/>
          <w:marTop w:val="0"/>
          <w:marBottom w:val="0"/>
          <w:divBdr>
            <w:top w:val="none" w:sz="0" w:space="0" w:color="auto"/>
            <w:left w:val="none" w:sz="0" w:space="0" w:color="auto"/>
            <w:bottom w:val="none" w:sz="0" w:space="0" w:color="auto"/>
            <w:right w:val="none" w:sz="0" w:space="0" w:color="auto"/>
          </w:divBdr>
        </w:div>
        <w:div w:id="40129763">
          <w:marLeft w:val="0"/>
          <w:marRight w:val="0"/>
          <w:marTop w:val="0"/>
          <w:marBottom w:val="0"/>
          <w:divBdr>
            <w:top w:val="none" w:sz="0" w:space="0" w:color="auto"/>
            <w:left w:val="none" w:sz="0" w:space="0" w:color="auto"/>
            <w:bottom w:val="none" w:sz="0" w:space="0" w:color="auto"/>
            <w:right w:val="none" w:sz="0" w:space="0" w:color="auto"/>
          </w:divBdr>
        </w:div>
        <w:div w:id="1005666180">
          <w:marLeft w:val="0"/>
          <w:marRight w:val="0"/>
          <w:marTop w:val="0"/>
          <w:marBottom w:val="0"/>
          <w:divBdr>
            <w:top w:val="none" w:sz="0" w:space="0" w:color="auto"/>
            <w:left w:val="none" w:sz="0" w:space="0" w:color="auto"/>
            <w:bottom w:val="none" w:sz="0" w:space="0" w:color="auto"/>
            <w:right w:val="none" w:sz="0" w:space="0" w:color="auto"/>
          </w:divBdr>
        </w:div>
        <w:div w:id="154683340">
          <w:marLeft w:val="0"/>
          <w:marRight w:val="0"/>
          <w:marTop w:val="0"/>
          <w:marBottom w:val="0"/>
          <w:divBdr>
            <w:top w:val="none" w:sz="0" w:space="0" w:color="auto"/>
            <w:left w:val="none" w:sz="0" w:space="0" w:color="auto"/>
            <w:bottom w:val="none" w:sz="0" w:space="0" w:color="auto"/>
            <w:right w:val="none" w:sz="0" w:space="0" w:color="auto"/>
          </w:divBdr>
        </w:div>
        <w:div w:id="463355604">
          <w:marLeft w:val="0"/>
          <w:marRight w:val="0"/>
          <w:marTop w:val="0"/>
          <w:marBottom w:val="0"/>
          <w:divBdr>
            <w:top w:val="none" w:sz="0" w:space="0" w:color="auto"/>
            <w:left w:val="none" w:sz="0" w:space="0" w:color="auto"/>
            <w:bottom w:val="none" w:sz="0" w:space="0" w:color="auto"/>
            <w:right w:val="none" w:sz="0" w:space="0" w:color="auto"/>
          </w:divBdr>
        </w:div>
        <w:div w:id="1021979076">
          <w:marLeft w:val="0"/>
          <w:marRight w:val="0"/>
          <w:marTop w:val="0"/>
          <w:marBottom w:val="0"/>
          <w:divBdr>
            <w:top w:val="none" w:sz="0" w:space="0" w:color="auto"/>
            <w:left w:val="none" w:sz="0" w:space="0" w:color="auto"/>
            <w:bottom w:val="none" w:sz="0" w:space="0" w:color="auto"/>
            <w:right w:val="none" w:sz="0" w:space="0" w:color="auto"/>
          </w:divBdr>
        </w:div>
        <w:div w:id="613446294">
          <w:marLeft w:val="0"/>
          <w:marRight w:val="0"/>
          <w:marTop w:val="0"/>
          <w:marBottom w:val="0"/>
          <w:divBdr>
            <w:top w:val="none" w:sz="0" w:space="0" w:color="auto"/>
            <w:left w:val="none" w:sz="0" w:space="0" w:color="auto"/>
            <w:bottom w:val="none" w:sz="0" w:space="0" w:color="auto"/>
            <w:right w:val="none" w:sz="0" w:space="0" w:color="auto"/>
          </w:divBdr>
        </w:div>
        <w:div w:id="1173842087">
          <w:marLeft w:val="0"/>
          <w:marRight w:val="0"/>
          <w:marTop w:val="0"/>
          <w:marBottom w:val="0"/>
          <w:divBdr>
            <w:top w:val="none" w:sz="0" w:space="0" w:color="auto"/>
            <w:left w:val="none" w:sz="0" w:space="0" w:color="auto"/>
            <w:bottom w:val="none" w:sz="0" w:space="0" w:color="auto"/>
            <w:right w:val="none" w:sz="0" w:space="0" w:color="auto"/>
          </w:divBdr>
        </w:div>
        <w:div w:id="392240571">
          <w:marLeft w:val="0"/>
          <w:marRight w:val="0"/>
          <w:marTop w:val="0"/>
          <w:marBottom w:val="0"/>
          <w:divBdr>
            <w:top w:val="none" w:sz="0" w:space="0" w:color="auto"/>
            <w:left w:val="none" w:sz="0" w:space="0" w:color="auto"/>
            <w:bottom w:val="none" w:sz="0" w:space="0" w:color="auto"/>
            <w:right w:val="none" w:sz="0" w:space="0" w:color="auto"/>
          </w:divBdr>
        </w:div>
        <w:div w:id="386731360">
          <w:marLeft w:val="0"/>
          <w:marRight w:val="0"/>
          <w:marTop w:val="0"/>
          <w:marBottom w:val="0"/>
          <w:divBdr>
            <w:top w:val="none" w:sz="0" w:space="0" w:color="auto"/>
            <w:left w:val="none" w:sz="0" w:space="0" w:color="auto"/>
            <w:bottom w:val="none" w:sz="0" w:space="0" w:color="auto"/>
            <w:right w:val="none" w:sz="0" w:space="0" w:color="auto"/>
          </w:divBdr>
        </w:div>
        <w:div w:id="1320812692">
          <w:marLeft w:val="0"/>
          <w:marRight w:val="0"/>
          <w:marTop w:val="0"/>
          <w:marBottom w:val="0"/>
          <w:divBdr>
            <w:top w:val="none" w:sz="0" w:space="0" w:color="auto"/>
            <w:left w:val="none" w:sz="0" w:space="0" w:color="auto"/>
            <w:bottom w:val="none" w:sz="0" w:space="0" w:color="auto"/>
            <w:right w:val="none" w:sz="0" w:space="0" w:color="auto"/>
          </w:divBdr>
        </w:div>
      </w:divsChild>
    </w:div>
    <w:div w:id="1383746927">
      <w:bodyDiv w:val="1"/>
      <w:marLeft w:val="0"/>
      <w:marRight w:val="0"/>
      <w:marTop w:val="0"/>
      <w:marBottom w:val="0"/>
      <w:divBdr>
        <w:top w:val="none" w:sz="0" w:space="0" w:color="auto"/>
        <w:left w:val="none" w:sz="0" w:space="0" w:color="auto"/>
        <w:bottom w:val="none" w:sz="0" w:space="0" w:color="auto"/>
        <w:right w:val="none" w:sz="0" w:space="0" w:color="auto"/>
      </w:divBdr>
      <w:divsChild>
        <w:div w:id="2081442945">
          <w:marLeft w:val="0"/>
          <w:marRight w:val="0"/>
          <w:marTop w:val="0"/>
          <w:marBottom w:val="0"/>
          <w:divBdr>
            <w:top w:val="none" w:sz="0" w:space="0" w:color="auto"/>
            <w:left w:val="none" w:sz="0" w:space="0" w:color="auto"/>
            <w:bottom w:val="none" w:sz="0" w:space="0" w:color="auto"/>
            <w:right w:val="none" w:sz="0" w:space="0" w:color="auto"/>
          </w:divBdr>
        </w:div>
        <w:div w:id="536311812">
          <w:marLeft w:val="0"/>
          <w:marRight w:val="0"/>
          <w:marTop w:val="0"/>
          <w:marBottom w:val="0"/>
          <w:divBdr>
            <w:top w:val="none" w:sz="0" w:space="0" w:color="auto"/>
            <w:left w:val="none" w:sz="0" w:space="0" w:color="auto"/>
            <w:bottom w:val="none" w:sz="0" w:space="0" w:color="auto"/>
            <w:right w:val="none" w:sz="0" w:space="0" w:color="auto"/>
          </w:divBdr>
        </w:div>
        <w:div w:id="1256133359">
          <w:marLeft w:val="0"/>
          <w:marRight w:val="0"/>
          <w:marTop w:val="0"/>
          <w:marBottom w:val="0"/>
          <w:divBdr>
            <w:top w:val="none" w:sz="0" w:space="0" w:color="auto"/>
            <w:left w:val="none" w:sz="0" w:space="0" w:color="auto"/>
            <w:bottom w:val="none" w:sz="0" w:space="0" w:color="auto"/>
            <w:right w:val="none" w:sz="0" w:space="0" w:color="auto"/>
          </w:divBdr>
        </w:div>
        <w:div w:id="1654522713">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1310091973">
          <w:marLeft w:val="0"/>
          <w:marRight w:val="0"/>
          <w:marTop w:val="0"/>
          <w:marBottom w:val="0"/>
          <w:divBdr>
            <w:top w:val="none" w:sz="0" w:space="0" w:color="auto"/>
            <w:left w:val="none" w:sz="0" w:space="0" w:color="auto"/>
            <w:bottom w:val="none" w:sz="0" w:space="0" w:color="auto"/>
            <w:right w:val="none" w:sz="0" w:space="0" w:color="auto"/>
          </w:divBdr>
        </w:div>
        <w:div w:id="1125537377">
          <w:marLeft w:val="0"/>
          <w:marRight w:val="0"/>
          <w:marTop w:val="0"/>
          <w:marBottom w:val="0"/>
          <w:divBdr>
            <w:top w:val="none" w:sz="0" w:space="0" w:color="auto"/>
            <w:left w:val="none" w:sz="0" w:space="0" w:color="auto"/>
            <w:bottom w:val="none" w:sz="0" w:space="0" w:color="auto"/>
            <w:right w:val="none" w:sz="0" w:space="0" w:color="auto"/>
          </w:divBdr>
        </w:div>
        <w:div w:id="2045593823">
          <w:marLeft w:val="0"/>
          <w:marRight w:val="0"/>
          <w:marTop w:val="0"/>
          <w:marBottom w:val="0"/>
          <w:divBdr>
            <w:top w:val="none" w:sz="0" w:space="0" w:color="auto"/>
            <w:left w:val="none" w:sz="0" w:space="0" w:color="auto"/>
            <w:bottom w:val="none" w:sz="0" w:space="0" w:color="auto"/>
            <w:right w:val="none" w:sz="0" w:space="0" w:color="auto"/>
          </w:divBdr>
        </w:div>
        <w:div w:id="1339582422">
          <w:marLeft w:val="0"/>
          <w:marRight w:val="0"/>
          <w:marTop w:val="0"/>
          <w:marBottom w:val="0"/>
          <w:divBdr>
            <w:top w:val="none" w:sz="0" w:space="0" w:color="auto"/>
            <w:left w:val="none" w:sz="0" w:space="0" w:color="auto"/>
            <w:bottom w:val="none" w:sz="0" w:space="0" w:color="auto"/>
            <w:right w:val="none" w:sz="0" w:space="0" w:color="auto"/>
          </w:divBdr>
        </w:div>
        <w:div w:id="903300340">
          <w:marLeft w:val="0"/>
          <w:marRight w:val="0"/>
          <w:marTop w:val="0"/>
          <w:marBottom w:val="0"/>
          <w:divBdr>
            <w:top w:val="none" w:sz="0" w:space="0" w:color="auto"/>
            <w:left w:val="none" w:sz="0" w:space="0" w:color="auto"/>
            <w:bottom w:val="none" w:sz="0" w:space="0" w:color="auto"/>
            <w:right w:val="none" w:sz="0" w:space="0" w:color="auto"/>
          </w:divBdr>
        </w:div>
        <w:div w:id="149638078">
          <w:marLeft w:val="0"/>
          <w:marRight w:val="0"/>
          <w:marTop w:val="0"/>
          <w:marBottom w:val="0"/>
          <w:divBdr>
            <w:top w:val="none" w:sz="0" w:space="0" w:color="auto"/>
            <w:left w:val="none" w:sz="0" w:space="0" w:color="auto"/>
            <w:bottom w:val="none" w:sz="0" w:space="0" w:color="auto"/>
            <w:right w:val="none" w:sz="0" w:space="0" w:color="auto"/>
          </w:divBdr>
        </w:div>
        <w:div w:id="244192957">
          <w:marLeft w:val="0"/>
          <w:marRight w:val="0"/>
          <w:marTop w:val="0"/>
          <w:marBottom w:val="0"/>
          <w:divBdr>
            <w:top w:val="none" w:sz="0" w:space="0" w:color="auto"/>
            <w:left w:val="none" w:sz="0" w:space="0" w:color="auto"/>
            <w:bottom w:val="none" w:sz="0" w:space="0" w:color="auto"/>
            <w:right w:val="none" w:sz="0" w:space="0" w:color="auto"/>
          </w:divBdr>
        </w:div>
        <w:div w:id="471143041">
          <w:marLeft w:val="0"/>
          <w:marRight w:val="0"/>
          <w:marTop w:val="0"/>
          <w:marBottom w:val="0"/>
          <w:divBdr>
            <w:top w:val="none" w:sz="0" w:space="0" w:color="auto"/>
            <w:left w:val="none" w:sz="0" w:space="0" w:color="auto"/>
            <w:bottom w:val="none" w:sz="0" w:space="0" w:color="auto"/>
            <w:right w:val="none" w:sz="0" w:space="0" w:color="auto"/>
          </w:divBdr>
        </w:div>
        <w:div w:id="579098038">
          <w:marLeft w:val="0"/>
          <w:marRight w:val="0"/>
          <w:marTop w:val="0"/>
          <w:marBottom w:val="0"/>
          <w:divBdr>
            <w:top w:val="none" w:sz="0" w:space="0" w:color="auto"/>
            <w:left w:val="none" w:sz="0" w:space="0" w:color="auto"/>
            <w:bottom w:val="none" w:sz="0" w:space="0" w:color="auto"/>
            <w:right w:val="none" w:sz="0" w:space="0" w:color="auto"/>
          </w:divBdr>
        </w:div>
        <w:div w:id="642546085">
          <w:marLeft w:val="0"/>
          <w:marRight w:val="0"/>
          <w:marTop w:val="0"/>
          <w:marBottom w:val="0"/>
          <w:divBdr>
            <w:top w:val="none" w:sz="0" w:space="0" w:color="auto"/>
            <w:left w:val="none" w:sz="0" w:space="0" w:color="auto"/>
            <w:bottom w:val="none" w:sz="0" w:space="0" w:color="auto"/>
            <w:right w:val="none" w:sz="0" w:space="0" w:color="auto"/>
          </w:divBdr>
        </w:div>
        <w:div w:id="1071120614">
          <w:marLeft w:val="0"/>
          <w:marRight w:val="0"/>
          <w:marTop w:val="0"/>
          <w:marBottom w:val="0"/>
          <w:divBdr>
            <w:top w:val="none" w:sz="0" w:space="0" w:color="auto"/>
            <w:left w:val="none" w:sz="0" w:space="0" w:color="auto"/>
            <w:bottom w:val="none" w:sz="0" w:space="0" w:color="auto"/>
            <w:right w:val="none" w:sz="0" w:space="0" w:color="auto"/>
          </w:divBdr>
        </w:div>
        <w:div w:id="24214123">
          <w:marLeft w:val="0"/>
          <w:marRight w:val="0"/>
          <w:marTop w:val="0"/>
          <w:marBottom w:val="0"/>
          <w:divBdr>
            <w:top w:val="none" w:sz="0" w:space="0" w:color="auto"/>
            <w:left w:val="none" w:sz="0" w:space="0" w:color="auto"/>
            <w:bottom w:val="none" w:sz="0" w:space="0" w:color="auto"/>
            <w:right w:val="none" w:sz="0" w:space="0" w:color="auto"/>
          </w:divBdr>
        </w:div>
        <w:div w:id="1494570669">
          <w:marLeft w:val="0"/>
          <w:marRight w:val="0"/>
          <w:marTop w:val="0"/>
          <w:marBottom w:val="0"/>
          <w:divBdr>
            <w:top w:val="none" w:sz="0" w:space="0" w:color="auto"/>
            <w:left w:val="none" w:sz="0" w:space="0" w:color="auto"/>
            <w:bottom w:val="none" w:sz="0" w:space="0" w:color="auto"/>
            <w:right w:val="none" w:sz="0" w:space="0" w:color="auto"/>
          </w:divBdr>
        </w:div>
      </w:divsChild>
    </w:div>
    <w:div w:id="2008049050">
      <w:bodyDiv w:val="1"/>
      <w:marLeft w:val="0"/>
      <w:marRight w:val="0"/>
      <w:marTop w:val="0"/>
      <w:marBottom w:val="0"/>
      <w:divBdr>
        <w:top w:val="none" w:sz="0" w:space="0" w:color="auto"/>
        <w:left w:val="none" w:sz="0" w:space="0" w:color="auto"/>
        <w:bottom w:val="none" w:sz="0" w:space="0" w:color="auto"/>
        <w:right w:val="none" w:sz="0" w:space="0" w:color="auto"/>
      </w:divBdr>
      <w:divsChild>
        <w:div w:id="1278372745">
          <w:marLeft w:val="0"/>
          <w:marRight w:val="0"/>
          <w:marTop w:val="0"/>
          <w:marBottom w:val="0"/>
          <w:divBdr>
            <w:top w:val="none" w:sz="0" w:space="0" w:color="auto"/>
            <w:left w:val="none" w:sz="0" w:space="0" w:color="auto"/>
            <w:bottom w:val="none" w:sz="0" w:space="0" w:color="auto"/>
            <w:right w:val="none" w:sz="0" w:space="0" w:color="auto"/>
          </w:divBdr>
        </w:div>
        <w:div w:id="930821881">
          <w:marLeft w:val="0"/>
          <w:marRight w:val="0"/>
          <w:marTop w:val="0"/>
          <w:marBottom w:val="0"/>
          <w:divBdr>
            <w:top w:val="none" w:sz="0" w:space="0" w:color="auto"/>
            <w:left w:val="none" w:sz="0" w:space="0" w:color="auto"/>
            <w:bottom w:val="none" w:sz="0" w:space="0" w:color="auto"/>
            <w:right w:val="none" w:sz="0" w:space="0" w:color="auto"/>
          </w:divBdr>
        </w:div>
        <w:div w:id="244922885">
          <w:marLeft w:val="0"/>
          <w:marRight w:val="0"/>
          <w:marTop w:val="0"/>
          <w:marBottom w:val="0"/>
          <w:divBdr>
            <w:top w:val="none" w:sz="0" w:space="0" w:color="auto"/>
            <w:left w:val="none" w:sz="0" w:space="0" w:color="auto"/>
            <w:bottom w:val="none" w:sz="0" w:space="0" w:color="auto"/>
            <w:right w:val="none" w:sz="0" w:space="0" w:color="auto"/>
          </w:divBdr>
        </w:div>
        <w:div w:id="654527260">
          <w:marLeft w:val="0"/>
          <w:marRight w:val="0"/>
          <w:marTop w:val="0"/>
          <w:marBottom w:val="0"/>
          <w:divBdr>
            <w:top w:val="none" w:sz="0" w:space="0" w:color="auto"/>
            <w:left w:val="none" w:sz="0" w:space="0" w:color="auto"/>
            <w:bottom w:val="none" w:sz="0" w:space="0" w:color="auto"/>
            <w:right w:val="none" w:sz="0" w:space="0" w:color="auto"/>
          </w:divBdr>
        </w:div>
        <w:div w:id="1688173463">
          <w:marLeft w:val="0"/>
          <w:marRight w:val="0"/>
          <w:marTop w:val="0"/>
          <w:marBottom w:val="0"/>
          <w:divBdr>
            <w:top w:val="none" w:sz="0" w:space="0" w:color="auto"/>
            <w:left w:val="none" w:sz="0" w:space="0" w:color="auto"/>
            <w:bottom w:val="none" w:sz="0" w:space="0" w:color="auto"/>
            <w:right w:val="none" w:sz="0" w:space="0" w:color="auto"/>
          </w:divBdr>
        </w:div>
        <w:div w:id="488056714">
          <w:marLeft w:val="0"/>
          <w:marRight w:val="0"/>
          <w:marTop w:val="0"/>
          <w:marBottom w:val="0"/>
          <w:divBdr>
            <w:top w:val="none" w:sz="0" w:space="0" w:color="auto"/>
            <w:left w:val="none" w:sz="0" w:space="0" w:color="auto"/>
            <w:bottom w:val="none" w:sz="0" w:space="0" w:color="auto"/>
            <w:right w:val="none" w:sz="0" w:space="0" w:color="auto"/>
          </w:divBdr>
        </w:div>
        <w:div w:id="2098745600">
          <w:marLeft w:val="0"/>
          <w:marRight w:val="0"/>
          <w:marTop w:val="0"/>
          <w:marBottom w:val="0"/>
          <w:divBdr>
            <w:top w:val="none" w:sz="0" w:space="0" w:color="auto"/>
            <w:left w:val="none" w:sz="0" w:space="0" w:color="auto"/>
            <w:bottom w:val="none" w:sz="0" w:space="0" w:color="auto"/>
            <w:right w:val="none" w:sz="0" w:space="0" w:color="auto"/>
          </w:divBdr>
        </w:div>
        <w:div w:id="1930575123">
          <w:marLeft w:val="0"/>
          <w:marRight w:val="0"/>
          <w:marTop w:val="0"/>
          <w:marBottom w:val="0"/>
          <w:divBdr>
            <w:top w:val="none" w:sz="0" w:space="0" w:color="auto"/>
            <w:left w:val="none" w:sz="0" w:space="0" w:color="auto"/>
            <w:bottom w:val="none" w:sz="0" w:space="0" w:color="auto"/>
            <w:right w:val="none" w:sz="0" w:space="0" w:color="auto"/>
          </w:divBdr>
        </w:div>
        <w:div w:id="447700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vereign.org.uk\office\Templates\7-SNG%20Logo%20only%20documents\SNG%20Landscape%20logo%20first%20page%20template_2025.dotx" TargetMode="External"/></Relationships>
</file>

<file path=word/theme/theme1.xml><?xml version="1.0" encoding="utf-8"?>
<a:theme xmlns:a="http://schemas.openxmlformats.org/drawingml/2006/main" name="SNG 2025 Theme1">
  <a:themeElements>
    <a:clrScheme name="SNG 2023">
      <a:dk1>
        <a:srgbClr val="000000"/>
      </a:dk1>
      <a:lt1>
        <a:srgbClr val="FFFFFF"/>
      </a:lt1>
      <a:dk2>
        <a:srgbClr val="000000"/>
      </a:dk2>
      <a:lt2>
        <a:srgbClr val="FFFFFF"/>
      </a:lt2>
      <a:accent1>
        <a:srgbClr val="005587"/>
      </a:accent1>
      <a:accent2>
        <a:srgbClr val="0071CE"/>
      </a:accent2>
      <a:accent3>
        <a:srgbClr val="006D68"/>
      </a:accent3>
      <a:accent4>
        <a:srgbClr val="00B2A9"/>
      </a:accent4>
      <a:accent5>
        <a:srgbClr val="3C1053"/>
      </a:accent5>
      <a:accent6>
        <a:srgbClr val="5F249F"/>
      </a:accent6>
      <a:hlink>
        <a:srgbClr val="0071CE"/>
      </a:hlink>
      <a:folHlink>
        <a:srgbClr val="5F24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SNG 2023" id="{7BD04AB5-8B74-4B48-A213-D5E5F26CDD4D}" vid="{E6992142-17AF-4E1B-800E-AE4EBEBF4A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F6CBCC71DA9439FEC963EA6277F59" ma:contentTypeVersion="20" ma:contentTypeDescription="Create a new document." ma:contentTypeScope="" ma:versionID="c69a64b54db98e83b274cf933cf3077b">
  <xsd:schema xmlns:xsd="http://www.w3.org/2001/XMLSchema" xmlns:xs="http://www.w3.org/2001/XMLSchema" xmlns:p="http://schemas.microsoft.com/office/2006/metadata/properties" xmlns:ns2="706f36dc-bb6d-4c38-a3a2-f87cc9a1b6ef" xmlns:ns3="11d1072d-9051-48d2-a19f-ebc609adb946" targetNamespace="http://schemas.microsoft.com/office/2006/metadata/properties" ma:root="true" ma:fieldsID="be4258b759eda32e9929f03efaf1768f" ns2:_="" ns3:_="">
    <xsd:import namespace="706f36dc-bb6d-4c38-a3a2-f87cc9a1b6ef"/>
    <xsd:import namespace="11d1072d-9051-48d2-a19f-ebc609adb946"/>
    <xsd:element name="properties">
      <xsd:complexType>
        <xsd:sequence>
          <xsd:element name="documentManagement">
            <xsd:complexType>
              <xsd:all>
                <xsd:element ref="ns2:ProcProject" minOccurs="0"/>
                <xsd:element ref="ns2:Supplier" minOccurs="0"/>
                <xsd:element ref="ns2:TypeofAward" minOccurs="0"/>
                <xsd:element ref="ns2:MCCLevel1" minOccurs="0"/>
                <xsd:element ref="ns2:MediaServiceMetadata" minOccurs="0"/>
                <xsd:element ref="ns2:MediaServiceFastMetadata" minOccurs="0"/>
                <xsd:element ref="ns2:MediaServiceSearchProperties" minOccurs="0"/>
                <xsd:element ref="ns2:MediaServiceObjectDetectorVersions" minOccurs="0"/>
                <xsd:element ref="ns2:AgressoID" minOccurs="0"/>
                <xsd:element ref="ns2:Overview" minOccurs="0"/>
                <xsd:element ref="ns2:Framework"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f36dc-bb6d-4c38-a3a2-f87cc9a1b6ef" elementFormDefault="qualified">
    <xsd:import namespace="http://schemas.microsoft.com/office/2006/documentManagement/types"/>
    <xsd:import namespace="http://schemas.microsoft.com/office/infopath/2007/PartnerControls"/>
    <xsd:element name="ProcProject" ma:index="8" nillable="true" ma:displayName="Proc Project" ma:description="Provide the folder link to corresponding Procurement Project if applicable" ma:format="Hyperlink" ma:internalName="ProcProject">
      <xsd:complexType>
        <xsd:complexContent>
          <xsd:extension base="dms:URL">
            <xsd:sequence>
              <xsd:element name="Url" type="dms:ValidUrl" minOccurs="0" nillable="true"/>
              <xsd:element name="Description" type="xsd:string" nillable="true"/>
            </xsd:sequence>
          </xsd:extension>
        </xsd:complexContent>
      </xsd:complexType>
    </xsd:element>
    <xsd:element name="Supplier" ma:index="9" nillable="true" ma:displayName="Supplier" ma:description="Once Project is complete/ contract awarded who is/are the awarded supplier/s" ma:format="Dropdown" ma:internalName="Supplier">
      <xsd:simpleType>
        <xsd:restriction base="dms:Text">
          <xsd:maxLength value="255"/>
        </xsd:restriction>
      </xsd:simpleType>
    </xsd:element>
    <xsd:element name="TypeofAward" ma:index="10" nillable="true" ma:displayName="Type of Award" ma:description="Tag the method of award relating to the contents of each folder." ma:format="Dropdown" ma:internalName="TypeofAward">
      <xsd:simpleType>
        <xsd:restriction base="dms:Choice">
          <xsd:enumeration value="Quote Process"/>
          <xsd:enumeration value="RFP Under Threshold"/>
          <xsd:enumeration value="Tender Above Threshold"/>
          <xsd:enumeration value="Framework Mini Comp"/>
          <xsd:enumeration value="Framework Call Off"/>
          <xsd:enumeration value="Contract Extension"/>
          <xsd:enumeration value="Direct Award"/>
          <xsd:enumeration value="Deferral"/>
          <xsd:enumeration value="Exception"/>
        </xsd:restriction>
      </xsd:simpleType>
    </xsd:element>
    <xsd:element name="MCCLevel1" ma:index="11" nillable="true" ma:displayName="MCC Level 1" ma:decimals="0" ma:format="Dropdown" ma:internalName="MCCLevel1" ma:percentage="FALS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AgressoID" ma:index="16" nillable="true" ma:displayName="Supplier ID" ma:decimals="0" ma:format="Dropdown" ma:indexed="true" ma:internalName="AgressoID" ma:percentage="FALSE">
      <xsd:simpleType>
        <xsd:restriction base="dms:Number"/>
      </xsd:simpleType>
    </xsd:element>
    <xsd:element name="Overview" ma:index="17" nillable="true" ma:displayName="Overview" ma:description="Provide an overview of the type of appointments/ contracts within this category" ma:format="Dropdown" ma:internalName="Overview">
      <xsd:simpleType>
        <xsd:restriction base="dms:Note">
          <xsd:maxLength value="255"/>
        </xsd:restriction>
      </xsd:simpleType>
    </xsd:element>
    <xsd:element name="Framework" ma:index="18" nillable="true" ma:displayName="Framework" ma:format="Dropdown" ma:internalName="Framework">
      <xsd:simpleType>
        <xsd:restriction base="dms:Choice">
          <xsd:enumeration value="SNG Main Contractors Framework"/>
          <xsd:enumeration value="SNH Main Contractors Framework"/>
          <xsd:enumeration value="External Framework"/>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0473d-de82-4649-800e-a00abfe46d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1072d-9051-48d2-a19f-ebc609adb94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75399d7-2201-497e-b11c-2155ab6fdca0}" ma:internalName="TaxCatchAll" ma:showField="CatchAllData" ma:web="11e3f344-406b-4797-a9b6-5e7573d81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da0473d-de82-4649-800e-a00abfe46d28"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6f36dc-bb6d-4c38-a3a2-f87cc9a1b6ef">
      <Terms xmlns="http://schemas.microsoft.com/office/infopath/2007/PartnerControls"/>
    </lcf76f155ced4ddcb4097134ff3c332f>
    <TaxCatchAll xmlns="11d1072d-9051-48d2-a19f-ebc609adb946" xsi:nil="true"/>
    <AgressoID xmlns="706f36dc-bb6d-4c38-a3a2-f87cc9a1b6ef" xsi:nil="true"/>
    <ProcProject xmlns="706f36dc-bb6d-4c38-a3a2-f87cc9a1b6ef">
      <Url xsi:nil="true"/>
      <Description xsi:nil="true"/>
    </ProcProject>
    <Supplier xmlns="706f36dc-bb6d-4c38-a3a2-f87cc9a1b6ef" xsi:nil="true"/>
    <MCCLevel1 xmlns="706f36dc-bb6d-4c38-a3a2-f87cc9a1b6ef" xsi:nil="true"/>
    <TypeofAward xmlns="706f36dc-bb6d-4c38-a3a2-f87cc9a1b6ef" xsi:nil="true"/>
    <Framework xmlns="706f36dc-bb6d-4c38-a3a2-f87cc9a1b6ef" xsi:nil="true"/>
    <Overview xmlns="706f36dc-bb6d-4c38-a3a2-f87cc9a1b6ef" xsi:nil="true"/>
  </documentManagement>
</p:properties>
</file>

<file path=customXml/itemProps1.xml><?xml version="1.0" encoding="utf-8"?>
<ds:datastoreItem xmlns:ds="http://schemas.openxmlformats.org/officeDocument/2006/customXml" ds:itemID="{93614C22-5BEA-430C-B543-5EA798009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f36dc-bb6d-4c38-a3a2-f87cc9a1b6ef"/>
    <ds:schemaRef ds:uri="11d1072d-9051-48d2-a19f-ebc609adb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45285-0463-45AD-95F6-B3A191099756}">
  <ds:schemaRefs>
    <ds:schemaRef ds:uri="http://schemas.microsoft.com/sharepoint/v3/contenttype/forms"/>
  </ds:schemaRefs>
</ds:datastoreItem>
</file>

<file path=customXml/itemProps3.xml><?xml version="1.0" encoding="utf-8"?>
<ds:datastoreItem xmlns:ds="http://schemas.openxmlformats.org/officeDocument/2006/customXml" ds:itemID="{E580D14F-ECF7-4D27-ABA5-D4F0691DC1D2}">
  <ds:schemaRefs>
    <ds:schemaRef ds:uri="Microsoft.SharePoint.Taxonomy.ContentTypeSync"/>
  </ds:schemaRefs>
</ds:datastoreItem>
</file>

<file path=customXml/itemProps4.xml><?xml version="1.0" encoding="utf-8"?>
<ds:datastoreItem xmlns:ds="http://schemas.openxmlformats.org/officeDocument/2006/customXml" ds:itemID="{E8BBE76B-943B-456F-8485-DD55133C723A}">
  <ds:schemaRefs>
    <ds:schemaRef ds:uri="http://schemas.microsoft.com/office/2006/metadata/properties"/>
    <ds:schemaRef ds:uri="http://schemas.microsoft.com/office/infopath/2007/PartnerControls"/>
    <ds:schemaRef ds:uri="706f36dc-bb6d-4c38-a3a2-f87cc9a1b6ef"/>
    <ds:schemaRef ds:uri="11d1072d-9051-48d2-a19f-ebc609adb946"/>
  </ds:schemaRefs>
</ds:datastoreItem>
</file>

<file path=docProps/app.xml><?xml version="1.0" encoding="utf-8"?>
<Properties xmlns="http://schemas.openxmlformats.org/officeDocument/2006/extended-properties" xmlns:vt="http://schemas.openxmlformats.org/officeDocument/2006/docPropsVTypes">
  <Template>SNG Landscape logo first page template_2025</Template>
  <TotalTime>43</TotalTime>
  <Pages>35</Pages>
  <Words>7591</Words>
  <Characters>43272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Network Housing Group</Company>
  <LinksUpToDate>false</LinksUpToDate>
  <CharactersWithSpaces>50762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CWishart</dc:creator>
  <cp:lastModifiedBy>Carlie Wishart</cp:lastModifiedBy>
  <cp:revision>9</cp:revision>
  <dcterms:created xsi:type="dcterms:W3CDTF">2025-05-30T14:07:00Z</dcterms:created>
  <dcterms:modified xsi:type="dcterms:W3CDTF">2025-06-02T15:25:00Z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0x010100AC4F6CBCC71DA9439FEC963EA6277F59</vt:lpwstr>
  </property>
  <property fmtid="{D5CDD505-2E9C-101B-9397-08002B2CF9AE}" pid="3" name="Order">
    <vt:r8>238600</vt:r8>
  </property>
  <property fmtid="{D5CDD505-2E9C-101B-9397-08002B2CF9AE}" pid="4" name="MediaServiceImageTags">
    <vt:lpwstr/>
  </property>
</Properties>
</file>