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F224" w14:textId="17D25672" w:rsidR="009E3669" w:rsidRDefault="007808EF">
      <w:pPr>
        <w:rPr>
          <w:rFonts w:ascii="Verdana" w:hAnsi="Verdana"/>
          <w:sz w:val="48"/>
          <w:szCs w:val="48"/>
        </w:rPr>
      </w:pPr>
      <w:r>
        <w:rPr>
          <w:rFonts w:ascii="Times New Roman" w:hAnsi="Times New Roman" w:cs="Times New Roman"/>
          <w:noProof/>
        </w:rPr>
        <w:drawing>
          <wp:anchor distT="0" distB="0" distL="114300" distR="114300" simplePos="0" relativeHeight="251666432" behindDoc="0" locked="0" layoutInCell="1" allowOverlap="1" wp14:anchorId="36C07D5F" wp14:editId="1F747A03">
            <wp:simplePos x="0" y="0"/>
            <wp:positionH relativeFrom="margin">
              <wp:align>center</wp:align>
            </wp:positionH>
            <wp:positionV relativeFrom="paragraph">
              <wp:posOffset>0</wp:posOffset>
            </wp:positionV>
            <wp:extent cx="2985135" cy="1414145"/>
            <wp:effectExtent l="0" t="0" r="5715" b="0"/>
            <wp:wrapSquare wrapText="bothSides"/>
            <wp:docPr id="3137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5135" cy="1414145"/>
                    </a:xfrm>
                    <a:prstGeom prst="rect">
                      <a:avLst/>
                    </a:prstGeom>
                    <a:noFill/>
                  </pic:spPr>
                </pic:pic>
              </a:graphicData>
            </a:graphic>
            <wp14:sizeRelH relativeFrom="page">
              <wp14:pctWidth>0</wp14:pctWidth>
            </wp14:sizeRelH>
            <wp14:sizeRelV relativeFrom="page">
              <wp14:pctHeight>0</wp14:pctHeight>
            </wp14:sizeRelV>
          </wp:anchor>
        </w:drawing>
      </w:r>
    </w:p>
    <w:p w14:paraId="411C20C0" w14:textId="1222BC71" w:rsidR="009E3669" w:rsidRDefault="009E3669">
      <w:pPr>
        <w:rPr>
          <w:rFonts w:ascii="Verdana" w:hAnsi="Verdana"/>
          <w:sz w:val="48"/>
          <w:szCs w:val="48"/>
        </w:rPr>
      </w:pPr>
    </w:p>
    <w:p w14:paraId="6F213F23" w14:textId="1061C72E" w:rsidR="009E3669" w:rsidRDefault="009E3669">
      <w:pPr>
        <w:rPr>
          <w:rFonts w:ascii="Verdana" w:hAnsi="Verdana"/>
          <w:sz w:val="48"/>
          <w:szCs w:val="48"/>
        </w:rPr>
      </w:pPr>
    </w:p>
    <w:p w14:paraId="6980164D" w14:textId="48CE6804" w:rsidR="009E3669" w:rsidRDefault="009E3669" w:rsidP="009E3669">
      <w:pPr>
        <w:jc w:val="center"/>
        <w:rPr>
          <w:rFonts w:ascii="Verdana" w:hAnsi="Verdana"/>
          <w:sz w:val="48"/>
          <w:szCs w:val="48"/>
        </w:rPr>
      </w:pPr>
      <w:r>
        <w:rPr>
          <w:rFonts w:ascii="Verdana" w:hAnsi="Verdana"/>
          <w:sz w:val="44"/>
          <w:szCs w:val="44"/>
        </w:rPr>
        <w:t xml:space="preserve">Fire Alarm and Fire Safety Equipment </w:t>
      </w:r>
      <w:r w:rsidRPr="00AA6A7A">
        <w:rPr>
          <w:rFonts w:ascii="Verdana" w:hAnsi="Verdana"/>
          <w:sz w:val="44"/>
          <w:szCs w:val="44"/>
        </w:rPr>
        <w:t>Installation</w:t>
      </w:r>
      <w:r>
        <w:rPr>
          <w:rFonts w:ascii="Verdana" w:hAnsi="Verdana"/>
          <w:sz w:val="44"/>
          <w:szCs w:val="44"/>
        </w:rPr>
        <w:t>, Testing &amp; Servicing</w:t>
      </w:r>
    </w:p>
    <w:p w14:paraId="155CE178" w14:textId="77777777" w:rsidR="009E3669" w:rsidRDefault="009E3669">
      <w:pPr>
        <w:rPr>
          <w:rFonts w:ascii="Verdana" w:hAnsi="Verdana"/>
          <w:sz w:val="48"/>
          <w:szCs w:val="48"/>
        </w:rPr>
      </w:pPr>
    </w:p>
    <w:p w14:paraId="4881B0BD" w14:textId="1B3EE020" w:rsidR="005636A9" w:rsidRDefault="00B40783" w:rsidP="009E3669">
      <w:pPr>
        <w:jc w:val="center"/>
        <w:rPr>
          <w:rFonts w:ascii="Verdana" w:hAnsi="Verdana"/>
          <w:sz w:val="48"/>
          <w:szCs w:val="48"/>
        </w:rPr>
      </w:pPr>
      <w:r w:rsidRPr="00B40783">
        <w:rPr>
          <w:rFonts w:ascii="Verdana" w:hAnsi="Verdana"/>
          <w:sz w:val="48"/>
          <w:szCs w:val="48"/>
        </w:rPr>
        <w:t>Specification</w:t>
      </w:r>
      <w:r w:rsidR="002F5B30">
        <w:rPr>
          <w:rFonts w:ascii="Verdana" w:hAnsi="Verdana"/>
          <w:sz w:val="48"/>
          <w:szCs w:val="48"/>
        </w:rPr>
        <w:t xml:space="preserve"> Document</w:t>
      </w:r>
    </w:p>
    <w:p w14:paraId="3DB0ECC1" w14:textId="77777777" w:rsidR="00E30723" w:rsidRDefault="00E30723" w:rsidP="009E3669">
      <w:pPr>
        <w:jc w:val="center"/>
        <w:rPr>
          <w:rFonts w:ascii="Verdana" w:hAnsi="Verdana"/>
          <w:sz w:val="48"/>
          <w:szCs w:val="48"/>
        </w:rPr>
      </w:pPr>
    </w:p>
    <w:p w14:paraId="50E366BD" w14:textId="7A520C48" w:rsidR="00E30723" w:rsidRDefault="00E30723" w:rsidP="009E3669">
      <w:pPr>
        <w:jc w:val="center"/>
        <w:rPr>
          <w:rFonts w:ascii="Verdana" w:hAnsi="Verdana"/>
          <w:sz w:val="48"/>
          <w:szCs w:val="48"/>
        </w:rPr>
      </w:pPr>
      <w:r>
        <w:rPr>
          <w:rFonts w:ascii="Verdana" w:hAnsi="Verdana"/>
          <w:sz w:val="48"/>
          <w:szCs w:val="48"/>
        </w:rPr>
        <w:t>Reference HISFSS19052025</w:t>
      </w:r>
    </w:p>
    <w:p w14:paraId="0B3EF1F7" w14:textId="77777777" w:rsidR="00E30723" w:rsidRDefault="00E30723" w:rsidP="009E3669">
      <w:pPr>
        <w:jc w:val="center"/>
        <w:rPr>
          <w:rFonts w:ascii="Verdana" w:hAnsi="Verdana"/>
          <w:sz w:val="48"/>
          <w:szCs w:val="48"/>
        </w:rPr>
      </w:pPr>
    </w:p>
    <w:p w14:paraId="7B60F77F" w14:textId="41F7B9D4" w:rsidR="00E30723" w:rsidRDefault="00E30723" w:rsidP="009E3669">
      <w:pPr>
        <w:jc w:val="center"/>
        <w:rPr>
          <w:rFonts w:ascii="Verdana" w:hAnsi="Verdana"/>
          <w:sz w:val="48"/>
          <w:szCs w:val="48"/>
        </w:rPr>
      </w:pPr>
      <w:r>
        <w:rPr>
          <w:rFonts w:ascii="Verdana" w:hAnsi="Verdana"/>
          <w:sz w:val="48"/>
          <w:szCs w:val="48"/>
        </w:rPr>
        <w:t>Closing date</w:t>
      </w:r>
      <w:r w:rsidR="00C005B9">
        <w:rPr>
          <w:rFonts w:ascii="Verdana" w:hAnsi="Verdana"/>
          <w:sz w:val="48"/>
          <w:szCs w:val="48"/>
        </w:rPr>
        <w:t xml:space="preserve"> 21st</w:t>
      </w:r>
      <w:r>
        <w:rPr>
          <w:rFonts w:ascii="Verdana" w:hAnsi="Verdana"/>
          <w:sz w:val="48"/>
          <w:szCs w:val="48"/>
        </w:rPr>
        <w:t xml:space="preserve"> July 2025 at 12 noon</w:t>
      </w:r>
    </w:p>
    <w:p w14:paraId="2E809BD6" w14:textId="249BCE48" w:rsidR="000A2359" w:rsidRPr="007D2C69" w:rsidRDefault="000A2359" w:rsidP="001963E0">
      <w:pPr>
        <w:rPr>
          <w:rFonts w:ascii="Verdana" w:hAnsi="Verdana"/>
          <w:b/>
          <w:sz w:val="48"/>
          <w:szCs w:val="48"/>
        </w:rPr>
      </w:pPr>
    </w:p>
    <w:p w14:paraId="32662D0F" w14:textId="651BC681" w:rsidR="00B40783" w:rsidRDefault="00B40783">
      <w:pPr>
        <w:rPr>
          <w:rFonts w:ascii="Verdana" w:hAnsi="Verdana"/>
          <w:sz w:val="24"/>
          <w:szCs w:val="24"/>
        </w:rPr>
      </w:pPr>
    </w:p>
    <w:p w14:paraId="14DB6F98" w14:textId="790A5066" w:rsidR="00B40783" w:rsidRDefault="00B40783">
      <w:pPr>
        <w:rPr>
          <w:rFonts w:ascii="Verdana" w:hAnsi="Verdana"/>
          <w:sz w:val="24"/>
          <w:szCs w:val="24"/>
        </w:rPr>
      </w:pPr>
    </w:p>
    <w:p w14:paraId="4154D736" w14:textId="77777777" w:rsidR="00B40783" w:rsidRDefault="00B40783">
      <w:pPr>
        <w:rPr>
          <w:rFonts w:ascii="Verdana" w:hAnsi="Verdana"/>
          <w:sz w:val="24"/>
          <w:szCs w:val="24"/>
        </w:rPr>
      </w:pPr>
    </w:p>
    <w:p w14:paraId="0BA44BEA" w14:textId="274279B5" w:rsidR="00B40783" w:rsidRPr="00253B98" w:rsidRDefault="00B40783">
      <w:pPr>
        <w:rPr>
          <w:rFonts w:ascii="Verdana" w:hAnsi="Verdana"/>
          <w:sz w:val="44"/>
          <w:szCs w:val="44"/>
        </w:rPr>
      </w:pPr>
    </w:p>
    <w:p w14:paraId="38E651B2" w14:textId="77777777" w:rsidR="00B40783" w:rsidRDefault="00B40783">
      <w:pPr>
        <w:rPr>
          <w:rFonts w:ascii="Verdana" w:hAnsi="Verdana"/>
          <w:sz w:val="28"/>
          <w:szCs w:val="28"/>
        </w:rPr>
      </w:pPr>
    </w:p>
    <w:p w14:paraId="76D8E51D" w14:textId="77777777" w:rsidR="00B40783" w:rsidRPr="00B40783" w:rsidRDefault="00B40783">
      <w:pPr>
        <w:rPr>
          <w:rFonts w:ascii="Verdana" w:hAnsi="Verdana"/>
          <w:sz w:val="28"/>
          <w:szCs w:val="28"/>
        </w:rPr>
      </w:pPr>
    </w:p>
    <w:p w14:paraId="4F618F4D" w14:textId="77777777" w:rsidR="00B40783" w:rsidRPr="00B40783" w:rsidRDefault="00B40783">
      <w:pPr>
        <w:rPr>
          <w:rFonts w:ascii="Verdana" w:hAnsi="Verdana"/>
          <w:sz w:val="28"/>
          <w:szCs w:val="28"/>
        </w:rPr>
      </w:pPr>
    </w:p>
    <w:p w14:paraId="6CC35E01" w14:textId="33E7C52F" w:rsidR="00B40783" w:rsidRPr="002F5B30" w:rsidRDefault="00B40783" w:rsidP="002F5B30">
      <w:pPr>
        <w:pStyle w:val="NoSpacing"/>
        <w:rPr>
          <w:sz w:val="24"/>
          <w:szCs w:val="24"/>
        </w:rPr>
      </w:pPr>
      <w:r w:rsidRPr="002F5B30">
        <w:rPr>
          <w:sz w:val="24"/>
          <w:szCs w:val="24"/>
        </w:rPr>
        <w:t xml:space="preserve">Homes in </w:t>
      </w:r>
      <w:r w:rsidR="007808EF">
        <w:rPr>
          <w:sz w:val="24"/>
          <w:szCs w:val="24"/>
        </w:rPr>
        <w:t>Somerset</w:t>
      </w:r>
    </w:p>
    <w:p w14:paraId="1DFA2ED2" w14:textId="77777777" w:rsidR="00B40783" w:rsidRPr="002F5B30" w:rsidRDefault="00B40783" w:rsidP="002F5B30">
      <w:pPr>
        <w:pStyle w:val="NoSpacing"/>
        <w:rPr>
          <w:sz w:val="24"/>
          <w:szCs w:val="24"/>
        </w:rPr>
      </w:pPr>
      <w:r w:rsidRPr="002F5B30">
        <w:rPr>
          <w:sz w:val="24"/>
          <w:szCs w:val="24"/>
        </w:rPr>
        <w:t>Bridgwater House</w:t>
      </w:r>
    </w:p>
    <w:p w14:paraId="21E2FBD8" w14:textId="77777777" w:rsidR="00B40783" w:rsidRPr="002F5B30" w:rsidRDefault="00B40783" w:rsidP="002F5B30">
      <w:pPr>
        <w:pStyle w:val="NoSpacing"/>
        <w:rPr>
          <w:sz w:val="24"/>
          <w:szCs w:val="24"/>
        </w:rPr>
      </w:pPr>
      <w:r w:rsidRPr="002F5B30">
        <w:rPr>
          <w:sz w:val="24"/>
          <w:szCs w:val="24"/>
        </w:rPr>
        <w:t>Kings Square</w:t>
      </w:r>
    </w:p>
    <w:p w14:paraId="1BE440DF" w14:textId="77777777" w:rsidR="00B40783" w:rsidRPr="002F5B30" w:rsidRDefault="00B40783" w:rsidP="002F5B30">
      <w:pPr>
        <w:pStyle w:val="NoSpacing"/>
        <w:rPr>
          <w:sz w:val="24"/>
          <w:szCs w:val="24"/>
        </w:rPr>
      </w:pPr>
      <w:r w:rsidRPr="002F5B30">
        <w:rPr>
          <w:sz w:val="24"/>
          <w:szCs w:val="24"/>
        </w:rPr>
        <w:t>BRIDGWATER</w:t>
      </w:r>
    </w:p>
    <w:p w14:paraId="1E9975B8" w14:textId="77777777" w:rsidR="00B40783" w:rsidRPr="002F5B30" w:rsidRDefault="00B40783" w:rsidP="002F5B30">
      <w:pPr>
        <w:pStyle w:val="NoSpacing"/>
        <w:rPr>
          <w:sz w:val="24"/>
          <w:szCs w:val="24"/>
        </w:rPr>
      </w:pPr>
      <w:r w:rsidRPr="002F5B30">
        <w:rPr>
          <w:sz w:val="24"/>
          <w:szCs w:val="24"/>
        </w:rPr>
        <w:t>Somerset</w:t>
      </w:r>
    </w:p>
    <w:p w14:paraId="0045CAFF" w14:textId="77777777" w:rsidR="00B40783" w:rsidRPr="002F5B30" w:rsidRDefault="00B40783" w:rsidP="002F5B30">
      <w:pPr>
        <w:pStyle w:val="NoSpacing"/>
        <w:rPr>
          <w:sz w:val="24"/>
          <w:szCs w:val="24"/>
        </w:rPr>
      </w:pPr>
      <w:r w:rsidRPr="002F5B30">
        <w:rPr>
          <w:sz w:val="24"/>
          <w:szCs w:val="24"/>
        </w:rPr>
        <w:t>TA6 3AR</w:t>
      </w:r>
    </w:p>
    <w:p w14:paraId="23F4B3C1" w14:textId="2124319F" w:rsidR="009E3669" w:rsidRDefault="009E3669">
      <w:pPr>
        <w:rPr>
          <w:rFonts w:ascii="Verdana" w:hAnsi="Verdana"/>
          <w:b/>
          <w:sz w:val="24"/>
          <w:szCs w:val="24"/>
          <w:u w:val="single"/>
        </w:rPr>
      </w:pPr>
    </w:p>
    <w:p w14:paraId="6101C065" w14:textId="77777777" w:rsidR="002F5B30" w:rsidRDefault="002F5B30">
      <w:pPr>
        <w:rPr>
          <w:rFonts w:ascii="Verdana" w:hAnsi="Verdana"/>
          <w:b/>
          <w:sz w:val="24"/>
          <w:szCs w:val="24"/>
          <w:u w:val="single"/>
        </w:rPr>
      </w:pPr>
      <w:r>
        <w:rPr>
          <w:rFonts w:ascii="Verdana" w:hAnsi="Verdana"/>
          <w:b/>
          <w:sz w:val="24"/>
          <w:szCs w:val="24"/>
          <w:u w:val="single"/>
        </w:rPr>
        <w:br w:type="page"/>
      </w:r>
    </w:p>
    <w:bookmarkStart w:id="0" w:name="_Hlk189060908" w:displacedByCustomXml="next"/>
    <w:sdt>
      <w:sdtPr>
        <w:rPr>
          <w:rFonts w:asciiTheme="minorHAnsi" w:eastAsiaTheme="minorHAnsi" w:hAnsiTheme="minorHAnsi" w:cstheme="minorBidi"/>
          <w:color w:val="auto"/>
          <w:sz w:val="22"/>
          <w:szCs w:val="22"/>
          <w:lang w:val="en-GB"/>
        </w:rPr>
        <w:id w:val="-1330511783"/>
        <w:docPartObj>
          <w:docPartGallery w:val="Table of Contents"/>
          <w:docPartUnique/>
        </w:docPartObj>
      </w:sdtPr>
      <w:sdtEndPr>
        <w:rPr>
          <w:b/>
          <w:bCs/>
          <w:noProof/>
        </w:rPr>
      </w:sdtEndPr>
      <w:sdtContent>
        <w:p w14:paraId="08FF9DA9" w14:textId="09107B5F" w:rsidR="00FB2667" w:rsidRPr="00464DD5" w:rsidRDefault="00FB2667">
          <w:pPr>
            <w:pStyle w:val="TOCHeading"/>
            <w:rPr>
              <w:rFonts w:asciiTheme="minorHAnsi" w:hAnsiTheme="minorHAnsi"/>
            </w:rPr>
          </w:pPr>
          <w:r w:rsidRPr="00464DD5">
            <w:rPr>
              <w:rFonts w:asciiTheme="minorHAnsi" w:hAnsiTheme="minorHAnsi"/>
            </w:rPr>
            <w:t>Contents</w:t>
          </w:r>
        </w:p>
        <w:p w14:paraId="261EA037" w14:textId="77777777" w:rsidR="00F55B8B" w:rsidRDefault="00FB2667">
          <w:pPr>
            <w:pStyle w:val="TOC1"/>
            <w:tabs>
              <w:tab w:val="right" w:leader="dot" w:pos="9770"/>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191031911" w:history="1">
            <w:r w:rsidR="00F55B8B" w:rsidRPr="008E798E">
              <w:rPr>
                <w:rStyle w:val="Hyperlink"/>
                <w:noProof/>
              </w:rPr>
              <w:t>Introduction &amp; Overview of Contract Requirements</w:t>
            </w:r>
            <w:r w:rsidR="00F55B8B">
              <w:rPr>
                <w:noProof/>
                <w:webHidden/>
              </w:rPr>
              <w:tab/>
            </w:r>
            <w:r w:rsidR="00F55B8B">
              <w:rPr>
                <w:noProof/>
                <w:webHidden/>
              </w:rPr>
              <w:fldChar w:fldCharType="begin"/>
            </w:r>
            <w:r w:rsidR="00F55B8B">
              <w:rPr>
                <w:noProof/>
                <w:webHidden/>
              </w:rPr>
              <w:instrText xml:space="preserve"> PAGEREF _Toc191031911 \h </w:instrText>
            </w:r>
            <w:r w:rsidR="00F55B8B">
              <w:rPr>
                <w:noProof/>
                <w:webHidden/>
              </w:rPr>
            </w:r>
            <w:r w:rsidR="00F55B8B">
              <w:rPr>
                <w:noProof/>
                <w:webHidden/>
              </w:rPr>
              <w:fldChar w:fldCharType="separate"/>
            </w:r>
            <w:r w:rsidR="00D90652">
              <w:rPr>
                <w:noProof/>
                <w:webHidden/>
              </w:rPr>
              <w:t>3</w:t>
            </w:r>
            <w:r w:rsidR="00F55B8B">
              <w:rPr>
                <w:noProof/>
                <w:webHidden/>
              </w:rPr>
              <w:fldChar w:fldCharType="end"/>
            </w:r>
          </w:hyperlink>
        </w:p>
        <w:p w14:paraId="7FF528C1" w14:textId="77777777" w:rsidR="00F55B8B" w:rsidRDefault="00F55B8B">
          <w:pPr>
            <w:pStyle w:val="TOC1"/>
            <w:tabs>
              <w:tab w:val="left" w:pos="440"/>
              <w:tab w:val="right" w:leader="dot" w:pos="9770"/>
            </w:tabs>
            <w:rPr>
              <w:rFonts w:eastAsiaTheme="minorEastAsia"/>
              <w:noProof/>
              <w:lang w:eastAsia="en-GB"/>
            </w:rPr>
          </w:pPr>
          <w:hyperlink w:anchor="_Toc191031912" w:history="1">
            <w:r w:rsidRPr="008E798E">
              <w:rPr>
                <w:rStyle w:val="Hyperlink"/>
                <w:noProof/>
              </w:rPr>
              <w:t>1.</w:t>
            </w:r>
            <w:r>
              <w:rPr>
                <w:rFonts w:eastAsiaTheme="minorEastAsia"/>
                <w:noProof/>
                <w:lang w:eastAsia="en-GB"/>
              </w:rPr>
              <w:tab/>
            </w:r>
            <w:r w:rsidRPr="008E798E">
              <w:rPr>
                <w:rStyle w:val="Hyperlink"/>
                <w:noProof/>
              </w:rPr>
              <w:t>Initial Visit &amp; Report</w:t>
            </w:r>
            <w:r>
              <w:rPr>
                <w:noProof/>
                <w:webHidden/>
              </w:rPr>
              <w:tab/>
            </w:r>
            <w:r>
              <w:rPr>
                <w:noProof/>
                <w:webHidden/>
              </w:rPr>
              <w:fldChar w:fldCharType="begin"/>
            </w:r>
            <w:r>
              <w:rPr>
                <w:noProof/>
                <w:webHidden/>
              </w:rPr>
              <w:instrText xml:space="preserve"> PAGEREF _Toc191031912 \h </w:instrText>
            </w:r>
            <w:r>
              <w:rPr>
                <w:noProof/>
                <w:webHidden/>
              </w:rPr>
            </w:r>
            <w:r>
              <w:rPr>
                <w:noProof/>
                <w:webHidden/>
              </w:rPr>
              <w:fldChar w:fldCharType="separate"/>
            </w:r>
            <w:r w:rsidR="00D90652">
              <w:rPr>
                <w:noProof/>
                <w:webHidden/>
              </w:rPr>
              <w:t>4</w:t>
            </w:r>
            <w:r>
              <w:rPr>
                <w:noProof/>
                <w:webHidden/>
              </w:rPr>
              <w:fldChar w:fldCharType="end"/>
            </w:r>
          </w:hyperlink>
        </w:p>
        <w:p w14:paraId="7B297EF4" w14:textId="77777777" w:rsidR="00F55B8B" w:rsidRDefault="00F55B8B">
          <w:pPr>
            <w:pStyle w:val="TOC1"/>
            <w:tabs>
              <w:tab w:val="left" w:pos="440"/>
              <w:tab w:val="right" w:leader="dot" w:pos="9770"/>
            </w:tabs>
            <w:rPr>
              <w:rFonts w:eastAsiaTheme="minorEastAsia"/>
              <w:noProof/>
              <w:lang w:eastAsia="en-GB"/>
            </w:rPr>
          </w:pPr>
          <w:hyperlink w:anchor="_Toc191031913" w:history="1">
            <w:r w:rsidRPr="008E798E">
              <w:rPr>
                <w:rStyle w:val="Hyperlink"/>
                <w:noProof/>
              </w:rPr>
              <w:t>2.</w:t>
            </w:r>
            <w:r>
              <w:rPr>
                <w:rFonts w:eastAsiaTheme="minorEastAsia"/>
                <w:noProof/>
                <w:lang w:eastAsia="en-GB"/>
              </w:rPr>
              <w:tab/>
            </w:r>
            <w:r w:rsidRPr="008E798E">
              <w:rPr>
                <w:rStyle w:val="Hyperlink"/>
                <w:noProof/>
              </w:rPr>
              <w:t>Periodic servicing and inspection</w:t>
            </w:r>
            <w:r>
              <w:rPr>
                <w:noProof/>
                <w:webHidden/>
              </w:rPr>
              <w:tab/>
            </w:r>
            <w:r>
              <w:rPr>
                <w:noProof/>
                <w:webHidden/>
              </w:rPr>
              <w:fldChar w:fldCharType="begin"/>
            </w:r>
            <w:r>
              <w:rPr>
                <w:noProof/>
                <w:webHidden/>
              </w:rPr>
              <w:instrText xml:space="preserve"> PAGEREF _Toc191031913 \h </w:instrText>
            </w:r>
            <w:r>
              <w:rPr>
                <w:noProof/>
                <w:webHidden/>
              </w:rPr>
            </w:r>
            <w:r>
              <w:rPr>
                <w:noProof/>
                <w:webHidden/>
              </w:rPr>
              <w:fldChar w:fldCharType="separate"/>
            </w:r>
            <w:r w:rsidR="00D90652">
              <w:rPr>
                <w:noProof/>
                <w:webHidden/>
              </w:rPr>
              <w:t>4</w:t>
            </w:r>
            <w:r>
              <w:rPr>
                <w:noProof/>
                <w:webHidden/>
              </w:rPr>
              <w:fldChar w:fldCharType="end"/>
            </w:r>
          </w:hyperlink>
        </w:p>
        <w:p w14:paraId="01F846D0" w14:textId="77777777" w:rsidR="00F55B8B" w:rsidRDefault="00F55B8B">
          <w:pPr>
            <w:pStyle w:val="TOC2"/>
            <w:tabs>
              <w:tab w:val="right" w:leader="dot" w:pos="9770"/>
            </w:tabs>
            <w:rPr>
              <w:rFonts w:eastAsiaTheme="minorEastAsia"/>
              <w:noProof/>
              <w:lang w:eastAsia="en-GB"/>
            </w:rPr>
          </w:pPr>
          <w:hyperlink w:anchor="_Toc191031914" w:history="1">
            <w:r w:rsidRPr="008E798E">
              <w:rPr>
                <w:rStyle w:val="Hyperlink"/>
                <w:noProof/>
              </w:rPr>
              <w:t>2a - Fire alarm systems (including associated parts such as panels and detectors)</w:t>
            </w:r>
            <w:r>
              <w:rPr>
                <w:noProof/>
                <w:webHidden/>
              </w:rPr>
              <w:tab/>
            </w:r>
            <w:r>
              <w:rPr>
                <w:noProof/>
                <w:webHidden/>
              </w:rPr>
              <w:fldChar w:fldCharType="begin"/>
            </w:r>
            <w:r>
              <w:rPr>
                <w:noProof/>
                <w:webHidden/>
              </w:rPr>
              <w:instrText xml:space="preserve"> PAGEREF _Toc191031914 \h </w:instrText>
            </w:r>
            <w:r>
              <w:rPr>
                <w:noProof/>
                <w:webHidden/>
              </w:rPr>
            </w:r>
            <w:r>
              <w:rPr>
                <w:noProof/>
                <w:webHidden/>
              </w:rPr>
              <w:fldChar w:fldCharType="separate"/>
            </w:r>
            <w:r w:rsidR="00D90652">
              <w:rPr>
                <w:noProof/>
                <w:webHidden/>
              </w:rPr>
              <w:t>4</w:t>
            </w:r>
            <w:r>
              <w:rPr>
                <w:noProof/>
                <w:webHidden/>
              </w:rPr>
              <w:fldChar w:fldCharType="end"/>
            </w:r>
          </w:hyperlink>
        </w:p>
        <w:p w14:paraId="2CC149E5" w14:textId="77777777" w:rsidR="00F55B8B" w:rsidRDefault="00F55B8B">
          <w:pPr>
            <w:pStyle w:val="TOC2"/>
            <w:tabs>
              <w:tab w:val="right" w:leader="dot" w:pos="9770"/>
            </w:tabs>
            <w:rPr>
              <w:rFonts w:eastAsiaTheme="minorEastAsia"/>
              <w:noProof/>
              <w:lang w:eastAsia="en-GB"/>
            </w:rPr>
          </w:pPr>
          <w:hyperlink w:anchor="_Toc191031915" w:history="1">
            <w:r w:rsidRPr="008E798E">
              <w:rPr>
                <w:rStyle w:val="Hyperlink"/>
                <w:noProof/>
              </w:rPr>
              <w:t>2b - Emergency lighting systems</w:t>
            </w:r>
            <w:r>
              <w:rPr>
                <w:noProof/>
                <w:webHidden/>
              </w:rPr>
              <w:tab/>
            </w:r>
            <w:r>
              <w:rPr>
                <w:noProof/>
                <w:webHidden/>
              </w:rPr>
              <w:fldChar w:fldCharType="begin"/>
            </w:r>
            <w:r>
              <w:rPr>
                <w:noProof/>
                <w:webHidden/>
              </w:rPr>
              <w:instrText xml:space="preserve"> PAGEREF _Toc191031915 \h </w:instrText>
            </w:r>
            <w:r>
              <w:rPr>
                <w:noProof/>
                <w:webHidden/>
              </w:rPr>
            </w:r>
            <w:r>
              <w:rPr>
                <w:noProof/>
                <w:webHidden/>
              </w:rPr>
              <w:fldChar w:fldCharType="separate"/>
            </w:r>
            <w:r w:rsidR="00D90652">
              <w:rPr>
                <w:noProof/>
                <w:webHidden/>
              </w:rPr>
              <w:t>7</w:t>
            </w:r>
            <w:r>
              <w:rPr>
                <w:noProof/>
                <w:webHidden/>
              </w:rPr>
              <w:fldChar w:fldCharType="end"/>
            </w:r>
          </w:hyperlink>
        </w:p>
        <w:p w14:paraId="0E3C8FBE" w14:textId="77777777" w:rsidR="00F55B8B" w:rsidRDefault="00F55B8B">
          <w:pPr>
            <w:pStyle w:val="TOC2"/>
            <w:tabs>
              <w:tab w:val="right" w:leader="dot" w:pos="9770"/>
            </w:tabs>
            <w:rPr>
              <w:rFonts w:eastAsiaTheme="minorEastAsia"/>
              <w:noProof/>
              <w:lang w:eastAsia="en-GB"/>
            </w:rPr>
          </w:pPr>
          <w:hyperlink w:anchor="_Toc191031916" w:history="1">
            <w:r w:rsidRPr="008E798E">
              <w:rPr>
                <w:rStyle w:val="Hyperlink"/>
                <w:noProof/>
                <w:lang w:eastAsia="en-GB"/>
              </w:rPr>
              <w:t>2c - Lightning Protection</w:t>
            </w:r>
            <w:r>
              <w:rPr>
                <w:noProof/>
                <w:webHidden/>
              </w:rPr>
              <w:tab/>
            </w:r>
            <w:r>
              <w:rPr>
                <w:noProof/>
                <w:webHidden/>
              </w:rPr>
              <w:fldChar w:fldCharType="begin"/>
            </w:r>
            <w:r>
              <w:rPr>
                <w:noProof/>
                <w:webHidden/>
              </w:rPr>
              <w:instrText xml:space="preserve"> PAGEREF _Toc191031916 \h </w:instrText>
            </w:r>
            <w:r>
              <w:rPr>
                <w:noProof/>
                <w:webHidden/>
              </w:rPr>
            </w:r>
            <w:r>
              <w:rPr>
                <w:noProof/>
                <w:webHidden/>
              </w:rPr>
              <w:fldChar w:fldCharType="separate"/>
            </w:r>
            <w:r w:rsidR="00D90652">
              <w:rPr>
                <w:noProof/>
                <w:webHidden/>
              </w:rPr>
              <w:t>7</w:t>
            </w:r>
            <w:r>
              <w:rPr>
                <w:noProof/>
                <w:webHidden/>
              </w:rPr>
              <w:fldChar w:fldCharType="end"/>
            </w:r>
          </w:hyperlink>
        </w:p>
        <w:p w14:paraId="44632352" w14:textId="77777777" w:rsidR="00F55B8B" w:rsidRDefault="00F55B8B">
          <w:pPr>
            <w:pStyle w:val="TOC2"/>
            <w:tabs>
              <w:tab w:val="right" w:leader="dot" w:pos="9770"/>
            </w:tabs>
            <w:rPr>
              <w:rFonts w:eastAsiaTheme="minorEastAsia"/>
              <w:noProof/>
              <w:lang w:eastAsia="en-GB"/>
            </w:rPr>
          </w:pPr>
          <w:hyperlink w:anchor="_Toc191031917" w:history="1">
            <w:r w:rsidRPr="008E798E">
              <w:rPr>
                <w:rStyle w:val="Hyperlink"/>
                <w:noProof/>
              </w:rPr>
              <w:t>2d – Automatic Opening Vents (AOVs)</w:t>
            </w:r>
            <w:r>
              <w:rPr>
                <w:noProof/>
                <w:webHidden/>
              </w:rPr>
              <w:tab/>
            </w:r>
            <w:r>
              <w:rPr>
                <w:noProof/>
                <w:webHidden/>
              </w:rPr>
              <w:fldChar w:fldCharType="begin"/>
            </w:r>
            <w:r>
              <w:rPr>
                <w:noProof/>
                <w:webHidden/>
              </w:rPr>
              <w:instrText xml:space="preserve"> PAGEREF _Toc191031917 \h </w:instrText>
            </w:r>
            <w:r>
              <w:rPr>
                <w:noProof/>
                <w:webHidden/>
              </w:rPr>
            </w:r>
            <w:r>
              <w:rPr>
                <w:noProof/>
                <w:webHidden/>
              </w:rPr>
              <w:fldChar w:fldCharType="separate"/>
            </w:r>
            <w:r w:rsidR="00D90652">
              <w:rPr>
                <w:noProof/>
                <w:webHidden/>
              </w:rPr>
              <w:t>8</w:t>
            </w:r>
            <w:r>
              <w:rPr>
                <w:noProof/>
                <w:webHidden/>
              </w:rPr>
              <w:fldChar w:fldCharType="end"/>
            </w:r>
          </w:hyperlink>
        </w:p>
        <w:p w14:paraId="2A4EDC94" w14:textId="77777777" w:rsidR="00F55B8B" w:rsidRDefault="00F55B8B">
          <w:pPr>
            <w:pStyle w:val="TOC2"/>
            <w:tabs>
              <w:tab w:val="right" w:leader="dot" w:pos="9770"/>
            </w:tabs>
            <w:rPr>
              <w:rFonts w:eastAsiaTheme="minorEastAsia"/>
              <w:noProof/>
              <w:lang w:eastAsia="en-GB"/>
            </w:rPr>
          </w:pPr>
          <w:hyperlink w:anchor="_Toc191031918" w:history="1">
            <w:r w:rsidRPr="008E798E">
              <w:rPr>
                <w:rStyle w:val="Hyperlink"/>
                <w:noProof/>
              </w:rPr>
              <w:t>2e - Non-Automatic Firefighting Systems</w:t>
            </w:r>
            <w:r>
              <w:rPr>
                <w:noProof/>
                <w:webHidden/>
              </w:rPr>
              <w:tab/>
            </w:r>
            <w:r>
              <w:rPr>
                <w:noProof/>
                <w:webHidden/>
              </w:rPr>
              <w:fldChar w:fldCharType="begin"/>
            </w:r>
            <w:r>
              <w:rPr>
                <w:noProof/>
                <w:webHidden/>
              </w:rPr>
              <w:instrText xml:space="preserve"> PAGEREF _Toc191031918 \h </w:instrText>
            </w:r>
            <w:r>
              <w:rPr>
                <w:noProof/>
                <w:webHidden/>
              </w:rPr>
            </w:r>
            <w:r>
              <w:rPr>
                <w:noProof/>
                <w:webHidden/>
              </w:rPr>
              <w:fldChar w:fldCharType="separate"/>
            </w:r>
            <w:r w:rsidR="00D90652">
              <w:rPr>
                <w:noProof/>
                <w:webHidden/>
              </w:rPr>
              <w:t>8</w:t>
            </w:r>
            <w:r>
              <w:rPr>
                <w:noProof/>
                <w:webHidden/>
              </w:rPr>
              <w:fldChar w:fldCharType="end"/>
            </w:r>
          </w:hyperlink>
        </w:p>
        <w:p w14:paraId="2E70E0CD" w14:textId="77777777" w:rsidR="00F55B8B" w:rsidRDefault="00F55B8B">
          <w:pPr>
            <w:pStyle w:val="TOC2"/>
            <w:tabs>
              <w:tab w:val="right" w:leader="dot" w:pos="9770"/>
            </w:tabs>
            <w:rPr>
              <w:rFonts w:eastAsiaTheme="minorEastAsia"/>
              <w:noProof/>
              <w:lang w:eastAsia="en-GB"/>
            </w:rPr>
          </w:pPr>
          <w:hyperlink w:anchor="_Toc191031919" w:history="1">
            <w:r w:rsidRPr="008E798E">
              <w:rPr>
                <w:rStyle w:val="Hyperlink"/>
                <w:noProof/>
              </w:rPr>
              <w:t>2f - Portable Fire Equipment</w:t>
            </w:r>
            <w:r>
              <w:rPr>
                <w:noProof/>
                <w:webHidden/>
              </w:rPr>
              <w:tab/>
            </w:r>
            <w:r>
              <w:rPr>
                <w:noProof/>
                <w:webHidden/>
              </w:rPr>
              <w:fldChar w:fldCharType="begin"/>
            </w:r>
            <w:r>
              <w:rPr>
                <w:noProof/>
                <w:webHidden/>
              </w:rPr>
              <w:instrText xml:space="preserve"> PAGEREF _Toc191031919 \h </w:instrText>
            </w:r>
            <w:r>
              <w:rPr>
                <w:noProof/>
                <w:webHidden/>
              </w:rPr>
            </w:r>
            <w:r>
              <w:rPr>
                <w:noProof/>
                <w:webHidden/>
              </w:rPr>
              <w:fldChar w:fldCharType="separate"/>
            </w:r>
            <w:r w:rsidR="00D90652">
              <w:rPr>
                <w:noProof/>
                <w:webHidden/>
              </w:rPr>
              <w:t>9</w:t>
            </w:r>
            <w:r>
              <w:rPr>
                <w:noProof/>
                <w:webHidden/>
              </w:rPr>
              <w:fldChar w:fldCharType="end"/>
            </w:r>
          </w:hyperlink>
        </w:p>
        <w:p w14:paraId="3B6CD371" w14:textId="77777777" w:rsidR="00F55B8B" w:rsidRDefault="00F55B8B">
          <w:pPr>
            <w:pStyle w:val="TOC2"/>
            <w:tabs>
              <w:tab w:val="right" w:leader="dot" w:pos="9770"/>
            </w:tabs>
            <w:rPr>
              <w:rFonts w:eastAsiaTheme="minorEastAsia"/>
              <w:noProof/>
              <w:lang w:eastAsia="en-GB"/>
            </w:rPr>
          </w:pPr>
          <w:hyperlink w:anchor="_Toc191031920" w:history="1">
            <w:r w:rsidRPr="008E798E">
              <w:rPr>
                <w:rStyle w:val="Hyperlink"/>
                <w:noProof/>
              </w:rPr>
              <w:t>2g - Sprinkler Systems</w:t>
            </w:r>
            <w:r>
              <w:rPr>
                <w:noProof/>
                <w:webHidden/>
              </w:rPr>
              <w:tab/>
            </w:r>
            <w:r>
              <w:rPr>
                <w:noProof/>
                <w:webHidden/>
              </w:rPr>
              <w:fldChar w:fldCharType="begin"/>
            </w:r>
            <w:r>
              <w:rPr>
                <w:noProof/>
                <w:webHidden/>
              </w:rPr>
              <w:instrText xml:space="preserve"> PAGEREF _Toc191031920 \h </w:instrText>
            </w:r>
            <w:r>
              <w:rPr>
                <w:noProof/>
                <w:webHidden/>
              </w:rPr>
            </w:r>
            <w:r>
              <w:rPr>
                <w:noProof/>
                <w:webHidden/>
              </w:rPr>
              <w:fldChar w:fldCharType="separate"/>
            </w:r>
            <w:r w:rsidR="00D90652">
              <w:rPr>
                <w:noProof/>
                <w:webHidden/>
              </w:rPr>
              <w:t>9</w:t>
            </w:r>
            <w:r>
              <w:rPr>
                <w:noProof/>
                <w:webHidden/>
              </w:rPr>
              <w:fldChar w:fldCharType="end"/>
            </w:r>
          </w:hyperlink>
        </w:p>
        <w:p w14:paraId="58F86E04" w14:textId="77777777" w:rsidR="00F55B8B" w:rsidRDefault="00F55B8B">
          <w:pPr>
            <w:pStyle w:val="TOC2"/>
            <w:tabs>
              <w:tab w:val="right" w:leader="dot" w:pos="9770"/>
            </w:tabs>
            <w:rPr>
              <w:rFonts w:eastAsiaTheme="minorEastAsia"/>
              <w:noProof/>
              <w:lang w:eastAsia="en-GB"/>
            </w:rPr>
          </w:pPr>
          <w:hyperlink w:anchor="_Toc191031921" w:history="1">
            <w:r w:rsidRPr="008E798E">
              <w:rPr>
                <w:rStyle w:val="Hyperlink"/>
                <w:noProof/>
              </w:rPr>
              <w:t>2h - Smoke Systems</w:t>
            </w:r>
            <w:r>
              <w:rPr>
                <w:noProof/>
                <w:webHidden/>
              </w:rPr>
              <w:tab/>
            </w:r>
            <w:r>
              <w:rPr>
                <w:noProof/>
                <w:webHidden/>
              </w:rPr>
              <w:fldChar w:fldCharType="begin"/>
            </w:r>
            <w:r>
              <w:rPr>
                <w:noProof/>
                <w:webHidden/>
              </w:rPr>
              <w:instrText xml:space="preserve"> PAGEREF _Toc191031921 \h </w:instrText>
            </w:r>
            <w:r>
              <w:rPr>
                <w:noProof/>
                <w:webHidden/>
              </w:rPr>
            </w:r>
            <w:r>
              <w:rPr>
                <w:noProof/>
                <w:webHidden/>
              </w:rPr>
              <w:fldChar w:fldCharType="separate"/>
            </w:r>
            <w:r w:rsidR="00D90652">
              <w:rPr>
                <w:noProof/>
                <w:webHidden/>
              </w:rPr>
              <w:t>10</w:t>
            </w:r>
            <w:r>
              <w:rPr>
                <w:noProof/>
                <w:webHidden/>
              </w:rPr>
              <w:fldChar w:fldCharType="end"/>
            </w:r>
          </w:hyperlink>
        </w:p>
        <w:p w14:paraId="4DA172BC" w14:textId="77777777" w:rsidR="00F55B8B" w:rsidRDefault="00F55B8B">
          <w:pPr>
            <w:pStyle w:val="TOC1"/>
            <w:tabs>
              <w:tab w:val="left" w:pos="440"/>
              <w:tab w:val="right" w:leader="dot" w:pos="9770"/>
            </w:tabs>
            <w:rPr>
              <w:rFonts w:eastAsiaTheme="minorEastAsia"/>
              <w:noProof/>
              <w:lang w:eastAsia="en-GB"/>
            </w:rPr>
          </w:pPr>
          <w:hyperlink w:anchor="_Toc191031922" w:history="1">
            <w:r w:rsidRPr="008E798E">
              <w:rPr>
                <w:rStyle w:val="Hyperlink"/>
                <w:rFonts w:cs="Arial"/>
                <w:noProof/>
              </w:rPr>
              <w:t>3.</w:t>
            </w:r>
            <w:r>
              <w:rPr>
                <w:rFonts w:eastAsiaTheme="minorEastAsia"/>
                <w:noProof/>
                <w:lang w:eastAsia="en-GB"/>
              </w:rPr>
              <w:tab/>
            </w:r>
            <w:r w:rsidRPr="008E798E">
              <w:rPr>
                <w:rStyle w:val="Hyperlink"/>
                <w:rFonts w:cs="Arial"/>
                <w:noProof/>
              </w:rPr>
              <w:t>Urgent, responsive and planned maintenance works</w:t>
            </w:r>
            <w:r>
              <w:rPr>
                <w:noProof/>
                <w:webHidden/>
              </w:rPr>
              <w:tab/>
            </w:r>
            <w:r>
              <w:rPr>
                <w:noProof/>
                <w:webHidden/>
              </w:rPr>
              <w:fldChar w:fldCharType="begin"/>
            </w:r>
            <w:r>
              <w:rPr>
                <w:noProof/>
                <w:webHidden/>
              </w:rPr>
              <w:instrText xml:space="preserve"> PAGEREF _Toc191031922 \h </w:instrText>
            </w:r>
            <w:r>
              <w:rPr>
                <w:noProof/>
                <w:webHidden/>
              </w:rPr>
            </w:r>
            <w:r>
              <w:rPr>
                <w:noProof/>
                <w:webHidden/>
              </w:rPr>
              <w:fldChar w:fldCharType="separate"/>
            </w:r>
            <w:r w:rsidR="00D90652">
              <w:rPr>
                <w:noProof/>
                <w:webHidden/>
              </w:rPr>
              <w:t>10</w:t>
            </w:r>
            <w:r>
              <w:rPr>
                <w:noProof/>
                <w:webHidden/>
              </w:rPr>
              <w:fldChar w:fldCharType="end"/>
            </w:r>
          </w:hyperlink>
        </w:p>
        <w:p w14:paraId="45BB639F" w14:textId="77777777" w:rsidR="00F55B8B" w:rsidRDefault="00F55B8B">
          <w:pPr>
            <w:pStyle w:val="TOC1"/>
            <w:tabs>
              <w:tab w:val="left" w:pos="440"/>
              <w:tab w:val="right" w:leader="dot" w:pos="9770"/>
            </w:tabs>
            <w:rPr>
              <w:rFonts w:eastAsiaTheme="minorEastAsia"/>
              <w:noProof/>
              <w:lang w:eastAsia="en-GB"/>
            </w:rPr>
          </w:pPr>
          <w:hyperlink w:anchor="_Toc191031923" w:history="1">
            <w:r w:rsidRPr="008E798E">
              <w:rPr>
                <w:rStyle w:val="Hyperlink"/>
                <w:noProof/>
              </w:rPr>
              <w:t>4.</w:t>
            </w:r>
            <w:r>
              <w:rPr>
                <w:rFonts w:eastAsiaTheme="minorEastAsia"/>
                <w:noProof/>
                <w:lang w:eastAsia="en-GB"/>
              </w:rPr>
              <w:tab/>
            </w:r>
            <w:r w:rsidRPr="008E798E">
              <w:rPr>
                <w:rStyle w:val="Hyperlink"/>
                <w:noProof/>
              </w:rPr>
              <w:t>Emergency Repairs</w:t>
            </w:r>
            <w:r>
              <w:rPr>
                <w:noProof/>
                <w:webHidden/>
              </w:rPr>
              <w:tab/>
            </w:r>
            <w:r>
              <w:rPr>
                <w:noProof/>
                <w:webHidden/>
              </w:rPr>
              <w:fldChar w:fldCharType="begin"/>
            </w:r>
            <w:r>
              <w:rPr>
                <w:noProof/>
                <w:webHidden/>
              </w:rPr>
              <w:instrText xml:space="preserve"> PAGEREF _Toc191031923 \h </w:instrText>
            </w:r>
            <w:r>
              <w:rPr>
                <w:noProof/>
                <w:webHidden/>
              </w:rPr>
            </w:r>
            <w:r>
              <w:rPr>
                <w:noProof/>
                <w:webHidden/>
              </w:rPr>
              <w:fldChar w:fldCharType="separate"/>
            </w:r>
            <w:r w:rsidR="00D90652">
              <w:rPr>
                <w:noProof/>
                <w:webHidden/>
              </w:rPr>
              <w:t>11</w:t>
            </w:r>
            <w:r>
              <w:rPr>
                <w:noProof/>
                <w:webHidden/>
              </w:rPr>
              <w:fldChar w:fldCharType="end"/>
            </w:r>
          </w:hyperlink>
        </w:p>
        <w:p w14:paraId="40E9B5FC" w14:textId="77777777" w:rsidR="00F55B8B" w:rsidRDefault="00F55B8B">
          <w:pPr>
            <w:pStyle w:val="TOC1"/>
            <w:tabs>
              <w:tab w:val="left" w:pos="440"/>
              <w:tab w:val="right" w:leader="dot" w:pos="9770"/>
            </w:tabs>
            <w:rPr>
              <w:rFonts w:eastAsiaTheme="minorEastAsia"/>
              <w:noProof/>
              <w:lang w:eastAsia="en-GB"/>
            </w:rPr>
          </w:pPr>
          <w:hyperlink w:anchor="_Toc191031924" w:history="1">
            <w:r w:rsidRPr="008E798E">
              <w:rPr>
                <w:rStyle w:val="Hyperlink"/>
                <w:noProof/>
              </w:rPr>
              <w:t>5.</w:t>
            </w:r>
            <w:r>
              <w:rPr>
                <w:rFonts w:eastAsiaTheme="minorEastAsia"/>
                <w:noProof/>
                <w:lang w:eastAsia="en-GB"/>
              </w:rPr>
              <w:tab/>
            </w:r>
            <w:r w:rsidRPr="008E798E">
              <w:rPr>
                <w:rStyle w:val="Hyperlink"/>
                <w:noProof/>
              </w:rPr>
              <w:t>Legislative Requirement</w:t>
            </w:r>
            <w:r>
              <w:rPr>
                <w:noProof/>
                <w:webHidden/>
              </w:rPr>
              <w:tab/>
            </w:r>
            <w:r>
              <w:rPr>
                <w:noProof/>
                <w:webHidden/>
              </w:rPr>
              <w:fldChar w:fldCharType="begin"/>
            </w:r>
            <w:r>
              <w:rPr>
                <w:noProof/>
                <w:webHidden/>
              </w:rPr>
              <w:instrText xml:space="preserve"> PAGEREF _Toc191031924 \h </w:instrText>
            </w:r>
            <w:r>
              <w:rPr>
                <w:noProof/>
                <w:webHidden/>
              </w:rPr>
            </w:r>
            <w:r>
              <w:rPr>
                <w:noProof/>
                <w:webHidden/>
              </w:rPr>
              <w:fldChar w:fldCharType="separate"/>
            </w:r>
            <w:r w:rsidR="00D90652">
              <w:rPr>
                <w:noProof/>
                <w:webHidden/>
              </w:rPr>
              <w:t>11</w:t>
            </w:r>
            <w:r>
              <w:rPr>
                <w:noProof/>
                <w:webHidden/>
              </w:rPr>
              <w:fldChar w:fldCharType="end"/>
            </w:r>
          </w:hyperlink>
        </w:p>
        <w:p w14:paraId="60F75B9D" w14:textId="77777777" w:rsidR="00F55B8B" w:rsidRDefault="00F55B8B">
          <w:pPr>
            <w:pStyle w:val="TOC1"/>
            <w:tabs>
              <w:tab w:val="left" w:pos="440"/>
              <w:tab w:val="right" w:leader="dot" w:pos="9770"/>
            </w:tabs>
            <w:rPr>
              <w:rFonts w:eastAsiaTheme="minorEastAsia"/>
              <w:noProof/>
              <w:lang w:eastAsia="en-GB"/>
            </w:rPr>
          </w:pPr>
          <w:hyperlink w:anchor="_Toc191031925" w:history="1">
            <w:r w:rsidRPr="008E798E">
              <w:rPr>
                <w:rStyle w:val="Hyperlink"/>
                <w:noProof/>
              </w:rPr>
              <w:t>6.</w:t>
            </w:r>
            <w:r>
              <w:rPr>
                <w:rFonts w:eastAsiaTheme="minorEastAsia"/>
                <w:noProof/>
                <w:lang w:eastAsia="en-GB"/>
              </w:rPr>
              <w:tab/>
            </w:r>
            <w:r w:rsidRPr="008E798E">
              <w:rPr>
                <w:rStyle w:val="Hyperlink"/>
                <w:noProof/>
              </w:rPr>
              <w:t>Contractor Qualifications</w:t>
            </w:r>
            <w:r>
              <w:rPr>
                <w:noProof/>
                <w:webHidden/>
              </w:rPr>
              <w:tab/>
            </w:r>
            <w:r>
              <w:rPr>
                <w:noProof/>
                <w:webHidden/>
              </w:rPr>
              <w:fldChar w:fldCharType="begin"/>
            </w:r>
            <w:r>
              <w:rPr>
                <w:noProof/>
                <w:webHidden/>
              </w:rPr>
              <w:instrText xml:space="preserve"> PAGEREF _Toc191031925 \h </w:instrText>
            </w:r>
            <w:r>
              <w:rPr>
                <w:noProof/>
                <w:webHidden/>
              </w:rPr>
            </w:r>
            <w:r>
              <w:rPr>
                <w:noProof/>
                <w:webHidden/>
              </w:rPr>
              <w:fldChar w:fldCharType="separate"/>
            </w:r>
            <w:r w:rsidR="00D90652">
              <w:rPr>
                <w:noProof/>
                <w:webHidden/>
              </w:rPr>
              <w:t>11</w:t>
            </w:r>
            <w:r>
              <w:rPr>
                <w:noProof/>
                <w:webHidden/>
              </w:rPr>
              <w:fldChar w:fldCharType="end"/>
            </w:r>
          </w:hyperlink>
        </w:p>
        <w:p w14:paraId="0C82726D" w14:textId="77777777" w:rsidR="00F55B8B" w:rsidRDefault="00F55B8B">
          <w:pPr>
            <w:pStyle w:val="TOC1"/>
            <w:tabs>
              <w:tab w:val="left" w:pos="440"/>
              <w:tab w:val="right" w:leader="dot" w:pos="9770"/>
            </w:tabs>
            <w:rPr>
              <w:rFonts w:eastAsiaTheme="minorEastAsia"/>
              <w:noProof/>
              <w:lang w:eastAsia="en-GB"/>
            </w:rPr>
          </w:pPr>
          <w:hyperlink w:anchor="_Toc191031926" w:history="1">
            <w:r w:rsidRPr="008E798E">
              <w:rPr>
                <w:rStyle w:val="Hyperlink"/>
                <w:noProof/>
              </w:rPr>
              <w:t>7.</w:t>
            </w:r>
            <w:r>
              <w:rPr>
                <w:rFonts w:eastAsiaTheme="minorEastAsia"/>
                <w:noProof/>
                <w:lang w:eastAsia="en-GB"/>
              </w:rPr>
              <w:tab/>
            </w:r>
            <w:r w:rsidRPr="008E798E">
              <w:rPr>
                <w:rStyle w:val="Hyperlink"/>
                <w:noProof/>
              </w:rPr>
              <w:t>Recording &amp; Monitoring</w:t>
            </w:r>
            <w:r>
              <w:rPr>
                <w:noProof/>
                <w:webHidden/>
              </w:rPr>
              <w:tab/>
            </w:r>
            <w:r>
              <w:rPr>
                <w:noProof/>
                <w:webHidden/>
              </w:rPr>
              <w:fldChar w:fldCharType="begin"/>
            </w:r>
            <w:r>
              <w:rPr>
                <w:noProof/>
                <w:webHidden/>
              </w:rPr>
              <w:instrText xml:space="preserve"> PAGEREF _Toc191031926 \h </w:instrText>
            </w:r>
            <w:r>
              <w:rPr>
                <w:noProof/>
                <w:webHidden/>
              </w:rPr>
            </w:r>
            <w:r>
              <w:rPr>
                <w:noProof/>
                <w:webHidden/>
              </w:rPr>
              <w:fldChar w:fldCharType="separate"/>
            </w:r>
            <w:r w:rsidR="00D90652">
              <w:rPr>
                <w:noProof/>
                <w:webHidden/>
              </w:rPr>
              <w:t>11</w:t>
            </w:r>
            <w:r>
              <w:rPr>
                <w:noProof/>
                <w:webHidden/>
              </w:rPr>
              <w:fldChar w:fldCharType="end"/>
            </w:r>
          </w:hyperlink>
        </w:p>
        <w:p w14:paraId="036C71A7" w14:textId="77777777" w:rsidR="00F55B8B" w:rsidRDefault="00F55B8B">
          <w:pPr>
            <w:pStyle w:val="TOC2"/>
            <w:tabs>
              <w:tab w:val="right" w:leader="dot" w:pos="9770"/>
            </w:tabs>
            <w:rPr>
              <w:rFonts w:eastAsiaTheme="minorEastAsia"/>
              <w:noProof/>
              <w:lang w:eastAsia="en-GB"/>
            </w:rPr>
          </w:pPr>
          <w:hyperlink w:anchor="_Toc191031927" w:history="1">
            <w:r w:rsidRPr="008E798E">
              <w:rPr>
                <w:rStyle w:val="Hyperlink"/>
                <w:rFonts w:cs="Arial"/>
                <w:noProof/>
              </w:rPr>
              <w:t>7a - Live View, Reporting, and Management System</w:t>
            </w:r>
            <w:r>
              <w:rPr>
                <w:noProof/>
                <w:webHidden/>
              </w:rPr>
              <w:tab/>
            </w:r>
            <w:r>
              <w:rPr>
                <w:noProof/>
                <w:webHidden/>
              </w:rPr>
              <w:fldChar w:fldCharType="begin"/>
            </w:r>
            <w:r>
              <w:rPr>
                <w:noProof/>
                <w:webHidden/>
              </w:rPr>
              <w:instrText xml:space="preserve"> PAGEREF _Toc191031927 \h </w:instrText>
            </w:r>
            <w:r>
              <w:rPr>
                <w:noProof/>
                <w:webHidden/>
              </w:rPr>
            </w:r>
            <w:r>
              <w:rPr>
                <w:noProof/>
                <w:webHidden/>
              </w:rPr>
              <w:fldChar w:fldCharType="separate"/>
            </w:r>
            <w:r w:rsidR="00D90652">
              <w:rPr>
                <w:noProof/>
                <w:webHidden/>
              </w:rPr>
              <w:t>12</w:t>
            </w:r>
            <w:r>
              <w:rPr>
                <w:noProof/>
                <w:webHidden/>
              </w:rPr>
              <w:fldChar w:fldCharType="end"/>
            </w:r>
          </w:hyperlink>
        </w:p>
        <w:p w14:paraId="7250D407" w14:textId="77777777" w:rsidR="00F55B8B" w:rsidRDefault="00F55B8B">
          <w:pPr>
            <w:pStyle w:val="TOC1"/>
            <w:tabs>
              <w:tab w:val="left" w:pos="440"/>
              <w:tab w:val="right" w:leader="dot" w:pos="9770"/>
            </w:tabs>
            <w:rPr>
              <w:rFonts w:eastAsiaTheme="minorEastAsia"/>
              <w:noProof/>
              <w:lang w:eastAsia="en-GB"/>
            </w:rPr>
          </w:pPr>
          <w:hyperlink w:anchor="_Toc191031928" w:history="1">
            <w:r w:rsidRPr="008E798E">
              <w:rPr>
                <w:rStyle w:val="Hyperlink"/>
                <w:noProof/>
              </w:rPr>
              <w:t>8.</w:t>
            </w:r>
            <w:r>
              <w:rPr>
                <w:rFonts w:eastAsiaTheme="minorEastAsia"/>
                <w:noProof/>
                <w:lang w:eastAsia="en-GB"/>
              </w:rPr>
              <w:tab/>
            </w:r>
            <w:r w:rsidRPr="008E798E">
              <w:rPr>
                <w:rStyle w:val="Hyperlink"/>
                <w:noProof/>
              </w:rPr>
              <w:t>Key Performance Indicators (KPI’s)</w:t>
            </w:r>
            <w:r>
              <w:rPr>
                <w:noProof/>
                <w:webHidden/>
              </w:rPr>
              <w:tab/>
            </w:r>
            <w:r>
              <w:rPr>
                <w:noProof/>
                <w:webHidden/>
              </w:rPr>
              <w:fldChar w:fldCharType="begin"/>
            </w:r>
            <w:r>
              <w:rPr>
                <w:noProof/>
                <w:webHidden/>
              </w:rPr>
              <w:instrText xml:space="preserve"> PAGEREF _Toc191031928 \h </w:instrText>
            </w:r>
            <w:r>
              <w:rPr>
                <w:noProof/>
                <w:webHidden/>
              </w:rPr>
            </w:r>
            <w:r>
              <w:rPr>
                <w:noProof/>
                <w:webHidden/>
              </w:rPr>
              <w:fldChar w:fldCharType="separate"/>
            </w:r>
            <w:r w:rsidR="00D90652">
              <w:rPr>
                <w:noProof/>
                <w:webHidden/>
              </w:rPr>
              <w:t>14</w:t>
            </w:r>
            <w:r>
              <w:rPr>
                <w:noProof/>
                <w:webHidden/>
              </w:rPr>
              <w:fldChar w:fldCharType="end"/>
            </w:r>
          </w:hyperlink>
        </w:p>
        <w:p w14:paraId="21E311DF" w14:textId="77777777" w:rsidR="00F55B8B" w:rsidRDefault="00F55B8B">
          <w:pPr>
            <w:pStyle w:val="TOC1"/>
            <w:tabs>
              <w:tab w:val="left" w:pos="440"/>
              <w:tab w:val="right" w:leader="dot" w:pos="9770"/>
            </w:tabs>
            <w:rPr>
              <w:rFonts w:eastAsiaTheme="minorEastAsia"/>
              <w:noProof/>
              <w:lang w:eastAsia="en-GB"/>
            </w:rPr>
          </w:pPr>
          <w:hyperlink w:anchor="_Toc191031929" w:history="1">
            <w:r w:rsidRPr="008E798E">
              <w:rPr>
                <w:rStyle w:val="Hyperlink"/>
                <w:noProof/>
              </w:rPr>
              <w:t>9.</w:t>
            </w:r>
            <w:r>
              <w:rPr>
                <w:rFonts w:eastAsiaTheme="minorEastAsia"/>
                <w:noProof/>
                <w:lang w:eastAsia="en-GB"/>
              </w:rPr>
              <w:tab/>
            </w:r>
            <w:r w:rsidRPr="008E798E">
              <w:rPr>
                <w:rStyle w:val="Hyperlink"/>
                <w:noProof/>
              </w:rPr>
              <w:t>General Contract Requirements</w:t>
            </w:r>
            <w:r>
              <w:rPr>
                <w:noProof/>
                <w:webHidden/>
              </w:rPr>
              <w:tab/>
            </w:r>
            <w:r>
              <w:rPr>
                <w:noProof/>
                <w:webHidden/>
              </w:rPr>
              <w:fldChar w:fldCharType="begin"/>
            </w:r>
            <w:r>
              <w:rPr>
                <w:noProof/>
                <w:webHidden/>
              </w:rPr>
              <w:instrText xml:space="preserve"> PAGEREF _Toc191031929 \h </w:instrText>
            </w:r>
            <w:r>
              <w:rPr>
                <w:noProof/>
                <w:webHidden/>
              </w:rPr>
            </w:r>
            <w:r>
              <w:rPr>
                <w:noProof/>
                <w:webHidden/>
              </w:rPr>
              <w:fldChar w:fldCharType="separate"/>
            </w:r>
            <w:r w:rsidR="00D90652">
              <w:rPr>
                <w:noProof/>
                <w:webHidden/>
              </w:rPr>
              <w:t>15</w:t>
            </w:r>
            <w:r>
              <w:rPr>
                <w:noProof/>
                <w:webHidden/>
              </w:rPr>
              <w:fldChar w:fldCharType="end"/>
            </w:r>
          </w:hyperlink>
        </w:p>
        <w:p w14:paraId="1F315F45" w14:textId="77777777" w:rsidR="00F55B8B" w:rsidRDefault="00F55B8B">
          <w:pPr>
            <w:pStyle w:val="TOC1"/>
            <w:tabs>
              <w:tab w:val="left" w:pos="660"/>
              <w:tab w:val="right" w:leader="dot" w:pos="9770"/>
            </w:tabs>
            <w:rPr>
              <w:rFonts w:eastAsiaTheme="minorEastAsia"/>
              <w:noProof/>
              <w:lang w:eastAsia="en-GB"/>
            </w:rPr>
          </w:pPr>
          <w:hyperlink w:anchor="_Toc191031930" w:history="1">
            <w:r w:rsidRPr="008E798E">
              <w:rPr>
                <w:rStyle w:val="Hyperlink"/>
                <w:noProof/>
              </w:rPr>
              <w:t>10.</w:t>
            </w:r>
            <w:r>
              <w:rPr>
                <w:rFonts w:eastAsiaTheme="minorEastAsia"/>
                <w:noProof/>
                <w:lang w:eastAsia="en-GB"/>
              </w:rPr>
              <w:tab/>
            </w:r>
            <w:r w:rsidRPr="008E798E">
              <w:rPr>
                <w:rStyle w:val="Hyperlink"/>
                <w:noProof/>
              </w:rPr>
              <w:t>Planned System Replacements and Installations</w:t>
            </w:r>
            <w:r>
              <w:rPr>
                <w:noProof/>
                <w:webHidden/>
              </w:rPr>
              <w:tab/>
            </w:r>
            <w:r>
              <w:rPr>
                <w:noProof/>
                <w:webHidden/>
              </w:rPr>
              <w:fldChar w:fldCharType="begin"/>
            </w:r>
            <w:r>
              <w:rPr>
                <w:noProof/>
                <w:webHidden/>
              </w:rPr>
              <w:instrText xml:space="preserve"> PAGEREF _Toc191031930 \h </w:instrText>
            </w:r>
            <w:r>
              <w:rPr>
                <w:noProof/>
                <w:webHidden/>
              </w:rPr>
            </w:r>
            <w:r>
              <w:rPr>
                <w:noProof/>
                <w:webHidden/>
              </w:rPr>
              <w:fldChar w:fldCharType="separate"/>
            </w:r>
            <w:r w:rsidR="00D90652">
              <w:rPr>
                <w:noProof/>
                <w:webHidden/>
              </w:rPr>
              <w:t>15</w:t>
            </w:r>
            <w:r>
              <w:rPr>
                <w:noProof/>
                <w:webHidden/>
              </w:rPr>
              <w:fldChar w:fldCharType="end"/>
            </w:r>
          </w:hyperlink>
        </w:p>
        <w:p w14:paraId="4420A9F1" w14:textId="77777777" w:rsidR="00F55B8B" w:rsidRDefault="00F55B8B">
          <w:pPr>
            <w:pStyle w:val="TOC1"/>
            <w:tabs>
              <w:tab w:val="left" w:pos="660"/>
              <w:tab w:val="right" w:leader="dot" w:pos="9770"/>
            </w:tabs>
            <w:rPr>
              <w:rFonts w:eastAsiaTheme="minorEastAsia"/>
              <w:noProof/>
              <w:lang w:eastAsia="en-GB"/>
            </w:rPr>
          </w:pPr>
          <w:hyperlink w:anchor="_Toc191031931" w:history="1">
            <w:r w:rsidRPr="008E798E">
              <w:rPr>
                <w:rStyle w:val="Hyperlink"/>
                <w:noProof/>
              </w:rPr>
              <w:t>11.</w:t>
            </w:r>
            <w:r>
              <w:rPr>
                <w:rFonts w:eastAsiaTheme="minorEastAsia"/>
                <w:noProof/>
                <w:lang w:eastAsia="en-GB"/>
              </w:rPr>
              <w:tab/>
            </w:r>
            <w:r w:rsidRPr="008E798E">
              <w:rPr>
                <w:rStyle w:val="Hyperlink"/>
                <w:noProof/>
              </w:rPr>
              <w:t>New Technologies</w:t>
            </w:r>
            <w:r>
              <w:rPr>
                <w:noProof/>
                <w:webHidden/>
              </w:rPr>
              <w:tab/>
            </w:r>
            <w:r>
              <w:rPr>
                <w:noProof/>
                <w:webHidden/>
              </w:rPr>
              <w:fldChar w:fldCharType="begin"/>
            </w:r>
            <w:r>
              <w:rPr>
                <w:noProof/>
                <w:webHidden/>
              </w:rPr>
              <w:instrText xml:space="preserve"> PAGEREF _Toc191031931 \h </w:instrText>
            </w:r>
            <w:r>
              <w:rPr>
                <w:noProof/>
                <w:webHidden/>
              </w:rPr>
            </w:r>
            <w:r>
              <w:rPr>
                <w:noProof/>
                <w:webHidden/>
              </w:rPr>
              <w:fldChar w:fldCharType="separate"/>
            </w:r>
            <w:r w:rsidR="00D90652">
              <w:rPr>
                <w:noProof/>
                <w:webHidden/>
              </w:rPr>
              <w:t>16</w:t>
            </w:r>
            <w:r>
              <w:rPr>
                <w:noProof/>
                <w:webHidden/>
              </w:rPr>
              <w:fldChar w:fldCharType="end"/>
            </w:r>
          </w:hyperlink>
        </w:p>
        <w:p w14:paraId="34244E28" w14:textId="77777777" w:rsidR="00F55B8B" w:rsidRDefault="00F55B8B">
          <w:pPr>
            <w:pStyle w:val="TOC1"/>
            <w:tabs>
              <w:tab w:val="right" w:leader="dot" w:pos="9770"/>
            </w:tabs>
            <w:rPr>
              <w:rFonts w:eastAsiaTheme="minorEastAsia"/>
              <w:noProof/>
              <w:lang w:eastAsia="en-GB"/>
            </w:rPr>
          </w:pPr>
          <w:hyperlink w:anchor="_Toc191031932" w:history="1">
            <w:r w:rsidRPr="008E798E">
              <w:rPr>
                <w:rStyle w:val="Hyperlink"/>
                <w:rFonts w:cs="Arial"/>
                <w:noProof/>
              </w:rPr>
              <w:t>Equipment Schedule</w:t>
            </w:r>
            <w:r>
              <w:rPr>
                <w:noProof/>
                <w:webHidden/>
              </w:rPr>
              <w:tab/>
            </w:r>
            <w:r>
              <w:rPr>
                <w:noProof/>
                <w:webHidden/>
              </w:rPr>
              <w:fldChar w:fldCharType="begin"/>
            </w:r>
            <w:r>
              <w:rPr>
                <w:noProof/>
                <w:webHidden/>
              </w:rPr>
              <w:instrText xml:space="preserve"> PAGEREF _Toc191031932 \h </w:instrText>
            </w:r>
            <w:r>
              <w:rPr>
                <w:noProof/>
                <w:webHidden/>
              </w:rPr>
            </w:r>
            <w:r>
              <w:rPr>
                <w:noProof/>
                <w:webHidden/>
              </w:rPr>
              <w:fldChar w:fldCharType="separate"/>
            </w:r>
            <w:r w:rsidR="00D90652">
              <w:rPr>
                <w:noProof/>
                <w:webHidden/>
              </w:rPr>
              <w:t>17</w:t>
            </w:r>
            <w:r>
              <w:rPr>
                <w:noProof/>
                <w:webHidden/>
              </w:rPr>
              <w:fldChar w:fldCharType="end"/>
            </w:r>
          </w:hyperlink>
        </w:p>
        <w:p w14:paraId="51500CB9" w14:textId="7E5B2111" w:rsidR="00FB2667" w:rsidRDefault="00FB2667">
          <w:r>
            <w:rPr>
              <w:b/>
              <w:bCs/>
              <w:noProof/>
            </w:rPr>
            <w:fldChar w:fldCharType="end"/>
          </w:r>
        </w:p>
      </w:sdtContent>
    </w:sdt>
    <w:p w14:paraId="671AD4E4" w14:textId="77777777" w:rsidR="005B091E" w:rsidRDefault="005B091E" w:rsidP="005B091E">
      <w:pPr>
        <w:pStyle w:val="ListParagraph"/>
      </w:pPr>
    </w:p>
    <w:p w14:paraId="674CF86D" w14:textId="77777777" w:rsidR="005B091E" w:rsidRDefault="005B091E">
      <w:pPr>
        <w:rPr>
          <w:rFonts w:asciiTheme="majorHAnsi" w:eastAsiaTheme="majorEastAsia" w:hAnsiTheme="majorHAnsi" w:cstheme="majorBidi"/>
          <w:b/>
          <w:bCs/>
          <w:color w:val="365F91" w:themeColor="accent1" w:themeShade="BF"/>
          <w:sz w:val="28"/>
          <w:szCs w:val="28"/>
        </w:rPr>
      </w:pPr>
      <w:r>
        <w:br w:type="page"/>
      </w:r>
    </w:p>
    <w:p w14:paraId="000B22B4" w14:textId="0B661C01" w:rsidR="00B40783" w:rsidRPr="00C94373" w:rsidRDefault="00AA161A" w:rsidP="005B091E">
      <w:pPr>
        <w:pStyle w:val="Heading1"/>
        <w:rPr>
          <w:rFonts w:asciiTheme="minorHAnsi" w:eastAsia="Times New Roman" w:hAnsiTheme="minorHAnsi" w:cs="Times New Roman"/>
        </w:rPr>
      </w:pPr>
      <w:bookmarkStart w:id="1" w:name="_Toc191031911"/>
      <w:r w:rsidRPr="00C94373">
        <w:rPr>
          <w:rFonts w:asciiTheme="minorHAnsi" w:hAnsiTheme="minorHAnsi"/>
        </w:rPr>
        <w:lastRenderedPageBreak/>
        <w:t>I</w:t>
      </w:r>
      <w:r w:rsidR="00B40783" w:rsidRPr="00C94373">
        <w:rPr>
          <w:rFonts w:asciiTheme="minorHAnsi" w:hAnsiTheme="minorHAnsi"/>
        </w:rPr>
        <w:t>ntroduction</w:t>
      </w:r>
      <w:r w:rsidR="000A2359" w:rsidRPr="00C94373">
        <w:rPr>
          <w:rFonts w:asciiTheme="minorHAnsi" w:hAnsiTheme="minorHAnsi"/>
        </w:rPr>
        <w:t xml:space="preserve"> &amp; Overview of Contract Requirements</w:t>
      </w:r>
      <w:bookmarkEnd w:id="1"/>
    </w:p>
    <w:bookmarkEnd w:id="0"/>
    <w:p w14:paraId="05B76D0E" w14:textId="3E0E1F48" w:rsidR="005A6C25" w:rsidRPr="00464DD5" w:rsidRDefault="00D453A6" w:rsidP="005B091E">
      <w:pPr>
        <w:pStyle w:val="NoSpacing"/>
      </w:pPr>
      <w:r w:rsidRPr="00464DD5">
        <w:t xml:space="preserve">Homes in </w:t>
      </w:r>
      <w:r w:rsidR="007808EF">
        <w:t>Somerset</w:t>
      </w:r>
      <w:r w:rsidRPr="00464DD5">
        <w:t xml:space="preserve"> has approximately 4,000 properties which are a mixture of general needs, supported and extra care properties. </w:t>
      </w:r>
    </w:p>
    <w:p w14:paraId="257A8E57" w14:textId="6164408D" w:rsidR="00D453A6" w:rsidRPr="00C94373" w:rsidRDefault="00464DD5" w:rsidP="005B091E">
      <w:pPr>
        <w:pStyle w:val="NoSpacing"/>
      </w:pPr>
      <w:r w:rsidRPr="00464DD5">
        <w:t>Currently fire safety systems</w:t>
      </w:r>
      <w:r w:rsidR="00D453A6" w:rsidRPr="00464DD5">
        <w:t xml:space="preserve"> </w:t>
      </w:r>
      <w:r w:rsidRPr="00464DD5">
        <w:t xml:space="preserve">included within this contract are </w:t>
      </w:r>
      <w:r w:rsidR="00D453A6" w:rsidRPr="00464DD5">
        <w:t>i</w:t>
      </w:r>
      <w:r w:rsidRPr="00464DD5">
        <w:t>nstalled in approximately 194</w:t>
      </w:r>
      <w:r w:rsidR="00D453A6" w:rsidRPr="00464DD5">
        <w:t xml:space="preserve"> sites.</w:t>
      </w:r>
    </w:p>
    <w:p w14:paraId="7241A1D2" w14:textId="77777777" w:rsidR="00A614A6" w:rsidRDefault="00A614A6" w:rsidP="00A614A6">
      <w:pPr>
        <w:pStyle w:val="NoSpacing"/>
      </w:pPr>
    </w:p>
    <w:p w14:paraId="4D5CD8DD" w14:textId="7D5BB55C" w:rsidR="00D453A6" w:rsidRPr="00C94373" w:rsidRDefault="00332B3F" w:rsidP="00A614A6">
      <w:pPr>
        <w:pStyle w:val="NoSpacing"/>
      </w:pPr>
      <w:r w:rsidRPr="00C94373">
        <w:t xml:space="preserve">This specification details the requirement for fire safety and associated equipment </w:t>
      </w:r>
      <w:r w:rsidR="009310BE" w:rsidRPr="00C94373">
        <w:t>installation</w:t>
      </w:r>
      <w:r w:rsidRPr="00C94373">
        <w:t>, servicing and testing throughout the portfol</w:t>
      </w:r>
      <w:r w:rsidR="00A614A6">
        <w:t>io, p</w:t>
      </w:r>
      <w:r w:rsidRPr="00C94373">
        <w:t>roviding servicing and maintenance to:</w:t>
      </w:r>
    </w:p>
    <w:p w14:paraId="674DBF41" w14:textId="29119C42" w:rsidR="00332B3F" w:rsidRPr="00C94373" w:rsidRDefault="00332B3F" w:rsidP="006274E1">
      <w:pPr>
        <w:pStyle w:val="NoSpacing"/>
        <w:numPr>
          <w:ilvl w:val="0"/>
          <w:numId w:val="2"/>
        </w:numPr>
      </w:pPr>
      <w:r w:rsidRPr="00C94373">
        <w:t>Fire alarm systems (including associated parts such as panels and detectors)</w:t>
      </w:r>
    </w:p>
    <w:p w14:paraId="4B1056E2" w14:textId="77777777" w:rsidR="006B6BB0" w:rsidRDefault="00332B3F" w:rsidP="006274E1">
      <w:pPr>
        <w:pStyle w:val="NoSpacing"/>
        <w:numPr>
          <w:ilvl w:val="0"/>
          <w:numId w:val="2"/>
        </w:numPr>
      </w:pPr>
      <w:r w:rsidRPr="00C94373">
        <w:t xml:space="preserve">Emergency lighting systems  </w:t>
      </w:r>
    </w:p>
    <w:p w14:paraId="2CAF0F49" w14:textId="4E0F306B" w:rsidR="00332B3F" w:rsidRPr="00C94373" w:rsidRDefault="002A3C48" w:rsidP="006274E1">
      <w:pPr>
        <w:pStyle w:val="NoSpacing"/>
        <w:numPr>
          <w:ilvl w:val="0"/>
          <w:numId w:val="2"/>
        </w:numPr>
      </w:pPr>
      <w:r>
        <w:t>Lightning</w:t>
      </w:r>
      <w:r w:rsidR="006B6BB0">
        <w:t xml:space="preserve"> </w:t>
      </w:r>
      <w:r w:rsidR="00A614A6">
        <w:t>Protection</w:t>
      </w:r>
      <w:r w:rsidR="006B6BB0">
        <w:t xml:space="preserve"> </w:t>
      </w:r>
      <w:r w:rsidR="00A614A6">
        <w:t>Systems</w:t>
      </w:r>
      <w:r w:rsidR="006B6BB0">
        <w:t xml:space="preserve"> </w:t>
      </w:r>
      <w:r w:rsidR="00332B3F" w:rsidRPr="00C94373">
        <w:t xml:space="preserve"> </w:t>
      </w:r>
    </w:p>
    <w:p w14:paraId="52EA21DC" w14:textId="2DA2253C" w:rsidR="00332B3F" w:rsidRDefault="00332B3F" w:rsidP="006274E1">
      <w:pPr>
        <w:pStyle w:val="NoSpacing"/>
        <w:numPr>
          <w:ilvl w:val="0"/>
          <w:numId w:val="2"/>
        </w:numPr>
      </w:pPr>
      <w:r w:rsidRPr="00C94373">
        <w:t xml:space="preserve">Automatic opening vents (AOVs)  </w:t>
      </w:r>
    </w:p>
    <w:p w14:paraId="49734624" w14:textId="6656B9CE" w:rsidR="006B6BB0" w:rsidRDefault="006B6BB0" w:rsidP="006274E1">
      <w:pPr>
        <w:pStyle w:val="NoSpacing"/>
        <w:numPr>
          <w:ilvl w:val="0"/>
          <w:numId w:val="2"/>
        </w:numPr>
      </w:pPr>
      <w:proofErr w:type="gramStart"/>
      <w:r>
        <w:t>Non Automatic</w:t>
      </w:r>
      <w:proofErr w:type="gramEnd"/>
      <w:r>
        <w:t xml:space="preserve"> Fire Systems </w:t>
      </w:r>
    </w:p>
    <w:p w14:paraId="4D12E832" w14:textId="6FDB5242" w:rsidR="00A614A6" w:rsidRDefault="00A614A6" w:rsidP="006274E1">
      <w:pPr>
        <w:pStyle w:val="NoSpacing"/>
        <w:numPr>
          <w:ilvl w:val="0"/>
          <w:numId w:val="2"/>
        </w:numPr>
      </w:pPr>
      <w:r>
        <w:t xml:space="preserve">Portable Fire Fighting Equipment </w:t>
      </w:r>
    </w:p>
    <w:p w14:paraId="4BEFB2F9" w14:textId="1CCC0071" w:rsidR="00A614A6" w:rsidRDefault="00A614A6" w:rsidP="006274E1">
      <w:pPr>
        <w:pStyle w:val="NoSpacing"/>
        <w:numPr>
          <w:ilvl w:val="0"/>
          <w:numId w:val="2"/>
        </w:numPr>
      </w:pPr>
      <w:r>
        <w:t xml:space="preserve">Sprinkler Systems </w:t>
      </w:r>
    </w:p>
    <w:p w14:paraId="45B1E42E" w14:textId="0B34095F" w:rsidR="00A614A6" w:rsidRPr="00C94373" w:rsidRDefault="00A614A6" w:rsidP="006274E1">
      <w:pPr>
        <w:pStyle w:val="NoSpacing"/>
        <w:numPr>
          <w:ilvl w:val="0"/>
          <w:numId w:val="2"/>
        </w:numPr>
      </w:pPr>
      <w:r>
        <w:t xml:space="preserve">Smoke Systems </w:t>
      </w:r>
    </w:p>
    <w:p w14:paraId="51BFEDBD" w14:textId="77777777" w:rsidR="006B6BB0" w:rsidRPr="006B6BB0" w:rsidRDefault="006B6BB0" w:rsidP="006B6BB0">
      <w:pPr>
        <w:pStyle w:val="NoSpacing"/>
      </w:pPr>
    </w:p>
    <w:p w14:paraId="0A479EA4" w14:textId="1C86A797" w:rsidR="00D453A6" w:rsidRPr="00C94373" w:rsidRDefault="00464DD5" w:rsidP="00D453A6">
      <w:pPr>
        <w:spacing w:after="120" w:line="240" w:lineRule="auto"/>
      </w:pPr>
      <w:r>
        <w:t>All e</w:t>
      </w:r>
      <w:r w:rsidR="00D453A6" w:rsidRPr="00C94373">
        <w:t>quipment is located at pro</w:t>
      </w:r>
      <w:r w:rsidR="00332B3F" w:rsidRPr="00C94373">
        <w:t>perties owned and managed by HIS</w:t>
      </w:r>
      <w:r>
        <w:t xml:space="preserve"> and</w:t>
      </w:r>
      <w:r w:rsidR="00D453A6" w:rsidRPr="00C94373">
        <w:t xml:space="preserve"> the requirement</w:t>
      </w:r>
      <w:r>
        <w:t xml:space="preserve"> of this contract</w:t>
      </w:r>
      <w:r w:rsidR="00D453A6" w:rsidRPr="00C94373">
        <w:t xml:space="preserve"> is to cover the following </w:t>
      </w:r>
      <w:r>
        <w:t>repairs and service elements</w:t>
      </w:r>
      <w:r w:rsidR="00332B3F" w:rsidRPr="00C94373">
        <w:t>:</w:t>
      </w:r>
    </w:p>
    <w:p w14:paraId="75A1515A" w14:textId="3040935F" w:rsidR="009310BE" w:rsidRPr="00C94373" w:rsidRDefault="009310BE" w:rsidP="006274E1">
      <w:pPr>
        <w:pStyle w:val="NoSpacing"/>
        <w:numPr>
          <w:ilvl w:val="0"/>
          <w:numId w:val="40"/>
        </w:numPr>
      </w:pPr>
      <w:r w:rsidRPr="00C94373">
        <w:t>Initial site and report upon system suitability</w:t>
      </w:r>
    </w:p>
    <w:p w14:paraId="789DAEB3" w14:textId="5EC86CAA" w:rsidR="00D453A6" w:rsidRPr="00C94373" w:rsidRDefault="00D453A6" w:rsidP="006274E1">
      <w:pPr>
        <w:pStyle w:val="NoSpacing"/>
        <w:numPr>
          <w:ilvl w:val="0"/>
          <w:numId w:val="40"/>
        </w:numPr>
      </w:pPr>
      <w:r w:rsidRPr="00C94373">
        <w:t>Periodic servicing and inspection.</w:t>
      </w:r>
    </w:p>
    <w:p w14:paraId="4FE3DC76" w14:textId="2D368C9E" w:rsidR="00D453A6" w:rsidRPr="00C94373" w:rsidRDefault="00D453A6" w:rsidP="006274E1">
      <w:pPr>
        <w:pStyle w:val="NoSpacing"/>
        <w:numPr>
          <w:ilvl w:val="0"/>
          <w:numId w:val="40"/>
        </w:numPr>
      </w:pPr>
      <w:r w:rsidRPr="00C94373">
        <w:t>Routine, responsive and planned maintenance works.</w:t>
      </w:r>
    </w:p>
    <w:p w14:paraId="1441BB40" w14:textId="637F15C2" w:rsidR="00D453A6" w:rsidRPr="00C94373" w:rsidRDefault="00D453A6" w:rsidP="006274E1">
      <w:pPr>
        <w:pStyle w:val="NoSpacing"/>
        <w:numPr>
          <w:ilvl w:val="0"/>
          <w:numId w:val="40"/>
        </w:numPr>
      </w:pPr>
      <w:r w:rsidRPr="00C94373">
        <w:t>Emergency works ordered during normal working hours.</w:t>
      </w:r>
    </w:p>
    <w:p w14:paraId="463F0E95" w14:textId="65557270" w:rsidR="00B40783" w:rsidRDefault="00D453A6" w:rsidP="006274E1">
      <w:pPr>
        <w:pStyle w:val="NoSpacing"/>
        <w:numPr>
          <w:ilvl w:val="0"/>
          <w:numId w:val="40"/>
        </w:numPr>
      </w:pPr>
      <w:r w:rsidRPr="00C94373">
        <w:t>Emergency works ordered outside of normal working hours</w:t>
      </w:r>
    </w:p>
    <w:p w14:paraId="5939A359" w14:textId="2E0F90F9" w:rsidR="00A614A6" w:rsidRPr="00C94373" w:rsidRDefault="00A614A6" w:rsidP="006274E1">
      <w:pPr>
        <w:pStyle w:val="NoSpacing"/>
        <w:numPr>
          <w:ilvl w:val="0"/>
          <w:numId w:val="40"/>
        </w:numPr>
      </w:pPr>
      <w:r>
        <w:t xml:space="preserve">Monitoring &amp; Reporting systems </w:t>
      </w:r>
    </w:p>
    <w:p w14:paraId="4B9623D7" w14:textId="77777777" w:rsidR="00332B3F" w:rsidRDefault="00332B3F" w:rsidP="00332B3F">
      <w:pPr>
        <w:spacing w:after="120" w:line="240" w:lineRule="auto"/>
        <w:rPr>
          <w:sz w:val="24"/>
          <w:szCs w:val="24"/>
        </w:rPr>
      </w:pPr>
    </w:p>
    <w:p w14:paraId="21EC6331" w14:textId="3FDC7A70" w:rsidR="00EC6D8C" w:rsidRDefault="004A2CAC">
      <w:pPr>
        <w:rPr>
          <w:rFonts w:eastAsiaTheme="majorEastAsia" w:cstheme="majorBidi"/>
          <w:b/>
          <w:bCs/>
          <w:sz w:val="24"/>
          <w:szCs w:val="24"/>
        </w:rPr>
      </w:pPr>
      <w:r>
        <w:rPr>
          <w:noProof/>
        </w:rPr>
        <w:object w:dxaOrig="1440" w:dyaOrig="1440" w14:anchorId="3E150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4pt;margin-top:94pt;width:76.2pt;height:49.2pt;z-index:251668480;mso-position-horizontal-relative:text;mso-position-vertical-relative:text" wrapcoords="7412 655 6565 3273 6353 8509 8682 11127 1482 11455 847 13091 2329 16364 1906 18327 2753 18655 6776 18982 7624 18982 18847 18655 19482 17018 16941 16364 20329 13745 19694 11782 11859 11127 12918 8182 12494 2945 11224 655 7412 655">
            <v:imagedata r:id="rId9" o:title=""/>
            <w10:wrap type="tight"/>
          </v:shape>
          <o:OLEObject Type="Embed" ProgID="Excel.Sheet.12" ShapeID="_x0000_s1027" DrawAspect="Icon" ObjectID="_1809931129" r:id="rId10"/>
        </w:object>
      </w:r>
      <w:r>
        <w:rPr>
          <w:sz w:val="24"/>
          <w:szCs w:val="24"/>
        </w:rPr>
        <w:t xml:space="preserve">The attached list details the fire safety components that we believe are on </w:t>
      </w:r>
      <w:proofErr w:type="gramStart"/>
      <w:r>
        <w:rPr>
          <w:sz w:val="24"/>
          <w:szCs w:val="24"/>
        </w:rPr>
        <w:t>site</w:t>
      </w:r>
      <w:proofErr w:type="gramEnd"/>
      <w:r>
        <w:rPr>
          <w:sz w:val="24"/>
          <w:szCs w:val="24"/>
        </w:rPr>
        <w:t xml:space="preserve"> but the list is not </w:t>
      </w:r>
      <w:proofErr w:type="gramStart"/>
      <w:r>
        <w:rPr>
          <w:sz w:val="24"/>
          <w:szCs w:val="24"/>
        </w:rPr>
        <w:t>verified</w:t>
      </w:r>
      <w:proofErr w:type="gramEnd"/>
      <w:r>
        <w:rPr>
          <w:sz w:val="24"/>
          <w:szCs w:val="24"/>
        </w:rPr>
        <w:t xml:space="preserve"> and it is for the contractor to confirm this during their initial site audit visit as detailed in the specification.  </w:t>
      </w:r>
      <w:r w:rsidR="00EC6D8C">
        <w:rPr>
          <w:sz w:val="24"/>
          <w:szCs w:val="24"/>
        </w:rPr>
        <w:br w:type="page"/>
      </w:r>
    </w:p>
    <w:p w14:paraId="5600DBEF" w14:textId="2447EE99" w:rsidR="009310BE" w:rsidRPr="00C94373" w:rsidRDefault="009310BE" w:rsidP="006274E1">
      <w:pPr>
        <w:pStyle w:val="Heading1"/>
        <w:numPr>
          <w:ilvl w:val="0"/>
          <w:numId w:val="20"/>
        </w:numPr>
        <w:ind w:left="284"/>
        <w:rPr>
          <w:rFonts w:asciiTheme="minorHAnsi" w:hAnsiTheme="minorHAnsi"/>
        </w:rPr>
      </w:pPr>
      <w:bookmarkStart w:id="2" w:name="_Toc191031912"/>
      <w:r w:rsidRPr="00C94373">
        <w:rPr>
          <w:rFonts w:asciiTheme="minorHAnsi" w:hAnsiTheme="minorHAnsi"/>
        </w:rPr>
        <w:lastRenderedPageBreak/>
        <w:t>Initial Visit</w:t>
      </w:r>
      <w:r w:rsidR="000A2359" w:rsidRPr="00C94373">
        <w:rPr>
          <w:rFonts w:asciiTheme="minorHAnsi" w:hAnsiTheme="minorHAnsi"/>
        </w:rPr>
        <w:t xml:space="preserve"> &amp; Report</w:t>
      </w:r>
      <w:bookmarkEnd w:id="2"/>
      <w:r w:rsidR="000A2359" w:rsidRPr="00C94373">
        <w:rPr>
          <w:rFonts w:asciiTheme="minorHAnsi" w:hAnsiTheme="minorHAnsi"/>
        </w:rPr>
        <w:t xml:space="preserve"> </w:t>
      </w:r>
    </w:p>
    <w:p w14:paraId="167C36C9" w14:textId="484026B8" w:rsidR="009310BE" w:rsidRPr="00C94373" w:rsidRDefault="009310BE" w:rsidP="009310BE">
      <w:pPr>
        <w:spacing w:after="120" w:line="240" w:lineRule="auto"/>
      </w:pPr>
      <w:r w:rsidRPr="00C94373">
        <w:t>Complete an initial site visit to all properties listed in the property schedule and provide</w:t>
      </w:r>
      <w:r w:rsidR="000A2359" w:rsidRPr="00C94373">
        <w:t xml:space="preserve"> a report per site detailing the following items</w:t>
      </w:r>
      <w:r w:rsidRPr="00C94373">
        <w:t xml:space="preserve">:  </w:t>
      </w:r>
    </w:p>
    <w:p w14:paraId="71B35E87" w14:textId="074F9CCA" w:rsidR="009310BE" w:rsidRPr="00C94373" w:rsidRDefault="009310BE" w:rsidP="006274E1">
      <w:pPr>
        <w:pStyle w:val="ListParagraph"/>
        <w:numPr>
          <w:ilvl w:val="0"/>
          <w:numId w:val="19"/>
        </w:numPr>
        <w:spacing w:after="120" w:line="240" w:lineRule="auto"/>
      </w:pPr>
      <w:r w:rsidRPr="00C94373">
        <w:t>Confirmation</w:t>
      </w:r>
      <w:r w:rsidR="000A2359" w:rsidRPr="00C94373">
        <w:t xml:space="preserve"> and details</w:t>
      </w:r>
      <w:r w:rsidRPr="00C94373">
        <w:t xml:space="preserve"> of </w:t>
      </w:r>
      <w:r w:rsidR="000A2359" w:rsidRPr="00C94373">
        <w:t xml:space="preserve">all </w:t>
      </w:r>
      <w:r w:rsidRPr="00C94373">
        <w:t>HIS fire safety equipment (as defined withi</w:t>
      </w:r>
      <w:r w:rsidR="000A2359" w:rsidRPr="00C94373">
        <w:t xml:space="preserve">n the scope of this agreement) </w:t>
      </w:r>
      <w:r w:rsidRPr="00C94373">
        <w:t xml:space="preserve">and identification of any equipment not listed or inaccurately detailed. </w:t>
      </w:r>
    </w:p>
    <w:p w14:paraId="4170EBAE" w14:textId="27F5E015" w:rsidR="009310BE" w:rsidRPr="00C94373" w:rsidRDefault="009310BE" w:rsidP="006274E1">
      <w:pPr>
        <w:pStyle w:val="ListParagraph"/>
        <w:numPr>
          <w:ilvl w:val="0"/>
          <w:numId w:val="19"/>
        </w:numPr>
        <w:spacing w:after="120" w:line="240" w:lineRule="auto"/>
      </w:pPr>
      <w:r w:rsidRPr="00C94373">
        <w:t xml:space="preserve">Inspection of all fire safety equipment within </w:t>
      </w:r>
      <w:r w:rsidR="00EC6D8C" w:rsidRPr="00C94373">
        <w:t>the building and report upon</w:t>
      </w:r>
      <w:r w:rsidRPr="00C94373">
        <w:t xml:space="preserve"> suitability</w:t>
      </w:r>
      <w:r w:rsidR="000A2359" w:rsidRPr="00C94373">
        <w:t xml:space="preserve"> and legislative compliance</w:t>
      </w:r>
      <w:r w:rsidRPr="00C94373">
        <w:t xml:space="preserve">, current level of maintenance, and work required to bring to necessary standards </w:t>
      </w:r>
      <w:r w:rsidR="00EC6D8C" w:rsidRPr="00C94373">
        <w:t xml:space="preserve">(where </w:t>
      </w:r>
      <w:r w:rsidRPr="00C94373">
        <w:t>required</w:t>
      </w:r>
      <w:r w:rsidR="00EC6D8C" w:rsidRPr="00C94373">
        <w:t xml:space="preserve">). </w:t>
      </w:r>
    </w:p>
    <w:p w14:paraId="5576CA26" w14:textId="3DE30011" w:rsidR="009310BE" w:rsidRPr="00C94373" w:rsidRDefault="009310BE" w:rsidP="006274E1">
      <w:pPr>
        <w:pStyle w:val="ListParagraph"/>
        <w:numPr>
          <w:ilvl w:val="0"/>
          <w:numId w:val="19"/>
        </w:numPr>
        <w:spacing w:after="120" w:line="240" w:lineRule="auto"/>
      </w:pPr>
      <w:r w:rsidRPr="00C94373">
        <w:t>Re</w:t>
      </w:r>
      <w:r w:rsidR="000A2359" w:rsidRPr="00C94373">
        <w:t>view existing Risk Assessment providing</w:t>
      </w:r>
      <w:r w:rsidR="00EC6D8C" w:rsidRPr="00C94373">
        <w:t xml:space="preserve"> c</w:t>
      </w:r>
      <w:r w:rsidRPr="00C94373">
        <w:t xml:space="preserve">omments and discuss any amendments or new assessments required with the Homes in </w:t>
      </w:r>
      <w:r w:rsidR="007808EF">
        <w:t>Somerset</w:t>
      </w:r>
      <w:r w:rsidRPr="00C94373">
        <w:t xml:space="preserve"> Compliance team.  </w:t>
      </w:r>
    </w:p>
    <w:p w14:paraId="37DBC2BB" w14:textId="6435D974" w:rsidR="009310BE" w:rsidRPr="00C94373" w:rsidRDefault="009310BE" w:rsidP="006274E1">
      <w:pPr>
        <w:pStyle w:val="ListParagraph"/>
        <w:numPr>
          <w:ilvl w:val="0"/>
          <w:numId w:val="19"/>
        </w:numPr>
        <w:spacing w:after="120" w:line="240" w:lineRule="auto"/>
      </w:pPr>
      <w:r w:rsidRPr="00C94373">
        <w:t xml:space="preserve">Update/design the fire schematic for the building in accordance with the Homes in </w:t>
      </w:r>
      <w:r w:rsidR="007808EF">
        <w:t>Somerset</w:t>
      </w:r>
      <w:r w:rsidRPr="00C94373">
        <w:t xml:space="preserve"> standard template.</w:t>
      </w:r>
    </w:p>
    <w:p w14:paraId="7659E294" w14:textId="4747282A" w:rsidR="00AB2B0F" w:rsidRPr="002647D4" w:rsidRDefault="000A2359" w:rsidP="00AB2B0F">
      <w:pPr>
        <w:pStyle w:val="ListParagraph"/>
        <w:numPr>
          <w:ilvl w:val="0"/>
          <w:numId w:val="19"/>
        </w:numPr>
        <w:spacing w:after="120" w:line="240" w:lineRule="auto"/>
      </w:pPr>
      <w:r w:rsidRPr="002647D4">
        <w:t>The format and issue methodology of the report is to be agreed with the contractor post contract award</w:t>
      </w:r>
      <w:r w:rsidR="00AB2B0F" w:rsidRPr="002647D4">
        <w:t xml:space="preserve"> but will include as a minimum:</w:t>
      </w:r>
    </w:p>
    <w:p w14:paraId="1954BD1F" w14:textId="7C49624A" w:rsidR="00AB2B0F" w:rsidRPr="002647D4" w:rsidRDefault="00AB2B0F" w:rsidP="00AB2B0F">
      <w:pPr>
        <w:pStyle w:val="ListParagraph"/>
        <w:numPr>
          <w:ilvl w:val="1"/>
          <w:numId w:val="52"/>
        </w:numPr>
        <w:spacing w:after="120" w:line="240" w:lineRule="auto"/>
      </w:pPr>
      <w:r w:rsidRPr="002647D4">
        <w:t xml:space="preserve">familiarisation with the site  </w:t>
      </w:r>
    </w:p>
    <w:p w14:paraId="0FDCA828" w14:textId="173DE704" w:rsidR="00AB2B0F" w:rsidRPr="002647D4" w:rsidRDefault="00AB2B0F" w:rsidP="00AB2B0F">
      <w:pPr>
        <w:pStyle w:val="ListParagraph"/>
        <w:numPr>
          <w:ilvl w:val="1"/>
          <w:numId w:val="52"/>
        </w:numPr>
        <w:spacing w:after="120" w:line="240" w:lineRule="auto"/>
      </w:pPr>
      <w:r w:rsidRPr="002647D4">
        <w:t xml:space="preserve">details of system, make &amp; model </w:t>
      </w:r>
    </w:p>
    <w:p w14:paraId="6A639DB7" w14:textId="77777777" w:rsidR="00AB2B0F" w:rsidRPr="002647D4" w:rsidRDefault="00AB2B0F" w:rsidP="00AB2B0F">
      <w:pPr>
        <w:pStyle w:val="ListParagraph"/>
        <w:numPr>
          <w:ilvl w:val="1"/>
          <w:numId w:val="52"/>
        </w:numPr>
        <w:spacing w:after="120" w:line="240" w:lineRule="auto"/>
      </w:pPr>
      <w:r w:rsidRPr="002647D4">
        <w:t xml:space="preserve">coverage and whether this </w:t>
      </w:r>
      <w:proofErr w:type="gramStart"/>
      <w:r w:rsidRPr="002647D4">
        <w:t>is</w:t>
      </w:r>
      <w:proofErr w:type="gramEnd"/>
      <w:r w:rsidRPr="002647D4">
        <w:t xml:space="preserve"> equally distributed,</w:t>
      </w:r>
    </w:p>
    <w:p w14:paraId="5BEB5E74" w14:textId="77777777" w:rsidR="00444098" w:rsidRPr="002647D4" w:rsidRDefault="00AB2B0F" w:rsidP="00AB2B0F">
      <w:pPr>
        <w:pStyle w:val="ListParagraph"/>
        <w:numPr>
          <w:ilvl w:val="1"/>
          <w:numId w:val="52"/>
        </w:numPr>
        <w:spacing w:after="120" w:line="240" w:lineRule="auto"/>
      </w:pPr>
      <w:r w:rsidRPr="002647D4">
        <w:t xml:space="preserve">usage and location. </w:t>
      </w:r>
    </w:p>
    <w:p w14:paraId="23A7B57F" w14:textId="7B78A1BB" w:rsidR="00AB2B0F" w:rsidRPr="00444098" w:rsidRDefault="00444098" w:rsidP="00444098">
      <w:pPr>
        <w:spacing w:after="120" w:line="240" w:lineRule="auto"/>
        <w:rPr>
          <w:highlight w:val="cyan"/>
        </w:rPr>
      </w:pPr>
      <w:r w:rsidRPr="002647D4">
        <w:t>Items identified on the initial site visit, and not listed on the equipment schedule, may be added to the relevant service and inspection programme</w:t>
      </w:r>
      <w:r>
        <w:rPr>
          <w:highlight w:val="cyan"/>
        </w:rPr>
        <w:t xml:space="preserve">. </w:t>
      </w:r>
    </w:p>
    <w:p w14:paraId="1D9A6663" w14:textId="56A5539A" w:rsidR="00EC6D8C" w:rsidRPr="00C94373" w:rsidRDefault="00EC6D8C" w:rsidP="006274E1">
      <w:pPr>
        <w:pStyle w:val="Heading1"/>
        <w:numPr>
          <w:ilvl w:val="0"/>
          <w:numId w:val="20"/>
        </w:numPr>
        <w:ind w:left="284"/>
        <w:rPr>
          <w:rFonts w:asciiTheme="minorHAnsi" w:hAnsiTheme="minorHAnsi"/>
        </w:rPr>
      </w:pPr>
      <w:bookmarkStart w:id="3" w:name="_Toc191031913"/>
      <w:r w:rsidRPr="00C94373">
        <w:rPr>
          <w:rFonts w:asciiTheme="minorHAnsi" w:hAnsiTheme="minorHAnsi"/>
        </w:rPr>
        <w:t>Periodic servicing and inspection</w:t>
      </w:r>
      <w:bookmarkEnd w:id="3"/>
    </w:p>
    <w:p w14:paraId="4A817C8A" w14:textId="29E66136" w:rsidR="00EC6D8C" w:rsidRPr="00C94373" w:rsidRDefault="00EC6D8C" w:rsidP="00EC6D8C">
      <w:pPr>
        <w:pStyle w:val="NoSpacing"/>
      </w:pPr>
      <w:r w:rsidRPr="00C94373">
        <w:t xml:space="preserve">Completion of all required periodic servicing and inspection to the </w:t>
      </w:r>
      <w:r w:rsidR="00C94373">
        <w:t xml:space="preserve">following fire safety systems: </w:t>
      </w:r>
    </w:p>
    <w:p w14:paraId="05608203" w14:textId="26542434" w:rsidR="00563FA1" w:rsidRPr="00C94373" w:rsidRDefault="00EC6D8C" w:rsidP="005B091E">
      <w:pPr>
        <w:pStyle w:val="Heading2"/>
        <w:rPr>
          <w:rFonts w:asciiTheme="minorHAnsi" w:hAnsiTheme="minorHAnsi"/>
        </w:rPr>
      </w:pPr>
      <w:bookmarkStart w:id="4" w:name="_Toc191031914"/>
      <w:r w:rsidRPr="00C94373">
        <w:rPr>
          <w:rFonts w:asciiTheme="minorHAnsi" w:hAnsiTheme="minorHAnsi"/>
        </w:rPr>
        <w:t>2a - Fire alarm systems (including associated parts such as panels and detectors)</w:t>
      </w:r>
      <w:bookmarkEnd w:id="4"/>
    </w:p>
    <w:p w14:paraId="13DD10FD" w14:textId="357839B9" w:rsidR="005964EB" w:rsidRDefault="00C71FBD" w:rsidP="00EC6D8C">
      <w:pPr>
        <w:pStyle w:val="NoSpacing"/>
      </w:pPr>
      <w:r>
        <w:t>All servicing,</w:t>
      </w:r>
      <w:r w:rsidR="00563FA1" w:rsidRPr="00C94373">
        <w:t xml:space="preserve"> inspection and </w:t>
      </w:r>
      <w:r w:rsidR="00B47A36" w:rsidRPr="00C94373">
        <w:t>repairs completed to fire alarm and detection</w:t>
      </w:r>
      <w:r w:rsidR="00563FA1" w:rsidRPr="00C94373">
        <w:t xml:space="preserve"> systems must be completed in line with the requirements under BS5839-6:2019+A1:2020 Fire Alarm Systems in Domestic Properties</w:t>
      </w:r>
      <w:r w:rsidR="005964EB">
        <w:t xml:space="preserve"> and </w:t>
      </w:r>
      <w:r w:rsidR="005964EB" w:rsidRPr="005964EB">
        <w:t xml:space="preserve">in accordance with, the Regulatory Reform (Fire Safety) Order 2005 and must comply with all current Legislation, British Standards, and associated Guidance, as </w:t>
      </w:r>
      <w:proofErr w:type="gramStart"/>
      <w:r w:rsidR="005964EB" w:rsidRPr="005964EB">
        <w:t>amended.</w:t>
      </w:r>
      <w:r w:rsidR="00563FA1" w:rsidRPr="00C94373">
        <w:t>.</w:t>
      </w:r>
      <w:proofErr w:type="gramEnd"/>
      <w:r w:rsidR="00563FA1" w:rsidRPr="00C94373">
        <w:t xml:space="preserve"> </w:t>
      </w:r>
    </w:p>
    <w:p w14:paraId="4155D0C9" w14:textId="77777777" w:rsidR="005964EB" w:rsidRDefault="005964EB" w:rsidP="00EC6D8C">
      <w:pPr>
        <w:pStyle w:val="NoSpacing"/>
      </w:pPr>
    </w:p>
    <w:p w14:paraId="6257A93C" w14:textId="22E1891D" w:rsidR="00563FA1" w:rsidRPr="00C94373" w:rsidRDefault="00563FA1" w:rsidP="00EC6D8C">
      <w:pPr>
        <w:pStyle w:val="NoSpacing"/>
      </w:pPr>
      <w:r w:rsidRPr="00C94373">
        <w:t xml:space="preserve">Any recommendations for upgrades or amendments to a system fire alarm should ensure ongoing compliance with the British Standard.  </w:t>
      </w:r>
      <w:r w:rsidR="005964EB">
        <w:t xml:space="preserve"> </w:t>
      </w:r>
    </w:p>
    <w:p w14:paraId="3B2D0E11" w14:textId="77777777" w:rsidR="00EC6D8C" w:rsidRDefault="00EC6D8C" w:rsidP="00EC6D8C">
      <w:pPr>
        <w:pStyle w:val="NoSpacing"/>
        <w:rPr>
          <w:sz w:val="24"/>
          <w:szCs w:val="24"/>
        </w:rPr>
      </w:pPr>
    </w:p>
    <w:p w14:paraId="5E3AB35E" w14:textId="5CF9E7DB" w:rsidR="00EC6D8C" w:rsidRPr="00900482" w:rsidRDefault="00EC6D8C" w:rsidP="00900482">
      <w:pPr>
        <w:pStyle w:val="NoSpacing"/>
        <w:rPr>
          <w:b/>
          <w:sz w:val="24"/>
          <w:szCs w:val="24"/>
        </w:rPr>
      </w:pPr>
      <w:r w:rsidRPr="00900482">
        <w:rPr>
          <w:b/>
          <w:sz w:val="24"/>
          <w:szCs w:val="24"/>
        </w:rPr>
        <w:t>Weekly Fire Alarm Testing</w:t>
      </w:r>
    </w:p>
    <w:p w14:paraId="1FF28973" w14:textId="2E67522C" w:rsidR="00EC6D8C" w:rsidRPr="00C94373" w:rsidRDefault="00EC6D8C" w:rsidP="006274E1">
      <w:pPr>
        <w:pStyle w:val="NoSpacing"/>
        <w:numPr>
          <w:ilvl w:val="0"/>
          <w:numId w:val="3"/>
        </w:numPr>
      </w:pPr>
      <w:r w:rsidRPr="00C94373">
        <w:t xml:space="preserve">Attend all sites identified on the property schedule on a weekly basis to test the operation of the fire alarm system, using a rotational basis of testing all call points. </w:t>
      </w:r>
    </w:p>
    <w:p w14:paraId="368FD153" w14:textId="64939638" w:rsidR="00EC6D8C" w:rsidRDefault="00EC6D8C" w:rsidP="006274E1">
      <w:pPr>
        <w:pStyle w:val="NoSpacing"/>
        <w:numPr>
          <w:ilvl w:val="0"/>
          <w:numId w:val="3"/>
        </w:numPr>
      </w:pPr>
      <w:r w:rsidRPr="00C94373">
        <w:t xml:space="preserve">The fire </w:t>
      </w:r>
      <w:proofErr w:type="gramStart"/>
      <w:r w:rsidRPr="00C94373">
        <w:t>log-book</w:t>
      </w:r>
      <w:proofErr w:type="gramEnd"/>
      <w:r w:rsidRPr="00C94373">
        <w:t xml:space="preserve"> must be updated after every visit and detail which call points have been tested and any issues found, as well as details on how they were resolved.</w:t>
      </w:r>
    </w:p>
    <w:p w14:paraId="360FF9EE" w14:textId="7807BD05" w:rsidR="00444098" w:rsidRPr="002647D4" w:rsidRDefault="00444098" w:rsidP="006274E1">
      <w:pPr>
        <w:pStyle w:val="NoSpacing"/>
        <w:numPr>
          <w:ilvl w:val="0"/>
          <w:numId w:val="3"/>
        </w:numPr>
      </w:pPr>
      <w:r w:rsidRPr="002647D4">
        <w:t xml:space="preserve">Weekly fire alarm testing listed on the schedule as currently completed by others is not </w:t>
      </w:r>
      <w:proofErr w:type="gramStart"/>
      <w:r w:rsidRPr="002647D4">
        <w:t>currently</w:t>
      </w:r>
      <w:proofErr w:type="gramEnd"/>
      <w:r w:rsidRPr="002647D4">
        <w:t xml:space="preserve"> but this may, subject to negotiation, be added to the contract schedule </w:t>
      </w:r>
      <w:proofErr w:type="gramStart"/>
      <w:r w:rsidRPr="002647D4">
        <w:t>at a later date</w:t>
      </w:r>
      <w:proofErr w:type="gramEnd"/>
      <w:r w:rsidRPr="002647D4">
        <w:t xml:space="preserve">. </w:t>
      </w:r>
    </w:p>
    <w:p w14:paraId="71F9F918" w14:textId="77777777" w:rsidR="00EC6D8C" w:rsidRPr="002647D4" w:rsidRDefault="00EC6D8C" w:rsidP="00EC6D8C">
      <w:pPr>
        <w:pStyle w:val="NoSpacing"/>
        <w:rPr>
          <w:sz w:val="24"/>
          <w:szCs w:val="24"/>
        </w:rPr>
      </w:pPr>
    </w:p>
    <w:p w14:paraId="490B178B" w14:textId="37D28934" w:rsidR="00EC6D8C" w:rsidRPr="002647D4" w:rsidRDefault="00EC6D8C" w:rsidP="00900482">
      <w:pPr>
        <w:pStyle w:val="NoSpacing"/>
        <w:rPr>
          <w:b/>
          <w:sz w:val="24"/>
          <w:szCs w:val="24"/>
        </w:rPr>
      </w:pPr>
      <w:r w:rsidRPr="002647D4">
        <w:rPr>
          <w:b/>
          <w:sz w:val="24"/>
          <w:szCs w:val="24"/>
        </w:rPr>
        <w:t>Monthly System Checks</w:t>
      </w:r>
    </w:p>
    <w:p w14:paraId="3F88AE86" w14:textId="0736F4BD" w:rsidR="00EC6D8C" w:rsidRPr="002647D4" w:rsidRDefault="00EC6D8C" w:rsidP="006274E1">
      <w:pPr>
        <w:pStyle w:val="NoSpacing"/>
        <w:numPr>
          <w:ilvl w:val="0"/>
          <w:numId w:val="4"/>
        </w:numPr>
      </w:pPr>
      <w:r w:rsidRPr="002647D4">
        <w:t xml:space="preserve">The fire </w:t>
      </w:r>
      <w:proofErr w:type="gramStart"/>
      <w:r w:rsidRPr="002647D4">
        <w:t>log-book</w:t>
      </w:r>
      <w:proofErr w:type="gramEnd"/>
      <w:r w:rsidRPr="002647D4">
        <w:t xml:space="preserve"> must be examined prior to commencing the servicing of the system.</w:t>
      </w:r>
    </w:p>
    <w:p w14:paraId="799C1BE6" w14:textId="760AE954" w:rsidR="00EC6D8C" w:rsidRPr="002647D4" w:rsidRDefault="00EC6D8C" w:rsidP="006274E1">
      <w:pPr>
        <w:pStyle w:val="NoSpacing"/>
        <w:numPr>
          <w:ilvl w:val="0"/>
          <w:numId w:val="4"/>
        </w:numPr>
      </w:pPr>
      <w:r w:rsidRPr="002647D4">
        <w:t xml:space="preserve">To test the operation of the fire alarm system, using a rotational basis of testing all call points. </w:t>
      </w:r>
    </w:p>
    <w:p w14:paraId="74E742DC" w14:textId="7C41B735" w:rsidR="00EC6D8C" w:rsidRPr="002647D4" w:rsidRDefault="00EC6D8C" w:rsidP="006274E1">
      <w:pPr>
        <w:pStyle w:val="NoSpacing"/>
        <w:numPr>
          <w:ilvl w:val="0"/>
          <w:numId w:val="4"/>
        </w:numPr>
      </w:pPr>
      <w:r w:rsidRPr="002647D4">
        <w:t xml:space="preserve">A check of the fire panel must be made to ensure that all tests and </w:t>
      </w:r>
      <w:proofErr w:type="gramStart"/>
      <w:r w:rsidRPr="002647D4">
        <w:t>call-outs</w:t>
      </w:r>
      <w:proofErr w:type="gramEnd"/>
      <w:r w:rsidRPr="002647D4">
        <w:t xml:space="preserve"> etc. have been recorded in the </w:t>
      </w:r>
      <w:proofErr w:type="gramStart"/>
      <w:r w:rsidRPr="002647D4">
        <w:t>log book</w:t>
      </w:r>
      <w:proofErr w:type="gramEnd"/>
      <w:r w:rsidRPr="002647D4">
        <w:t>, any omissions must be recorded on the service job sheet.</w:t>
      </w:r>
    </w:p>
    <w:p w14:paraId="66FCD8F2" w14:textId="32C34A72" w:rsidR="00EC6D8C" w:rsidRPr="002647D4" w:rsidRDefault="00EC6D8C" w:rsidP="006274E1">
      <w:pPr>
        <w:pStyle w:val="NoSpacing"/>
        <w:numPr>
          <w:ilvl w:val="0"/>
          <w:numId w:val="4"/>
        </w:numPr>
      </w:pPr>
      <w:r w:rsidRPr="002647D4">
        <w:t xml:space="preserve">The fire </w:t>
      </w:r>
      <w:proofErr w:type="gramStart"/>
      <w:r w:rsidRPr="002647D4">
        <w:t>log-book</w:t>
      </w:r>
      <w:proofErr w:type="gramEnd"/>
      <w:r w:rsidRPr="002647D4">
        <w:t xml:space="preserve"> must be updated after every visit and detail which call points have been tested and any issues found, as well as details on how they were resolved.</w:t>
      </w:r>
    </w:p>
    <w:p w14:paraId="740C53D6" w14:textId="723883AC" w:rsidR="00EC6D8C" w:rsidRPr="002647D4" w:rsidRDefault="00EC6D8C" w:rsidP="00900482">
      <w:pPr>
        <w:pStyle w:val="NoSpacing"/>
        <w:rPr>
          <w:b/>
          <w:sz w:val="24"/>
          <w:szCs w:val="24"/>
        </w:rPr>
      </w:pPr>
      <w:r w:rsidRPr="002647D4">
        <w:rPr>
          <w:b/>
          <w:sz w:val="24"/>
          <w:szCs w:val="24"/>
        </w:rPr>
        <w:lastRenderedPageBreak/>
        <w:t>Six Monthly System Checks</w:t>
      </w:r>
    </w:p>
    <w:p w14:paraId="17F93979" w14:textId="033D3135" w:rsidR="00EC6D8C" w:rsidRPr="002647D4" w:rsidRDefault="00EC6D8C" w:rsidP="00EC6D8C">
      <w:pPr>
        <w:pStyle w:val="NoSpacing"/>
      </w:pPr>
      <w:r w:rsidRPr="002647D4">
        <w:t>To carry out</w:t>
      </w:r>
      <w:r w:rsidR="0014515A" w:rsidRPr="002647D4">
        <w:t xml:space="preserve"> (but not limited to</w:t>
      </w:r>
      <w:r w:rsidR="004C5A0E" w:rsidRPr="002647D4">
        <w:t>) the</w:t>
      </w:r>
      <w:r w:rsidR="00C94373" w:rsidRPr="002647D4">
        <w:t xml:space="preserve"> following </w:t>
      </w:r>
      <w:proofErr w:type="gramStart"/>
      <w:r w:rsidR="00C94373" w:rsidRPr="002647D4">
        <w:t>activities</w:t>
      </w:r>
      <w:r w:rsidRPr="002647D4">
        <w:t>:-</w:t>
      </w:r>
      <w:proofErr w:type="gramEnd"/>
    </w:p>
    <w:p w14:paraId="4F1E8CD4" w14:textId="77777777" w:rsidR="00EC6D8C" w:rsidRPr="002647D4" w:rsidRDefault="00EC6D8C" w:rsidP="00EC6D8C">
      <w:pPr>
        <w:pStyle w:val="NoSpacing"/>
      </w:pPr>
    </w:p>
    <w:p w14:paraId="620D91DB" w14:textId="7D2058D0" w:rsidR="00EC6D8C" w:rsidRPr="002647D4" w:rsidRDefault="00EC6D8C" w:rsidP="00EC6D8C">
      <w:pPr>
        <w:pStyle w:val="NoSpacing"/>
        <w:rPr>
          <w:b/>
        </w:rPr>
      </w:pPr>
      <w:r w:rsidRPr="002647D4">
        <w:rPr>
          <w:b/>
        </w:rPr>
        <w:t>Power Supply (Battery Back-up)</w:t>
      </w:r>
    </w:p>
    <w:p w14:paraId="74F3AE41" w14:textId="5CFC232A" w:rsidR="00EC6D8C" w:rsidRPr="002647D4" w:rsidRDefault="00EC6D8C" w:rsidP="006274E1">
      <w:pPr>
        <w:pStyle w:val="NoSpacing"/>
        <w:numPr>
          <w:ilvl w:val="0"/>
          <w:numId w:val="5"/>
        </w:numPr>
      </w:pPr>
      <w:r w:rsidRPr="002647D4">
        <w:t>Examine mains supply including fuse links and ensure stability of supply to battery charger.</w:t>
      </w:r>
    </w:p>
    <w:p w14:paraId="4370E820" w14:textId="0F3FE683" w:rsidR="00EC6D8C" w:rsidRPr="002647D4" w:rsidRDefault="00EC6D8C" w:rsidP="006274E1">
      <w:pPr>
        <w:pStyle w:val="NoSpacing"/>
        <w:numPr>
          <w:ilvl w:val="0"/>
          <w:numId w:val="5"/>
        </w:numPr>
      </w:pPr>
      <w:r w:rsidRPr="002647D4">
        <w:t>Carry out visual examination of batteries and examine for leaks, corrosion, etc.  Clean and apply petroleum jelly to terminals where relevant.  In addition, where wet cells are installed, check and top electrolyte level with distilled water. Record specific gravity of cells.</w:t>
      </w:r>
    </w:p>
    <w:p w14:paraId="5D85FED9" w14:textId="0556F2F8" w:rsidR="00EC6D8C" w:rsidRPr="002647D4" w:rsidRDefault="00EC6D8C" w:rsidP="006274E1">
      <w:pPr>
        <w:pStyle w:val="NoSpacing"/>
        <w:numPr>
          <w:ilvl w:val="0"/>
          <w:numId w:val="5"/>
        </w:numPr>
      </w:pPr>
      <w:r w:rsidRPr="002647D4">
        <w:t>Test and adjust as necessary battery charging rate.</w:t>
      </w:r>
    </w:p>
    <w:p w14:paraId="788EA1E5" w14:textId="5216080E" w:rsidR="00EC6D8C" w:rsidRPr="002647D4" w:rsidRDefault="00EC6D8C" w:rsidP="006274E1">
      <w:pPr>
        <w:pStyle w:val="NoSpacing"/>
        <w:numPr>
          <w:ilvl w:val="0"/>
          <w:numId w:val="5"/>
        </w:numPr>
      </w:pPr>
      <w:r w:rsidRPr="002647D4">
        <w:t xml:space="preserve">Check all indicator lamps </w:t>
      </w:r>
      <w:proofErr w:type="gramStart"/>
      <w:r w:rsidRPr="002647D4">
        <w:t>where</w:t>
      </w:r>
      <w:proofErr w:type="gramEnd"/>
      <w:r w:rsidRPr="002647D4">
        <w:t xml:space="preserve"> fitted and replace as necessary.</w:t>
      </w:r>
    </w:p>
    <w:p w14:paraId="12E5D0F2" w14:textId="1F3AA710" w:rsidR="00EC6D8C" w:rsidRPr="002647D4" w:rsidRDefault="00EC6D8C" w:rsidP="006274E1">
      <w:pPr>
        <w:pStyle w:val="NoSpacing"/>
        <w:numPr>
          <w:ilvl w:val="0"/>
          <w:numId w:val="5"/>
        </w:numPr>
      </w:pPr>
      <w:r w:rsidRPr="002647D4">
        <w:t>Simulate mains failure to unit and ensure correct</w:t>
      </w:r>
      <w:r w:rsidR="00681B88" w:rsidRPr="002647D4">
        <w:t xml:space="preserve"> operation of audible and fault </w:t>
      </w:r>
      <w:r w:rsidRPr="002647D4">
        <w:t>signalling arrangements to panel or remote as applicable.</w:t>
      </w:r>
    </w:p>
    <w:p w14:paraId="158D860B" w14:textId="192C165A" w:rsidR="00EC6D8C" w:rsidRPr="002647D4" w:rsidRDefault="00EC6D8C" w:rsidP="006274E1">
      <w:pPr>
        <w:pStyle w:val="NoSpacing"/>
        <w:numPr>
          <w:ilvl w:val="0"/>
          <w:numId w:val="5"/>
        </w:numPr>
      </w:pPr>
      <w:r w:rsidRPr="002647D4">
        <w:t>Check all incoming and outgoing terminals</w:t>
      </w:r>
    </w:p>
    <w:p w14:paraId="715C1B53" w14:textId="77777777" w:rsidR="00EC6D8C" w:rsidRPr="002647D4" w:rsidRDefault="00EC6D8C" w:rsidP="00EC6D8C">
      <w:pPr>
        <w:pStyle w:val="NoSpacing"/>
      </w:pPr>
    </w:p>
    <w:p w14:paraId="75913C5B" w14:textId="0E666B0C" w:rsidR="00EC6D8C" w:rsidRPr="002647D4" w:rsidRDefault="00EC6D8C" w:rsidP="00EC6D8C">
      <w:pPr>
        <w:pStyle w:val="NoSpacing"/>
        <w:rPr>
          <w:b/>
        </w:rPr>
      </w:pPr>
      <w:r w:rsidRPr="002647D4">
        <w:rPr>
          <w:b/>
        </w:rPr>
        <w:t>Fire Panel/Repeater Panels</w:t>
      </w:r>
    </w:p>
    <w:p w14:paraId="01E05208" w14:textId="30088716" w:rsidR="00EC6D8C" w:rsidRPr="002647D4" w:rsidRDefault="00EC6D8C" w:rsidP="00EC6D8C">
      <w:pPr>
        <w:pStyle w:val="NoSpacing"/>
      </w:pPr>
      <w:r w:rsidRPr="002647D4">
        <w:t xml:space="preserve">The fire alarm panel shall be checked, serviced and tested in accordance with the </w:t>
      </w:r>
      <w:proofErr w:type="gramStart"/>
      <w:r w:rsidRPr="002647D4">
        <w:t>manufactures</w:t>
      </w:r>
      <w:proofErr w:type="gramEnd"/>
      <w:r w:rsidRPr="002647D4">
        <w:t xml:space="preserve"> recommendations, which wo</w:t>
      </w:r>
      <w:r w:rsidR="00563FA1" w:rsidRPr="002647D4">
        <w:t>uld include</w:t>
      </w:r>
      <w:r w:rsidR="00A91218" w:rsidRPr="002647D4">
        <w:t xml:space="preserve">, but not limited </w:t>
      </w:r>
      <w:proofErr w:type="gramStart"/>
      <w:r w:rsidR="00A91218" w:rsidRPr="002647D4">
        <w:t xml:space="preserve">to, </w:t>
      </w:r>
      <w:r w:rsidR="00563FA1" w:rsidRPr="002647D4">
        <w:t xml:space="preserve"> the</w:t>
      </w:r>
      <w:proofErr w:type="gramEnd"/>
      <w:r w:rsidR="00563FA1" w:rsidRPr="002647D4">
        <w:t xml:space="preserve"> </w:t>
      </w:r>
      <w:proofErr w:type="gramStart"/>
      <w:r w:rsidR="00563FA1" w:rsidRPr="002647D4">
        <w:t>following:-</w:t>
      </w:r>
      <w:proofErr w:type="gramEnd"/>
      <w:r w:rsidR="00563FA1" w:rsidRPr="002647D4">
        <w:t xml:space="preserve"> </w:t>
      </w:r>
    </w:p>
    <w:p w14:paraId="15B7B854" w14:textId="0A256D26" w:rsidR="00EC6D8C" w:rsidRPr="002647D4" w:rsidRDefault="00EC6D8C" w:rsidP="006274E1">
      <w:pPr>
        <w:pStyle w:val="NoSpacing"/>
        <w:numPr>
          <w:ilvl w:val="0"/>
          <w:numId w:val="6"/>
        </w:numPr>
      </w:pPr>
      <w:r w:rsidRPr="002647D4">
        <w:t xml:space="preserve">That the power supply to healthy and that all indicator lamps are working </w:t>
      </w:r>
      <w:proofErr w:type="gramStart"/>
      <w:r w:rsidRPr="002647D4">
        <w:t>correctly  i.e.</w:t>
      </w:r>
      <w:proofErr w:type="gramEnd"/>
    </w:p>
    <w:p w14:paraId="44272391" w14:textId="58D910B6" w:rsidR="00EC6D8C" w:rsidRPr="002647D4" w:rsidRDefault="00EC6D8C" w:rsidP="006274E1">
      <w:pPr>
        <w:pStyle w:val="NoSpacing"/>
        <w:numPr>
          <w:ilvl w:val="0"/>
          <w:numId w:val="6"/>
        </w:numPr>
      </w:pPr>
      <w:r w:rsidRPr="002647D4">
        <w:t>Mains healthy</w:t>
      </w:r>
    </w:p>
    <w:p w14:paraId="2C8C533C" w14:textId="63511C82" w:rsidR="00EC6D8C" w:rsidRPr="002647D4" w:rsidRDefault="00EC6D8C" w:rsidP="006274E1">
      <w:pPr>
        <w:pStyle w:val="NoSpacing"/>
        <w:numPr>
          <w:ilvl w:val="0"/>
          <w:numId w:val="6"/>
        </w:numPr>
      </w:pPr>
      <w:r w:rsidRPr="002647D4">
        <w:t>Mains failure</w:t>
      </w:r>
    </w:p>
    <w:p w14:paraId="1E61EB4F" w14:textId="0359D442" w:rsidR="00EC6D8C" w:rsidRPr="002647D4" w:rsidRDefault="00EC6D8C" w:rsidP="006274E1">
      <w:pPr>
        <w:pStyle w:val="NoSpacing"/>
        <w:numPr>
          <w:ilvl w:val="0"/>
          <w:numId w:val="6"/>
        </w:numPr>
      </w:pPr>
      <w:r w:rsidRPr="002647D4">
        <w:t>Low battery</w:t>
      </w:r>
    </w:p>
    <w:p w14:paraId="2D8CE641" w14:textId="68F70345" w:rsidR="00EC6D8C" w:rsidRPr="002647D4" w:rsidRDefault="00EC6D8C" w:rsidP="006274E1">
      <w:pPr>
        <w:pStyle w:val="NoSpacing"/>
        <w:numPr>
          <w:ilvl w:val="0"/>
          <w:numId w:val="6"/>
        </w:numPr>
      </w:pPr>
      <w:r w:rsidRPr="002647D4">
        <w:t>All wiring connections are sound</w:t>
      </w:r>
    </w:p>
    <w:p w14:paraId="116A1A11" w14:textId="6D5C41F8" w:rsidR="00EC6D8C" w:rsidRPr="002647D4" w:rsidRDefault="00EC6D8C" w:rsidP="006274E1">
      <w:pPr>
        <w:pStyle w:val="NoSpacing"/>
        <w:numPr>
          <w:ilvl w:val="0"/>
          <w:numId w:val="6"/>
        </w:numPr>
      </w:pPr>
      <w:r w:rsidRPr="002647D4">
        <w:t>All indicating lamps/</w:t>
      </w:r>
      <w:proofErr w:type="gramStart"/>
      <w:r w:rsidRPr="002647D4">
        <w:t>LED’s</w:t>
      </w:r>
      <w:proofErr w:type="gramEnd"/>
      <w:r w:rsidRPr="002647D4">
        <w:t xml:space="preserve"> are working correctly (all lamp test)</w:t>
      </w:r>
    </w:p>
    <w:p w14:paraId="2E76B879" w14:textId="651975E0" w:rsidR="00EC6D8C" w:rsidRPr="002647D4" w:rsidRDefault="00EC6D8C" w:rsidP="006274E1">
      <w:pPr>
        <w:pStyle w:val="NoSpacing"/>
        <w:numPr>
          <w:ilvl w:val="0"/>
          <w:numId w:val="6"/>
        </w:numPr>
      </w:pPr>
      <w:r w:rsidRPr="002647D4">
        <w:t>The system timer (Clock) is correct</w:t>
      </w:r>
    </w:p>
    <w:p w14:paraId="1B8FB993" w14:textId="5B872E39" w:rsidR="00EC6D8C" w:rsidRPr="002647D4" w:rsidRDefault="00EC6D8C" w:rsidP="006274E1">
      <w:pPr>
        <w:pStyle w:val="NoSpacing"/>
        <w:numPr>
          <w:ilvl w:val="0"/>
          <w:numId w:val="6"/>
        </w:numPr>
      </w:pPr>
      <w:r w:rsidRPr="002647D4">
        <w:t>Test operation of all fire circuits and zones</w:t>
      </w:r>
    </w:p>
    <w:p w14:paraId="73CEF80B" w14:textId="1AA1A0FE" w:rsidR="00EC6D8C" w:rsidRPr="002647D4" w:rsidRDefault="00EC6D8C" w:rsidP="006274E1">
      <w:pPr>
        <w:pStyle w:val="NoSpacing"/>
        <w:numPr>
          <w:ilvl w:val="0"/>
          <w:numId w:val="6"/>
        </w:numPr>
      </w:pPr>
      <w:r w:rsidRPr="002647D4">
        <w:t>Test operation to all fault indicators circuits</w:t>
      </w:r>
    </w:p>
    <w:p w14:paraId="660EAE50" w14:textId="21C10C5B" w:rsidR="00EC6D8C" w:rsidRPr="002647D4" w:rsidRDefault="00EC6D8C" w:rsidP="006274E1">
      <w:pPr>
        <w:pStyle w:val="NoSpacing"/>
        <w:numPr>
          <w:ilvl w:val="0"/>
          <w:numId w:val="6"/>
        </w:numPr>
      </w:pPr>
      <w:r w:rsidRPr="002647D4">
        <w:t>Check all detector line voltages</w:t>
      </w:r>
    </w:p>
    <w:p w14:paraId="5C4217B1" w14:textId="5871B198" w:rsidR="00EC6D8C" w:rsidRPr="002647D4" w:rsidRDefault="00EC6D8C" w:rsidP="006274E1">
      <w:pPr>
        <w:pStyle w:val="NoSpacing"/>
        <w:numPr>
          <w:ilvl w:val="0"/>
          <w:numId w:val="6"/>
        </w:numPr>
      </w:pPr>
      <w:r w:rsidRPr="002647D4">
        <w:t>Operate and prove all control switch functions</w:t>
      </w:r>
    </w:p>
    <w:p w14:paraId="6E93B8F7" w14:textId="31C8FC42" w:rsidR="00EC6D8C" w:rsidRPr="002647D4" w:rsidRDefault="00EC6D8C" w:rsidP="006274E1">
      <w:pPr>
        <w:pStyle w:val="NoSpacing"/>
        <w:numPr>
          <w:ilvl w:val="0"/>
          <w:numId w:val="6"/>
        </w:numPr>
      </w:pPr>
      <w:r w:rsidRPr="002647D4">
        <w:t>Test alarm operation</w:t>
      </w:r>
    </w:p>
    <w:p w14:paraId="342BC980" w14:textId="615A45B2" w:rsidR="00EC6D8C" w:rsidRPr="002647D4" w:rsidRDefault="00EC6D8C" w:rsidP="006274E1">
      <w:pPr>
        <w:pStyle w:val="NoSpacing"/>
        <w:numPr>
          <w:ilvl w:val="0"/>
          <w:numId w:val="6"/>
        </w:numPr>
      </w:pPr>
      <w:r w:rsidRPr="002647D4">
        <w:t xml:space="preserve">Test operation of all auxiliary switching outputs i.e. door holders, smoke vents, </w:t>
      </w:r>
      <w:proofErr w:type="gramStart"/>
      <w:r w:rsidRPr="002647D4">
        <w:t xml:space="preserve">plant </w:t>
      </w:r>
      <w:r w:rsidR="00563FA1" w:rsidRPr="002647D4">
        <w:t xml:space="preserve"> s</w:t>
      </w:r>
      <w:r w:rsidRPr="002647D4">
        <w:t>hut</w:t>
      </w:r>
      <w:proofErr w:type="gramEnd"/>
      <w:r w:rsidRPr="002647D4">
        <w:t xml:space="preserve"> down, gas valves, fire brigade links, fire brigade lift switches as fitted.</w:t>
      </w:r>
    </w:p>
    <w:p w14:paraId="0EDE1163" w14:textId="380D132E" w:rsidR="00EC6D8C" w:rsidRPr="002647D4" w:rsidRDefault="00EC6D8C" w:rsidP="006274E1">
      <w:pPr>
        <w:pStyle w:val="NoSpacing"/>
        <w:numPr>
          <w:ilvl w:val="0"/>
          <w:numId w:val="6"/>
        </w:numPr>
      </w:pPr>
      <w:r w:rsidRPr="002647D4">
        <w:t>That the telephone line fault monitoring to the remote call monitoring centre is working correctly.</w:t>
      </w:r>
    </w:p>
    <w:p w14:paraId="784DCD4A" w14:textId="68A58AE0" w:rsidR="00EC6D8C" w:rsidRPr="002647D4" w:rsidRDefault="00EC6D8C" w:rsidP="006274E1">
      <w:pPr>
        <w:pStyle w:val="NoSpacing"/>
        <w:numPr>
          <w:ilvl w:val="0"/>
          <w:numId w:val="6"/>
        </w:numPr>
      </w:pPr>
      <w:r w:rsidRPr="002647D4">
        <w:t>That the programme of the system and the Protocol is in accordance with the manufactures requirements and is suitable interfacing with the monitoring centre and the wardens call system control centre monitoring equipment.</w:t>
      </w:r>
    </w:p>
    <w:p w14:paraId="5BC99747" w14:textId="61668F8B" w:rsidR="00EC6D8C" w:rsidRPr="002647D4" w:rsidRDefault="00EC6D8C" w:rsidP="006274E1">
      <w:pPr>
        <w:pStyle w:val="NoSpacing"/>
        <w:numPr>
          <w:ilvl w:val="0"/>
          <w:numId w:val="6"/>
        </w:numPr>
      </w:pPr>
      <w:r w:rsidRPr="002647D4">
        <w:t xml:space="preserve">If a printer is connected to the system </w:t>
      </w:r>
      <w:r w:rsidR="007D2C69" w:rsidRPr="002647D4">
        <w:t xml:space="preserve">has a RS232 output, </w:t>
      </w:r>
      <w:r w:rsidRPr="002647D4">
        <w:t xml:space="preserve">the information stored in the memory </w:t>
      </w:r>
      <w:r w:rsidR="007D2C69" w:rsidRPr="002647D4">
        <w:t xml:space="preserve">should </w:t>
      </w:r>
      <w:r w:rsidRPr="002647D4">
        <w:t xml:space="preserve">be downloaded or printed out in a format recommended by the </w:t>
      </w:r>
      <w:r w:rsidR="004C5A0E" w:rsidRPr="002647D4">
        <w:t>manufacturer.</w:t>
      </w:r>
    </w:p>
    <w:p w14:paraId="5FBD6152" w14:textId="43D7172B" w:rsidR="00EC6D8C" w:rsidRPr="002647D4" w:rsidRDefault="00EC6D8C" w:rsidP="006274E1">
      <w:pPr>
        <w:pStyle w:val="NoSpacing"/>
        <w:numPr>
          <w:ilvl w:val="0"/>
          <w:numId w:val="6"/>
        </w:numPr>
      </w:pPr>
      <w:r w:rsidRPr="002647D4">
        <w:t>Any other test as recommended by the manufactures of the fire alarm equipment.</w:t>
      </w:r>
    </w:p>
    <w:p w14:paraId="7F4B8185" w14:textId="77777777" w:rsidR="00EC6D8C" w:rsidRPr="002647D4" w:rsidRDefault="00EC6D8C" w:rsidP="00EC6D8C">
      <w:pPr>
        <w:pStyle w:val="NoSpacing"/>
      </w:pPr>
    </w:p>
    <w:p w14:paraId="0EB4B964" w14:textId="0F9AEAC8" w:rsidR="00EC6D8C" w:rsidRPr="002647D4" w:rsidRDefault="00EC6D8C" w:rsidP="00EC6D8C">
      <w:pPr>
        <w:pStyle w:val="NoSpacing"/>
        <w:rPr>
          <w:b/>
        </w:rPr>
      </w:pPr>
      <w:r w:rsidRPr="002647D4">
        <w:rPr>
          <w:b/>
        </w:rPr>
        <w:t>Call Points</w:t>
      </w:r>
    </w:p>
    <w:p w14:paraId="0EB74FA2" w14:textId="3BDEACC9" w:rsidR="00EC6D8C" w:rsidRPr="002647D4" w:rsidRDefault="00EC6D8C" w:rsidP="006274E1">
      <w:pPr>
        <w:pStyle w:val="NoSpacing"/>
        <w:numPr>
          <w:ilvl w:val="0"/>
          <w:numId w:val="7"/>
        </w:numPr>
      </w:pPr>
      <w:r w:rsidRPr="002647D4">
        <w:t>Operate 50% of all call points (at least one per zone)</w:t>
      </w:r>
    </w:p>
    <w:p w14:paraId="2976B605" w14:textId="77777777" w:rsidR="00EC6D8C" w:rsidRPr="002647D4" w:rsidRDefault="00EC6D8C" w:rsidP="00EC6D8C">
      <w:pPr>
        <w:pStyle w:val="NoSpacing"/>
      </w:pPr>
    </w:p>
    <w:p w14:paraId="6F8DA324" w14:textId="103D8B93" w:rsidR="00EC6D8C" w:rsidRPr="002647D4" w:rsidRDefault="00563FA1" w:rsidP="00EC6D8C">
      <w:pPr>
        <w:pStyle w:val="NoSpacing"/>
        <w:rPr>
          <w:b/>
        </w:rPr>
      </w:pPr>
      <w:r w:rsidRPr="002647D4">
        <w:rPr>
          <w:b/>
        </w:rPr>
        <w:t>Heat Detectors</w:t>
      </w:r>
    </w:p>
    <w:p w14:paraId="27B895C3" w14:textId="24202EDE" w:rsidR="00EC6D8C" w:rsidRPr="002647D4" w:rsidRDefault="00EC6D8C" w:rsidP="006274E1">
      <w:pPr>
        <w:pStyle w:val="NoSpacing"/>
        <w:numPr>
          <w:ilvl w:val="0"/>
          <w:numId w:val="7"/>
        </w:numPr>
      </w:pPr>
      <w:r w:rsidRPr="002647D4">
        <w:t>Operate 50% of heat detectors (at least one per zone) and check remote LED where installed.</w:t>
      </w:r>
    </w:p>
    <w:p w14:paraId="6F563314" w14:textId="3F4D4D9B" w:rsidR="00EC6D8C" w:rsidRPr="002647D4" w:rsidRDefault="00EC6D8C" w:rsidP="006274E1">
      <w:pPr>
        <w:pStyle w:val="NoSpacing"/>
        <w:numPr>
          <w:ilvl w:val="0"/>
          <w:numId w:val="7"/>
        </w:numPr>
      </w:pPr>
      <w:r w:rsidRPr="002647D4">
        <w:t>If analogue/addressable fire alarm system checks output data to obtain operating condition of detector.  Any detectors found outside, manufactures recommendations are to be cleaned or replaced.</w:t>
      </w:r>
    </w:p>
    <w:p w14:paraId="58F26CEB" w14:textId="77777777" w:rsidR="00EC6D8C" w:rsidRPr="002647D4" w:rsidRDefault="00EC6D8C" w:rsidP="00EC6D8C">
      <w:pPr>
        <w:pStyle w:val="NoSpacing"/>
      </w:pPr>
    </w:p>
    <w:p w14:paraId="630F594A" w14:textId="77777777" w:rsidR="00900482" w:rsidRPr="002647D4" w:rsidRDefault="00900482" w:rsidP="00EC6D8C">
      <w:pPr>
        <w:pStyle w:val="NoSpacing"/>
      </w:pPr>
    </w:p>
    <w:p w14:paraId="3E213D58" w14:textId="77777777" w:rsidR="00900482" w:rsidRPr="002647D4" w:rsidRDefault="00900482" w:rsidP="00EC6D8C">
      <w:pPr>
        <w:pStyle w:val="NoSpacing"/>
        <w:rPr>
          <w:b/>
        </w:rPr>
      </w:pPr>
    </w:p>
    <w:p w14:paraId="67494783" w14:textId="05CB9107" w:rsidR="00EC6D8C" w:rsidRPr="002647D4" w:rsidRDefault="00EC6D8C" w:rsidP="00EC6D8C">
      <w:pPr>
        <w:pStyle w:val="NoSpacing"/>
        <w:rPr>
          <w:b/>
        </w:rPr>
      </w:pPr>
      <w:r w:rsidRPr="002647D4">
        <w:rPr>
          <w:b/>
        </w:rPr>
        <w:lastRenderedPageBreak/>
        <w:t>Smoke Detectors (Optical/Ionisation)</w:t>
      </w:r>
    </w:p>
    <w:p w14:paraId="78C59A94" w14:textId="3B1EF07E" w:rsidR="00EC6D8C" w:rsidRPr="002647D4" w:rsidRDefault="00EC6D8C" w:rsidP="006274E1">
      <w:pPr>
        <w:pStyle w:val="NoSpacing"/>
        <w:numPr>
          <w:ilvl w:val="0"/>
          <w:numId w:val="8"/>
        </w:numPr>
      </w:pPr>
      <w:r w:rsidRPr="002647D4">
        <w:t>Operate 50% of the smoke detectors (at least one per zone) and check remote LED where fitted.</w:t>
      </w:r>
    </w:p>
    <w:p w14:paraId="4FC81E3F" w14:textId="7F4F1300" w:rsidR="00EC6D8C" w:rsidRPr="002647D4" w:rsidRDefault="00EC6D8C" w:rsidP="006274E1">
      <w:pPr>
        <w:pStyle w:val="NoSpacing"/>
        <w:numPr>
          <w:ilvl w:val="0"/>
          <w:numId w:val="8"/>
        </w:numPr>
      </w:pPr>
      <w:r w:rsidRPr="002647D4">
        <w:t>If analogue/addressable fire alarm system checks output data to obtain operating condition of detector.  Any detectors found outside, manufactures recommendations are to be cleaned or replaced.</w:t>
      </w:r>
    </w:p>
    <w:p w14:paraId="74D80A6B" w14:textId="77777777" w:rsidR="00464DD5" w:rsidRPr="002647D4" w:rsidRDefault="00464DD5" w:rsidP="00EC6D8C">
      <w:pPr>
        <w:pStyle w:val="NoSpacing"/>
        <w:rPr>
          <w:b/>
        </w:rPr>
      </w:pPr>
    </w:p>
    <w:p w14:paraId="04FEE732" w14:textId="6D875AE2" w:rsidR="00EC6D8C" w:rsidRPr="002647D4" w:rsidRDefault="00EC6D8C" w:rsidP="00EC6D8C">
      <w:pPr>
        <w:pStyle w:val="NoSpacing"/>
        <w:rPr>
          <w:b/>
        </w:rPr>
      </w:pPr>
      <w:r w:rsidRPr="002647D4">
        <w:rPr>
          <w:b/>
        </w:rPr>
        <w:t>Sounders</w:t>
      </w:r>
    </w:p>
    <w:p w14:paraId="660815E7" w14:textId="7612BAC5" w:rsidR="00EC6D8C" w:rsidRPr="002647D4" w:rsidRDefault="00EC6D8C" w:rsidP="006274E1">
      <w:pPr>
        <w:pStyle w:val="NoSpacing"/>
        <w:numPr>
          <w:ilvl w:val="0"/>
          <w:numId w:val="9"/>
        </w:numPr>
      </w:pPr>
      <w:r w:rsidRPr="002647D4">
        <w:t>Check audibility throughout the site on operation of fire alarm to ensure audibility meets the requirements of BS 5839.  All readings of the DBA results must be recorded on the fire alarm service report/sheet.</w:t>
      </w:r>
    </w:p>
    <w:p w14:paraId="5F3D3993" w14:textId="77777777" w:rsidR="00EC6D8C" w:rsidRPr="002647D4" w:rsidRDefault="00EC6D8C" w:rsidP="00EC6D8C">
      <w:pPr>
        <w:pStyle w:val="NoSpacing"/>
      </w:pPr>
    </w:p>
    <w:p w14:paraId="274B634E" w14:textId="1383E713" w:rsidR="00EC6D8C" w:rsidRPr="002647D4" w:rsidRDefault="00C200FB" w:rsidP="00EC6D8C">
      <w:pPr>
        <w:pStyle w:val="NoSpacing"/>
        <w:rPr>
          <w:b/>
        </w:rPr>
      </w:pPr>
      <w:r w:rsidRPr="002647D4">
        <w:rPr>
          <w:b/>
        </w:rPr>
        <w:t>Magnetic Door Release Units</w:t>
      </w:r>
    </w:p>
    <w:p w14:paraId="122D8034" w14:textId="7FA19A25" w:rsidR="00EC6D8C" w:rsidRPr="002647D4" w:rsidRDefault="00EC6D8C" w:rsidP="006274E1">
      <w:pPr>
        <w:pStyle w:val="NoSpacing"/>
        <w:numPr>
          <w:ilvl w:val="0"/>
          <w:numId w:val="9"/>
        </w:numPr>
      </w:pPr>
      <w:r w:rsidRPr="002647D4">
        <w:t>Check for correct operation of all magnetic door holders/release units and ensure that all doors fully close against the frame.</w:t>
      </w:r>
    </w:p>
    <w:p w14:paraId="27025AAC" w14:textId="1BF5763E" w:rsidR="00D453A6" w:rsidRPr="002647D4" w:rsidRDefault="00EC6D8C" w:rsidP="006274E1">
      <w:pPr>
        <w:pStyle w:val="NoSpacing"/>
        <w:numPr>
          <w:ilvl w:val="0"/>
          <w:numId w:val="9"/>
        </w:numPr>
      </w:pPr>
      <w:r w:rsidRPr="002647D4">
        <w:t>If a door entry system is fitted that the door release is in the open position when there is a fire condition.</w:t>
      </w:r>
    </w:p>
    <w:p w14:paraId="37EB26E7" w14:textId="77777777" w:rsidR="00074968" w:rsidRPr="002647D4" w:rsidRDefault="00074968" w:rsidP="00681B88">
      <w:pPr>
        <w:pStyle w:val="NoSpacing"/>
      </w:pPr>
    </w:p>
    <w:p w14:paraId="53404C6D" w14:textId="55A3D516" w:rsidR="00074968" w:rsidRPr="002647D4" w:rsidRDefault="00A614A6" w:rsidP="00900482">
      <w:pPr>
        <w:pStyle w:val="NoSpacing"/>
        <w:rPr>
          <w:b/>
          <w:sz w:val="24"/>
          <w:szCs w:val="24"/>
        </w:rPr>
      </w:pPr>
      <w:r w:rsidRPr="002647D4">
        <w:rPr>
          <w:b/>
          <w:sz w:val="24"/>
          <w:szCs w:val="24"/>
        </w:rPr>
        <w:t xml:space="preserve">Quarterly Inspection </w:t>
      </w:r>
      <w:r w:rsidR="00AB2B0F" w:rsidRPr="002647D4">
        <w:rPr>
          <w:b/>
          <w:sz w:val="24"/>
          <w:szCs w:val="24"/>
        </w:rPr>
        <w:t xml:space="preserve">&amp; Service </w:t>
      </w:r>
    </w:p>
    <w:p w14:paraId="4B6227BA" w14:textId="56F67B70" w:rsidR="00681B88" w:rsidRPr="002647D4" w:rsidRDefault="00074968" w:rsidP="00681B88">
      <w:pPr>
        <w:pStyle w:val="NoSpacing"/>
      </w:pPr>
      <w:r w:rsidRPr="002647D4">
        <w:t xml:space="preserve">Fire alarm systems should be inspected quarterly if the building is </w:t>
      </w:r>
      <w:proofErr w:type="gramStart"/>
      <w:r w:rsidRPr="002647D4">
        <w:t>large</w:t>
      </w:r>
      <w:proofErr w:type="gramEnd"/>
      <w:r w:rsidRPr="002647D4">
        <w:t xml:space="preserve"> or the fire safety system is complex. The recommended code of practice for fire safety in the UK is BS 5839-1</w:t>
      </w:r>
      <w:r w:rsidR="00AB2B0F" w:rsidRPr="002647D4">
        <w:t xml:space="preserve">. </w:t>
      </w:r>
    </w:p>
    <w:p w14:paraId="1E164234" w14:textId="787D7DB8" w:rsidR="00AB2B0F" w:rsidRPr="002647D4" w:rsidRDefault="00AB2B0F" w:rsidP="00681B88">
      <w:pPr>
        <w:pStyle w:val="NoSpacing"/>
      </w:pPr>
      <w:r w:rsidRPr="002647D4">
        <w:t xml:space="preserve">High Risk buildings requiring quarterly inspection and service are listed in the service schedule.  </w:t>
      </w:r>
    </w:p>
    <w:p w14:paraId="356753DE" w14:textId="77777777" w:rsidR="00C200FB" w:rsidRPr="002647D4" w:rsidRDefault="00C200FB" w:rsidP="00681B88">
      <w:pPr>
        <w:pStyle w:val="NoSpacing"/>
        <w:rPr>
          <w:sz w:val="24"/>
          <w:szCs w:val="24"/>
        </w:rPr>
      </w:pPr>
    </w:p>
    <w:p w14:paraId="517A220A" w14:textId="5BFD26E9" w:rsidR="00C200FB" w:rsidRPr="002647D4" w:rsidRDefault="00C200FB" w:rsidP="00900482">
      <w:pPr>
        <w:pStyle w:val="NoSpacing"/>
        <w:rPr>
          <w:b/>
          <w:sz w:val="24"/>
          <w:szCs w:val="24"/>
        </w:rPr>
      </w:pPr>
      <w:r w:rsidRPr="002647D4">
        <w:rPr>
          <w:b/>
          <w:sz w:val="24"/>
          <w:szCs w:val="24"/>
        </w:rPr>
        <w:t>Annual Systems Checks</w:t>
      </w:r>
    </w:p>
    <w:p w14:paraId="5578C813" w14:textId="5F3AFCC4" w:rsidR="00C200FB" w:rsidRPr="002647D4" w:rsidRDefault="0014515A" w:rsidP="00C200FB">
      <w:pPr>
        <w:pStyle w:val="NoSpacing"/>
      </w:pPr>
      <w:r w:rsidRPr="002647D4">
        <w:t>To carry out (But not limited to) the following tests:</w:t>
      </w:r>
    </w:p>
    <w:p w14:paraId="3E649CC2" w14:textId="77777777" w:rsidR="0014515A" w:rsidRPr="002647D4" w:rsidRDefault="0014515A" w:rsidP="00C200FB">
      <w:pPr>
        <w:pStyle w:val="NoSpacing"/>
        <w:rPr>
          <w:sz w:val="24"/>
          <w:szCs w:val="24"/>
        </w:rPr>
      </w:pPr>
    </w:p>
    <w:p w14:paraId="15A07711" w14:textId="0F110393" w:rsidR="00C200FB" w:rsidRPr="002647D4" w:rsidRDefault="00C200FB" w:rsidP="00C200FB">
      <w:pPr>
        <w:pStyle w:val="NoSpacing"/>
        <w:rPr>
          <w:b/>
        </w:rPr>
      </w:pPr>
      <w:r w:rsidRPr="002647D4">
        <w:rPr>
          <w:b/>
        </w:rPr>
        <w:t>Power Supply (Battery Back-up)</w:t>
      </w:r>
    </w:p>
    <w:p w14:paraId="71746CB9" w14:textId="1AC2CF8F" w:rsidR="00C200FB" w:rsidRPr="002647D4" w:rsidRDefault="00C200FB" w:rsidP="006274E1">
      <w:pPr>
        <w:pStyle w:val="NoSpacing"/>
        <w:numPr>
          <w:ilvl w:val="0"/>
          <w:numId w:val="48"/>
        </w:numPr>
      </w:pPr>
      <w:r w:rsidRPr="002647D4">
        <w:t>Carry out, partial discharge test to batteries and record current recharge rates i.e. Amps per hour and check against manufactures recommendations.</w:t>
      </w:r>
    </w:p>
    <w:p w14:paraId="1A7BDDF6" w14:textId="77777777" w:rsidR="00C200FB" w:rsidRPr="002647D4" w:rsidRDefault="00C200FB" w:rsidP="00C200FB">
      <w:pPr>
        <w:pStyle w:val="NoSpacing"/>
      </w:pPr>
    </w:p>
    <w:p w14:paraId="1CFED773" w14:textId="3EA15A6B" w:rsidR="00C200FB" w:rsidRPr="002647D4" w:rsidRDefault="00C200FB" w:rsidP="00C200FB">
      <w:pPr>
        <w:pStyle w:val="NoSpacing"/>
        <w:rPr>
          <w:b/>
        </w:rPr>
      </w:pPr>
      <w:r w:rsidRPr="002647D4">
        <w:rPr>
          <w:b/>
        </w:rPr>
        <w:t>Power Supply (240v)</w:t>
      </w:r>
    </w:p>
    <w:p w14:paraId="381CD2F8" w14:textId="52F919F3" w:rsidR="00C200FB" w:rsidRPr="002647D4" w:rsidRDefault="00C200FB" w:rsidP="006274E1">
      <w:pPr>
        <w:pStyle w:val="NoSpacing"/>
        <w:numPr>
          <w:ilvl w:val="0"/>
          <w:numId w:val="13"/>
        </w:numPr>
      </w:pPr>
      <w:r w:rsidRPr="002647D4">
        <w:t>Check that the equipment is fused correctly</w:t>
      </w:r>
    </w:p>
    <w:p w14:paraId="44D63668" w14:textId="3262B35D" w:rsidR="00C200FB" w:rsidRPr="002647D4" w:rsidRDefault="005A6C25" w:rsidP="006274E1">
      <w:pPr>
        <w:pStyle w:val="NoSpacing"/>
        <w:numPr>
          <w:ilvl w:val="0"/>
          <w:numId w:val="13"/>
        </w:numPr>
      </w:pPr>
      <w:r w:rsidRPr="002647D4">
        <w:t>T</w:t>
      </w:r>
      <w:r w:rsidR="00C200FB" w:rsidRPr="002647D4">
        <w:t>he cable is pf the correct size for the supply to the equipment</w:t>
      </w:r>
    </w:p>
    <w:p w14:paraId="68F2041A" w14:textId="7C7A01D5" w:rsidR="00C200FB" w:rsidRPr="002647D4" w:rsidRDefault="00C200FB" w:rsidP="006274E1">
      <w:pPr>
        <w:pStyle w:val="NoSpacing"/>
        <w:numPr>
          <w:ilvl w:val="0"/>
          <w:numId w:val="13"/>
        </w:numPr>
      </w:pPr>
      <w:r w:rsidRPr="002647D4">
        <w:t>The installation meets the requirements of the portable appliance testing got stationary equipment and the IEE Wiring regulations.</w:t>
      </w:r>
    </w:p>
    <w:p w14:paraId="27944EDC" w14:textId="77777777" w:rsidR="00C200FB" w:rsidRPr="002647D4" w:rsidRDefault="00C200FB" w:rsidP="00C200FB">
      <w:pPr>
        <w:pStyle w:val="NoSpacing"/>
      </w:pPr>
    </w:p>
    <w:p w14:paraId="7FA21999" w14:textId="6CDAC05D" w:rsidR="00C200FB" w:rsidRPr="002647D4" w:rsidRDefault="00C200FB" w:rsidP="00C200FB">
      <w:pPr>
        <w:pStyle w:val="NoSpacing"/>
        <w:rPr>
          <w:b/>
        </w:rPr>
      </w:pPr>
      <w:r w:rsidRPr="002647D4">
        <w:rPr>
          <w:b/>
        </w:rPr>
        <w:t>Fire Panel/Repeater Panels</w:t>
      </w:r>
    </w:p>
    <w:p w14:paraId="7DCD03F4" w14:textId="206E3482" w:rsidR="00C200FB" w:rsidRPr="00C94373" w:rsidRDefault="00C200FB" w:rsidP="006274E1">
      <w:pPr>
        <w:pStyle w:val="NoSpacing"/>
        <w:numPr>
          <w:ilvl w:val="0"/>
          <w:numId w:val="41"/>
        </w:numPr>
      </w:pPr>
      <w:r w:rsidRPr="002647D4">
        <w:t>Carr</w:t>
      </w:r>
      <w:r w:rsidRPr="00C94373">
        <w:t>y as the same tests as per quarterly</w:t>
      </w:r>
    </w:p>
    <w:p w14:paraId="3D1DA30C" w14:textId="3EE12848" w:rsidR="00C200FB" w:rsidRPr="00C94373" w:rsidRDefault="00C200FB" w:rsidP="006274E1">
      <w:pPr>
        <w:pStyle w:val="NoSpacing"/>
        <w:numPr>
          <w:ilvl w:val="0"/>
          <w:numId w:val="41"/>
        </w:numPr>
      </w:pPr>
      <w:r w:rsidRPr="00C94373">
        <w:t>Check all detectors/call point tested on that the detector address corresponds to that shown on the panel.</w:t>
      </w:r>
    </w:p>
    <w:p w14:paraId="3504E37E" w14:textId="77777777" w:rsidR="00C200FB" w:rsidRPr="00C94373" w:rsidRDefault="00C200FB" w:rsidP="00C200FB">
      <w:pPr>
        <w:pStyle w:val="NoSpacing"/>
      </w:pPr>
      <w:r w:rsidRPr="00C94373">
        <w:t xml:space="preserve"> </w:t>
      </w:r>
    </w:p>
    <w:p w14:paraId="17983457" w14:textId="582953D7" w:rsidR="00C200FB" w:rsidRPr="00C94373" w:rsidRDefault="00C200FB" w:rsidP="00C200FB">
      <w:pPr>
        <w:pStyle w:val="NoSpacing"/>
        <w:rPr>
          <w:b/>
        </w:rPr>
      </w:pPr>
      <w:r w:rsidRPr="00C94373">
        <w:rPr>
          <w:b/>
        </w:rPr>
        <w:t>Call Points</w:t>
      </w:r>
    </w:p>
    <w:p w14:paraId="7628B6A0" w14:textId="448248FB" w:rsidR="00C200FB" w:rsidRPr="00C94373" w:rsidRDefault="00C200FB" w:rsidP="006274E1">
      <w:pPr>
        <w:pStyle w:val="NoSpacing"/>
        <w:numPr>
          <w:ilvl w:val="0"/>
          <w:numId w:val="14"/>
        </w:numPr>
      </w:pPr>
      <w:r w:rsidRPr="00C94373">
        <w:t>Operate all call points</w:t>
      </w:r>
    </w:p>
    <w:p w14:paraId="12F31555" w14:textId="77777777" w:rsidR="00C200FB" w:rsidRPr="00C94373" w:rsidRDefault="00C200FB" w:rsidP="00C200FB">
      <w:pPr>
        <w:pStyle w:val="NoSpacing"/>
      </w:pPr>
    </w:p>
    <w:p w14:paraId="12862570" w14:textId="727673B7" w:rsidR="00C200FB" w:rsidRPr="00C94373" w:rsidRDefault="00C200FB" w:rsidP="00C200FB">
      <w:pPr>
        <w:pStyle w:val="NoSpacing"/>
        <w:rPr>
          <w:b/>
        </w:rPr>
      </w:pPr>
      <w:r w:rsidRPr="00C94373">
        <w:rPr>
          <w:b/>
        </w:rPr>
        <w:t>Heat Detectors</w:t>
      </w:r>
    </w:p>
    <w:p w14:paraId="3F56FF12" w14:textId="77777777" w:rsidR="00C200FB" w:rsidRPr="00C94373" w:rsidRDefault="00C200FB" w:rsidP="00C200FB">
      <w:pPr>
        <w:pStyle w:val="NoSpacing"/>
      </w:pPr>
    </w:p>
    <w:p w14:paraId="07843706" w14:textId="4542333C" w:rsidR="00C200FB" w:rsidRPr="00C94373" w:rsidRDefault="00C200FB" w:rsidP="006274E1">
      <w:pPr>
        <w:pStyle w:val="NoSpacing"/>
        <w:numPr>
          <w:ilvl w:val="0"/>
          <w:numId w:val="14"/>
        </w:numPr>
      </w:pPr>
      <w:r w:rsidRPr="00C94373">
        <w:t>Test as per quarterly test.</w:t>
      </w:r>
    </w:p>
    <w:p w14:paraId="763FA0B7" w14:textId="7BE4B8CD" w:rsidR="00C200FB" w:rsidRPr="00C94373" w:rsidRDefault="00C200FB" w:rsidP="006274E1">
      <w:pPr>
        <w:pStyle w:val="NoSpacing"/>
        <w:numPr>
          <w:ilvl w:val="0"/>
          <w:numId w:val="14"/>
        </w:numPr>
      </w:pPr>
      <w:r w:rsidRPr="00C94373">
        <w:t>Activate all heat detectors for alarm initiation using a heat source or alternative recommendations made by the manufacturer.</w:t>
      </w:r>
    </w:p>
    <w:p w14:paraId="02058DE3" w14:textId="5F132DA2" w:rsidR="00C200FB" w:rsidRPr="00C94373" w:rsidRDefault="00C200FB" w:rsidP="006274E1">
      <w:pPr>
        <w:pStyle w:val="NoSpacing"/>
        <w:numPr>
          <w:ilvl w:val="0"/>
          <w:numId w:val="14"/>
        </w:numPr>
      </w:pPr>
      <w:r w:rsidRPr="00C94373">
        <w:t>Clean casing as necessary.</w:t>
      </w:r>
    </w:p>
    <w:p w14:paraId="2A20E541" w14:textId="5B637034" w:rsidR="00C200FB" w:rsidRPr="00C94373" w:rsidRDefault="00C200FB" w:rsidP="006274E1">
      <w:pPr>
        <w:pStyle w:val="NoSpacing"/>
        <w:numPr>
          <w:ilvl w:val="0"/>
          <w:numId w:val="14"/>
        </w:numPr>
      </w:pPr>
      <w:r w:rsidRPr="00C94373">
        <w:t>Check response indicator where fitted.</w:t>
      </w:r>
    </w:p>
    <w:p w14:paraId="4B07B366" w14:textId="77777777" w:rsidR="00C200FB" w:rsidRPr="00C94373" w:rsidRDefault="00C200FB" w:rsidP="00C200FB">
      <w:pPr>
        <w:pStyle w:val="NoSpacing"/>
      </w:pPr>
      <w:r w:rsidRPr="00C94373">
        <w:t xml:space="preserve"> </w:t>
      </w:r>
    </w:p>
    <w:p w14:paraId="017A3729" w14:textId="10D46EA8" w:rsidR="00C200FB" w:rsidRPr="00C94373" w:rsidRDefault="00C200FB" w:rsidP="00C200FB">
      <w:pPr>
        <w:pStyle w:val="NoSpacing"/>
        <w:rPr>
          <w:b/>
        </w:rPr>
      </w:pPr>
      <w:r w:rsidRPr="00C94373">
        <w:rPr>
          <w:b/>
        </w:rPr>
        <w:lastRenderedPageBreak/>
        <w:t>Smoke Detectors (Optical/Ionisation)</w:t>
      </w:r>
    </w:p>
    <w:p w14:paraId="2937B953" w14:textId="40A5EEDC" w:rsidR="00C200FB" w:rsidRPr="00C94373" w:rsidRDefault="00C200FB" w:rsidP="006274E1">
      <w:pPr>
        <w:pStyle w:val="NoSpacing"/>
        <w:numPr>
          <w:ilvl w:val="0"/>
          <w:numId w:val="15"/>
        </w:numPr>
      </w:pPr>
      <w:r w:rsidRPr="00C94373">
        <w:t>Test as per quarterly test.</w:t>
      </w:r>
    </w:p>
    <w:p w14:paraId="59CD746D" w14:textId="1BCA616A" w:rsidR="00C200FB" w:rsidRPr="00C94373" w:rsidRDefault="00C200FB" w:rsidP="006274E1">
      <w:pPr>
        <w:pStyle w:val="NoSpacing"/>
        <w:numPr>
          <w:ilvl w:val="0"/>
          <w:numId w:val="15"/>
        </w:numPr>
      </w:pPr>
      <w:r w:rsidRPr="00C94373">
        <w:t>Activate all detectors for alarm initiation with smoke source, and check for correct calibration equipment/ or panel is in accordance with manufactures recommendations/requirements.</w:t>
      </w:r>
    </w:p>
    <w:p w14:paraId="39F85A2E" w14:textId="4C7827C1" w:rsidR="00C200FB" w:rsidRPr="00C94373" w:rsidRDefault="00C200FB" w:rsidP="006274E1">
      <w:pPr>
        <w:pStyle w:val="NoSpacing"/>
        <w:numPr>
          <w:ilvl w:val="0"/>
          <w:numId w:val="15"/>
        </w:numPr>
      </w:pPr>
      <w:r w:rsidRPr="00C94373">
        <w:t>Check visual response of all indicators/LEDs.</w:t>
      </w:r>
    </w:p>
    <w:p w14:paraId="580942F0" w14:textId="05308D25" w:rsidR="00C200FB" w:rsidRPr="00C94373" w:rsidRDefault="00C200FB" w:rsidP="006274E1">
      <w:pPr>
        <w:pStyle w:val="NoSpacing"/>
        <w:numPr>
          <w:ilvl w:val="0"/>
          <w:numId w:val="15"/>
        </w:numPr>
      </w:pPr>
      <w:r w:rsidRPr="00C94373">
        <w:t>Carefully clean in accordance with manufactures requirements where necessary and re-test.</w:t>
      </w:r>
    </w:p>
    <w:p w14:paraId="7659E27A" w14:textId="77777777" w:rsidR="00C200FB" w:rsidRPr="00C94373" w:rsidRDefault="00C200FB" w:rsidP="00681B88">
      <w:pPr>
        <w:pStyle w:val="NoSpacing"/>
      </w:pPr>
    </w:p>
    <w:p w14:paraId="789DE560" w14:textId="7D749B47" w:rsidR="00074968" w:rsidRPr="00C94373" w:rsidRDefault="00074968" w:rsidP="00074968">
      <w:pPr>
        <w:pStyle w:val="NoSpacing"/>
        <w:rPr>
          <w:b/>
        </w:rPr>
      </w:pPr>
      <w:r w:rsidRPr="00C94373">
        <w:rPr>
          <w:b/>
        </w:rPr>
        <w:t>System Cabling Installation</w:t>
      </w:r>
    </w:p>
    <w:p w14:paraId="122B4F16" w14:textId="4DEF0B7C" w:rsidR="00B2778D" w:rsidRDefault="00074968" w:rsidP="00074968">
      <w:pPr>
        <w:pStyle w:val="NoSpacing"/>
      </w:pPr>
      <w:r w:rsidRPr="00C94373">
        <w:t>Test and check the fire alarm system cable to ensure that it meets the requirements of the I.E.E Wiring Regulations.  A visual inspection is made to ensure that there is no damage to the cable, conduit, and trunking installation - including cable installation run in roof or ceiling voids. Any areas where access has not been obtained should be recorded as no access.</w:t>
      </w:r>
    </w:p>
    <w:p w14:paraId="42F23B05" w14:textId="5FDBE69F" w:rsidR="00C200FB" w:rsidRPr="00C94373" w:rsidRDefault="00C200FB" w:rsidP="005B091E">
      <w:pPr>
        <w:pStyle w:val="Heading2"/>
        <w:rPr>
          <w:rFonts w:asciiTheme="minorHAnsi" w:hAnsiTheme="minorHAnsi"/>
        </w:rPr>
      </w:pPr>
      <w:bookmarkStart w:id="5" w:name="_Toc191031915"/>
      <w:r w:rsidRPr="00C94373">
        <w:rPr>
          <w:rFonts w:asciiTheme="minorHAnsi" w:hAnsiTheme="minorHAnsi"/>
        </w:rPr>
        <w:t>2b - Emergency lighting systems</w:t>
      </w:r>
      <w:bookmarkEnd w:id="5"/>
      <w:r w:rsidRPr="00C94373">
        <w:rPr>
          <w:rFonts w:asciiTheme="minorHAnsi" w:hAnsiTheme="minorHAnsi"/>
        </w:rPr>
        <w:t xml:space="preserve">   </w:t>
      </w:r>
    </w:p>
    <w:p w14:paraId="7D3D6605" w14:textId="77777777" w:rsidR="00135626" w:rsidRPr="00C94373" w:rsidRDefault="00C200FB" w:rsidP="00681B88">
      <w:pPr>
        <w:pStyle w:val="NoSpacing"/>
      </w:pPr>
      <w:r w:rsidRPr="00C94373">
        <w:t xml:space="preserve">All servicing and inspection and repairs completed to emergency lighting systems must be completed in line with the requirements under </w:t>
      </w:r>
      <w:r w:rsidR="00135626" w:rsidRPr="00C94373">
        <w:t>BS5266-1:2016</w:t>
      </w:r>
      <w:r w:rsidRPr="00C94373">
        <w:t xml:space="preserve"> </w:t>
      </w:r>
      <w:r w:rsidR="00135626" w:rsidRPr="00C94373">
        <w:t>Code of Practice for the Emergency Lighting of Premises</w:t>
      </w:r>
      <w:r w:rsidRPr="00C94373">
        <w:t xml:space="preserve">. </w:t>
      </w:r>
    </w:p>
    <w:p w14:paraId="3C51B019" w14:textId="77777777" w:rsidR="00135626" w:rsidRPr="00C94373" w:rsidRDefault="00135626" w:rsidP="00681B88">
      <w:pPr>
        <w:pStyle w:val="NoSpacing"/>
      </w:pPr>
    </w:p>
    <w:p w14:paraId="715254BC" w14:textId="377FC913" w:rsidR="00C200FB" w:rsidRPr="00C94373" w:rsidRDefault="00C200FB" w:rsidP="00681B88">
      <w:pPr>
        <w:pStyle w:val="NoSpacing"/>
      </w:pPr>
      <w:r w:rsidRPr="00C94373">
        <w:t xml:space="preserve">Any recommendations for upgrades or amendments to an emergency lighting system should ensure ongoing compliance with the British Standard.  </w:t>
      </w:r>
    </w:p>
    <w:p w14:paraId="7E899838" w14:textId="77777777" w:rsidR="00C200FB" w:rsidRPr="00C94373" w:rsidRDefault="00C200FB" w:rsidP="00681B88">
      <w:pPr>
        <w:pStyle w:val="NoSpacing"/>
      </w:pPr>
    </w:p>
    <w:p w14:paraId="6FE2DB38" w14:textId="4C678092" w:rsidR="00C200FB" w:rsidRPr="00900482" w:rsidRDefault="00C200FB" w:rsidP="00900482">
      <w:pPr>
        <w:pStyle w:val="NoSpacing"/>
        <w:rPr>
          <w:b/>
          <w:sz w:val="24"/>
          <w:szCs w:val="24"/>
        </w:rPr>
      </w:pPr>
      <w:r w:rsidRPr="00900482">
        <w:rPr>
          <w:b/>
          <w:sz w:val="24"/>
          <w:szCs w:val="24"/>
        </w:rPr>
        <w:t xml:space="preserve">Weekly </w:t>
      </w:r>
      <w:r w:rsidR="005A6C25" w:rsidRPr="00900482">
        <w:rPr>
          <w:b/>
          <w:sz w:val="24"/>
          <w:szCs w:val="24"/>
        </w:rPr>
        <w:t>Inspection</w:t>
      </w:r>
    </w:p>
    <w:p w14:paraId="3E7276B8" w14:textId="12B3A8AF" w:rsidR="00681B88" w:rsidRPr="00C94373" w:rsidRDefault="00681B88" w:rsidP="00681B88">
      <w:pPr>
        <w:pStyle w:val="NoSpacing"/>
      </w:pPr>
      <w:r w:rsidRPr="00C94373">
        <w:t>A simple functional test of the emergency escape lighting, to check that it is still operable.</w:t>
      </w:r>
      <w:r w:rsidR="00135626" w:rsidRPr="00C94373">
        <w:t xml:space="preserve"> Including assessment of the following: </w:t>
      </w:r>
    </w:p>
    <w:p w14:paraId="0BF7ABF5" w14:textId="20A3D641" w:rsidR="00681B88" w:rsidRPr="00C94373" w:rsidRDefault="00681B88" w:rsidP="006274E1">
      <w:pPr>
        <w:pStyle w:val="NoSpacing"/>
        <w:numPr>
          <w:ilvl w:val="0"/>
          <w:numId w:val="16"/>
        </w:numPr>
      </w:pPr>
      <w:r w:rsidRPr="00C94373">
        <w:t>Check all luminaires are in good condition, all lamps working and all fittings clean and undamaged.</w:t>
      </w:r>
    </w:p>
    <w:p w14:paraId="6E29392F" w14:textId="77777777" w:rsidR="005A6C25" w:rsidRPr="00C94373" w:rsidRDefault="00681B88" w:rsidP="006274E1">
      <w:pPr>
        <w:pStyle w:val="NoSpacing"/>
        <w:numPr>
          <w:ilvl w:val="0"/>
          <w:numId w:val="16"/>
        </w:numPr>
      </w:pPr>
      <w:r w:rsidRPr="00C94373">
        <w:t>Check upon restoring mains to the luminaires that all supply health in</w:t>
      </w:r>
      <w:r w:rsidR="005A6C25" w:rsidRPr="00C94373">
        <w:t>dicators are again illuminated.</w:t>
      </w:r>
    </w:p>
    <w:p w14:paraId="3A973A15" w14:textId="3883197E" w:rsidR="00681B88" w:rsidRPr="00C94373" w:rsidRDefault="00681B88" w:rsidP="006274E1">
      <w:pPr>
        <w:pStyle w:val="NoSpacing"/>
        <w:numPr>
          <w:ilvl w:val="0"/>
          <w:numId w:val="16"/>
        </w:numPr>
      </w:pPr>
      <w:r w:rsidRPr="00C94373">
        <w:t>A simple functional test on automatic opening smoke events, to check that it is still operable.</w:t>
      </w:r>
    </w:p>
    <w:p w14:paraId="3A740FFE" w14:textId="72449726" w:rsidR="00681B88" w:rsidRPr="00C94373" w:rsidRDefault="005A6C25" w:rsidP="006274E1">
      <w:pPr>
        <w:pStyle w:val="NoSpacing"/>
        <w:numPr>
          <w:ilvl w:val="0"/>
          <w:numId w:val="16"/>
        </w:numPr>
      </w:pPr>
      <w:r w:rsidRPr="00C94373">
        <w:t>A</w:t>
      </w:r>
      <w:r w:rsidR="00681B88" w:rsidRPr="00C94373">
        <w:t xml:space="preserve">ny defects or alterations to equipment should be entered into the fire </w:t>
      </w:r>
      <w:proofErr w:type="gramStart"/>
      <w:r w:rsidR="00681B88" w:rsidRPr="00C94373">
        <w:t>log book</w:t>
      </w:r>
      <w:proofErr w:type="gramEnd"/>
      <w:r w:rsidR="00681B88" w:rsidRPr="00C94373">
        <w:t>.</w:t>
      </w:r>
    </w:p>
    <w:p w14:paraId="11965E77" w14:textId="77777777" w:rsidR="00681B88" w:rsidRPr="00C94373" w:rsidRDefault="00681B88" w:rsidP="00135626">
      <w:pPr>
        <w:pStyle w:val="NoSpacing"/>
      </w:pPr>
    </w:p>
    <w:p w14:paraId="0117EACB" w14:textId="77777777" w:rsidR="00E37254" w:rsidRPr="00C94373" w:rsidRDefault="00E37254" w:rsidP="00135626">
      <w:pPr>
        <w:pStyle w:val="NoSpacing"/>
      </w:pPr>
    </w:p>
    <w:p w14:paraId="76F87066" w14:textId="2CBAF626" w:rsidR="00C200FB" w:rsidRPr="00900482" w:rsidRDefault="00C200FB" w:rsidP="00900482">
      <w:pPr>
        <w:pStyle w:val="NoSpacing"/>
        <w:rPr>
          <w:b/>
          <w:sz w:val="24"/>
          <w:szCs w:val="24"/>
        </w:rPr>
      </w:pPr>
      <w:r w:rsidRPr="00900482">
        <w:rPr>
          <w:b/>
          <w:sz w:val="24"/>
          <w:szCs w:val="24"/>
        </w:rPr>
        <w:t>Annual</w:t>
      </w:r>
      <w:r w:rsidR="00135626" w:rsidRPr="00900482">
        <w:rPr>
          <w:b/>
          <w:sz w:val="24"/>
          <w:szCs w:val="24"/>
        </w:rPr>
        <w:t xml:space="preserve"> Inspection and Testing </w:t>
      </w:r>
    </w:p>
    <w:p w14:paraId="64328AAB" w14:textId="4DDF282D" w:rsidR="00135626" w:rsidRPr="00C94373" w:rsidRDefault="00C200FB" w:rsidP="00135626">
      <w:pPr>
        <w:pStyle w:val="NoSpacing"/>
        <w:rPr>
          <w:rFonts w:cs="Helvetica 45 Light"/>
          <w:color w:val="000000"/>
        </w:rPr>
      </w:pPr>
      <w:bookmarkStart w:id="6" w:name="_Periodic_Inspection_and"/>
      <w:bookmarkStart w:id="7" w:name="_Risk_Assessment"/>
      <w:bookmarkStart w:id="8" w:name="_Annual_Water_Treatment"/>
      <w:bookmarkStart w:id="9" w:name="_Initial_Visit"/>
      <w:bookmarkStart w:id="10" w:name="_Weekly_Fire_Alarm"/>
      <w:bookmarkEnd w:id="6"/>
      <w:bookmarkEnd w:id="7"/>
      <w:bookmarkEnd w:id="8"/>
      <w:bookmarkEnd w:id="9"/>
      <w:bookmarkEnd w:id="10"/>
      <w:r w:rsidRPr="00C94373">
        <w:rPr>
          <w:rFonts w:cs="Helvetica 45 Light"/>
          <w:color w:val="000000"/>
        </w:rPr>
        <w:t>Undertake as per monthly inspection works but undertake duration for one thi</w:t>
      </w:r>
      <w:r w:rsidR="00A614A6">
        <w:rPr>
          <w:rFonts w:cs="Helvetica 45 Light"/>
          <w:color w:val="000000"/>
        </w:rPr>
        <w:t>rd time rated duration of lamp.</w:t>
      </w:r>
    </w:p>
    <w:p w14:paraId="41A7FA87" w14:textId="68402621" w:rsidR="00C200FB" w:rsidRPr="00C94373" w:rsidRDefault="00C200FB" w:rsidP="006274E1">
      <w:pPr>
        <w:pStyle w:val="NoSpacing"/>
        <w:numPr>
          <w:ilvl w:val="0"/>
          <w:numId w:val="17"/>
        </w:numPr>
      </w:pPr>
      <w:bookmarkStart w:id="11" w:name="_Annual_Systems_Checks"/>
      <w:bookmarkEnd w:id="11"/>
      <w:r w:rsidRPr="00C94373">
        <w:t>A full system test should be conducted by a competent service engineer including a full-term discharge test of the system.</w:t>
      </w:r>
      <w:r w:rsidR="00135626" w:rsidRPr="00C94373">
        <w:t xml:space="preserve"> This test is to include turning off the main light circuit and leaving the emergency lights on for the full rated duration of the emergency lights. The emergency lights must still be working at the end of the test.</w:t>
      </w:r>
    </w:p>
    <w:p w14:paraId="371B6F1D" w14:textId="7BE733C2" w:rsidR="00C200FB" w:rsidRPr="00900482" w:rsidRDefault="00C200FB" w:rsidP="00900482">
      <w:pPr>
        <w:pStyle w:val="NoSpacing"/>
        <w:numPr>
          <w:ilvl w:val="0"/>
          <w:numId w:val="17"/>
        </w:numPr>
      </w:pPr>
      <w:r w:rsidRPr="00C94373">
        <w:t xml:space="preserve">The engineer should review the system </w:t>
      </w:r>
      <w:proofErr w:type="gramStart"/>
      <w:r w:rsidRPr="00C94373">
        <w:t>as a whole with</w:t>
      </w:r>
      <w:proofErr w:type="gramEnd"/>
      <w:r w:rsidRPr="00C94373">
        <w:t xml:space="preserve"> a view of providing comment relating to BS 5266 compliance along with recommendations for necessary improvements. </w:t>
      </w:r>
    </w:p>
    <w:p w14:paraId="7E864C6D" w14:textId="5B97F344" w:rsidR="00135626" w:rsidRPr="00C94373" w:rsidRDefault="002F5B30" w:rsidP="005B091E">
      <w:pPr>
        <w:pStyle w:val="Heading2"/>
        <w:rPr>
          <w:rFonts w:asciiTheme="minorHAnsi" w:hAnsiTheme="minorHAnsi"/>
          <w:lang w:eastAsia="en-GB"/>
        </w:rPr>
      </w:pPr>
      <w:bookmarkStart w:id="12" w:name="_Toc191031916"/>
      <w:r w:rsidRPr="00C94373">
        <w:rPr>
          <w:rFonts w:asciiTheme="minorHAnsi" w:hAnsiTheme="minorHAnsi"/>
          <w:lang w:eastAsia="en-GB"/>
        </w:rPr>
        <w:t xml:space="preserve">2c - </w:t>
      </w:r>
      <w:r w:rsidR="002A3C48">
        <w:rPr>
          <w:rFonts w:asciiTheme="minorHAnsi" w:hAnsiTheme="minorHAnsi"/>
          <w:lang w:eastAsia="en-GB"/>
        </w:rPr>
        <w:t>Light</w:t>
      </w:r>
      <w:r w:rsidR="002F7AC4">
        <w:rPr>
          <w:rFonts w:asciiTheme="minorHAnsi" w:hAnsiTheme="minorHAnsi"/>
          <w:lang w:eastAsia="en-GB"/>
        </w:rPr>
        <w:t>e</w:t>
      </w:r>
      <w:r w:rsidR="002A3C48">
        <w:rPr>
          <w:rFonts w:asciiTheme="minorHAnsi" w:hAnsiTheme="minorHAnsi"/>
          <w:lang w:eastAsia="en-GB"/>
        </w:rPr>
        <w:t>ning</w:t>
      </w:r>
      <w:r w:rsidR="00B2778D" w:rsidRPr="00C94373">
        <w:rPr>
          <w:rFonts w:asciiTheme="minorHAnsi" w:hAnsiTheme="minorHAnsi"/>
          <w:lang w:eastAsia="en-GB"/>
        </w:rPr>
        <w:t xml:space="preserve"> Protection</w:t>
      </w:r>
      <w:bookmarkEnd w:id="12"/>
    </w:p>
    <w:p w14:paraId="43FADBD1" w14:textId="5D1CFA0B" w:rsidR="00C71FBD" w:rsidRDefault="00CC77AD" w:rsidP="00CC77AD">
      <w:pPr>
        <w:pStyle w:val="NoSpacing"/>
      </w:pPr>
      <w:r w:rsidRPr="00C94373">
        <w:t>All servicing,</w:t>
      </w:r>
      <w:r w:rsidR="00135626" w:rsidRPr="00C94373">
        <w:t xml:space="preserve"> inspection and repairs completed to </w:t>
      </w:r>
      <w:r w:rsidR="007D2C69">
        <w:t>lightning</w:t>
      </w:r>
      <w:r w:rsidR="00135626" w:rsidRPr="00C94373">
        <w:t xml:space="preserve"> protection systems must be completed in line with the requirements under BS EN 62305 Protection against </w:t>
      </w:r>
      <w:r w:rsidR="002A3C48">
        <w:t>Lightning</w:t>
      </w:r>
      <w:r w:rsidR="00135626" w:rsidRPr="00C94373">
        <w:t xml:space="preserve">.  </w:t>
      </w:r>
    </w:p>
    <w:p w14:paraId="7E5FC3D9" w14:textId="77777777" w:rsidR="00C71FBD" w:rsidRDefault="00C71FBD" w:rsidP="00CC77AD">
      <w:pPr>
        <w:pStyle w:val="NoSpacing"/>
      </w:pPr>
    </w:p>
    <w:p w14:paraId="6E06D1EB" w14:textId="38068987" w:rsidR="00135626" w:rsidRPr="00C94373" w:rsidRDefault="00135626" w:rsidP="00CC77AD">
      <w:pPr>
        <w:pStyle w:val="NoSpacing"/>
        <w:rPr>
          <w:lang w:eastAsia="en-GB"/>
        </w:rPr>
      </w:pPr>
      <w:r w:rsidRPr="00C94373">
        <w:t xml:space="preserve">Any recommendations for upgrades or amendments to </w:t>
      </w:r>
      <w:r w:rsidR="00C71FBD">
        <w:t xml:space="preserve">a </w:t>
      </w:r>
      <w:r w:rsidR="002A3C48">
        <w:t>Lightning</w:t>
      </w:r>
      <w:r w:rsidR="00C71FBD">
        <w:t xml:space="preserve"> protection</w:t>
      </w:r>
      <w:r w:rsidRPr="00C94373">
        <w:t xml:space="preserve"> system should ens</w:t>
      </w:r>
      <w:r w:rsidR="00A614A6">
        <w:t xml:space="preserve">ure ongoing compliance with all required </w:t>
      </w:r>
      <w:r w:rsidRPr="00C94373">
        <w:t>British Standard</w:t>
      </w:r>
      <w:r w:rsidR="00A614A6">
        <w:t>s</w:t>
      </w:r>
      <w:r w:rsidRPr="00C94373">
        <w:t xml:space="preserve">.  </w:t>
      </w:r>
    </w:p>
    <w:p w14:paraId="7444BE48" w14:textId="77777777" w:rsidR="00CC77AD" w:rsidRPr="00C94373" w:rsidRDefault="00CC77AD" w:rsidP="00CC77AD">
      <w:pPr>
        <w:pStyle w:val="NoSpacing"/>
        <w:rPr>
          <w:color w:val="001D35"/>
          <w:lang w:eastAsia="en-GB"/>
        </w:rPr>
      </w:pPr>
    </w:p>
    <w:p w14:paraId="6AA9AF2A" w14:textId="77777777" w:rsidR="00900482" w:rsidRDefault="00900482" w:rsidP="00900482">
      <w:pPr>
        <w:pStyle w:val="NoSpacing"/>
        <w:rPr>
          <w:b/>
          <w:sz w:val="24"/>
          <w:szCs w:val="24"/>
        </w:rPr>
      </w:pPr>
    </w:p>
    <w:p w14:paraId="0AB1D399" w14:textId="77777777" w:rsidR="00900482" w:rsidRDefault="00900482" w:rsidP="00900482">
      <w:pPr>
        <w:pStyle w:val="NoSpacing"/>
        <w:rPr>
          <w:b/>
          <w:sz w:val="24"/>
          <w:szCs w:val="24"/>
        </w:rPr>
      </w:pPr>
    </w:p>
    <w:p w14:paraId="6FB98226" w14:textId="77777777" w:rsidR="00900482" w:rsidRDefault="00900482" w:rsidP="00900482">
      <w:pPr>
        <w:pStyle w:val="NoSpacing"/>
        <w:rPr>
          <w:b/>
          <w:sz w:val="24"/>
          <w:szCs w:val="24"/>
        </w:rPr>
      </w:pPr>
    </w:p>
    <w:p w14:paraId="1CB81AF7" w14:textId="7A522E2A" w:rsidR="00CC77AD" w:rsidRPr="00900482" w:rsidRDefault="00CC77AD" w:rsidP="00900482">
      <w:pPr>
        <w:pStyle w:val="NoSpacing"/>
        <w:rPr>
          <w:b/>
          <w:sz w:val="24"/>
          <w:szCs w:val="24"/>
        </w:rPr>
      </w:pPr>
      <w:r w:rsidRPr="00900482">
        <w:rPr>
          <w:b/>
          <w:sz w:val="24"/>
          <w:szCs w:val="24"/>
        </w:rPr>
        <w:lastRenderedPageBreak/>
        <w:t>Inspection and Testing</w:t>
      </w:r>
    </w:p>
    <w:p w14:paraId="17DAB7DC" w14:textId="62D6CE49" w:rsidR="00B2778D" w:rsidRPr="00C94373" w:rsidRDefault="002A3C48" w:rsidP="00CC77AD">
      <w:pPr>
        <w:pStyle w:val="NoSpacing"/>
      </w:pPr>
      <w:r>
        <w:t>Lightning</w:t>
      </w:r>
      <w:r w:rsidR="00135626" w:rsidRPr="00C94373">
        <w:t xml:space="preserve"> protection systems will</w:t>
      </w:r>
      <w:r w:rsidR="00B2778D" w:rsidRPr="00C94373">
        <w:t xml:space="preserve"> be inspec</w:t>
      </w:r>
      <w:r w:rsidR="00AB2B0F">
        <w:t xml:space="preserve">ted and tested </w:t>
      </w:r>
      <w:r w:rsidR="00AB2B0F" w:rsidRPr="002F7AC4">
        <w:t>at least every 11</w:t>
      </w:r>
      <w:r w:rsidR="00B2778D" w:rsidRPr="002F7AC4">
        <w:t xml:space="preserve"> months</w:t>
      </w:r>
      <w:r w:rsidR="00AB2B0F" w:rsidRPr="002F7AC4">
        <w:t xml:space="preserve">, after severe weather, such as thunderstorms or lightning strikes, </w:t>
      </w:r>
      <w:r w:rsidR="00B2778D" w:rsidRPr="002F7AC4">
        <w:t>or after any sign</w:t>
      </w:r>
      <w:r w:rsidR="00B2778D" w:rsidRPr="00C94373">
        <w:t>ificant alteration or repair. This ensures the entire lightning rod system remains compliant with safety regulations</w:t>
      </w:r>
    </w:p>
    <w:p w14:paraId="3282835A" w14:textId="77777777" w:rsidR="00C200FB" w:rsidRPr="00C94373" w:rsidRDefault="00C200FB" w:rsidP="00CC77AD">
      <w:pPr>
        <w:pStyle w:val="NoSpacing"/>
      </w:pPr>
    </w:p>
    <w:p w14:paraId="4056D3A6" w14:textId="56B7F7F6" w:rsidR="00485748" w:rsidRPr="00C94373" w:rsidRDefault="00AB2B0F" w:rsidP="00CC77AD">
      <w:pPr>
        <w:pStyle w:val="NoSpacing"/>
        <w:rPr>
          <w:lang w:eastAsia="en-GB"/>
        </w:rPr>
      </w:pPr>
      <w:r>
        <w:rPr>
          <w:lang w:eastAsia="en-GB"/>
        </w:rPr>
        <w:t>The</w:t>
      </w:r>
      <w:r w:rsidR="00CC77AD" w:rsidRPr="00C94373">
        <w:rPr>
          <w:lang w:eastAsia="en-GB"/>
        </w:rPr>
        <w:t xml:space="preserve"> inspection will</w:t>
      </w:r>
      <w:r>
        <w:rPr>
          <w:lang w:eastAsia="en-GB"/>
        </w:rPr>
        <w:t xml:space="preserve"> include</w:t>
      </w:r>
      <w:r w:rsidR="00485748" w:rsidRPr="00C94373">
        <w:rPr>
          <w:lang w:eastAsia="en-GB"/>
        </w:rPr>
        <w:t>: </w:t>
      </w:r>
    </w:p>
    <w:p w14:paraId="5E025BF9" w14:textId="77777777" w:rsidR="00485748" w:rsidRPr="00C94373" w:rsidRDefault="00485748" w:rsidP="006274E1">
      <w:pPr>
        <w:pStyle w:val="NoSpacing"/>
        <w:numPr>
          <w:ilvl w:val="0"/>
          <w:numId w:val="18"/>
        </w:numPr>
        <w:rPr>
          <w:rFonts w:cs="Times New Roman"/>
          <w:lang w:eastAsia="en-GB"/>
        </w:rPr>
      </w:pPr>
      <w:r w:rsidRPr="00C94373">
        <w:rPr>
          <w:bCs/>
          <w:lang w:eastAsia="en-GB"/>
        </w:rPr>
        <w:t>Visual inspection</w:t>
      </w:r>
      <w:r w:rsidRPr="00C94373">
        <w:rPr>
          <w:lang w:eastAsia="en-GB"/>
        </w:rPr>
        <w:t>: Looking for damage, corrosion, loose connections, or wear on the system's components</w:t>
      </w:r>
    </w:p>
    <w:p w14:paraId="1B8F430A" w14:textId="77777777" w:rsidR="00485748" w:rsidRPr="00C94373" w:rsidRDefault="00485748" w:rsidP="006274E1">
      <w:pPr>
        <w:pStyle w:val="NoSpacing"/>
        <w:numPr>
          <w:ilvl w:val="0"/>
          <w:numId w:val="18"/>
        </w:numPr>
        <w:rPr>
          <w:lang w:eastAsia="en-GB"/>
        </w:rPr>
      </w:pPr>
      <w:r w:rsidRPr="00C94373">
        <w:rPr>
          <w:bCs/>
          <w:lang w:eastAsia="en-GB"/>
        </w:rPr>
        <w:t>Grounding system inspection</w:t>
      </w:r>
      <w:r w:rsidRPr="00C94373">
        <w:rPr>
          <w:lang w:eastAsia="en-GB"/>
        </w:rPr>
        <w:t>: Checking the integrity of the grounding system</w:t>
      </w:r>
    </w:p>
    <w:p w14:paraId="620B9978" w14:textId="77777777" w:rsidR="00485748" w:rsidRPr="00C94373" w:rsidRDefault="00485748" w:rsidP="006274E1">
      <w:pPr>
        <w:pStyle w:val="NoSpacing"/>
        <w:numPr>
          <w:ilvl w:val="0"/>
          <w:numId w:val="18"/>
        </w:numPr>
        <w:rPr>
          <w:lang w:eastAsia="en-GB"/>
        </w:rPr>
      </w:pPr>
      <w:r w:rsidRPr="00C94373">
        <w:rPr>
          <w:bCs/>
          <w:lang w:eastAsia="en-GB"/>
        </w:rPr>
        <w:t>Bonding connection inspection</w:t>
      </w:r>
      <w:r w:rsidRPr="00C94373">
        <w:rPr>
          <w:lang w:eastAsia="en-GB"/>
        </w:rPr>
        <w:t>: Ensuring that all metallic components of the structure are properly bonded together</w:t>
      </w:r>
    </w:p>
    <w:p w14:paraId="720B6B54" w14:textId="77777777" w:rsidR="00485748" w:rsidRPr="00C94373" w:rsidRDefault="00485748" w:rsidP="006274E1">
      <w:pPr>
        <w:pStyle w:val="NoSpacing"/>
        <w:numPr>
          <w:ilvl w:val="0"/>
          <w:numId w:val="18"/>
        </w:numPr>
        <w:rPr>
          <w:lang w:eastAsia="en-GB"/>
        </w:rPr>
      </w:pPr>
      <w:r w:rsidRPr="00C94373">
        <w:rPr>
          <w:bCs/>
          <w:lang w:eastAsia="en-GB"/>
        </w:rPr>
        <w:t>Surge protection device inspection</w:t>
      </w:r>
      <w:r w:rsidRPr="00C94373">
        <w:rPr>
          <w:lang w:eastAsia="en-GB"/>
        </w:rPr>
        <w:t>: Checking that the devices are installed correctly and functioning properly</w:t>
      </w:r>
    </w:p>
    <w:p w14:paraId="3B217472" w14:textId="77777777" w:rsidR="00485748" w:rsidRPr="00C94373" w:rsidRDefault="00485748" w:rsidP="006274E1">
      <w:pPr>
        <w:pStyle w:val="NoSpacing"/>
        <w:numPr>
          <w:ilvl w:val="0"/>
          <w:numId w:val="18"/>
        </w:numPr>
        <w:rPr>
          <w:lang w:eastAsia="en-GB"/>
        </w:rPr>
      </w:pPr>
      <w:r w:rsidRPr="00C94373">
        <w:rPr>
          <w:bCs/>
          <w:lang w:eastAsia="en-GB"/>
        </w:rPr>
        <w:t>Conductivity testing</w:t>
      </w:r>
      <w:r w:rsidRPr="00C94373">
        <w:rPr>
          <w:lang w:eastAsia="en-GB"/>
        </w:rPr>
        <w:t>: Testing the conductivity of the lightning protection conductors</w:t>
      </w:r>
    </w:p>
    <w:p w14:paraId="0D7D07DE" w14:textId="77777777" w:rsidR="00485748" w:rsidRPr="00C94373" w:rsidRDefault="00485748" w:rsidP="006274E1">
      <w:pPr>
        <w:pStyle w:val="NoSpacing"/>
        <w:numPr>
          <w:ilvl w:val="0"/>
          <w:numId w:val="18"/>
        </w:numPr>
        <w:rPr>
          <w:lang w:eastAsia="en-GB"/>
        </w:rPr>
      </w:pPr>
      <w:r w:rsidRPr="00C94373">
        <w:rPr>
          <w:bCs/>
          <w:lang w:eastAsia="en-GB"/>
        </w:rPr>
        <w:t>Documentation review</w:t>
      </w:r>
      <w:r w:rsidRPr="00C94373">
        <w:rPr>
          <w:lang w:eastAsia="en-GB"/>
        </w:rPr>
        <w:t>: Checking the original installation records to ensure the system was installed correctly</w:t>
      </w:r>
    </w:p>
    <w:p w14:paraId="4A403A6B" w14:textId="6011DDF8" w:rsidR="00CC77AD" w:rsidRPr="00C94373" w:rsidRDefault="00485748" w:rsidP="00CC77AD">
      <w:pPr>
        <w:pStyle w:val="NoSpacing"/>
        <w:numPr>
          <w:ilvl w:val="0"/>
          <w:numId w:val="18"/>
        </w:numPr>
        <w:rPr>
          <w:lang w:eastAsia="en-GB"/>
        </w:rPr>
      </w:pPr>
      <w:r w:rsidRPr="00C94373">
        <w:rPr>
          <w:bCs/>
          <w:lang w:eastAsia="en-GB"/>
        </w:rPr>
        <w:t>System test</w:t>
      </w:r>
      <w:r w:rsidRPr="00C94373">
        <w:rPr>
          <w:lang w:eastAsia="en-GB"/>
        </w:rPr>
        <w:t>: Simulating a lightning strike to ensure the system functions as intended</w:t>
      </w:r>
    </w:p>
    <w:p w14:paraId="2567132F" w14:textId="760952DE" w:rsidR="00C200FB" w:rsidRPr="00C94373" w:rsidRDefault="00EB7879" w:rsidP="005B091E">
      <w:pPr>
        <w:pStyle w:val="Heading2"/>
        <w:rPr>
          <w:rFonts w:asciiTheme="minorHAnsi" w:hAnsiTheme="minorHAnsi"/>
        </w:rPr>
      </w:pPr>
      <w:bookmarkStart w:id="13" w:name="_Toc191031917"/>
      <w:r>
        <w:rPr>
          <w:rFonts w:asciiTheme="minorHAnsi" w:hAnsiTheme="minorHAnsi"/>
        </w:rPr>
        <w:t>2d</w:t>
      </w:r>
      <w:r w:rsidR="002F5B30" w:rsidRPr="00C94373">
        <w:rPr>
          <w:rFonts w:asciiTheme="minorHAnsi" w:hAnsiTheme="minorHAnsi"/>
        </w:rPr>
        <w:t xml:space="preserve"> </w:t>
      </w:r>
      <w:r w:rsidR="00CC77AD" w:rsidRPr="00C94373">
        <w:rPr>
          <w:rFonts w:asciiTheme="minorHAnsi" w:hAnsiTheme="minorHAnsi"/>
        </w:rPr>
        <w:t>–</w:t>
      </w:r>
      <w:r w:rsidR="002F5B30" w:rsidRPr="00C94373">
        <w:rPr>
          <w:rFonts w:asciiTheme="minorHAnsi" w:hAnsiTheme="minorHAnsi"/>
        </w:rPr>
        <w:t xml:space="preserve"> </w:t>
      </w:r>
      <w:r w:rsidR="00CC77AD" w:rsidRPr="00C94373">
        <w:rPr>
          <w:rFonts w:asciiTheme="minorHAnsi" w:hAnsiTheme="minorHAnsi"/>
        </w:rPr>
        <w:t>Automatic Opening Vents (</w:t>
      </w:r>
      <w:r w:rsidR="00B2778D" w:rsidRPr="00C94373">
        <w:rPr>
          <w:rFonts w:asciiTheme="minorHAnsi" w:hAnsiTheme="minorHAnsi"/>
        </w:rPr>
        <w:t>AOV</w:t>
      </w:r>
      <w:r w:rsidR="00CC77AD" w:rsidRPr="00C94373">
        <w:rPr>
          <w:rFonts w:asciiTheme="minorHAnsi" w:hAnsiTheme="minorHAnsi"/>
        </w:rPr>
        <w:t>s)</w:t>
      </w:r>
      <w:bookmarkEnd w:id="13"/>
    </w:p>
    <w:p w14:paraId="1ABC8B82" w14:textId="790EE362" w:rsidR="00CC77AD" w:rsidRPr="00C94373" w:rsidRDefault="00CC77AD" w:rsidP="00CC77AD">
      <w:pPr>
        <w:pStyle w:val="NoSpacing"/>
      </w:pPr>
      <w:r w:rsidRPr="00C94373">
        <w:t>All servicing, inspection and repairs completed to Automatic Opening Vents (AOVs</w:t>
      </w:r>
      <w:r w:rsidR="0014515A" w:rsidRPr="00C94373">
        <w:t>) must</w:t>
      </w:r>
      <w:r w:rsidRPr="00C94373">
        <w:t xml:space="preserve"> be completed in line with the requirements under BS: 7346-8, BS5588, and EN12101 - Components for smoke control systems Part 8: Code of practice for planning, design, installation, commissioning and maintenance</w:t>
      </w:r>
    </w:p>
    <w:p w14:paraId="4E40B2DF" w14:textId="77777777" w:rsidR="00CC77AD" w:rsidRPr="00C94373" w:rsidRDefault="00CC77AD" w:rsidP="00CC77AD">
      <w:pPr>
        <w:pStyle w:val="NoSpacing"/>
      </w:pPr>
    </w:p>
    <w:p w14:paraId="6D0541AD" w14:textId="44040DC4" w:rsidR="00B2778D" w:rsidRPr="00C94373" w:rsidRDefault="00CC77AD" w:rsidP="00CC77AD">
      <w:pPr>
        <w:pStyle w:val="NoSpacing"/>
      </w:pPr>
      <w:r w:rsidRPr="00C94373">
        <w:t xml:space="preserve">Any recommendations for upgrades or amendments to an </w:t>
      </w:r>
      <w:r w:rsidR="00C71FBD">
        <w:t>AOV</w:t>
      </w:r>
      <w:r w:rsidRPr="00C94373">
        <w:t xml:space="preserve"> system should ensure ongoing compliance with the British Standard.  </w:t>
      </w:r>
    </w:p>
    <w:p w14:paraId="6C0A9E51" w14:textId="77777777" w:rsidR="00CC77AD" w:rsidRPr="00CC77AD" w:rsidRDefault="00CC77AD" w:rsidP="00CC77AD">
      <w:pPr>
        <w:pStyle w:val="NoSpacing"/>
        <w:rPr>
          <w:sz w:val="24"/>
          <w:szCs w:val="24"/>
        </w:rPr>
      </w:pPr>
    </w:p>
    <w:p w14:paraId="16470787" w14:textId="2A5FDD15" w:rsidR="00B2778D" w:rsidRPr="00A614A6" w:rsidRDefault="00B2778D" w:rsidP="00CC77AD">
      <w:pPr>
        <w:pStyle w:val="NoSpacing"/>
        <w:rPr>
          <w:lang w:eastAsia="en-GB"/>
        </w:rPr>
      </w:pPr>
      <w:r w:rsidRPr="00A614A6">
        <w:rPr>
          <w:lang w:eastAsia="en-GB"/>
        </w:rPr>
        <w:t>Automatic Opening Vents (AOVs) must be</w:t>
      </w:r>
      <w:r w:rsidR="00A614A6" w:rsidRPr="00A614A6">
        <w:rPr>
          <w:lang w:eastAsia="en-GB"/>
        </w:rPr>
        <w:t xml:space="preserve"> inspected and serviced to the following requirements</w:t>
      </w:r>
      <w:r w:rsidRPr="00A614A6">
        <w:rPr>
          <w:lang w:eastAsia="en-GB"/>
        </w:rPr>
        <w:t>: </w:t>
      </w:r>
    </w:p>
    <w:p w14:paraId="6F27F727" w14:textId="39D5E749" w:rsidR="00CC77AD" w:rsidRPr="002F7AC4" w:rsidRDefault="00CC77AD" w:rsidP="006274E1">
      <w:pPr>
        <w:pStyle w:val="NoSpacing"/>
        <w:numPr>
          <w:ilvl w:val="0"/>
          <w:numId w:val="42"/>
        </w:numPr>
        <w:rPr>
          <w:lang w:eastAsia="en-GB"/>
        </w:rPr>
      </w:pPr>
      <w:r w:rsidRPr="002F7AC4">
        <w:rPr>
          <w:b/>
          <w:bCs/>
          <w:lang w:eastAsia="en-GB"/>
        </w:rPr>
        <w:t>Weekly</w:t>
      </w:r>
      <w:r w:rsidR="00A614A6" w:rsidRPr="002F7AC4">
        <w:rPr>
          <w:lang w:eastAsia="en-GB"/>
        </w:rPr>
        <w:t xml:space="preserve"> - </w:t>
      </w:r>
      <w:r w:rsidRPr="002F7AC4">
        <w:rPr>
          <w:spacing w:val="2"/>
          <w:lang w:eastAsia="en-GB"/>
        </w:rPr>
        <w:t>A responsible person should visually inspect the AOVs for faults, misuse, or vandalism. </w:t>
      </w:r>
    </w:p>
    <w:p w14:paraId="4E4C4ED9" w14:textId="2926F15D" w:rsidR="00CC77AD" w:rsidRPr="002F7AC4" w:rsidRDefault="00CC77AD" w:rsidP="006274E1">
      <w:pPr>
        <w:pStyle w:val="NoSpacing"/>
        <w:numPr>
          <w:ilvl w:val="0"/>
          <w:numId w:val="42"/>
        </w:numPr>
        <w:rPr>
          <w:rFonts w:cs="Times New Roman"/>
          <w:lang w:eastAsia="en-GB"/>
        </w:rPr>
      </w:pPr>
      <w:r w:rsidRPr="002F7AC4">
        <w:rPr>
          <w:b/>
          <w:bCs/>
          <w:lang w:eastAsia="en-GB"/>
        </w:rPr>
        <w:t>Monthly</w:t>
      </w:r>
      <w:r w:rsidR="00A614A6" w:rsidRPr="002F7AC4">
        <w:rPr>
          <w:rFonts w:cs="Times New Roman"/>
          <w:lang w:eastAsia="en-GB"/>
        </w:rPr>
        <w:t xml:space="preserve"> - </w:t>
      </w:r>
      <w:r w:rsidRPr="002F7AC4">
        <w:rPr>
          <w:spacing w:val="2"/>
          <w:lang w:eastAsia="en-GB"/>
        </w:rPr>
        <w:t>A responsible person should manually test the AOVs to ensure they are working properly. </w:t>
      </w:r>
    </w:p>
    <w:p w14:paraId="36828E43" w14:textId="46E0A73A" w:rsidR="00CC77AD" w:rsidRPr="00A614A6" w:rsidRDefault="00CC77AD" w:rsidP="006274E1">
      <w:pPr>
        <w:pStyle w:val="NoSpacing"/>
        <w:numPr>
          <w:ilvl w:val="0"/>
          <w:numId w:val="42"/>
        </w:numPr>
        <w:rPr>
          <w:rFonts w:cs="Times New Roman"/>
          <w:lang w:eastAsia="en-GB"/>
        </w:rPr>
      </w:pPr>
      <w:r w:rsidRPr="00A614A6">
        <w:rPr>
          <w:b/>
          <w:bCs/>
          <w:lang w:eastAsia="en-GB"/>
        </w:rPr>
        <w:t>6-monthly</w:t>
      </w:r>
      <w:r w:rsidR="00A614A6" w:rsidRPr="00A614A6">
        <w:rPr>
          <w:rFonts w:cs="Times New Roman"/>
          <w:lang w:eastAsia="en-GB"/>
        </w:rPr>
        <w:t xml:space="preserve"> - </w:t>
      </w:r>
      <w:r w:rsidRPr="00A614A6">
        <w:rPr>
          <w:spacing w:val="2"/>
          <w:lang w:eastAsia="en-GB"/>
        </w:rPr>
        <w:t>A certified smoke control specialist should perform a full test on the AOVs. </w:t>
      </w:r>
    </w:p>
    <w:p w14:paraId="79BC4692" w14:textId="3F411C69" w:rsidR="00CC77AD" w:rsidRPr="00A614A6" w:rsidRDefault="00CC77AD" w:rsidP="006274E1">
      <w:pPr>
        <w:pStyle w:val="NoSpacing"/>
        <w:numPr>
          <w:ilvl w:val="0"/>
          <w:numId w:val="42"/>
        </w:numPr>
        <w:rPr>
          <w:rFonts w:cs="Times New Roman"/>
          <w:lang w:eastAsia="en-GB"/>
        </w:rPr>
      </w:pPr>
      <w:r w:rsidRPr="00A614A6">
        <w:rPr>
          <w:b/>
          <w:bCs/>
          <w:lang w:eastAsia="en-GB"/>
        </w:rPr>
        <w:t>Annual</w:t>
      </w:r>
      <w:r w:rsidR="00A614A6" w:rsidRPr="00A614A6">
        <w:rPr>
          <w:rFonts w:cs="Times New Roman"/>
          <w:b/>
          <w:lang w:eastAsia="en-GB"/>
        </w:rPr>
        <w:t xml:space="preserve"> </w:t>
      </w:r>
      <w:r w:rsidR="00A614A6" w:rsidRPr="00A614A6">
        <w:rPr>
          <w:rFonts w:cs="Times New Roman"/>
          <w:lang w:eastAsia="en-GB"/>
        </w:rPr>
        <w:t xml:space="preserve">- </w:t>
      </w:r>
      <w:r w:rsidRPr="00A614A6">
        <w:rPr>
          <w:spacing w:val="2"/>
          <w:lang w:eastAsia="en-GB"/>
        </w:rPr>
        <w:t>A competent person should service the AOVs. Some recommend servicing them bi-annually for extra safety</w:t>
      </w:r>
      <w:r w:rsidRPr="00A614A6">
        <w:rPr>
          <w:rFonts w:ascii="Arial" w:hAnsi="Arial"/>
          <w:spacing w:val="2"/>
          <w:lang w:eastAsia="en-GB"/>
        </w:rPr>
        <w:t>.</w:t>
      </w:r>
    </w:p>
    <w:p w14:paraId="0B15286D" w14:textId="65E20E85" w:rsidR="009A416A" w:rsidRPr="002F5B30" w:rsidRDefault="002F5B30" w:rsidP="005B091E">
      <w:pPr>
        <w:pStyle w:val="Heading2"/>
      </w:pPr>
      <w:bookmarkStart w:id="14" w:name="_Toc191031918"/>
      <w:r w:rsidRPr="002F5B30">
        <w:t>2e - Non-Automatic Firefighting Systems</w:t>
      </w:r>
      <w:bookmarkEnd w:id="14"/>
    </w:p>
    <w:p w14:paraId="17F0691C" w14:textId="28F81345" w:rsidR="00A614A6" w:rsidRDefault="00A614A6" w:rsidP="00C71FBD">
      <w:pPr>
        <w:pStyle w:val="NoSpacing"/>
        <w:rPr>
          <w:shd w:val="clear" w:color="auto" w:fill="FFFFFF"/>
        </w:rPr>
      </w:pPr>
      <w:r w:rsidRPr="006674BD">
        <w:rPr>
          <w:shd w:val="clear" w:color="auto" w:fill="FFFFFF"/>
        </w:rPr>
        <w:t xml:space="preserve">All servicing, inspection and repairs completed to </w:t>
      </w:r>
      <w:r w:rsidR="00593AEC">
        <w:rPr>
          <w:shd w:val="clear" w:color="auto" w:fill="FFFFFF"/>
        </w:rPr>
        <w:t>Non-Automatic Fire Systems</w:t>
      </w:r>
      <w:r w:rsidRPr="006674BD">
        <w:rPr>
          <w:shd w:val="clear" w:color="auto" w:fill="FFFFFF"/>
        </w:rPr>
        <w:t xml:space="preserve"> must be completed in line with the requirements under BS9990</w:t>
      </w:r>
      <w:r w:rsidR="006674BD" w:rsidRPr="006674BD">
        <w:rPr>
          <w:shd w:val="clear" w:color="auto" w:fill="FFFFFF"/>
        </w:rPr>
        <w:t>:2015</w:t>
      </w:r>
      <w:r w:rsidRPr="006674BD">
        <w:rPr>
          <w:shd w:val="clear" w:color="auto" w:fill="FFFFFF"/>
        </w:rPr>
        <w:t xml:space="preserve"> is the British Standard for Non-Automatic Firefighting Systems in Buildings </w:t>
      </w:r>
    </w:p>
    <w:p w14:paraId="3AE96AA5" w14:textId="77777777" w:rsidR="00C71FBD" w:rsidRDefault="00C71FBD" w:rsidP="00C71FBD">
      <w:pPr>
        <w:pStyle w:val="NoSpacing"/>
        <w:rPr>
          <w:shd w:val="clear" w:color="auto" w:fill="FFFFFF"/>
        </w:rPr>
      </w:pPr>
    </w:p>
    <w:p w14:paraId="0D9CBE69" w14:textId="249C2C62" w:rsidR="00C71FBD" w:rsidRDefault="00C71FBD" w:rsidP="00C71FBD">
      <w:pPr>
        <w:pStyle w:val="NoSpacing"/>
        <w:rPr>
          <w:shd w:val="clear" w:color="auto" w:fill="FFFFFF"/>
        </w:rPr>
      </w:pPr>
      <w:r w:rsidRPr="00C71FBD">
        <w:rPr>
          <w:shd w:val="clear" w:color="auto" w:fill="FFFFFF"/>
        </w:rPr>
        <w:t xml:space="preserve">Any recommendations </w:t>
      </w:r>
      <w:r w:rsidR="000F1CD2">
        <w:rPr>
          <w:shd w:val="clear" w:color="auto" w:fill="FFFFFF"/>
        </w:rPr>
        <w:t>for upgrades or amendments to</w:t>
      </w:r>
      <w:r w:rsidRPr="00C71FBD">
        <w:rPr>
          <w:shd w:val="clear" w:color="auto" w:fill="FFFFFF"/>
        </w:rPr>
        <w:t xml:space="preserve"> </w:t>
      </w:r>
      <w:r>
        <w:rPr>
          <w:shd w:val="clear" w:color="auto" w:fill="FFFFFF"/>
        </w:rPr>
        <w:t xml:space="preserve">non-automatic firefighting systems </w:t>
      </w:r>
      <w:r w:rsidRPr="00C71FBD">
        <w:rPr>
          <w:shd w:val="clear" w:color="auto" w:fill="FFFFFF"/>
        </w:rPr>
        <w:t xml:space="preserve">should ensure ongoing compliance with the British Standard.  </w:t>
      </w:r>
    </w:p>
    <w:p w14:paraId="52EA13E7" w14:textId="77777777" w:rsidR="00C71FBD" w:rsidRPr="006674BD" w:rsidRDefault="00C71FBD" w:rsidP="00C71FBD">
      <w:pPr>
        <w:pStyle w:val="NoSpacing"/>
        <w:rPr>
          <w:shd w:val="clear" w:color="auto" w:fill="FFFFFF"/>
        </w:rPr>
      </w:pPr>
    </w:p>
    <w:p w14:paraId="6C672AF8" w14:textId="0C24EAA2" w:rsidR="009A416A" w:rsidRPr="00900482" w:rsidRDefault="009A416A" w:rsidP="00900482">
      <w:pPr>
        <w:pStyle w:val="NoSpacing"/>
        <w:rPr>
          <w:b/>
          <w:sz w:val="24"/>
          <w:szCs w:val="24"/>
        </w:rPr>
      </w:pPr>
      <w:r w:rsidRPr="00900482">
        <w:rPr>
          <w:b/>
          <w:sz w:val="24"/>
          <w:szCs w:val="24"/>
        </w:rPr>
        <w:t xml:space="preserve">Dry Risers </w:t>
      </w:r>
    </w:p>
    <w:p w14:paraId="465AE270" w14:textId="18717A16" w:rsidR="009A416A" w:rsidRPr="006674BD" w:rsidRDefault="009A416A" w:rsidP="009A416A">
      <w:pPr>
        <w:spacing w:after="120" w:line="240" w:lineRule="auto"/>
      </w:pPr>
      <w:r w:rsidRPr="006674BD">
        <w:t>All dry fire mains should be checked every six months to ensure that all valves are fully serviceable, and a wet pressure test should be carried out annually to ensure that there is no leakage.</w:t>
      </w:r>
    </w:p>
    <w:p w14:paraId="27ADCE10" w14:textId="2154A585" w:rsidR="009A416A" w:rsidRPr="00900482" w:rsidRDefault="009A416A" w:rsidP="00900482">
      <w:pPr>
        <w:pStyle w:val="NoSpacing"/>
        <w:rPr>
          <w:b/>
          <w:sz w:val="24"/>
          <w:szCs w:val="24"/>
        </w:rPr>
      </w:pPr>
      <w:r w:rsidRPr="00900482">
        <w:rPr>
          <w:b/>
          <w:sz w:val="24"/>
          <w:szCs w:val="24"/>
        </w:rPr>
        <w:t xml:space="preserve">Wet Risers </w:t>
      </w:r>
    </w:p>
    <w:p w14:paraId="0C3E1FAF" w14:textId="5875A561" w:rsidR="009A416A" w:rsidRPr="006674BD" w:rsidRDefault="006674BD" w:rsidP="009A416A">
      <w:pPr>
        <w:spacing w:after="120" w:line="240" w:lineRule="auto"/>
      </w:pPr>
      <w:r w:rsidRPr="006674BD">
        <w:t>Wet risers must</w:t>
      </w:r>
      <w:r w:rsidR="009A416A" w:rsidRPr="006674BD">
        <w:t xml:space="preserve"> be visually inspected every six months</w:t>
      </w:r>
      <w:r>
        <w:t xml:space="preserve"> and tested annually</w:t>
      </w:r>
      <w:r w:rsidR="009A416A" w:rsidRPr="006674BD">
        <w:t xml:space="preserve">. </w:t>
      </w:r>
    </w:p>
    <w:p w14:paraId="4652331F" w14:textId="1336DB44" w:rsidR="009A416A" w:rsidRPr="006674BD" w:rsidRDefault="006674BD" w:rsidP="009A416A">
      <w:pPr>
        <w:spacing w:after="120" w:line="240" w:lineRule="auto"/>
      </w:pPr>
      <w:r w:rsidRPr="006674BD">
        <w:t xml:space="preserve">Annual testing must include (But is not limited to) the following areas: </w:t>
      </w:r>
    </w:p>
    <w:p w14:paraId="5A800F17" w14:textId="77777777" w:rsidR="009A416A" w:rsidRPr="006674BD" w:rsidRDefault="009A416A" w:rsidP="006274E1">
      <w:pPr>
        <w:pStyle w:val="ListParagraph"/>
        <w:numPr>
          <w:ilvl w:val="0"/>
          <w:numId w:val="43"/>
        </w:numPr>
        <w:spacing w:after="120" w:line="240" w:lineRule="auto"/>
      </w:pPr>
      <w:r w:rsidRPr="006674BD">
        <w:t xml:space="preserve">Pressure and flow tests: The pressure and flow of the water exiting the valves should be tested. </w:t>
      </w:r>
    </w:p>
    <w:p w14:paraId="7DCFD598" w14:textId="77777777" w:rsidR="009A416A" w:rsidRPr="006674BD" w:rsidRDefault="009A416A" w:rsidP="006274E1">
      <w:pPr>
        <w:pStyle w:val="ListParagraph"/>
        <w:numPr>
          <w:ilvl w:val="0"/>
          <w:numId w:val="43"/>
        </w:numPr>
        <w:spacing w:after="120" w:line="240" w:lineRule="auto"/>
      </w:pPr>
      <w:r w:rsidRPr="006674BD">
        <w:lastRenderedPageBreak/>
        <w:t xml:space="preserve">Pump testing and servicing: The pumps should be tested and serviced. </w:t>
      </w:r>
    </w:p>
    <w:p w14:paraId="5BA62AE0" w14:textId="1C19176F" w:rsidR="00D453A6" w:rsidRPr="006674BD" w:rsidRDefault="009A416A" w:rsidP="006274E1">
      <w:pPr>
        <w:pStyle w:val="ListParagraph"/>
        <w:numPr>
          <w:ilvl w:val="0"/>
          <w:numId w:val="43"/>
        </w:numPr>
        <w:spacing w:after="120" w:line="240" w:lineRule="auto"/>
      </w:pPr>
      <w:r w:rsidRPr="006674BD">
        <w:t xml:space="preserve">Full wet test: A full wet test should be carried out annually. This includes checking the cleanliness of the storage tanks, booster pumps, and other mechanical and electrical equipment. </w:t>
      </w:r>
    </w:p>
    <w:p w14:paraId="511E0412" w14:textId="6D587118" w:rsidR="00042051" w:rsidRPr="00593AEC" w:rsidRDefault="002F5B30" w:rsidP="005B091E">
      <w:pPr>
        <w:pStyle w:val="Heading2"/>
        <w:rPr>
          <w:rFonts w:asciiTheme="minorHAnsi" w:hAnsiTheme="minorHAnsi"/>
        </w:rPr>
      </w:pPr>
      <w:bookmarkStart w:id="15" w:name="_Toc191031919"/>
      <w:r w:rsidRPr="00C71FBD">
        <w:rPr>
          <w:rFonts w:asciiTheme="minorHAnsi" w:hAnsiTheme="minorHAnsi"/>
        </w:rPr>
        <w:t xml:space="preserve">2f - </w:t>
      </w:r>
      <w:r w:rsidR="00042051" w:rsidRPr="00C71FBD">
        <w:rPr>
          <w:rFonts w:asciiTheme="minorHAnsi" w:hAnsiTheme="minorHAnsi"/>
        </w:rPr>
        <w:t>Portable Fire Equipment</w:t>
      </w:r>
      <w:bookmarkEnd w:id="15"/>
    </w:p>
    <w:p w14:paraId="22A30818" w14:textId="6A6AAA1B" w:rsidR="006674BD" w:rsidRPr="00093908" w:rsidRDefault="006674BD" w:rsidP="00E10A96">
      <w:r w:rsidRPr="00093908">
        <w:t xml:space="preserve">All servicing, inspection and repairs completed to </w:t>
      </w:r>
      <w:r w:rsidR="00AB2B0F" w:rsidRPr="00093908">
        <w:t xml:space="preserve">Portable Fire </w:t>
      </w:r>
      <w:r w:rsidR="00093908" w:rsidRPr="00093908">
        <w:t>Equipment and</w:t>
      </w:r>
      <w:r w:rsidR="00AB2B0F" w:rsidRPr="00093908">
        <w:t xml:space="preserve"> Fire Blankets </w:t>
      </w:r>
      <w:r w:rsidRPr="00093908">
        <w:t xml:space="preserve">must be completed in line with the requirements under BS 5306-3:2017 is the British Standard for portable fire extinguisher maintenance and servicing. </w:t>
      </w:r>
    </w:p>
    <w:p w14:paraId="751A920F" w14:textId="61C4DBE9" w:rsidR="00C71FBD" w:rsidRPr="006674BD" w:rsidRDefault="00C71FBD" w:rsidP="00E10A96">
      <w:r w:rsidRPr="00093908">
        <w:t>Any recommendations for upgrades or amendments to portable fire equipment should ensure ongoing compliance with the British Standard.</w:t>
      </w:r>
      <w:r w:rsidRPr="00C71FBD">
        <w:t xml:space="preserve">  </w:t>
      </w:r>
    </w:p>
    <w:p w14:paraId="24279387" w14:textId="1680354A" w:rsidR="00593AEC" w:rsidRPr="00593AEC" w:rsidRDefault="00593AEC" w:rsidP="006674BD">
      <w:pPr>
        <w:pStyle w:val="NoSpacing"/>
        <w:rPr>
          <w:b/>
        </w:rPr>
      </w:pPr>
      <w:r w:rsidRPr="00593AEC">
        <w:rPr>
          <w:b/>
        </w:rPr>
        <w:t xml:space="preserve">Inspection and Maintenance Requirement </w:t>
      </w:r>
    </w:p>
    <w:p w14:paraId="11DD951C" w14:textId="77777777" w:rsidR="006674BD" w:rsidRPr="00593AEC" w:rsidRDefault="006674BD" w:rsidP="006674BD">
      <w:pPr>
        <w:pStyle w:val="NoSpacing"/>
        <w:rPr>
          <w:b/>
        </w:rPr>
      </w:pPr>
      <w:r w:rsidRPr="00593AEC">
        <w:rPr>
          <w:b/>
        </w:rPr>
        <w:t>Monthly visual inspection</w:t>
      </w:r>
    </w:p>
    <w:p w14:paraId="249ED123" w14:textId="77777777" w:rsidR="00593AEC" w:rsidRDefault="006674BD" w:rsidP="006274E1">
      <w:pPr>
        <w:pStyle w:val="NoSpacing"/>
        <w:numPr>
          <w:ilvl w:val="0"/>
          <w:numId w:val="44"/>
        </w:numPr>
      </w:pPr>
      <w:r w:rsidRPr="00042051">
        <w:t xml:space="preserve">Should be performed by a responsible person at least once a month. </w:t>
      </w:r>
    </w:p>
    <w:p w14:paraId="7CAE103C" w14:textId="7BCA03E7" w:rsidR="006674BD" w:rsidRDefault="006674BD" w:rsidP="006274E1">
      <w:pPr>
        <w:pStyle w:val="NoSpacing"/>
        <w:numPr>
          <w:ilvl w:val="0"/>
          <w:numId w:val="44"/>
        </w:numPr>
      </w:pPr>
      <w:r w:rsidRPr="00042051">
        <w:t xml:space="preserve">This inspection should include checking that the extinguisher is located correctly, is unobstructed, and has its operating instructions facing outward. It should also include checking that the pressure gauge reads within the green zone, and that the seals and tamper indicators are not broken or missing. </w:t>
      </w:r>
    </w:p>
    <w:p w14:paraId="7AD4172A" w14:textId="77777777" w:rsidR="00473302" w:rsidRDefault="00473302" w:rsidP="00473302">
      <w:pPr>
        <w:pStyle w:val="NoSpacing"/>
        <w:rPr>
          <w:b/>
        </w:rPr>
      </w:pPr>
    </w:p>
    <w:p w14:paraId="2E5462EF" w14:textId="77777777" w:rsidR="00473302" w:rsidRPr="00473302" w:rsidRDefault="00473302" w:rsidP="00473302">
      <w:pPr>
        <w:pStyle w:val="NoSpacing"/>
        <w:rPr>
          <w:b/>
        </w:rPr>
      </w:pPr>
      <w:r w:rsidRPr="00473302">
        <w:rPr>
          <w:b/>
        </w:rPr>
        <w:t>Basic service</w:t>
      </w:r>
    </w:p>
    <w:p w14:paraId="7664245E" w14:textId="742B83D9" w:rsidR="00473302" w:rsidRPr="00473302" w:rsidRDefault="00093908" w:rsidP="00473302">
      <w:pPr>
        <w:pStyle w:val="NoSpacing"/>
        <w:numPr>
          <w:ilvl w:val="0"/>
          <w:numId w:val="44"/>
        </w:numPr>
      </w:pPr>
      <w:r w:rsidRPr="002F7AC4">
        <w:t>Servicing of Portable Fire Equipment &amp; Fire Blankets s</w:t>
      </w:r>
      <w:r w:rsidR="00473302" w:rsidRPr="002F7AC4">
        <w:t>hould be performed annually by a qualified person. This service includes checking for damage, corrosion, and tampering, as well as checking the internal</w:t>
      </w:r>
      <w:r w:rsidR="00473302" w:rsidRPr="00473302">
        <w:t xml:space="preserve"> pressure and contents. </w:t>
      </w:r>
    </w:p>
    <w:p w14:paraId="7BE8191C" w14:textId="77777777" w:rsidR="006674BD" w:rsidRDefault="006674BD" w:rsidP="006674BD">
      <w:pPr>
        <w:pStyle w:val="NoSpacing"/>
      </w:pPr>
    </w:p>
    <w:p w14:paraId="3CB1CF6C" w14:textId="53CD093C" w:rsidR="006674BD" w:rsidRPr="00593AEC" w:rsidRDefault="006674BD" w:rsidP="006674BD">
      <w:pPr>
        <w:pStyle w:val="NoSpacing"/>
        <w:rPr>
          <w:b/>
        </w:rPr>
      </w:pPr>
      <w:r w:rsidRPr="00593AEC">
        <w:rPr>
          <w:b/>
        </w:rPr>
        <w:t xml:space="preserve">Refilling or Replacing </w:t>
      </w:r>
    </w:p>
    <w:p w14:paraId="6F31A185" w14:textId="77777777" w:rsidR="00593AEC" w:rsidRDefault="00593AEC" w:rsidP="006274E1">
      <w:pPr>
        <w:pStyle w:val="NoSpacing"/>
        <w:numPr>
          <w:ilvl w:val="0"/>
          <w:numId w:val="45"/>
        </w:numPr>
      </w:pPr>
      <w:r w:rsidRPr="00380683">
        <w:t>Water</w:t>
      </w:r>
      <w:r w:rsidR="00380683" w:rsidRPr="00380683">
        <w:t xml:space="preserve"> foam and powder extinguishers </w:t>
      </w:r>
      <w:r w:rsidR="006674BD">
        <w:t xml:space="preserve">should be tested </w:t>
      </w:r>
      <w:r w:rsidR="00380683" w:rsidRPr="00380683">
        <w:t xml:space="preserve">by discharge every five years, and refilling or replacing them. </w:t>
      </w:r>
    </w:p>
    <w:p w14:paraId="2F5F2EC8" w14:textId="5E0E6FB7" w:rsidR="00380683" w:rsidRPr="00380683" w:rsidRDefault="00380683" w:rsidP="006274E1">
      <w:pPr>
        <w:pStyle w:val="NoSpacing"/>
        <w:numPr>
          <w:ilvl w:val="0"/>
          <w:numId w:val="45"/>
        </w:numPr>
      </w:pPr>
      <w:r w:rsidRPr="00380683">
        <w:t xml:space="preserve">CO2 extinguishers should be tested every ten </w:t>
      </w:r>
      <w:proofErr w:type="gramStart"/>
      <w:r w:rsidRPr="00380683">
        <w:t>years, or</w:t>
      </w:r>
      <w:proofErr w:type="gramEnd"/>
      <w:r w:rsidRPr="00380683">
        <w:t xml:space="preserve"> replaced. </w:t>
      </w:r>
    </w:p>
    <w:p w14:paraId="3B6E4920" w14:textId="77777777" w:rsidR="006674BD" w:rsidRDefault="006674BD" w:rsidP="006674BD">
      <w:pPr>
        <w:pStyle w:val="NoSpacing"/>
      </w:pPr>
    </w:p>
    <w:p w14:paraId="71926AE5" w14:textId="77777777" w:rsidR="00380683" w:rsidRPr="00593AEC" w:rsidRDefault="00380683" w:rsidP="006674BD">
      <w:pPr>
        <w:pStyle w:val="NoSpacing"/>
        <w:rPr>
          <w:b/>
        </w:rPr>
      </w:pPr>
      <w:r w:rsidRPr="00593AEC">
        <w:rPr>
          <w:b/>
        </w:rPr>
        <w:t>Replacement</w:t>
      </w:r>
    </w:p>
    <w:p w14:paraId="191BD4E5" w14:textId="77777777" w:rsidR="00380683" w:rsidRPr="00593AEC" w:rsidRDefault="00380683" w:rsidP="006274E1">
      <w:pPr>
        <w:pStyle w:val="NoSpacing"/>
        <w:numPr>
          <w:ilvl w:val="0"/>
          <w:numId w:val="46"/>
        </w:numPr>
      </w:pPr>
      <w:r w:rsidRPr="00380683">
        <w:t xml:space="preserve">Extinguishers should be replaced immediately if they are damaged, discharged, or otherwise unable to be </w:t>
      </w:r>
      <w:r w:rsidRPr="00593AEC">
        <w:t xml:space="preserve">used safely. </w:t>
      </w:r>
    </w:p>
    <w:p w14:paraId="1A963382" w14:textId="77777777" w:rsidR="006674BD" w:rsidRPr="00593AEC" w:rsidRDefault="006674BD" w:rsidP="00593AEC">
      <w:pPr>
        <w:pStyle w:val="NoSpacing"/>
      </w:pPr>
    </w:p>
    <w:p w14:paraId="395AF285" w14:textId="77777777" w:rsidR="00380683" w:rsidRPr="00593AEC" w:rsidRDefault="00380683" w:rsidP="00593AEC">
      <w:pPr>
        <w:pStyle w:val="NoSpacing"/>
        <w:rPr>
          <w:b/>
        </w:rPr>
      </w:pPr>
      <w:r w:rsidRPr="00593AEC">
        <w:rPr>
          <w:b/>
        </w:rPr>
        <w:t>Positioning</w:t>
      </w:r>
    </w:p>
    <w:p w14:paraId="7116AABC" w14:textId="641E20AF" w:rsidR="00380683" w:rsidRPr="00593AEC" w:rsidRDefault="00593AEC" w:rsidP="006274E1">
      <w:pPr>
        <w:pStyle w:val="NoSpacing"/>
        <w:numPr>
          <w:ilvl w:val="0"/>
          <w:numId w:val="46"/>
        </w:numPr>
      </w:pPr>
      <w:r>
        <w:t>On all visits t</w:t>
      </w:r>
      <w:r w:rsidR="00380683" w:rsidRPr="00593AEC">
        <w:t xml:space="preserve">he responsible person should review the extinguisher cover if there are changes in the use of the building, or new hazards are introduced. </w:t>
      </w:r>
    </w:p>
    <w:p w14:paraId="237652F9" w14:textId="77777777" w:rsidR="00593AEC" w:rsidRPr="00593AEC" w:rsidRDefault="00593AEC" w:rsidP="00593AEC">
      <w:pPr>
        <w:pStyle w:val="NoSpacing"/>
      </w:pPr>
    </w:p>
    <w:p w14:paraId="486823CE" w14:textId="77777777" w:rsidR="00042051" w:rsidRPr="00593AEC" w:rsidRDefault="00042051" w:rsidP="00593AEC">
      <w:pPr>
        <w:pStyle w:val="NoSpacing"/>
        <w:rPr>
          <w:b/>
        </w:rPr>
      </w:pPr>
      <w:r w:rsidRPr="00593AEC">
        <w:rPr>
          <w:b/>
        </w:rPr>
        <w:t>Record keeping</w:t>
      </w:r>
    </w:p>
    <w:p w14:paraId="146078D6" w14:textId="78427CF9" w:rsidR="00AB2B0F" w:rsidRPr="00093908" w:rsidRDefault="00593AEC" w:rsidP="00AB2B0F">
      <w:pPr>
        <w:pStyle w:val="NoSpacing"/>
        <w:numPr>
          <w:ilvl w:val="0"/>
          <w:numId w:val="46"/>
        </w:numPr>
        <w:rPr>
          <w:rFonts w:ascii="Verdana" w:hAnsi="Verdana"/>
          <w:sz w:val="24"/>
          <w:szCs w:val="24"/>
        </w:rPr>
      </w:pPr>
      <w:r>
        <w:t>A log must</w:t>
      </w:r>
      <w:r w:rsidR="00042051" w:rsidRPr="00593AEC">
        <w:t xml:space="preserve"> be maintained to track any potential issues and ensure a smooth process during professional servicing.</w:t>
      </w:r>
      <w:r w:rsidR="00042051" w:rsidRPr="00042051">
        <w:rPr>
          <w:rFonts w:ascii="Verdana" w:hAnsi="Verdana"/>
          <w:sz w:val="24"/>
          <w:szCs w:val="24"/>
        </w:rPr>
        <w:t xml:space="preserve"> </w:t>
      </w:r>
    </w:p>
    <w:p w14:paraId="1F898F49" w14:textId="74F79057" w:rsidR="007740F4" w:rsidRDefault="002F5B30" w:rsidP="005B091E">
      <w:pPr>
        <w:pStyle w:val="Heading2"/>
        <w:rPr>
          <w:rFonts w:asciiTheme="minorHAnsi" w:hAnsiTheme="minorHAnsi"/>
        </w:rPr>
      </w:pPr>
      <w:bookmarkStart w:id="16" w:name="_Toc191031920"/>
      <w:r w:rsidRPr="00593AEC">
        <w:rPr>
          <w:rFonts w:asciiTheme="minorHAnsi" w:hAnsiTheme="minorHAnsi"/>
        </w:rPr>
        <w:t xml:space="preserve">2g - </w:t>
      </w:r>
      <w:r w:rsidR="007740F4" w:rsidRPr="00593AEC">
        <w:rPr>
          <w:rFonts w:asciiTheme="minorHAnsi" w:hAnsiTheme="minorHAnsi"/>
        </w:rPr>
        <w:t>Sprinkler Systems</w:t>
      </w:r>
      <w:bookmarkEnd w:id="16"/>
      <w:r w:rsidR="007740F4" w:rsidRPr="00593AEC">
        <w:rPr>
          <w:rFonts w:asciiTheme="minorHAnsi" w:hAnsiTheme="minorHAnsi"/>
        </w:rPr>
        <w:t xml:space="preserve"> </w:t>
      </w:r>
    </w:p>
    <w:p w14:paraId="2020E693" w14:textId="52440E05" w:rsidR="00593AEC" w:rsidRDefault="00593AEC" w:rsidP="00593AEC">
      <w:r w:rsidRPr="00593AEC">
        <w:t xml:space="preserve">All servicing, inspection and repairs completed to </w:t>
      </w:r>
      <w:r>
        <w:t>Sprinkler Systems</w:t>
      </w:r>
      <w:r w:rsidRPr="00593AEC">
        <w:t xml:space="preserve"> must be completed in line with the requirements under BS9251:2021 the British Standard for fire sprinkler systems</w:t>
      </w:r>
      <w:r>
        <w:t xml:space="preserve">. </w:t>
      </w:r>
    </w:p>
    <w:p w14:paraId="549CC5B6" w14:textId="681600F8" w:rsidR="00C71FBD" w:rsidRDefault="00C71FBD" w:rsidP="00C71FBD">
      <w:pPr>
        <w:pStyle w:val="NoSpacing"/>
      </w:pPr>
      <w:r w:rsidRPr="00C71FBD">
        <w:t xml:space="preserve">Any recommendations for upgrades or amendments to </w:t>
      </w:r>
      <w:r>
        <w:t>sprinkler system</w:t>
      </w:r>
      <w:r w:rsidR="000F1CD2">
        <w:t>s</w:t>
      </w:r>
      <w:r w:rsidRPr="00C71FBD">
        <w:t xml:space="preserve"> should ensure ongoing compliance with the British Standard.  </w:t>
      </w:r>
    </w:p>
    <w:p w14:paraId="04543A5F" w14:textId="77777777" w:rsidR="00C71FBD" w:rsidRPr="00593AEC" w:rsidRDefault="00C71FBD" w:rsidP="00C71FBD">
      <w:pPr>
        <w:pStyle w:val="NoSpacing"/>
      </w:pPr>
    </w:p>
    <w:p w14:paraId="287D53C1" w14:textId="77777777" w:rsidR="00900482" w:rsidRDefault="00900482" w:rsidP="00093908">
      <w:pPr>
        <w:pStyle w:val="NoSpacing"/>
        <w:rPr>
          <w:b/>
        </w:rPr>
      </w:pPr>
    </w:p>
    <w:p w14:paraId="2A29DDAB" w14:textId="3183ABF1" w:rsidR="00F22857" w:rsidRPr="00F22857" w:rsidRDefault="00F22857" w:rsidP="00093908">
      <w:pPr>
        <w:pStyle w:val="NoSpacing"/>
        <w:rPr>
          <w:b/>
        </w:rPr>
      </w:pPr>
      <w:r w:rsidRPr="00F22857">
        <w:rPr>
          <w:b/>
        </w:rPr>
        <w:lastRenderedPageBreak/>
        <w:t xml:space="preserve">Quarterly Inspection </w:t>
      </w:r>
    </w:p>
    <w:p w14:paraId="29C15B3D" w14:textId="5ACA6134" w:rsidR="00093908" w:rsidRDefault="00F22857" w:rsidP="00093908">
      <w:pPr>
        <w:pStyle w:val="NoSpacing"/>
      </w:pPr>
      <w:r>
        <w:t>A</w:t>
      </w:r>
      <w:r w:rsidR="00093908" w:rsidRPr="00093908">
        <w:t xml:space="preserve"> </w:t>
      </w:r>
      <w:r w:rsidR="007D2C69" w:rsidRPr="00093908">
        <w:t>quar</w:t>
      </w:r>
      <w:r w:rsidR="007D2C69">
        <w:t>terly visual</w:t>
      </w:r>
      <w:r w:rsidR="00900482">
        <w:t xml:space="preserve"> ‘Review of Hazard’ inspection should </w:t>
      </w:r>
      <w:r w:rsidR="00093908" w:rsidRPr="00093908">
        <w:t xml:space="preserve">be </w:t>
      </w:r>
      <w:r w:rsidR="00900482">
        <w:t xml:space="preserve">completed. </w:t>
      </w:r>
    </w:p>
    <w:p w14:paraId="1BD540BE" w14:textId="79D5F385" w:rsidR="00593AEC" w:rsidRDefault="00593AEC" w:rsidP="00093908">
      <w:pPr>
        <w:pStyle w:val="NoSpacing"/>
      </w:pPr>
      <w:r w:rsidRPr="006A2A88">
        <w:t xml:space="preserve"> </w:t>
      </w:r>
    </w:p>
    <w:p w14:paraId="2368072E" w14:textId="10F4C039" w:rsidR="00F22857" w:rsidRPr="00F22857" w:rsidRDefault="00F22857" w:rsidP="00093908">
      <w:pPr>
        <w:pStyle w:val="NoSpacing"/>
        <w:rPr>
          <w:b/>
        </w:rPr>
      </w:pPr>
      <w:r w:rsidRPr="00F22857">
        <w:rPr>
          <w:b/>
        </w:rPr>
        <w:t xml:space="preserve">Annual Testing and Servicing </w:t>
      </w:r>
    </w:p>
    <w:p w14:paraId="220BF66B" w14:textId="70BEF391" w:rsidR="006A2A88" w:rsidRPr="006A2A88" w:rsidRDefault="006A2A88" w:rsidP="006A2A88">
      <w:pPr>
        <w:pStyle w:val="NoSpacing"/>
      </w:pPr>
      <w:r w:rsidRPr="006A2A88">
        <w:t xml:space="preserve">Annual inspections must </w:t>
      </w:r>
      <w:r w:rsidR="00593AEC" w:rsidRPr="006A2A88">
        <w:t xml:space="preserve">inspect and test all sprinkler system, </w:t>
      </w:r>
      <w:r w:rsidRPr="006A2A88">
        <w:t>including (but not limited to):</w:t>
      </w:r>
    </w:p>
    <w:p w14:paraId="26000F12" w14:textId="6C0AF003" w:rsidR="006A2A88" w:rsidRPr="006A2A88" w:rsidRDefault="006A2A88" w:rsidP="006274E1">
      <w:pPr>
        <w:pStyle w:val="NoSpacing"/>
        <w:numPr>
          <w:ilvl w:val="0"/>
          <w:numId w:val="46"/>
        </w:numPr>
      </w:pPr>
      <w:r w:rsidRPr="006A2A88">
        <w:t>Pipes</w:t>
      </w:r>
    </w:p>
    <w:p w14:paraId="07C676BB" w14:textId="77777777" w:rsidR="006A2A88" w:rsidRPr="006A2A88" w:rsidRDefault="00593AEC" w:rsidP="006274E1">
      <w:pPr>
        <w:pStyle w:val="NoSpacing"/>
        <w:numPr>
          <w:ilvl w:val="0"/>
          <w:numId w:val="46"/>
        </w:numPr>
      </w:pPr>
      <w:r w:rsidRPr="006A2A88">
        <w:t xml:space="preserve">fittings, </w:t>
      </w:r>
    </w:p>
    <w:p w14:paraId="2BADC715" w14:textId="77D29469" w:rsidR="006A2A88" w:rsidRDefault="00593AEC" w:rsidP="006274E1">
      <w:pPr>
        <w:pStyle w:val="NoSpacing"/>
        <w:numPr>
          <w:ilvl w:val="0"/>
          <w:numId w:val="46"/>
        </w:numPr>
      </w:pPr>
      <w:r w:rsidRPr="006A2A88">
        <w:t>co</w:t>
      </w:r>
      <w:r w:rsidR="006A2A88" w:rsidRPr="006A2A88">
        <w:t>ntrol valves</w:t>
      </w:r>
    </w:p>
    <w:p w14:paraId="49C9DF16" w14:textId="60802C80" w:rsidR="006A2A88" w:rsidRPr="006A2A88" w:rsidRDefault="006A2A88" w:rsidP="006274E1">
      <w:pPr>
        <w:pStyle w:val="NoSpacing"/>
        <w:numPr>
          <w:ilvl w:val="0"/>
          <w:numId w:val="46"/>
        </w:numPr>
      </w:pPr>
      <w:r>
        <w:t>Pumps</w:t>
      </w:r>
    </w:p>
    <w:p w14:paraId="2E912B2F" w14:textId="2C1BB566" w:rsidR="00593AEC" w:rsidRPr="006A2A88" w:rsidRDefault="006A2A88" w:rsidP="006274E1">
      <w:pPr>
        <w:pStyle w:val="NoSpacing"/>
        <w:numPr>
          <w:ilvl w:val="0"/>
          <w:numId w:val="46"/>
        </w:numPr>
      </w:pPr>
      <w:r w:rsidRPr="006A2A88">
        <w:t>alarm devices</w:t>
      </w:r>
      <w:r w:rsidR="00593AEC" w:rsidRPr="006A2A88">
        <w:t xml:space="preserve"> </w:t>
      </w:r>
    </w:p>
    <w:p w14:paraId="50E5D5F0" w14:textId="6B7230D9" w:rsidR="00593AEC" w:rsidRPr="006A2A88" w:rsidRDefault="00593AEC" w:rsidP="006274E1">
      <w:pPr>
        <w:pStyle w:val="NoSpacing"/>
        <w:numPr>
          <w:ilvl w:val="0"/>
          <w:numId w:val="46"/>
        </w:numPr>
      </w:pPr>
      <w:r w:rsidRPr="006A2A88">
        <w:t>electrolyte level and chargi</w:t>
      </w:r>
      <w:r w:rsidR="006A2A88">
        <w:t>ng voltage of all battery cells</w:t>
      </w:r>
      <w:r w:rsidRPr="006A2A88">
        <w:t xml:space="preserve"> </w:t>
      </w:r>
    </w:p>
    <w:p w14:paraId="3E0AD821" w14:textId="3C98940E" w:rsidR="006A2A88" w:rsidRDefault="00593AEC" w:rsidP="006274E1">
      <w:pPr>
        <w:pStyle w:val="NoSpacing"/>
        <w:numPr>
          <w:ilvl w:val="0"/>
          <w:numId w:val="46"/>
        </w:numPr>
      </w:pPr>
      <w:r w:rsidRPr="006A2A88">
        <w:t>any anti-frost measures are functioning correctly</w:t>
      </w:r>
    </w:p>
    <w:p w14:paraId="4474BD5F" w14:textId="77777777" w:rsidR="006A2A88" w:rsidRPr="006A2A88" w:rsidRDefault="006A2A88" w:rsidP="006A2A88">
      <w:pPr>
        <w:pStyle w:val="NoSpacing"/>
        <w:ind w:left="720"/>
      </w:pPr>
    </w:p>
    <w:p w14:paraId="298A4BE5" w14:textId="49937945" w:rsidR="006A2A88" w:rsidRPr="006A2A88" w:rsidRDefault="006A2A88" w:rsidP="006A2A88">
      <w:pPr>
        <w:pStyle w:val="NoSpacing"/>
        <w:rPr>
          <w:b/>
        </w:rPr>
      </w:pPr>
      <w:r w:rsidRPr="006A2A88">
        <w:rPr>
          <w:b/>
        </w:rPr>
        <w:t>Tanks</w:t>
      </w:r>
      <w:r w:rsidR="00BE09DC" w:rsidRPr="006A2A88">
        <w:rPr>
          <w:b/>
        </w:rPr>
        <w:t xml:space="preserve"> </w:t>
      </w:r>
    </w:p>
    <w:p w14:paraId="17232E67" w14:textId="68625B95" w:rsidR="006A2A88" w:rsidRPr="006A2A88" w:rsidRDefault="006A2A88" w:rsidP="006274E1">
      <w:pPr>
        <w:pStyle w:val="NoSpacing"/>
        <w:numPr>
          <w:ilvl w:val="0"/>
          <w:numId w:val="47"/>
        </w:numPr>
      </w:pPr>
      <w:r>
        <w:t>E</w:t>
      </w:r>
      <w:r w:rsidRPr="006A2A88">
        <w:t xml:space="preserve">very three years </w:t>
      </w:r>
      <w:r>
        <w:t xml:space="preserve">– </w:t>
      </w:r>
      <w:r w:rsidRPr="006A2A88">
        <w:t xml:space="preserve">visual inspections of the tank exterior to check for corrosion. </w:t>
      </w:r>
    </w:p>
    <w:p w14:paraId="31E870B5" w14:textId="464BE620" w:rsidR="00BE09DC" w:rsidRDefault="006A2A88" w:rsidP="006274E1">
      <w:pPr>
        <w:pStyle w:val="NoSpacing"/>
        <w:numPr>
          <w:ilvl w:val="0"/>
          <w:numId w:val="47"/>
        </w:numPr>
      </w:pPr>
      <w:r>
        <w:t>E</w:t>
      </w:r>
      <w:r w:rsidRPr="006A2A88">
        <w:t xml:space="preserve">very ten years </w:t>
      </w:r>
      <w:r>
        <w:t xml:space="preserve">– </w:t>
      </w:r>
      <w:r w:rsidRPr="006A2A88">
        <w:t xml:space="preserve">A full internal cleaning and inspection of the tank should be done </w:t>
      </w:r>
      <w:r>
        <w:t xml:space="preserve">where </w:t>
      </w:r>
      <w:r w:rsidR="00BE09DC" w:rsidRPr="00BE09DC">
        <w:t xml:space="preserve">tanks should be drained, cleaned, and examined internally and externally. </w:t>
      </w:r>
    </w:p>
    <w:p w14:paraId="5AAC344E" w14:textId="77777777" w:rsidR="00D557D9" w:rsidRDefault="00D557D9" w:rsidP="00D557D9">
      <w:pPr>
        <w:pStyle w:val="NoSpacing"/>
      </w:pPr>
    </w:p>
    <w:p w14:paraId="1B5F7C44" w14:textId="50CF85CE" w:rsidR="00D557D9" w:rsidRPr="00BE09DC" w:rsidRDefault="00D557D9" w:rsidP="00D557D9">
      <w:pPr>
        <w:pStyle w:val="NoSpacing"/>
      </w:pPr>
      <w:r>
        <w:t>Requirements of tank inspection requirements are detailed in the equipment schedule</w:t>
      </w:r>
    </w:p>
    <w:p w14:paraId="1FF11958" w14:textId="4639F93C" w:rsidR="007740F4" w:rsidRPr="00D557D9" w:rsidRDefault="005B091E" w:rsidP="005B091E">
      <w:pPr>
        <w:pStyle w:val="Heading2"/>
        <w:rPr>
          <w:rFonts w:asciiTheme="minorHAnsi" w:hAnsiTheme="minorHAnsi"/>
        </w:rPr>
      </w:pPr>
      <w:bookmarkStart w:id="17" w:name="_Toc191031921"/>
      <w:r w:rsidRPr="00D557D9">
        <w:rPr>
          <w:rFonts w:asciiTheme="minorHAnsi" w:hAnsiTheme="minorHAnsi"/>
        </w:rPr>
        <w:t xml:space="preserve">2h - </w:t>
      </w:r>
      <w:r w:rsidR="007740F4" w:rsidRPr="00D557D9">
        <w:rPr>
          <w:rFonts w:asciiTheme="minorHAnsi" w:hAnsiTheme="minorHAnsi"/>
        </w:rPr>
        <w:t>Smoke Systems</w:t>
      </w:r>
      <w:bookmarkEnd w:id="17"/>
      <w:r w:rsidR="007740F4" w:rsidRPr="00D557D9">
        <w:rPr>
          <w:rFonts w:asciiTheme="minorHAnsi" w:hAnsiTheme="minorHAnsi"/>
        </w:rPr>
        <w:t xml:space="preserve"> </w:t>
      </w:r>
    </w:p>
    <w:p w14:paraId="2FD5A765" w14:textId="3CFA6E88" w:rsidR="00D557D9" w:rsidRDefault="00D557D9" w:rsidP="007740F4">
      <w:r w:rsidRPr="00D557D9">
        <w:t xml:space="preserve">All servicing, inspection and repairs completed to Smoke Systems </w:t>
      </w:r>
      <w:r w:rsidR="005964EB">
        <w:t xml:space="preserve">including </w:t>
      </w:r>
      <w:r w:rsidR="005964EB" w:rsidRPr="005964EB">
        <w:t>natural and mechanical smoke ventilation, smoke barriers, smoke and heat exhaust ducts, and smoke dampers</w:t>
      </w:r>
      <w:r w:rsidR="005964EB">
        <w:t>,</w:t>
      </w:r>
      <w:r w:rsidR="005964EB" w:rsidRPr="005964EB">
        <w:t xml:space="preserve"> </w:t>
      </w:r>
      <w:r w:rsidRPr="00D557D9">
        <w:t xml:space="preserve">must be completed in line with the requirements under BS 7346-8: 2013: </w:t>
      </w:r>
    </w:p>
    <w:p w14:paraId="7CCCFD8E" w14:textId="5DAACC6E" w:rsidR="00C71FBD" w:rsidRPr="00D557D9" w:rsidRDefault="00C71FBD" w:rsidP="007740F4">
      <w:r w:rsidRPr="00C71FBD">
        <w:t xml:space="preserve">Any recommendations for upgrades or amendments to </w:t>
      </w:r>
      <w:r>
        <w:t>smoke systems</w:t>
      </w:r>
      <w:r w:rsidRPr="00C71FBD">
        <w:t xml:space="preserve"> should ensure ongoing compliance with the British Standard.  </w:t>
      </w:r>
    </w:p>
    <w:p w14:paraId="5657212B" w14:textId="5B687937" w:rsidR="005964EB" w:rsidRPr="00122B0F" w:rsidRDefault="005964EB" w:rsidP="00122B0F">
      <w:pPr>
        <w:rPr>
          <w:rFonts w:ascii="Verdana" w:hAnsi="Verdana"/>
          <w:sz w:val="24"/>
          <w:szCs w:val="24"/>
        </w:rPr>
      </w:pPr>
      <w:r w:rsidRPr="005964EB">
        <w:t xml:space="preserve">Smoke ventilation systems must be serviced at least twice a year by suitably trained engineers. </w:t>
      </w:r>
    </w:p>
    <w:p w14:paraId="5DE44D14" w14:textId="40BA6D09" w:rsidR="005964EB" w:rsidRPr="005964EB" w:rsidRDefault="005964EB" w:rsidP="005964EB">
      <w:pPr>
        <w:pStyle w:val="NoSpacing"/>
      </w:pPr>
      <w:r w:rsidRPr="005964EB">
        <w:t xml:space="preserve">This service and maintenance should include (but not limited to): </w:t>
      </w:r>
    </w:p>
    <w:p w14:paraId="1A6DEE21" w14:textId="32982520" w:rsidR="005964EB" w:rsidRPr="005964EB" w:rsidRDefault="005964EB" w:rsidP="006274E1">
      <w:pPr>
        <w:pStyle w:val="NoSpacing"/>
        <w:numPr>
          <w:ilvl w:val="0"/>
          <w:numId w:val="49"/>
        </w:numPr>
      </w:pPr>
      <w:r w:rsidRPr="005964EB">
        <w:t>Checking the operation of the backup hardware</w:t>
      </w:r>
    </w:p>
    <w:p w14:paraId="0655371E" w14:textId="356734F1" w:rsidR="005964EB" w:rsidRPr="005964EB" w:rsidRDefault="005964EB" w:rsidP="006274E1">
      <w:pPr>
        <w:pStyle w:val="NoSpacing"/>
        <w:numPr>
          <w:ilvl w:val="0"/>
          <w:numId w:val="49"/>
        </w:numPr>
      </w:pPr>
      <w:r w:rsidRPr="005964EB">
        <w:t>Restarting the power supply</w:t>
      </w:r>
    </w:p>
    <w:p w14:paraId="0E30262F" w14:textId="2801CAC8" w:rsidR="005964EB" w:rsidRPr="005964EB" w:rsidRDefault="005964EB" w:rsidP="006274E1">
      <w:pPr>
        <w:pStyle w:val="NoSpacing"/>
        <w:numPr>
          <w:ilvl w:val="0"/>
          <w:numId w:val="49"/>
        </w:numPr>
      </w:pPr>
      <w:r w:rsidRPr="005964EB">
        <w:t>Testing the charging of the battery</w:t>
      </w:r>
    </w:p>
    <w:p w14:paraId="683599F6" w14:textId="467ABCC6" w:rsidR="005964EB" w:rsidRPr="005964EB" w:rsidRDefault="005964EB" w:rsidP="006274E1">
      <w:pPr>
        <w:pStyle w:val="NoSpacing"/>
        <w:numPr>
          <w:ilvl w:val="0"/>
          <w:numId w:val="49"/>
        </w:numPr>
      </w:pPr>
      <w:r w:rsidRPr="005964EB">
        <w:t>Testing the operation of the safeguard mechanism</w:t>
      </w:r>
    </w:p>
    <w:p w14:paraId="6B6057BE" w14:textId="0765805C" w:rsidR="005964EB" w:rsidRPr="005964EB" w:rsidRDefault="005964EB" w:rsidP="006274E1">
      <w:pPr>
        <w:pStyle w:val="NoSpacing"/>
        <w:numPr>
          <w:ilvl w:val="0"/>
          <w:numId w:val="49"/>
        </w:numPr>
      </w:pPr>
      <w:r w:rsidRPr="005964EB">
        <w:t>Ensuring that all fans and fuelled smoke systems and smoke vents work effectively</w:t>
      </w:r>
    </w:p>
    <w:p w14:paraId="6A130B02" w14:textId="5966E9D5" w:rsidR="005964EB" w:rsidRPr="005964EB" w:rsidRDefault="005964EB" w:rsidP="006274E1">
      <w:pPr>
        <w:pStyle w:val="NoSpacing"/>
        <w:numPr>
          <w:ilvl w:val="0"/>
          <w:numId w:val="49"/>
        </w:numPr>
      </w:pPr>
      <w:r w:rsidRPr="005964EB">
        <w:t>Checking the smoke shaft systems on each floor</w:t>
      </w:r>
    </w:p>
    <w:p w14:paraId="429F2C10" w14:textId="2F0DCA93" w:rsidR="002F5B30" w:rsidRPr="00F55B8B" w:rsidRDefault="00F22857" w:rsidP="006274E1">
      <w:pPr>
        <w:pStyle w:val="Heading1"/>
        <w:numPr>
          <w:ilvl w:val="0"/>
          <w:numId w:val="20"/>
        </w:numPr>
        <w:ind w:left="284"/>
        <w:rPr>
          <w:rFonts w:asciiTheme="minorHAnsi" w:hAnsiTheme="minorHAnsi" w:cs="Arial"/>
        </w:rPr>
      </w:pPr>
      <w:bookmarkStart w:id="18" w:name="_Toc191031922"/>
      <w:r w:rsidRPr="00F55B8B">
        <w:rPr>
          <w:rFonts w:asciiTheme="minorHAnsi" w:hAnsiTheme="minorHAnsi" w:cs="Arial"/>
        </w:rPr>
        <w:t>Urgent</w:t>
      </w:r>
      <w:r w:rsidR="002F5B30" w:rsidRPr="00F55B8B">
        <w:rPr>
          <w:rFonts w:asciiTheme="minorHAnsi" w:hAnsiTheme="minorHAnsi" w:cs="Arial"/>
        </w:rPr>
        <w:t>, responsive and planned maintenance works</w:t>
      </w:r>
      <w:bookmarkEnd w:id="18"/>
    </w:p>
    <w:p w14:paraId="67CA5C15" w14:textId="37FA1918" w:rsidR="00F22857" w:rsidRPr="002F7AC4" w:rsidRDefault="00F22857" w:rsidP="00F22857">
      <w:pPr>
        <w:pStyle w:val="NoSpacing"/>
      </w:pPr>
      <w:r w:rsidRPr="002F7AC4">
        <w:t>Reported after 1 pm attend next day by 12 noon with work to be commenced immediately and no later than 24 hours and completed within 48 hours.</w:t>
      </w:r>
    </w:p>
    <w:p w14:paraId="593B9221" w14:textId="77777777" w:rsidR="00F22857" w:rsidRPr="002F7AC4" w:rsidRDefault="00F22857" w:rsidP="00F22857">
      <w:pPr>
        <w:pStyle w:val="NoSpacing"/>
        <w:ind w:left="-142"/>
      </w:pPr>
    </w:p>
    <w:p w14:paraId="5D61E988" w14:textId="18A0E65B" w:rsidR="00F22857" w:rsidRPr="002F7AC4" w:rsidRDefault="00F22857" w:rsidP="00F22857">
      <w:pPr>
        <w:pStyle w:val="NoSpacing"/>
      </w:pPr>
      <w:r w:rsidRPr="002F7AC4">
        <w:t xml:space="preserve">Contractors to ensure that each engineer is equipped with an adequate impressed van stock of parts to deal with most eventualities.  </w:t>
      </w:r>
      <w:proofErr w:type="gramStart"/>
      <w:r w:rsidRPr="002F7AC4">
        <w:t>A comprehensive stock of spare parts,</w:t>
      </w:r>
      <w:proofErr w:type="gramEnd"/>
      <w:r w:rsidRPr="002F7AC4">
        <w:t xml:space="preserve"> shall also be kept at the Service Provider’s control point.</w:t>
      </w:r>
    </w:p>
    <w:p w14:paraId="1048F5AE" w14:textId="77777777" w:rsidR="00F22857" w:rsidRPr="002F7AC4" w:rsidRDefault="00F22857" w:rsidP="00F22857">
      <w:pPr>
        <w:pStyle w:val="NoSpacing"/>
        <w:ind w:left="-142"/>
      </w:pPr>
    </w:p>
    <w:p w14:paraId="5A05BD92" w14:textId="151BC23E" w:rsidR="00F22857" w:rsidRPr="002F7AC4" w:rsidRDefault="00F22857" w:rsidP="00F22857">
      <w:pPr>
        <w:pStyle w:val="NoSpacing"/>
      </w:pPr>
      <w:r w:rsidRPr="002F7AC4">
        <w:t xml:space="preserve">If rectification of the fault is not possible at the time of attendance or above the agreed </w:t>
      </w:r>
      <w:proofErr w:type="gramStart"/>
      <w:r w:rsidRPr="002F7AC4">
        <w:t>value</w:t>
      </w:r>
      <w:proofErr w:type="gramEnd"/>
      <w:r w:rsidRPr="002F7AC4">
        <w:t xml:space="preserve"> the fault m</w:t>
      </w:r>
      <w:r w:rsidR="007D2C69" w:rsidRPr="002F7AC4">
        <w:t>ust be rectified by supplying HI</w:t>
      </w:r>
      <w:r w:rsidRPr="002F7AC4">
        <w:t>S with quotation of required works within 24 hours.</w:t>
      </w:r>
    </w:p>
    <w:p w14:paraId="29466E12" w14:textId="77777777" w:rsidR="00F22857" w:rsidRPr="002F7AC4" w:rsidRDefault="00F22857" w:rsidP="00F22857">
      <w:pPr>
        <w:pStyle w:val="NoSpacing"/>
        <w:ind w:left="-142"/>
      </w:pPr>
    </w:p>
    <w:p w14:paraId="67EF12C0" w14:textId="16A78CCC" w:rsidR="002F5B30" w:rsidRPr="002F7AC4" w:rsidRDefault="00F22857" w:rsidP="00F22857">
      <w:pPr>
        <w:pStyle w:val="NoSpacing"/>
      </w:pPr>
      <w:r w:rsidRPr="002F7AC4">
        <w:lastRenderedPageBreak/>
        <w:t xml:space="preserve">In the event of rectification not being considered possible as aforesaid, the Service Provider shall immediately notify the Client giving the reasons as to </w:t>
      </w:r>
      <w:proofErr w:type="gramStart"/>
      <w:r w:rsidRPr="002F7AC4">
        <w:t>why, and</w:t>
      </w:r>
      <w:proofErr w:type="gramEnd"/>
      <w:r w:rsidRPr="002F7AC4">
        <w:t xml:space="preserve"> inform the Client when the repair will be completed.  The Client must satisfy himself that suitable alternative temporary arrangements are in place.</w:t>
      </w:r>
    </w:p>
    <w:p w14:paraId="12DBAE99" w14:textId="1C0B2AE6" w:rsidR="005B091E" w:rsidRPr="002F7AC4" w:rsidRDefault="002F5B30" w:rsidP="006274E1">
      <w:pPr>
        <w:pStyle w:val="Heading1"/>
        <w:numPr>
          <w:ilvl w:val="1"/>
          <w:numId w:val="10"/>
        </w:numPr>
        <w:ind w:left="284"/>
        <w:rPr>
          <w:rFonts w:asciiTheme="minorHAnsi" w:hAnsiTheme="minorHAnsi"/>
        </w:rPr>
      </w:pPr>
      <w:bookmarkStart w:id="19" w:name="_Toc191031923"/>
      <w:r w:rsidRPr="002F7AC4">
        <w:rPr>
          <w:rFonts w:asciiTheme="minorHAnsi" w:hAnsiTheme="minorHAnsi"/>
        </w:rPr>
        <w:t xml:space="preserve">Emergency </w:t>
      </w:r>
      <w:r w:rsidR="005B091E" w:rsidRPr="002F7AC4">
        <w:rPr>
          <w:rFonts w:asciiTheme="minorHAnsi" w:hAnsiTheme="minorHAnsi"/>
        </w:rPr>
        <w:t>Repairs</w:t>
      </w:r>
      <w:bookmarkEnd w:id="19"/>
      <w:r w:rsidR="005B091E" w:rsidRPr="002F7AC4">
        <w:rPr>
          <w:rFonts w:asciiTheme="minorHAnsi" w:hAnsiTheme="minorHAnsi"/>
        </w:rPr>
        <w:t xml:space="preserve"> </w:t>
      </w:r>
    </w:p>
    <w:p w14:paraId="6F6A2878" w14:textId="3C9072C8" w:rsidR="002F5B30" w:rsidRPr="002F7AC4" w:rsidRDefault="005B091E" w:rsidP="00900482">
      <w:pPr>
        <w:pStyle w:val="NoSpacing"/>
        <w:rPr>
          <w:b/>
          <w:sz w:val="24"/>
          <w:szCs w:val="24"/>
        </w:rPr>
      </w:pPr>
      <w:r w:rsidRPr="002F7AC4">
        <w:rPr>
          <w:b/>
          <w:sz w:val="24"/>
          <w:szCs w:val="24"/>
        </w:rPr>
        <w:t xml:space="preserve">Emergency Repair works </w:t>
      </w:r>
      <w:r w:rsidR="002F5B30" w:rsidRPr="002F7AC4">
        <w:rPr>
          <w:b/>
          <w:sz w:val="24"/>
          <w:szCs w:val="24"/>
        </w:rPr>
        <w:t xml:space="preserve">ordered during </w:t>
      </w:r>
      <w:r w:rsidR="00F22857" w:rsidRPr="002F7AC4">
        <w:rPr>
          <w:b/>
          <w:sz w:val="24"/>
          <w:szCs w:val="24"/>
        </w:rPr>
        <w:t xml:space="preserve">and outside of </w:t>
      </w:r>
      <w:r w:rsidR="002F5B30" w:rsidRPr="002F7AC4">
        <w:rPr>
          <w:b/>
          <w:sz w:val="24"/>
          <w:szCs w:val="24"/>
        </w:rPr>
        <w:t>normal working hours.</w:t>
      </w:r>
    </w:p>
    <w:p w14:paraId="447FF924" w14:textId="208DA049" w:rsidR="00F22857" w:rsidRPr="002F7AC4" w:rsidRDefault="00F22857" w:rsidP="00F22857">
      <w:pPr>
        <w:spacing w:after="0" w:line="240" w:lineRule="auto"/>
        <w:jc w:val="both"/>
        <w:rPr>
          <w:rFonts w:eastAsia="Times New Roman" w:cs="Tahoma"/>
        </w:rPr>
      </w:pPr>
      <w:r w:rsidRPr="002F7AC4">
        <w:rPr>
          <w:rFonts w:eastAsia="Times New Roman" w:cs="Tahoma"/>
        </w:rPr>
        <w:t xml:space="preserve">Emergency call outs to be responded to immediately and no later than 2 hours and rectified at first visit where possible up to a set value determined with winner when supplied with SOR for common remedial works to restore system to normal operation.  </w:t>
      </w:r>
    </w:p>
    <w:p w14:paraId="6AAC1367" w14:textId="585D73DD" w:rsidR="00E10A96" w:rsidRPr="002F7AC4" w:rsidRDefault="00BF76B6" w:rsidP="006274E1">
      <w:pPr>
        <w:pStyle w:val="Heading1"/>
        <w:numPr>
          <w:ilvl w:val="1"/>
          <w:numId w:val="10"/>
        </w:numPr>
        <w:ind w:left="284"/>
        <w:rPr>
          <w:rFonts w:asciiTheme="minorHAnsi" w:hAnsiTheme="minorHAnsi"/>
        </w:rPr>
      </w:pPr>
      <w:bookmarkStart w:id="20" w:name="_Toc191031924"/>
      <w:r w:rsidRPr="002F7AC4">
        <w:rPr>
          <w:rFonts w:asciiTheme="minorHAnsi" w:hAnsiTheme="minorHAnsi"/>
        </w:rPr>
        <w:t>Legislative Requirement</w:t>
      </w:r>
      <w:bookmarkEnd w:id="20"/>
      <w:r w:rsidRPr="002F7AC4">
        <w:rPr>
          <w:rFonts w:asciiTheme="minorHAnsi" w:hAnsiTheme="minorHAnsi"/>
        </w:rPr>
        <w:t xml:space="preserve"> </w:t>
      </w:r>
    </w:p>
    <w:p w14:paraId="459007CB" w14:textId="712DD33F" w:rsidR="00D7260E" w:rsidRPr="00BF76B6" w:rsidRDefault="00D7260E" w:rsidP="006274E1">
      <w:pPr>
        <w:pStyle w:val="ListParagraph"/>
        <w:numPr>
          <w:ilvl w:val="0"/>
          <w:numId w:val="1"/>
        </w:numPr>
        <w:spacing w:after="120" w:line="240" w:lineRule="auto"/>
        <w:rPr>
          <w:b/>
          <w:bCs/>
          <w:vanish/>
          <w:sz w:val="24"/>
          <w:szCs w:val="24"/>
        </w:rPr>
      </w:pPr>
      <w:r w:rsidRPr="00BF76B6">
        <w:rPr>
          <w:b/>
          <w:bCs/>
          <w:vanish/>
          <w:sz w:val="24"/>
          <w:szCs w:val="24"/>
        </w:rPr>
        <w:t xml:space="preserve">General Requirements </w:t>
      </w:r>
    </w:p>
    <w:p w14:paraId="324920A9" w14:textId="52F6AFAC" w:rsidR="00D7260E" w:rsidRPr="00BF76B6" w:rsidRDefault="00D7260E" w:rsidP="00D7260E">
      <w:pPr>
        <w:pStyle w:val="ListParagraph"/>
        <w:spacing w:after="120" w:line="240" w:lineRule="auto"/>
        <w:ind w:left="432"/>
        <w:rPr>
          <w:b/>
          <w:bCs/>
          <w:vanish/>
          <w:sz w:val="24"/>
          <w:szCs w:val="24"/>
        </w:rPr>
      </w:pPr>
      <w:r w:rsidRPr="00BF76B6">
        <w:rPr>
          <w:b/>
          <w:bCs/>
          <w:vanish/>
          <w:sz w:val="24"/>
          <w:szCs w:val="24"/>
        </w:rPr>
        <w:t xml:space="preserve"> </w:t>
      </w:r>
    </w:p>
    <w:p w14:paraId="3DED612E" w14:textId="77777777" w:rsidR="00D7260E" w:rsidRPr="00BF76B6" w:rsidRDefault="00D7260E" w:rsidP="00D7260E">
      <w:pPr>
        <w:pStyle w:val="ListParagraph"/>
        <w:spacing w:after="120" w:line="240" w:lineRule="auto"/>
        <w:ind w:left="360"/>
        <w:rPr>
          <w:vanish/>
          <w:sz w:val="24"/>
          <w:szCs w:val="24"/>
        </w:rPr>
      </w:pPr>
    </w:p>
    <w:p w14:paraId="2B7637DE" w14:textId="37DC9FA2" w:rsidR="00F73A38" w:rsidRPr="00BF76B6" w:rsidRDefault="00BF76B6" w:rsidP="00BF76B6">
      <w:pPr>
        <w:spacing w:after="120" w:line="240" w:lineRule="auto"/>
      </w:pPr>
      <w:r w:rsidRPr="00BF76B6">
        <w:t xml:space="preserve">In addition to the specific British Standards stated in this specification the following legalisation must be followed where appropriate: </w:t>
      </w:r>
    </w:p>
    <w:p w14:paraId="646E27ED" w14:textId="291B4D5A" w:rsidR="000011CC" w:rsidRPr="00BF76B6" w:rsidRDefault="000011CC" w:rsidP="006274E1">
      <w:pPr>
        <w:pStyle w:val="NoSpacing"/>
        <w:numPr>
          <w:ilvl w:val="0"/>
          <w:numId w:val="11"/>
        </w:numPr>
      </w:pPr>
      <w:r w:rsidRPr="00BF76B6">
        <w:t>The Housing Act 2014</w:t>
      </w:r>
    </w:p>
    <w:p w14:paraId="4530C4C3" w14:textId="08FC390D" w:rsidR="000011CC" w:rsidRPr="00BF76B6" w:rsidRDefault="00A0583A" w:rsidP="006274E1">
      <w:pPr>
        <w:pStyle w:val="NoSpacing"/>
        <w:numPr>
          <w:ilvl w:val="0"/>
          <w:numId w:val="11"/>
        </w:numPr>
      </w:pPr>
      <w:r w:rsidRPr="00BF76B6">
        <w:t>The Health and Safety a</w:t>
      </w:r>
      <w:r w:rsidR="007D2C69">
        <w:t xml:space="preserve">t Work </w:t>
      </w:r>
      <w:r w:rsidR="00EF5750" w:rsidRPr="00BF76B6">
        <w:t>Act 1974</w:t>
      </w:r>
    </w:p>
    <w:p w14:paraId="4A69783E" w14:textId="2A0C2CC8" w:rsidR="00EF5750" w:rsidRPr="00BF76B6" w:rsidRDefault="000011CC" w:rsidP="006274E1">
      <w:pPr>
        <w:pStyle w:val="NoSpacing"/>
        <w:numPr>
          <w:ilvl w:val="0"/>
          <w:numId w:val="11"/>
        </w:numPr>
      </w:pPr>
      <w:r w:rsidRPr="00BF76B6">
        <w:t>The Electricity at Work Regulations 1989</w:t>
      </w:r>
    </w:p>
    <w:p w14:paraId="0D1616C6" w14:textId="62BDE522" w:rsidR="00C34B53" w:rsidRPr="00BF76B6" w:rsidRDefault="00C34B53" w:rsidP="006274E1">
      <w:pPr>
        <w:pStyle w:val="NoSpacing"/>
        <w:numPr>
          <w:ilvl w:val="0"/>
          <w:numId w:val="11"/>
        </w:numPr>
      </w:pPr>
      <w:r w:rsidRPr="00BF76B6">
        <w:t>The Control of Substances Hazardous to Health Regulations 2002</w:t>
      </w:r>
    </w:p>
    <w:p w14:paraId="409802D1" w14:textId="789AB926" w:rsidR="00C34B53" w:rsidRPr="00BF76B6" w:rsidRDefault="00C34B53" w:rsidP="006274E1">
      <w:pPr>
        <w:pStyle w:val="NoSpacing"/>
        <w:numPr>
          <w:ilvl w:val="0"/>
          <w:numId w:val="11"/>
        </w:numPr>
      </w:pPr>
      <w:r w:rsidRPr="00BF76B6">
        <w:t xml:space="preserve">The Management of Health and Safety at Work Regulations 1999 </w:t>
      </w:r>
    </w:p>
    <w:p w14:paraId="78CFD1D6" w14:textId="41A1D5FA" w:rsidR="00C34B53" w:rsidRPr="00BF76B6" w:rsidRDefault="00891B9C" w:rsidP="006274E1">
      <w:pPr>
        <w:pStyle w:val="NoSpacing"/>
        <w:numPr>
          <w:ilvl w:val="0"/>
          <w:numId w:val="11"/>
        </w:numPr>
      </w:pPr>
      <w:r w:rsidRPr="00BF76B6">
        <w:t>The Control of Asbestos at Work Regulations 2012</w:t>
      </w:r>
    </w:p>
    <w:p w14:paraId="1CBDD963" w14:textId="3340379A" w:rsidR="00477243" w:rsidRPr="00BF76B6" w:rsidRDefault="00C34B53" w:rsidP="006274E1">
      <w:pPr>
        <w:pStyle w:val="NoSpacing"/>
        <w:numPr>
          <w:ilvl w:val="0"/>
          <w:numId w:val="11"/>
        </w:numPr>
      </w:pPr>
      <w:r w:rsidRPr="00BF76B6">
        <w:t>The Building Act 1984 &amp; 2000 and associated regulations.</w:t>
      </w:r>
    </w:p>
    <w:p w14:paraId="25FE7BE9" w14:textId="21396E11" w:rsidR="00300FBD" w:rsidRPr="00BF76B6" w:rsidRDefault="000011CC" w:rsidP="006274E1">
      <w:pPr>
        <w:pStyle w:val="NoSpacing"/>
        <w:numPr>
          <w:ilvl w:val="0"/>
          <w:numId w:val="11"/>
        </w:numPr>
      </w:pPr>
      <w:r w:rsidRPr="00BF76B6">
        <w:t>Construction Design Management (CDM), Regulations 2015</w:t>
      </w:r>
      <w:r w:rsidR="00F73A38" w:rsidRPr="00BF76B6">
        <w:tab/>
      </w:r>
    </w:p>
    <w:p w14:paraId="0AB6CA2D" w14:textId="30D61D93" w:rsidR="00F0190B" w:rsidRPr="00BF76B6" w:rsidRDefault="00F0190B" w:rsidP="006274E1">
      <w:pPr>
        <w:pStyle w:val="NoSpacing"/>
        <w:numPr>
          <w:ilvl w:val="0"/>
          <w:numId w:val="11"/>
        </w:numPr>
      </w:pPr>
      <w:r w:rsidRPr="00BF76B6">
        <w:t>Fire Safety in Purpose-Built Blocks of Flats – Local Government Association</w:t>
      </w:r>
    </w:p>
    <w:p w14:paraId="647B7069" w14:textId="0F89B449" w:rsidR="000011CC" w:rsidRPr="00BF76B6" w:rsidRDefault="00F0190B" w:rsidP="006274E1">
      <w:pPr>
        <w:pStyle w:val="NoSpacing"/>
        <w:numPr>
          <w:ilvl w:val="0"/>
          <w:numId w:val="11"/>
        </w:numPr>
      </w:pPr>
      <w:r w:rsidRPr="00BF76B6">
        <w:t>Fire Safety Risk Assessment in Sleeping Accommodation</w:t>
      </w:r>
      <w:r w:rsidR="00300FBD" w:rsidRPr="00BF76B6">
        <w:t xml:space="preserve"> </w:t>
      </w:r>
    </w:p>
    <w:p w14:paraId="0033E913" w14:textId="6C6C3DBF" w:rsidR="001071C1" w:rsidRPr="00BF76B6" w:rsidRDefault="000011CC" w:rsidP="006274E1">
      <w:pPr>
        <w:pStyle w:val="NoSpacing"/>
        <w:numPr>
          <w:ilvl w:val="0"/>
          <w:numId w:val="11"/>
        </w:numPr>
      </w:pPr>
      <w:proofErr w:type="spellStart"/>
      <w:r w:rsidRPr="00BF76B6">
        <w:t>LACoRS</w:t>
      </w:r>
      <w:proofErr w:type="spellEnd"/>
      <w:r w:rsidRPr="00BF76B6">
        <w:t xml:space="preserve"> – Housing Fire Safety</w:t>
      </w:r>
    </w:p>
    <w:p w14:paraId="4E106F62" w14:textId="53C94BC2" w:rsidR="00300FBD" w:rsidRPr="00BF76B6" w:rsidRDefault="001071C1" w:rsidP="006274E1">
      <w:pPr>
        <w:pStyle w:val="NoSpacing"/>
        <w:numPr>
          <w:ilvl w:val="0"/>
          <w:numId w:val="11"/>
        </w:numPr>
      </w:pPr>
      <w:r w:rsidRPr="00BF76B6">
        <w:t>Regulatory Reform (Fire Safety) Order 2005</w:t>
      </w:r>
    </w:p>
    <w:p w14:paraId="678DED86" w14:textId="17DBD5B4" w:rsidR="00300FBD" w:rsidRPr="00BF76B6" w:rsidRDefault="0094169C" w:rsidP="006274E1">
      <w:pPr>
        <w:pStyle w:val="NoSpacing"/>
        <w:numPr>
          <w:ilvl w:val="0"/>
          <w:numId w:val="11"/>
        </w:numPr>
      </w:pPr>
      <w:r w:rsidRPr="00BF76B6">
        <w:t>And other</w:t>
      </w:r>
      <w:r w:rsidR="00F73A38" w:rsidRPr="00BF76B6">
        <w:t xml:space="preserve"> relevant</w:t>
      </w:r>
      <w:r w:rsidRPr="00BF76B6">
        <w:t xml:space="preserve"> guidance</w:t>
      </w:r>
      <w:r w:rsidR="00CA21E6" w:rsidRPr="00BF76B6">
        <w:t xml:space="preserve"> as becomes relevant during the length of the contract.  </w:t>
      </w:r>
    </w:p>
    <w:p w14:paraId="2C845916" w14:textId="78D28C31" w:rsidR="00BF76B6" w:rsidRPr="00C94373" w:rsidRDefault="00BF76B6" w:rsidP="006274E1">
      <w:pPr>
        <w:pStyle w:val="Heading1"/>
        <w:numPr>
          <w:ilvl w:val="1"/>
          <w:numId w:val="10"/>
        </w:numPr>
        <w:ind w:left="284"/>
        <w:rPr>
          <w:rFonts w:asciiTheme="minorHAnsi" w:hAnsiTheme="minorHAnsi"/>
        </w:rPr>
      </w:pPr>
      <w:bookmarkStart w:id="21" w:name="_Toc191031925"/>
      <w:r w:rsidRPr="00C94373">
        <w:rPr>
          <w:rFonts w:asciiTheme="minorHAnsi" w:hAnsiTheme="minorHAnsi"/>
        </w:rPr>
        <w:t>Contractor Qualifications</w:t>
      </w:r>
      <w:bookmarkEnd w:id="21"/>
      <w:r w:rsidRPr="00C94373">
        <w:rPr>
          <w:rFonts w:asciiTheme="minorHAnsi" w:hAnsiTheme="minorHAnsi"/>
        </w:rPr>
        <w:t xml:space="preserve"> </w:t>
      </w:r>
    </w:p>
    <w:p w14:paraId="583B4EC1" w14:textId="5596AF10" w:rsidR="00BF76B6" w:rsidRPr="00BF76B6" w:rsidRDefault="00A0583A" w:rsidP="00BF76B6">
      <w:pPr>
        <w:pStyle w:val="NoSpacing"/>
      </w:pPr>
      <w:r w:rsidRPr="00BF76B6">
        <w:t xml:space="preserve">All works must be undertaken by </w:t>
      </w:r>
      <w:r w:rsidR="0076034D">
        <w:t xml:space="preserve">a </w:t>
      </w:r>
      <w:r w:rsidRPr="00BF76B6">
        <w:t>recognised</w:t>
      </w:r>
      <w:r w:rsidR="00623EEA" w:rsidRPr="00BF76B6">
        <w:t xml:space="preserve"> </w:t>
      </w:r>
      <w:r w:rsidR="00300FBD" w:rsidRPr="00BF76B6">
        <w:t xml:space="preserve">BAFE, </w:t>
      </w:r>
      <w:r w:rsidR="0094169C" w:rsidRPr="00BF76B6">
        <w:t xml:space="preserve">FIA, ASFP, </w:t>
      </w:r>
      <w:r w:rsidR="00E11E6B">
        <w:t xml:space="preserve">FPA, </w:t>
      </w:r>
      <w:r w:rsidR="007D2C69" w:rsidRPr="00BF76B6">
        <w:t>FIRAS</w:t>
      </w:r>
      <w:r w:rsidR="00623EEA" w:rsidRPr="00BF76B6">
        <w:t xml:space="preserve"> </w:t>
      </w:r>
      <w:r w:rsidR="005964EB">
        <w:t xml:space="preserve">or other relevant and suitable accreditation </w:t>
      </w:r>
      <w:r w:rsidR="00623EEA" w:rsidRPr="00BF76B6">
        <w:t>member</w:t>
      </w:r>
      <w:r w:rsidR="0076034D">
        <w:t xml:space="preserve"> and</w:t>
      </w:r>
      <w:r w:rsidR="002166A9" w:rsidRPr="00BF76B6">
        <w:t xml:space="preserve"> using fully qualified staff</w:t>
      </w:r>
      <w:r w:rsidR="00B522D0" w:rsidRPr="00BF76B6">
        <w:t xml:space="preserve">. </w:t>
      </w:r>
      <w:r w:rsidR="00BF76B6">
        <w:t xml:space="preserve"> </w:t>
      </w:r>
      <w:r w:rsidR="00E11E6B">
        <w:t xml:space="preserve">ISO 9001 certification is preferred for quality management although other relevant accreditations will be considered.  </w:t>
      </w:r>
      <w:r w:rsidR="00BF76B6" w:rsidRPr="00BF76B6">
        <w:t>All operatives working within the scope of this contract will provide the client with the follow</w:t>
      </w:r>
      <w:r w:rsidR="001A4CB9">
        <w:t xml:space="preserve">ing information, per </w:t>
      </w:r>
      <w:proofErr w:type="gramStart"/>
      <w:r w:rsidR="001A4CB9">
        <w:t>operative;</w:t>
      </w:r>
      <w:proofErr w:type="gramEnd"/>
    </w:p>
    <w:p w14:paraId="764918A7" w14:textId="54077D10" w:rsidR="00BF76B6" w:rsidRPr="00BF76B6" w:rsidRDefault="00BF76B6" w:rsidP="006274E1">
      <w:pPr>
        <w:pStyle w:val="NoSpacing"/>
        <w:numPr>
          <w:ilvl w:val="0"/>
          <w:numId w:val="12"/>
        </w:numPr>
      </w:pPr>
      <w:r w:rsidRPr="00BF76B6">
        <w:t xml:space="preserve">Name &amp; Position </w:t>
      </w:r>
    </w:p>
    <w:p w14:paraId="6D43B700" w14:textId="60F88FB8" w:rsidR="00BF76B6" w:rsidRPr="00BF76B6" w:rsidRDefault="00BF76B6" w:rsidP="006274E1">
      <w:pPr>
        <w:pStyle w:val="NoSpacing"/>
        <w:numPr>
          <w:ilvl w:val="0"/>
          <w:numId w:val="12"/>
        </w:numPr>
      </w:pPr>
      <w:r w:rsidRPr="00BF76B6">
        <w:t>Qualifications</w:t>
      </w:r>
    </w:p>
    <w:p w14:paraId="59D07069" w14:textId="52306877" w:rsidR="00BF76B6" w:rsidRPr="00BF76B6" w:rsidRDefault="00BF76B6" w:rsidP="006274E1">
      <w:pPr>
        <w:pStyle w:val="NoSpacing"/>
        <w:numPr>
          <w:ilvl w:val="0"/>
          <w:numId w:val="12"/>
        </w:numPr>
      </w:pPr>
      <w:r w:rsidRPr="00BF76B6">
        <w:t xml:space="preserve">Safety Certificates </w:t>
      </w:r>
      <w:r w:rsidR="0076034D">
        <w:t xml:space="preserve">relevant to the works undertaken </w:t>
      </w:r>
      <w:r w:rsidRPr="00BF76B6">
        <w:t>(including UKATA Asbestos Awareness).</w:t>
      </w:r>
    </w:p>
    <w:p w14:paraId="2C755E43" w14:textId="7424818E" w:rsidR="00BF76B6" w:rsidRPr="00BF76B6" w:rsidRDefault="00BF76B6" w:rsidP="006274E1">
      <w:pPr>
        <w:pStyle w:val="NoSpacing"/>
        <w:numPr>
          <w:ilvl w:val="0"/>
          <w:numId w:val="12"/>
        </w:numPr>
      </w:pPr>
      <w:r w:rsidRPr="00BF76B6">
        <w:t>Driving licence information</w:t>
      </w:r>
    </w:p>
    <w:p w14:paraId="2DADFC52" w14:textId="3373642C" w:rsidR="00BF76B6" w:rsidRDefault="00BF76B6" w:rsidP="006274E1">
      <w:pPr>
        <w:pStyle w:val="NoSpacing"/>
        <w:numPr>
          <w:ilvl w:val="0"/>
          <w:numId w:val="12"/>
        </w:numPr>
      </w:pPr>
      <w:r w:rsidRPr="00BF76B6">
        <w:t>CSCS Card (if held)</w:t>
      </w:r>
    </w:p>
    <w:p w14:paraId="66FC7BA4" w14:textId="2289EFB6" w:rsidR="001963E0" w:rsidRPr="00BF76B6" w:rsidRDefault="001963E0" w:rsidP="006274E1">
      <w:pPr>
        <w:pStyle w:val="NoSpacing"/>
        <w:numPr>
          <w:ilvl w:val="0"/>
          <w:numId w:val="12"/>
        </w:numPr>
      </w:pPr>
      <w:r>
        <w:t>DBS checks</w:t>
      </w:r>
    </w:p>
    <w:p w14:paraId="2C546747" w14:textId="77777777" w:rsidR="00BF76B6" w:rsidRDefault="00BF76B6" w:rsidP="00BF76B6">
      <w:pPr>
        <w:pStyle w:val="NoSpacing"/>
        <w:rPr>
          <w:rFonts w:ascii="Verdana" w:hAnsi="Verdana"/>
          <w:sz w:val="24"/>
          <w:szCs w:val="24"/>
        </w:rPr>
      </w:pPr>
    </w:p>
    <w:p w14:paraId="66AECB66" w14:textId="4D4606FC" w:rsidR="00BF76B6" w:rsidRDefault="00BF76B6" w:rsidP="00BF76B6">
      <w:pPr>
        <w:pStyle w:val="NoSpacing"/>
      </w:pPr>
      <w:r w:rsidRPr="00BF76B6">
        <w:t>The contractor must ensure that these details are passed ont</w:t>
      </w:r>
      <w:r w:rsidR="0076034D">
        <w:t xml:space="preserve">o Homes in </w:t>
      </w:r>
      <w:r w:rsidR="007808EF">
        <w:t>Somerset</w:t>
      </w:r>
      <w:r w:rsidR="0076034D">
        <w:t xml:space="preserve"> as any changes or </w:t>
      </w:r>
      <w:r w:rsidRPr="00BF76B6">
        <w:t>updates are made.</w:t>
      </w:r>
      <w:r w:rsidR="0076034D">
        <w:t xml:space="preserve"> Details must be provided prior to starting any works. </w:t>
      </w:r>
    </w:p>
    <w:p w14:paraId="22EC09BA" w14:textId="386F24A5" w:rsidR="009E3669" w:rsidRPr="00C94373" w:rsidRDefault="009E3669" w:rsidP="006274E1">
      <w:pPr>
        <w:pStyle w:val="Heading1"/>
        <w:numPr>
          <w:ilvl w:val="1"/>
          <w:numId w:val="10"/>
        </w:numPr>
        <w:ind w:left="284"/>
        <w:rPr>
          <w:rFonts w:asciiTheme="minorHAnsi" w:hAnsiTheme="minorHAnsi"/>
        </w:rPr>
      </w:pPr>
      <w:bookmarkStart w:id="22" w:name="_Toc191031926"/>
      <w:r w:rsidRPr="00C94373">
        <w:rPr>
          <w:rFonts w:asciiTheme="minorHAnsi" w:hAnsiTheme="minorHAnsi"/>
        </w:rPr>
        <w:t>Recording</w:t>
      </w:r>
      <w:r w:rsidR="00074968" w:rsidRPr="00C94373">
        <w:rPr>
          <w:rFonts w:asciiTheme="minorHAnsi" w:hAnsiTheme="minorHAnsi"/>
        </w:rPr>
        <w:t xml:space="preserve"> &amp; Monitoring</w:t>
      </w:r>
      <w:bookmarkEnd w:id="22"/>
    </w:p>
    <w:p w14:paraId="17616A05" w14:textId="19EBEB42" w:rsidR="0076034D" w:rsidRPr="0076034D" w:rsidRDefault="0076034D" w:rsidP="009E3669">
      <w:pPr>
        <w:pStyle w:val="NoSpacing"/>
        <w:rPr>
          <w:b/>
        </w:rPr>
      </w:pPr>
      <w:r w:rsidRPr="0076034D">
        <w:rPr>
          <w:b/>
        </w:rPr>
        <w:t>On Site Records</w:t>
      </w:r>
    </w:p>
    <w:p w14:paraId="7DBF2A1D" w14:textId="5B8E0B8F" w:rsidR="0076034D" w:rsidRDefault="0076034D" w:rsidP="009E3669">
      <w:pPr>
        <w:pStyle w:val="NoSpacing"/>
      </w:pPr>
      <w:r>
        <w:lastRenderedPageBreak/>
        <w:t>Where required, a</w:t>
      </w:r>
      <w:r w:rsidR="009E3669" w:rsidRPr="009E3669">
        <w:t>ll records must be stored in the fire</w:t>
      </w:r>
      <w:r>
        <w:t>,</w:t>
      </w:r>
      <w:r w:rsidR="009E3669" w:rsidRPr="009E3669">
        <w:t xml:space="preserve"> </w:t>
      </w:r>
      <w:r>
        <w:t xml:space="preserve">or other relevant </w:t>
      </w:r>
      <w:proofErr w:type="gramStart"/>
      <w:r w:rsidR="009E3669" w:rsidRPr="009E3669">
        <w:t>log-book</w:t>
      </w:r>
      <w:r>
        <w:t>s</w:t>
      </w:r>
      <w:proofErr w:type="gramEnd"/>
      <w:r>
        <w:t xml:space="preserve">, </w:t>
      </w:r>
      <w:r w:rsidR="009E3669" w:rsidRPr="009E3669">
        <w:t xml:space="preserve">held on site and any significant findings emailed to Homes in </w:t>
      </w:r>
      <w:r w:rsidR="007808EF">
        <w:t>Somerset</w:t>
      </w:r>
      <w:r w:rsidR="009E3669" w:rsidRPr="009E3669">
        <w:t xml:space="preserve"> Staff within 10 working days of the inspection. </w:t>
      </w:r>
    </w:p>
    <w:p w14:paraId="353BA672" w14:textId="77777777" w:rsidR="0076034D" w:rsidRDefault="0076034D" w:rsidP="009E3669">
      <w:pPr>
        <w:pStyle w:val="NoSpacing"/>
      </w:pPr>
    </w:p>
    <w:p w14:paraId="543DEE86" w14:textId="29BF9173" w:rsidR="009E3669" w:rsidRPr="009E3669" w:rsidRDefault="009E3669" w:rsidP="009E3669">
      <w:pPr>
        <w:pStyle w:val="NoSpacing"/>
      </w:pPr>
      <w:r w:rsidRPr="009E3669">
        <w:t>Installation run in roof or ceiling voids. Any areas where access has not been obtained should be recorded as no access.</w:t>
      </w:r>
    </w:p>
    <w:p w14:paraId="66F46F3B" w14:textId="77777777" w:rsidR="009E3669" w:rsidRPr="009E3669" w:rsidRDefault="009E3669" w:rsidP="009E3669">
      <w:pPr>
        <w:pStyle w:val="NoSpacing"/>
      </w:pPr>
    </w:p>
    <w:p w14:paraId="4C6D29B2" w14:textId="57EF70F2" w:rsidR="0076034D" w:rsidRPr="0076034D" w:rsidRDefault="009E3669" w:rsidP="009E3669">
      <w:pPr>
        <w:pStyle w:val="NoSpacing"/>
        <w:rPr>
          <w:b/>
        </w:rPr>
      </w:pPr>
      <w:r w:rsidRPr="0076034D">
        <w:rPr>
          <w:b/>
        </w:rPr>
        <w:t>Servicing Cer</w:t>
      </w:r>
      <w:r w:rsidR="0076034D" w:rsidRPr="0076034D">
        <w:rPr>
          <w:b/>
        </w:rPr>
        <w:t xml:space="preserve">tificates </w:t>
      </w:r>
      <w:r w:rsidRPr="0076034D">
        <w:rPr>
          <w:b/>
        </w:rPr>
        <w:t xml:space="preserve"> </w:t>
      </w:r>
    </w:p>
    <w:p w14:paraId="19F1A40F" w14:textId="1EFA6D1B" w:rsidR="009E3669" w:rsidRDefault="00C71FBD" w:rsidP="009E3669">
      <w:pPr>
        <w:pStyle w:val="NoSpacing"/>
      </w:pPr>
      <w:r>
        <w:t>All s</w:t>
      </w:r>
      <w:r w:rsidR="009E3669" w:rsidRPr="009E3669">
        <w:t xml:space="preserve">ervicing </w:t>
      </w:r>
      <w:proofErr w:type="gramStart"/>
      <w:r w:rsidR="009E3669" w:rsidRPr="009E3669">
        <w:t>certification</w:t>
      </w:r>
      <w:proofErr w:type="gramEnd"/>
      <w:r w:rsidR="009E3669" w:rsidRPr="009E3669">
        <w:t xml:space="preserve"> must be received by Homes in </w:t>
      </w:r>
      <w:r w:rsidR="007808EF">
        <w:t>Somerset</w:t>
      </w:r>
      <w:r w:rsidR="009E3669" w:rsidRPr="009E3669">
        <w:t xml:space="preserve"> within 14 days of each service visit. Payment for services will only be made once all certification has been verified as complete, and authorisation has been made by the Homes in </w:t>
      </w:r>
      <w:r w:rsidR="007808EF">
        <w:t>Somerset</w:t>
      </w:r>
      <w:r w:rsidR="009E3669" w:rsidRPr="009E3669">
        <w:t xml:space="preserve"> Contract Manager.</w:t>
      </w:r>
    </w:p>
    <w:p w14:paraId="27126D74" w14:textId="77777777" w:rsidR="0076034D" w:rsidRDefault="0076034D" w:rsidP="00074968">
      <w:pPr>
        <w:pStyle w:val="NoSpacing"/>
      </w:pPr>
    </w:p>
    <w:p w14:paraId="1ED83C0A" w14:textId="6A7D7DAC" w:rsidR="00074968" w:rsidRPr="00074968" w:rsidRDefault="00074968" w:rsidP="00074968">
      <w:pPr>
        <w:pStyle w:val="NoSpacing"/>
        <w:rPr>
          <w:b/>
        </w:rPr>
      </w:pPr>
      <w:r w:rsidRPr="00074968">
        <w:t xml:space="preserve">The contractor shall allow for review meetings to be held at </w:t>
      </w:r>
      <w:r>
        <w:t xml:space="preserve">monthly </w:t>
      </w:r>
      <w:r w:rsidRPr="00074968">
        <w:t>intervals throughout the contract.</w:t>
      </w:r>
    </w:p>
    <w:p w14:paraId="08FDCC5E" w14:textId="77777777" w:rsidR="0076034D" w:rsidRDefault="0076034D" w:rsidP="00074968">
      <w:pPr>
        <w:pStyle w:val="NoSpacing"/>
      </w:pPr>
    </w:p>
    <w:p w14:paraId="7C9807A2" w14:textId="36491FA0" w:rsidR="0076034D" w:rsidRPr="00284C52" w:rsidRDefault="0076034D" w:rsidP="0076034D">
      <w:pPr>
        <w:pStyle w:val="Heading2"/>
        <w:rPr>
          <w:rFonts w:asciiTheme="minorHAnsi" w:hAnsiTheme="minorHAnsi" w:cs="Arial"/>
        </w:rPr>
      </w:pPr>
      <w:bookmarkStart w:id="23" w:name="_Toc191031927"/>
      <w:r w:rsidRPr="00284C52">
        <w:rPr>
          <w:rFonts w:asciiTheme="minorHAnsi" w:hAnsiTheme="minorHAnsi" w:cs="Arial"/>
        </w:rPr>
        <w:t>7a - Live V</w:t>
      </w:r>
      <w:r w:rsidR="00670A3B" w:rsidRPr="00284C52">
        <w:rPr>
          <w:rFonts w:asciiTheme="minorHAnsi" w:hAnsiTheme="minorHAnsi" w:cs="Arial"/>
        </w:rPr>
        <w:t>iew, Reporting, and Management S</w:t>
      </w:r>
      <w:r w:rsidRPr="00284C52">
        <w:rPr>
          <w:rFonts w:asciiTheme="minorHAnsi" w:hAnsiTheme="minorHAnsi" w:cs="Arial"/>
        </w:rPr>
        <w:t>ystem</w:t>
      </w:r>
      <w:bookmarkEnd w:id="23"/>
    </w:p>
    <w:p w14:paraId="17CCE476" w14:textId="6E9DAAD6" w:rsidR="0076034D" w:rsidRPr="002F7AC4" w:rsidRDefault="0076034D" w:rsidP="00074968">
      <w:pPr>
        <w:pStyle w:val="NoSpacing"/>
      </w:pPr>
      <w:r w:rsidRPr="002F7AC4">
        <w:t>Contractors are to provide and manage a Compliance</w:t>
      </w:r>
      <w:r w:rsidR="00122B0F" w:rsidRPr="002F7AC4">
        <w:t>, Live</w:t>
      </w:r>
      <w:r w:rsidRPr="002F7AC4">
        <w:t xml:space="preserve"> View, Reporting, and Management system with client access to allow full </w:t>
      </w:r>
      <w:r w:rsidR="00122B0F" w:rsidRPr="002F7AC4">
        <w:t>visibility</w:t>
      </w:r>
      <w:r w:rsidRPr="002F7AC4">
        <w:t xml:space="preserve"> of all compliance actions. </w:t>
      </w:r>
    </w:p>
    <w:p w14:paraId="2A652F9A" w14:textId="77777777" w:rsidR="0076034D" w:rsidRPr="002F7AC4" w:rsidRDefault="0076034D" w:rsidP="00074968">
      <w:pPr>
        <w:pStyle w:val="NoSpacing"/>
      </w:pPr>
    </w:p>
    <w:p w14:paraId="27431F6D" w14:textId="54D4A9AC" w:rsidR="001A4CB9" w:rsidRPr="002F7AC4" w:rsidRDefault="0076034D" w:rsidP="001A4CB9">
      <w:pPr>
        <w:pStyle w:val="NoSpacing"/>
      </w:pPr>
      <w:r w:rsidRPr="002F7AC4">
        <w:t xml:space="preserve">This system must </w:t>
      </w:r>
      <w:r w:rsidR="00900482" w:rsidRPr="002F7AC4">
        <w:t>include</w:t>
      </w:r>
      <w:r w:rsidRPr="002F7AC4">
        <w:t xml:space="preserve"> the following criteria: </w:t>
      </w:r>
    </w:p>
    <w:p w14:paraId="346EE58E" w14:textId="77777777" w:rsidR="0076034D" w:rsidRDefault="0076034D" w:rsidP="0076034D">
      <w:pPr>
        <w:pStyle w:val="NoSpacing"/>
        <w:rPr>
          <w:lang w:eastAsia="en-GB"/>
        </w:rPr>
      </w:pPr>
    </w:p>
    <w:p w14:paraId="1AF1B661" w14:textId="03786669" w:rsidR="007843E8" w:rsidRPr="00900482" w:rsidRDefault="007843E8" w:rsidP="00900482">
      <w:pPr>
        <w:pStyle w:val="NoSpacing"/>
        <w:rPr>
          <w:b/>
          <w:sz w:val="24"/>
          <w:szCs w:val="24"/>
          <w:lang w:eastAsia="en-GB"/>
        </w:rPr>
      </w:pPr>
      <w:r w:rsidRPr="00900482">
        <w:rPr>
          <w:b/>
          <w:sz w:val="24"/>
          <w:szCs w:val="24"/>
          <w:lang w:eastAsia="en-GB"/>
        </w:rPr>
        <w:t>Criteria 1 - Live View/Monitoring</w:t>
      </w:r>
    </w:p>
    <w:p w14:paraId="45EE7217" w14:textId="77777777" w:rsidR="007843E8" w:rsidRPr="001A4CB9" w:rsidRDefault="007843E8" w:rsidP="00E6514F">
      <w:pPr>
        <w:pStyle w:val="NoSpacing"/>
        <w:rPr>
          <w:b/>
          <w:lang w:eastAsia="en-GB"/>
        </w:rPr>
      </w:pPr>
      <w:r w:rsidRPr="001A4CB9">
        <w:rPr>
          <w:b/>
          <w:lang w:eastAsia="en-GB"/>
        </w:rPr>
        <w:t xml:space="preserve">Real-Time Compliance Dashboard: </w:t>
      </w:r>
    </w:p>
    <w:p w14:paraId="679BC7CD" w14:textId="77777777" w:rsidR="007843E8" w:rsidRPr="001A4CB9" w:rsidRDefault="007843E8" w:rsidP="006274E1">
      <w:pPr>
        <w:pStyle w:val="NoSpacing"/>
        <w:numPr>
          <w:ilvl w:val="0"/>
          <w:numId w:val="24"/>
        </w:numPr>
        <w:rPr>
          <w:lang w:eastAsia="en-GB"/>
        </w:rPr>
      </w:pPr>
      <w:r w:rsidRPr="001A4CB9">
        <w:rPr>
          <w:lang w:eastAsia="en-GB"/>
        </w:rPr>
        <w:t>Provide a visual dashboard with an at-a-glance view of the organisation’s compliance status.</w:t>
      </w:r>
    </w:p>
    <w:p w14:paraId="5E4CEF71" w14:textId="77777777" w:rsidR="007843E8" w:rsidRPr="001A4CB9" w:rsidRDefault="007843E8" w:rsidP="006274E1">
      <w:pPr>
        <w:pStyle w:val="NoSpacing"/>
        <w:numPr>
          <w:ilvl w:val="0"/>
          <w:numId w:val="24"/>
        </w:numPr>
        <w:rPr>
          <w:lang w:eastAsia="en-GB"/>
        </w:rPr>
      </w:pPr>
      <w:r w:rsidRPr="001A4CB9">
        <w:rPr>
          <w:lang w:eastAsia="en-GB"/>
        </w:rPr>
        <w:t>Display key performance indicators (KPIs), compliance levels, risk areas, and open tasks.</w:t>
      </w:r>
    </w:p>
    <w:p w14:paraId="488AB870" w14:textId="77777777" w:rsidR="007843E8" w:rsidRPr="001A4CB9" w:rsidRDefault="007843E8" w:rsidP="006274E1">
      <w:pPr>
        <w:pStyle w:val="NoSpacing"/>
        <w:numPr>
          <w:ilvl w:val="0"/>
          <w:numId w:val="24"/>
        </w:numPr>
        <w:rPr>
          <w:lang w:eastAsia="en-GB"/>
        </w:rPr>
      </w:pPr>
      <w:r w:rsidRPr="001A4CB9">
        <w:rPr>
          <w:lang w:eastAsia="en-GB"/>
        </w:rPr>
        <w:t>Customisable views to suit different user needs (e.g., by department, risk category, or regulatory requirement).</w:t>
      </w:r>
    </w:p>
    <w:p w14:paraId="0CD27A3B" w14:textId="77777777" w:rsidR="007843E8" w:rsidRPr="001A4CB9" w:rsidRDefault="007843E8" w:rsidP="00E6514F">
      <w:pPr>
        <w:pStyle w:val="NoSpacing"/>
        <w:rPr>
          <w:b/>
          <w:lang w:eastAsia="en-GB"/>
        </w:rPr>
      </w:pPr>
      <w:r w:rsidRPr="001A4CB9">
        <w:rPr>
          <w:b/>
          <w:lang w:eastAsia="en-GB"/>
        </w:rPr>
        <w:t xml:space="preserve">Alerts &amp; Notifications: </w:t>
      </w:r>
    </w:p>
    <w:p w14:paraId="01A7DF3C" w14:textId="77777777" w:rsidR="007843E8" w:rsidRPr="001A4CB9" w:rsidRDefault="007843E8" w:rsidP="006274E1">
      <w:pPr>
        <w:pStyle w:val="NoSpacing"/>
        <w:numPr>
          <w:ilvl w:val="0"/>
          <w:numId w:val="25"/>
        </w:numPr>
        <w:rPr>
          <w:lang w:eastAsia="en-GB"/>
        </w:rPr>
      </w:pPr>
      <w:r w:rsidRPr="001A4CB9">
        <w:rPr>
          <w:lang w:eastAsia="en-GB"/>
        </w:rPr>
        <w:t>Ability to set automated alerts for non-compliance, upcoming deadlines, and changes in regulations.</w:t>
      </w:r>
    </w:p>
    <w:p w14:paraId="3D7A763F" w14:textId="22AD20F1" w:rsidR="007843E8" w:rsidRPr="001A4CB9" w:rsidRDefault="007843E8" w:rsidP="006274E1">
      <w:pPr>
        <w:pStyle w:val="NoSpacing"/>
        <w:numPr>
          <w:ilvl w:val="0"/>
          <w:numId w:val="25"/>
        </w:numPr>
        <w:rPr>
          <w:lang w:eastAsia="en-GB"/>
        </w:rPr>
      </w:pPr>
      <w:r w:rsidRPr="001A4CB9">
        <w:rPr>
          <w:lang w:eastAsia="en-GB"/>
        </w:rPr>
        <w:t>Notifications via email, SMS, or in-app for urgent compliance issues.</w:t>
      </w:r>
    </w:p>
    <w:p w14:paraId="26181FF7" w14:textId="52ACA2A8" w:rsidR="007843E8" w:rsidRPr="001A4CB9" w:rsidRDefault="00122B0F" w:rsidP="006274E1">
      <w:pPr>
        <w:pStyle w:val="NoSpacing"/>
        <w:numPr>
          <w:ilvl w:val="0"/>
          <w:numId w:val="25"/>
        </w:numPr>
        <w:rPr>
          <w:lang w:eastAsia="en-GB"/>
        </w:rPr>
      </w:pPr>
      <w:r>
        <w:rPr>
          <w:lang w:eastAsia="en-GB"/>
        </w:rPr>
        <w:t>Live Data Feed</w:t>
      </w:r>
    </w:p>
    <w:p w14:paraId="3D14B88C" w14:textId="068F1BB4" w:rsidR="007843E8" w:rsidRPr="001A4CB9" w:rsidRDefault="007843E8" w:rsidP="006274E1">
      <w:pPr>
        <w:pStyle w:val="NoSpacing"/>
        <w:numPr>
          <w:ilvl w:val="0"/>
          <w:numId w:val="25"/>
        </w:numPr>
        <w:rPr>
          <w:lang w:eastAsia="en-GB"/>
        </w:rPr>
      </w:pPr>
      <w:r w:rsidRPr="001A4CB9">
        <w:rPr>
          <w:lang w:eastAsia="en-GB"/>
        </w:rPr>
        <w:t>Real-time risk assessment of compliance-related issues.</w:t>
      </w:r>
    </w:p>
    <w:p w14:paraId="5EF89CF6" w14:textId="04CB083F" w:rsidR="007843E8" w:rsidRPr="001A4CB9" w:rsidRDefault="007843E8" w:rsidP="00E6514F">
      <w:pPr>
        <w:pStyle w:val="NoSpacing"/>
        <w:rPr>
          <w:b/>
          <w:lang w:eastAsia="en-GB"/>
        </w:rPr>
      </w:pPr>
      <w:r w:rsidRPr="001A4CB9">
        <w:rPr>
          <w:b/>
          <w:lang w:eastAsia="en-GB"/>
        </w:rPr>
        <w:t>Reporting</w:t>
      </w:r>
      <w:r w:rsidR="00E6514F" w:rsidRPr="001A4CB9">
        <w:rPr>
          <w:b/>
          <w:lang w:eastAsia="en-GB"/>
        </w:rPr>
        <w:t>:</w:t>
      </w:r>
    </w:p>
    <w:p w14:paraId="615E6F60" w14:textId="77777777" w:rsidR="007843E8" w:rsidRPr="001A4CB9" w:rsidRDefault="007843E8" w:rsidP="006274E1">
      <w:pPr>
        <w:pStyle w:val="NoSpacing"/>
        <w:numPr>
          <w:ilvl w:val="0"/>
          <w:numId w:val="26"/>
        </w:numPr>
        <w:rPr>
          <w:lang w:eastAsia="en-GB"/>
        </w:rPr>
      </w:pPr>
      <w:r w:rsidRPr="001A4CB9">
        <w:rPr>
          <w:lang w:eastAsia="en-GB"/>
        </w:rPr>
        <w:t>Pre-defined and customisable report templates for audit, compliance status, risk management, and regulatory reporting.</w:t>
      </w:r>
    </w:p>
    <w:p w14:paraId="7EE3A884" w14:textId="77777777" w:rsidR="007843E8" w:rsidRPr="001A4CB9" w:rsidRDefault="007843E8" w:rsidP="006274E1">
      <w:pPr>
        <w:pStyle w:val="NoSpacing"/>
        <w:numPr>
          <w:ilvl w:val="0"/>
          <w:numId w:val="26"/>
        </w:numPr>
        <w:rPr>
          <w:lang w:eastAsia="en-GB"/>
        </w:rPr>
      </w:pPr>
      <w:r w:rsidRPr="001A4CB9">
        <w:rPr>
          <w:lang w:eastAsia="en-GB"/>
        </w:rPr>
        <w:t>Automated generation of periodic reports (e.g., daily, weekly, monthly).</w:t>
      </w:r>
    </w:p>
    <w:p w14:paraId="7EC4BD58" w14:textId="77777777" w:rsidR="007843E8" w:rsidRPr="001A4CB9" w:rsidRDefault="007843E8" w:rsidP="00E6514F">
      <w:pPr>
        <w:pStyle w:val="NoSpacing"/>
        <w:rPr>
          <w:b/>
          <w:lang w:eastAsia="en-GB"/>
        </w:rPr>
      </w:pPr>
      <w:r w:rsidRPr="001A4CB9">
        <w:rPr>
          <w:b/>
          <w:lang w:eastAsia="en-GB"/>
        </w:rPr>
        <w:t xml:space="preserve">Compliance Audits: </w:t>
      </w:r>
    </w:p>
    <w:p w14:paraId="5CA0E0AA" w14:textId="77777777" w:rsidR="007843E8" w:rsidRPr="001A4CB9" w:rsidRDefault="007843E8" w:rsidP="006274E1">
      <w:pPr>
        <w:pStyle w:val="NoSpacing"/>
        <w:numPr>
          <w:ilvl w:val="0"/>
          <w:numId w:val="27"/>
        </w:numPr>
        <w:rPr>
          <w:lang w:eastAsia="en-GB"/>
        </w:rPr>
      </w:pPr>
      <w:r w:rsidRPr="001A4CB9">
        <w:rPr>
          <w:lang w:eastAsia="en-GB"/>
        </w:rPr>
        <w:t>Detailed audit logs for tracking compliance activities, changes, and actions taken.</w:t>
      </w:r>
    </w:p>
    <w:p w14:paraId="22D7B1CD" w14:textId="77777777" w:rsidR="007843E8" w:rsidRPr="001A4CB9" w:rsidRDefault="007843E8" w:rsidP="006274E1">
      <w:pPr>
        <w:pStyle w:val="NoSpacing"/>
        <w:numPr>
          <w:ilvl w:val="0"/>
          <w:numId w:val="27"/>
        </w:numPr>
        <w:rPr>
          <w:lang w:eastAsia="en-GB"/>
        </w:rPr>
      </w:pPr>
      <w:r w:rsidRPr="001A4CB9">
        <w:rPr>
          <w:lang w:eastAsia="en-GB"/>
        </w:rPr>
        <w:t>Ability to generate audit trails for internal and external review.</w:t>
      </w:r>
    </w:p>
    <w:p w14:paraId="47CCC95C" w14:textId="77777777" w:rsidR="007843E8" w:rsidRPr="001A4CB9" w:rsidRDefault="007843E8" w:rsidP="00E6514F">
      <w:pPr>
        <w:pStyle w:val="NoSpacing"/>
        <w:rPr>
          <w:b/>
          <w:lang w:eastAsia="en-GB"/>
        </w:rPr>
      </w:pPr>
      <w:r w:rsidRPr="001A4CB9">
        <w:rPr>
          <w:b/>
          <w:lang w:eastAsia="en-GB"/>
        </w:rPr>
        <w:t xml:space="preserve">Data Export: </w:t>
      </w:r>
    </w:p>
    <w:p w14:paraId="165597A1" w14:textId="3B61A047" w:rsidR="007843E8" w:rsidRPr="001A4CB9" w:rsidRDefault="007843E8" w:rsidP="006274E1">
      <w:pPr>
        <w:pStyle w:val="NoSpacing"/>
        <w:numPr>
          <w:ilvl w:val="0"/>
          <w:numId w:val="28"/>
        </w:numPr>
        <w:rPr>
          <w:lang w:eastAsia="en-GB"/>
        </w:rPr>
      </w:pPr>
      <w:r w:rsidRPr="001A4CB9">
        <w:rPr>
          <w:lang w:eastAsia="en-GB"/>
        </w:rPr>
        <w:t>Export reports in var</w:t>
      </w:r>
      <w:r w:rsidR="007D2C69">
        <w:rPr>
          <w:lang w:eastAsia="en-GB"/>
        </w:rPr>
        <w:t xml:space="preserve">ious formats (e.g., PDF, Excel or </w:t>
      </w:r>
      <w:r w:rsidRPr="001A4CB9">
        <w:rPr>
          <w:lang w:eastAsia="en-GB"/>
        </w:rPr>
        <w:t>CSV) for ease of sharing and analysis.</w:t>
      </w:r>
    </w:p>
    <w:p w14:paraId="3AD34114" w14:textId="77777777" w:rsidR="00E6514F" w:rsidRPr="001A4CB9" w:rsidRDefault="00E6514F" w:rsidP="00E6514F">
      <w:pPr>
        <w:pStyle w:val="NoSpacing"/>
        <w:rPr>
          <w:lang w:eastAsia="en-GB"/>
        </w:rPr>
      </w:pPr>
    </w:p>
    <w:p w14:paraId="28594FF9" w14:textId="1A234425" w:rsidR="007843E8" w:rsidRPr="00900482" w:rsidRDefault="00E6514F" w:rsidP="00900482">
      <w:pPr>
        <w:pStyle w:val="NoSpacing"/>
        <w:rPr>
          <w:b/>
          <w:sz w:val="24"/>
          <w:szCs w:val="24"/>
          <w:lang w:eastAsia="en-GB"/>
        </w:rPr>
      </w:pPr>
      <w:r w:rsidRPr="00900482">
        <w:rPr>
          <w:b/>
          <w:sz w:val="24"/>
          <w:szCs w:val="24"/>
          <w:lang w:eastAsia="en-GB"/>
        </w:rPr>
        <w:t>Criteria 2 - Management</w:t>
      </w:r>
      <w:r w:rsidR="007843E8" w:rsidRPr="00900482">
        <w:rPr>
          <w:b/>
          <w:sz w:val="24"/>
          <w:szCs w:val="24"/>
          <w:lang w:eastAsia="en-GB"/>
        </w:rPr>
        <w:t xml:space="preserve"> and Workflow</w:t>
      </w:r>
    </w:p>
    <w:p w14:paraId="055DBE5B" w14:textId="77777777" w:rsidR="007843E8" w:rsidRPr="001A4CB9" w:rsidRDefault="007843E8" w:rsidP="00E6514F">
      <w:pPr>
        <w:pStyle w:val="NoSpacing"/>
        <w:rPr>
          <w:b/>
          <w:lang w:eastAsia="en-GB"/>
        </w:rPr>
      </w:pPr>
      <w:r w:rsidRPr="001A4CB9">
        <w:rPr>
          <w:b/>
          <w:lang w:eastAsia="en-GB"/>
        </w:rPr>
        <w:t xml:space="preserve">Task Management: </w:t>
      </w:r>
    </w:p>
    <w:p w14:paraId="785C53B1" w14:textId="77777777" w:rsidR="007843E8" w:rsidRPr="001A4CB9" w:rsidRDefault="007843E8" w:rsidP="006274E1">
      <w:pPr>
        <w:pStyle w:val="NoSpacing"/>
        <w:numPr>
          <w:ilvl w:val="0"/>
          <w:numId w:val="28"/>
        </w:numPr>
        <w:rPr>
          <w:lang w:eastAsia="en-GB"/>
        </w:rPr>
      </w:pPr>
      <w:r w:rsidRPr="001A4CB9">
        <w:rPr>
          <w:lang w:eastAsia="en-GB"/>
        </w:rPr>
        <w:t>Assign tasks to individuals or teams related to compliance actions.</w:t>
      </w:r>
    </w:p>
    <w:p w14:paraId="090394B5" w14:textId="77777777" w:rsidR="007843E8" w:rsidRPr="001A4CB9" w:rsidRDefault="007843E8" w:rsidP="006274E1">
      <w:pPr>
        <w:pStyle w:val="NoSpacing"/>
        <w:numPr>
          <w:ilvl w:val="0"/>
          <w:numId w:val="28"/>
        </w:numPr>
        <w:rPr>
          <w:lang w:eastAsia="en-GB"/>
        </w:rPr>
      </w:pPr>
      <w:r w:rsidRPr="001A4CB9">
        <w:rPr>
          <w:lang w:eastAsia="en-GB"/>
        </w:rPr>
        <w:t>Track task status (pending, in-progress, completed) and deadlines.</w:t>
      </w:r>
    </w:p>
    <w:p w14:paraId="696C8A57" w14:textId="77777777" w:rsidR="007843E8" w:rsidRPr="001A4CB9" w:rsidRDefault="007843E8" w:rsidP="006274E1">
      <w:pPr>
        <w:pStyle w:val="NoSpacing"/>
        <w:numPr>
          <w:ilvl w:val="0"/>
          <w:numId w:val="28"/>
        </w:numPr>
        <w:rPr>
          <w:lang w:eastAsia="en-GB"/>
        </w:rPr>
      </w:pPr>
      <w:r w:rsidRPr="001A4CB9">
        <w:rPr>
          <w:lang w:eastAsia="en-GB"/>
        </w:rPr>
        <w:t>Provide reminders for overdue tasks.</w:t>
      </w:r>
    </w:p>
    <w:p w14:paraId="04041A5A" w14:textId="77777777" w:rsidR="007843E8" w:rsidRPr="001A4CB9" w:rsidRDefault="007843E8" w:rsidP="00E6514F">
      <w:pPr>
        <w:pStyle w:val="NoSpacing"/>
        <w:rPr>
          <w:b/>
          <w:lang w:eastAsia="en-GB"/>
        </w:rPr>
      </w:pPr>
      <w:r w:rsidRPr="001A4CB9">
        <w:rPr>
          <w:b/>
          <w:lang w:eastAsia="en-GB"/>
        </w:rPr>
        <w:t xml:space="preserve">Document Management: </w:t>
      </w:r>
    </w:p>
    <w:p w14:paraId="2C73B401" w14:textId="77777777" w:rsidR="007843E8" w:rsidRPr="001A4CB9" w:rsidRDefault="007843E8" w:rsidP="006274E1">
      <w:pPr>
        <w:pStyle w:val="NoSpacing"/>
        <w:numPr>
          <w:ilvl w:val="0"/>
          <w:numId w:val="29"/>
        </w:numPr>
        <w:rPr>
          <w:lang w:eastAsia="en-GB"/>
        </w:rPr>
      </w:pPr>
      <w:r w:rsidRPr="001A4CB9">
        <w:rPr>
          <w:lang w:eastAsia="en-GB"/>
        </w:rPr>
        <w:t>Centralised storage for compliance-related documents (e.g., policies, procedures, certificates).</w:t>
      </w:r>
    </w:p>
    <w:p w14:paraId="6DCD64E0" w14:textId="77777777" w:rsidR="007843E8" w:rsidRPr="001A4CB9" w:rsidRDefault="007843E8" w:rsidP="006274E1">
      <w:pPr>
        <w:pStyle w:val="NoSpacing"/>
        <w:numPr>
          <w:ilvl w:val="0"/>
          <w:numId w:val="29"/>
        </w:numPr>
        <w:rPr>
          <w:lang w:eastAsia="en-GB"/>
        </w:rPr>
      </w:pPr>
      <w:r w:rsidRPr="001A4CB9">
        <w:rPr>
          <w:lang w:eastAsia="en-GB"/>
        </w:rPr>
        <w:t>Version control and access restrictions to ensure document integrity.</w:t>
      </w:r>
    </w:p>
    <w:p w14:paraId="7BA3CF65" w14:textId="77777777" w:rsidR="007843E8" w:rsidRPr="001A4CB9" w:rsidRDefault="007843E8" w:rsidP="00E6514F">
      <w:pPr>
        <w:pStyle w:val="NoSpacing"/>
        <w:rPr>
          <w:b/>
          <w:lang w:eastAsia="en-GB"/>
        </w:rPr>
      </w:pPr>
      <w:r w:rsidRPr="001A4CB9">
        <w:rPr>
          <w:b/>
          <w:lang w:eastAsia="en-GB"/>
        </w:rPr>
        <w:t xml:space="preserve">Regulatory Change Management: </w:t>
      </w:r>
    </w:p>
    <w:p w14:paraId="565856CB" w14:textId="3687F9C1" w:rsidR="007843E8" w:rsidRPr="001A4CB9" w:rsidRDefault="007843E8" w:rsidP="006274E1">
      <w:pPr>
        <w:pStyle w:val="NoSpacing"/>
        <w:numPr>
          <w:ilvl w:val="0"/>
          <w:numId w:val="30"/>
        </w:numPr>
        <w:rPr>
          <w:lang w:eastAsia="en-GB"/>
        </w:rPr>
      </w:pPr>
      <w:r w:rsidRPr="001A4CB9">
        <w:rPr>
          <w:lang w:eastAsia="en-GB"/>
        </w:rPr>
        <w:lastRenderedPageBreak/>
        <w:t xml:space="preserve">A system for tracking changes in regulatory requirements and mapping them to </w:t>
      </w:r>
      <w:r w:rsidR="00E6514F" w:rsidRPr="001A4CB9">
        <w:rPr>
          <w:lang w:eastAsia="en-GB"/>
        </w:rPr>
        <w:t xml:space="preserve">a </w:t>
      </w:r>
      <w:r w:rsidRPr="001A4CB9">
        <w:rPr>
          <w:lang w:eastAsia="en-GB"/>
        </w:rPr>
        <w:t>compliance framework.</w:t>
      </w:r>
    </w:p>
    <w:p w14:paraId="16068264" w14:textId="77777777" w:rsidR="007843E8" w:rsidRPr="001A4CB9" w:rsidRDefault="007843E8" w:rsidP="006274E1">
      <w:pPr>
        <w:pStyle w:val="NoSpacing"/>
        <w:numPr>
          <w:ilvl w:val="0"/>
          <w:numId w:val="30"/>
        </w:numPr>
        <w:rPr>
          <w:lang w:eastAsia="en-GB"/>
        </w:rPr>
      </w:pPr>
      <w:r w:rsidRPr="001A4CB9">
        <w:rPr>
          <w:lang w:eastAsia="en-GB"/>
        </w:rPr>
        <w:t>Notifications about changes in legislation or industry standards.</w:t>
      </w:r>
    </w:p>
    <w:p w14:paraId="12C4E53C" w14:textId="77777777" w:rsidR="007843E8" w:rsidRPr="001A4CB9" w:rsidRDefault="007843E8" w:rsidP="00E6514F">
      <w:pPr>
        <w:pStyle w:val="NoSpacing"/>
        <w:rPr>
          <w:b/>
          <w:lang w:eastAsia="en-GB"/>
        </w:rPr>
      </w:pPr>
      <w:r w:rsidRPr="001A4CB9">
        <w:rPr>
          <w:b/>
          <w:lang w:eastAsia="en-GB"/>
        </w:rPr>
        <w:t xml:space="preserve">Incident Management: </w:t>
      </w:r>
    </w:p>
    <w:p w14:paraId="269AFD66" w14:textId="77777777" w:rsidR="007843E8" w:rsidRPr="001A4CB9" w:rsidRDefault="007843E8" w:rsidP="006274E1">
      <w:pPr>
        <w:pStyle w:val="NoSpacing"/>
        <w:numPr>
          <w:ilvl w:val="0"/>
          <w:numId w:val="31"/>
        </w:numPr>
        <w:rPr>
          <w:lang w:eastAsia="en-GB"/>
        </w:rPr>
      </w:pPr>
      <w:r w:rsidRPr="001A4CB9">
        <w:rPr>
          <w:lang w:eastAsia="en-GB"/>
        </w:rPr>
        <w:t>Reporting and tracking of non-compliance incidents.</w:t>
      </w:r>
    </w:p>
    <w:p w14:paraId="22F7FA4A" w14:textId="77777777" w:rsidR="007843E8" w:rsidRPr="001A4CB9" w:rsidRDefault="007843E8" w:rsidP="006274E1">
      <w:pPr>
        <w:pStyle w:val="NoSpacing"/>
        <w:numPr>
          <w:ilvl w:val="0"/>
          <w:numId w:val="31"/>
        </w:numPr>
        <w:rPr>
          <w:lang w:eastAsia="en-GB"/>
        </w:rPr>
      </w:pPr>
      <w:r w:rsidRPr="001A4CB9">
        <w:rPr>
          <w:lang w:eastAsia="en-GB"/>
        </w:rPr>
        <w:t>Ability to document the response and corrective actions taken.</w:t>
      </w:r>
    </w:p>
    <w:p w14:paraId="1E49A042" w14:textId="77777777" w:rsidR="007843E8" w:rsidRPr="001A4CB9" w:rsidRDefault="007843E8" w:rsidP="00E6514F">
      <w:pPr>
        <w:pStyle w:val="NoSpacing"/>
        <w:rPr>
          <w:b/>
          <w:lang w:eastAsia="en-GB"/>
        </w:rPr>
      </w:pPr>
      <w:r w:rsidRPr="001A4CB9">
        <w:rPr>
          <w:b/>
          <w:lang w:eastAsia="en-GB"/>
        </w:rPr>
        <w:t xml:space="preserve">Role-Based Access Control (RBAC): </w:t>
      </w:r>
    </w:p>
    <w:p w14:paraId="0995C05F" w14:textId="77777777" w:rsidR="007843E8" w:rsidRPr="001A4CB9" w:rsidRDefault="007843E8" w:rsidP="006274E1">
      <w:pPr>
        <w:pStyle w:val="NoSpacing"/>
        <w:numPr>
          <w:ilvl w:val="0"/>
          <w:numId w:val="32"/>
        </w:numPr>
        <w:rPr>
          <w:lang w:eastAsia="en-GB"/>
        </w:rPr>
      </w:pPr>
      <w:r w:rsidRPr="001A4CB9">
        <w:rPr>
          <w:lang w:eastAsia="en-GB"/>
        </w:rPr>
        <w:t>Customised user roles and permissions to control access to sensitive compliance data.</w:t>
      </w:r>
    </w:p>
    <w:p w14:paraId="5101BF6C" w14:textId="77777777" w:rsidR="007843E8" w:rsidRPr="001A4CB9" w:rsidRDefault="007843E8" w:rsidP="006274E1">
      <w:pPr>
        <w:pStyle w:val="NoSpacing"/>
        <w:numPr>
          <w:ilvl w:val="0"/>
          <w:numId w:val="32"/>
        </w:numPr>
        <w:rPr>
          <w:lang w:eastAsia="en-GB"/>
        </w:rPr>
      </w:pPr>
      <w:r w:rsidRPr="001A4CB9">
        <w:rPr>
          <w:lang w:eastAsia="en-GB"/>
        </w:rPr>
        <w:t>Administrator, manager, and staff levels with varying degrees of access and control.</w:t>
      </w:r>
    </w:p>
    <w:p w14:paraId="4F920DC0" w14:textId="77777777" w:rsidR="00E6514F" w:rsidRPr="001A4CB9" w:rsidRDefault="00E6514F" w:rsidP="00E6514F">
      <w:pPr>
        <w:pStyle w:val="NoSpacing"/>
        <w:rPr>
          <w:lang w:eastAsia="en-GB"/>
        </w:rPr>
      </w:pPr>
    </w:p>
    <w:p w14:paraId="4B1973F1" w14:textId="7B88F311" w:rsidR="007843E8" w:rsidRPr="00900482" w:rsidRDefault="00E6514F" w:rsidP="00900482">
      <w:pPr>
        <w:pStyle w:val="NoSpacing"/>
        <w:rPr>
          <w:b/>
          <w:sz w:val="24"/>
          <w:szCs w:val="24"/>
          <w:lang w:eastAsia="en-GB"/>
        </w:rPr>
      </w:pPr>
      <w:r w:rsidRPr="00900482">
        <w:rPr>
          <w:b/>
          <w:sz w:val="24"/>
          <w:szCs w:val="24"/>
          <w:lang w:eastAsia="en-GB"/>
        </w:rPr>
        <w:t xml:space="preserve">Criteria 3 - </w:t>
      </w:r>
      <w:r w:rsidR="007843E8" w:rsidRPr="00900482">
        <w:rPr>
          <w:b/>
          <w:sz w:val="24"/>
          <w:szCs w:val="24"/>
          <w:lang w:eastAsia="en-GB"/>
        </w:rPr>
        <w:t>User Interface &amp; Experience</w:t>
      </w:r>
    </w:p>
    <w:p w14:paraId="366984F4" w14:textId="77777777" w:rsidR="007843E8" w:rsidRPr="001A4CB9" w:rsidRDefault="007843E8" w:rsidP="00E6514F">
      <w:pPr>
        <w:pStyle w:val="NoSpacing"/>
        <w:rPr>
          <w:b/>
          <w:lang w:eastAsia="en-GB"/>
        </w:rPr>
      </w:pPr>
      <w:r w:rsidRPr="001A4CB9">
        <w:rPr>
          <w:b/>
          <w:lang w:eastAsia="en-GB"/>
        </w:rPr>
        <w:t xml:space="preserve">Customisable Dashboards: </w:t>
      </w:r>
    </w:p>
    <w:p w14:paraId="1254A26D" w14:textId="64CC727E" w:rsidR="00E6514F" w:rsidRPr="001A4CB9" w:rsidRDefault="007843E8" w:rsidP="006274E1">
      <w:pPr>
        <w:pStyle w:val="NoSpacing"/>
        <w:numPr>
          <w:ilvl w:val="0"/>
          <w:numId w:val="34"/>
        </w:numPr>
        <w:rPr>
          <w:lang w:eastAsia="en-GB"/>
        </w:rPr>
      </w:pPr>
      <w:r w:rsidRPr="001A4CB9">
        <w:rPr>
          <w:lang w:eastAsia="en-GB"/>
        </w:rPr>
        <w:t>Users should be able to personalise their dashboards to focus on the</w:t>
      </w:r>
      <w:r w:rsidR="00FB2667" w:rsidRPr="001A4CB9">
        <w:rPr>
          <w:lang w:eastAsia="en-GB"/>
        </w:rPr>
        <w:t xml:space="preserve"> most relevant compliance data.</w:t>
      </w:r>
    </w:p>
    <w:p w14:paraId="7E503D66" w14:textId="77777777" w:rsidR="00E6514F" w:rsidRPr="001A4CB9" w:rsidRDefault="00E6514F" w:rsidP="00E6514F">
      <w:pPr>
        <w:pStyle w:val="NoSpacing"/>
        <w:rPr>
          <w:rFonts w:eastAsia="Times New Roman" w:cs="Times New Roman"/>
          <w:b/>
          <w:bCs/>
          <w:sz w:val="28"/>
          <w:szCs w:val="28"/>
          <w:lang w:eastAsia="en-GB"/>
        </w:rPr>
      </w:pPr>
    </w:p>
    <w:p w14:paraId="79ED0538" w14:textId="5AB63F80" w:rsidR="007843E8" w:rsidRPr="00900482" w:rsidRDefault="00E6514F" w:rsidP="00900482">
      <w:pPr>
        <w:pStyle w:val="NoSpacing"/>
        <w:rPr>
          <w:b/>
          <w:sz w:val="24"/>
          <w:szCs w:val="24"/>
          <w:lang w:eastAsia="en-GB"/>
        </w:rPr>
      </w:pPr>
      <w:r w:rsidRPr="00900482">
        <w:rPr>
          <w:b/>
          <w:sz w:val="24"/>
          <w:szCs w:val="24"/>
          <w:lang w:eastAsia="en-GB"/>
        </w:rPr>
        <w:t>Criteria 4 -</w:t>
      </w:r>
      <w:r w:rsidR="007843E8" w:rsidRPr="00900482">
        <w:rPr>
          <w:b/>
          <w:sz w:val="24"/>
          <w:szCs w:val="24"/>
          <w:lang w:eastAsia="en-GB"/>
        </w:rPr>
        <w:t xml:space="preserve"> Integration and Compatibility</w:t>
      </w:r>
    </w:p>
    <w:p w14:paraId="14EE1FBF" w14:textId="77777777" w:rsidR="007843E8" w:rsidRPr="001A4CB9" w:rsidRDefault="007843E8" w:rsidP="00E6514F">
      <w:pPr>
        <w:pStyle w:val="NoSpacing"/>
        <w:rPr>
          <w:b/>
          <w:lang w:eastAsia="en-GB"/>
        </w:rPr>
      </w:pPr>
      <w:r w:rsidRPr="001A4CB9">
        <w:rPr>
          <w:b/>
          <w:lang w:eastAsia="en-GB"/>
        </w:rPr>
        <w:t xml:space="preserve">System Integration: </w:t>
      </w:r>
    </w:p>
    <w:p w14:paraId="0E44932B" w14:textId="77777777" w:rsidR="007843E8" w:rsidRPr="001A4CB9" w:rsidRDefault="007843E8" w:rsidP="006274E1">
      <w:pPr>
        <w:pStyle w:val="NoSpacing"/>
        <w:numPr>
          <w:ilvl w:val="0"/>
          <w:numId w:val="34"/>
        </w:numPr>
        <w:rPr>
          <w:lang w:eastAsia="en-GB"/>
        </w:rPr>
      </w:pPr>
      <w:r w:rsidRPr="001A4CB9">
        <w:rPr>
          <w:lang w:eastAsia="en-GB"/>
        </w:rPr>
        <w:t>Ability to integrate with other internal systems (e.g., ERP, HR, CRM) for a seamless flow of compliance data.</w:t>
      </w:r>
    </w:p>
    <w:p w14:paraId="163608F7" w14:textId="5BCA05D1" w:rsidR="00E6514F" w:rsidRPr="001A4CB9" w:rsidRDefault="007843E8" w:rsidP="006274E1">
      <w:pPr>
        <w:pStyle w:val="NoSpacing"/>
        <w:numPr>
          <w:ilvl w:val="0"/>
          <w:numId w:val="34"/>
        </w:numPr>
        <w:rPr>
          <w:lang w:eastAsia="en-GB"/>
        </w:rPr>
      </w:pPr>
      <w:r w:rsidRPr="001A4CB9">
        <w:rPr>
          <w:lang w:eastAsia="en-GB"/>
        </w:rPr>
        <w:t xml:space="preserve">API capabilities for integration with third-party </w:t>
      </w:r>
      <w:r w:rsidR="00FB2667" w:rsidRPr="001A4CB9">
        <w:rPr>
          <w:lang w:eastAsia="en-GB"/>
        </w:rPr>
        <w:t>tools or external data sources.</w:t>
      </w:r>
    </w:p>
    <w:p w14:paraId="522329B6" w14:textId="77777777" w:rsidR="007843E8" w:rsidRPr="001A4CB9" w:rsidRDefault="007843E8" w:rsidP="00E6514F">
      <w:pPr>
        <w:pStyle w:val="NoSpacing"/>
        <w:rPr>
          <w:b/>
        </w:rPr>
      </w:pPr>
      <w:r w:rsidRPr="001A4CB9">
        <w:rPr>
          <w:b/>
        </w:rPr>
        <w:t xml:space="preserve">Data Security and Compliance: </w:t>
      </w:r>
    </w:p>
    <w:p w14:paraId="2A03FFDD" w14:textId="77777777" w:rsidR="007843E8" w:rsidRPr="001A4CB9" w:rsidRDefault="007843E8" w:rsidP="006274E1">
      <w:pPr>
        <w:pStyle w:val="NoSpacing"/>
        <w:numPr>
          <w:ilvl w:val="0"/>
          <w:numId w:val="35"/>
        </w:numPr>
      </w:pPr>
      <w:r w:rsidRPr="001A4CB9">
        <w:t>Ensure compliance with industry-standard security protocols (e.g., encryption, secure login, two-factor authentication).</w:t>
      </w:r>
    </w:p>
    <w:p w14:paraId="767B8578" w14:textId="77777777" w:rsidR="007843E8" w:rsidRPr="001A4CB9" w:rsidRDefault="007843E8" w:rsidP="006274E1">
      <w:pPr>
        <w:pStyle w:val="NoSpacing"/>
        <w:numPr>
          <w:ilvl w:val="0"/>
          <w:numId w:val="35"/>
        </w:numPr>
      </w:pPr>
      <w:r w:rsidRPr="001A4CB9">
        <w:t>Compliance with data protection regulations such as GDPR for user data.</w:t>
      </w:r>
    </w:p>
    <w:p w14:paraId="31AFD4B2" w14:textId="77777777" w:rsidR="00122B0F" w:rsidRDefault="00122B0F" w:rsidP="00900482">
      <w:pPr>
        <w:pStyle w:val="NoSpacing"/>
        <w:rPr>
          <w:lang w:eastAsia="en-GB"/>
        </w:rPr>
      </w:pPr>
    </w:p>
    <w:p w14:paraId="7BBC31AB" w14:textId="114F8B53" w:rsidR="007843E8" w:rsidRPr="00900482" w:rsidRDefault="001A4CB9" w:rsidP="00900482">
      <w:pPr>
        <w:pStyle w:val="NoSpacing"/>
        <w:rPr>
          <w:b/>
          <w:sz w:val="24"/>
          <w:szCs w:val="24"/>
          <w:lang w:eastAsia="en-GB"/>
        </w:rPr>
      </w:pPr>
      <w:r w:rsidRPr="00900482">
        <w:rPr>
          <w:b/>
          <w:sz w:val="24"/>
          <w:szCs w:val="24"/>
          <w:lang w:eastAsia="en-GB"/>
        </w:rPr>
        <w:t>Criteria 5</w:t>
      </w:r>
      <w:r w:rsidR="00E6514F" w:rsidRPr="00900482">
        <w:rPr>
          <w:b/>
          <w:sz w:val="24"/>
          <w:szCs w:val="24"/>
          <w:lang w:eastAsia="en-GB"/>
        </w:rPr>
        <w:t xml:space="preserve"> - </w:t>
      </w:r>
      <w:r w:rsidR="007843E8" w:rsidRPr="00900482">
        <w:rPr>
          <w:b/>
          <w:sz w:val="24"/>
          <w:szCs w:val="24"/>
          <w:lang w:eastAsia="en-GB"/>
        </w:rPr>
        <w:t>Data Analytics &amp; Insights</w:t>
      </w:r>
    </w:p>
    <w:p w14:paraId="7DCA6EAB" w14:textId="77777777" w:rsidR="007843E8" w:rsidRPr="001A4CB9" w:rsidRDefault="007843E8" w:rsidP="00E6514F">
      <w:pPr>
        <w:pStyle w:val="NoSpacing"/>
        <w:rPr>
          <w:b/>
          <w:lang w:eastAsia="en-GB"/>
        </w:rPr>
      </w:pPr>
      <w:r w:rsidRPr="001A4CB9">
        <w:rPr>
          <w:b/>
          <w:lang w:eastAsia="en-GB"/>
        </w:rPr>
        <w:t xml:space="preserve">Trend Analysis: </w:t>
      </w:r>
    </w:p>
    <w:p w14:paraId="5A049892" w14:textId="77777777" w:rsidR="007843E8" w:rsidRPr="001A4CB9" w:rsidRDefault="007843E8" w:rsidP="006274E1">
      <w:pPr>
        <w:pStyle w:val="NoSpacing"/>
        <w:numPr>
          <w:ilvl w:val="0"/>
          <w:numId w:val="36"/>
        </w:numPr>
        <w:rPr>
          <w:lang w:eastAsia="en-GB"/>
        </w:rPr>
      </w:pPr>
      <w:r w:rsidRPr="001A4CB9">
        <w:rPr>
          <w:lang w:eastAsia="en-GB"/>
        </w:rPr>
        <w:t>Built-in analytics to help identify trends in compliance, risk areas, and overall organisational performance over time.</w:t>
      </w:r>
    </w:p>
    <w:p w14:paraId="7D5DFC04" w14:textId="77777777" w:rsidR="007843E8" w:rsidRPr="001A4CB9" w:rsidRDefault="007843E8" w:rsidP="00E6514F">
      <w:pPr>
        <w:pStyle w:val="NoSpacing"/>
        <w:rPr>
          <w:b/>
          <w:lang w:eastAsia="en-GB"/>
        </w:rPr>
      </w:pPr>
      <w:r w:rsidRPr="001A4CB9">
        <w:rPr>
          <w:b/>
          <w:lang w:eastAsia="en-GB"/>
        </w:rPr>
        <w:t xml:space="preserve">Predictive Analytics: </w:t>
      </w:r>
    </w:p>
    <w:p w14:paraId="199A23A3" w14:textId="77777777" w:rsidR="007843E8" w:rsidRPr="001A4CB9" w:rsidRDefault="007843E8" w:rsidP="006274E1">
      <w:pPr>
        <w:pStyle w:val="NoSpacing"/>
        <w:numPr>
          <w:ilvl w:val="0"/>
          <w:numId w:val="36"/>
        </w:numPr>
        <w:rPr>
          <w:lang w:eastAsia="en-GB"/>
        </w:rPr>
      </w:pPr>
      <w:r w:rsidRPr="001A4CB9">
        <w:rPr>
          <w:lang w:eastAsia="en-GB"/>
        </w:rPr>
        <w:t>Ability to use historical data to predict potential compliance risks.</w:t>
      </w:r>
    </w:p>
    <w:p w14:paraId="4955D332" w14:textId="77777777" w:rsidR="007843E8" w:rsidRPr="001A4CB9" w:rsidRDefault="007843E8" w:rsidP="00E6514F">
      <w:pPr>
        <w:pStyle w:val="NoSpacing"/>
        <w:rPr>
          <w:b/>
          <w:lang w:eastAsia="en-GB"/>
        </w:rPr>
      </w:pPr>
      <w:r w:rsidRPr="001A4CB9">
        <w:rPr>
          <w:b/>
          <w:lang w:eastAsia="en-GB"/>
        </w:rPr>
        <w:t xml:space="preserve">Custom Reports &amp; Dashboards: </w:t>
      </w:r>
    </w:p>
    <w:p w14:paraId="7C93FABB" w14:textId="77777777" w:rsidR="007843E8" w:rsidRPr="001A4CB9" w:rsidRDefault="007843E8" w:rsidP="006274E1">
      <w:pPr>
        <w:pStyle w:val="NoSpacing"/>
        <w:numPr>
          <w:ilvl w:val="0"/>
          <w:numId w:val="36"/>
        </w:numPr>
        <w:rPr>
          <w:lang w:eastAsia="en-GB"/>
        </w:rPr>
      </w:pPr>
      <w:r w:rsidRPr="001A4CB9">
        <w:rPr>
          <w:lang w:eastAsia="en-GB"/>
        </w:rPr>
        <w:t>Allow users to create custom reports and dashboards based on specific needs, with drag-and-drop functionality.</w:t>
      </w:r>
    </w:p>
    <w:p w14:paraId="7E060DE7" w14:textId="77777777" w:rsidR="00E6514F" w:rsidRPr="001A4CB9" w:rsidRDefault="00E6514F" w:rsidP="00E6514F">
      <w:pPr>
        <w:pStyle w:val="NoSpacing"/>
        <w:rPr>
          <w:lang w:eastAsia="en-GB"/>
        </w:rPr>
      </w:pPr>
    </w:p>
    <w:p w14:paraId="5406C268" w14:textId="3349DAA5" w:rsidR="007843E8" w:rsidRPr="00900482" w:rsidRDefault="001A4CB9" w:rsidP="00900482">
      <w:pPr>
        <w:pStyle w:val="NoSpacing"/>
        <w:rPr>
          <w:b/>
          <w:sz w:val="24"/>
          <w:szCs w:val="24"/>
          <w:lang w:eastAsia="en-GB"/>
        </w:rPr>
      </w:pPr>
      <w:r w:rsidRPr="00900482">
        <w:rPr>
          <w:b/>
          <w:sz w:val="24"/>
          <w:szCs w:val="24"/>
          <w:lang w:eastAsia="en-GB"/>
        </w:rPr>
        <w:t>Criteria 6</w:t>
      </w:r>
      <w:r w:rsidR="00E6514F" w:rsidRPr="00900482">
        <w:rPr>
          <w:b/>
          <w:sz w:val="24"/>
          <w:szCs w:val="24"/>
          <w:lang w:eastAsia="en-GB"/>
        </w:rPr>
        <w:t xml:space="preserve"> </w:t>
      </w:r>
      <w:r w:rsidR="00FB2667" w:rsidRPr="00900482">
        <w:rPr>
          <w:b/>
          <w:sz w:val="24"/>
          <w:szCs w:val="24"/>
          <w:lang w:eastAsia="en-GB"/>
        </w:rPr>
        <w:t>- Audit</w:t>
      </w:r>
      <w:r w:rsidR="007843E8" w:rsidRPr="00900482">
        <w:rPr>
          <w:b/>
          <w:sz w:val="24"/>
          <w:szCs w:val="24"/>
          <w:lang w:eastAsia="en-GB"/>
        </w:rPr>
        <w:t xml:space="preserve"> and Compliance History</w:t>
      </w:r>
    </w:p>
    <w:p w14:paraId="225CEDF8" w14:textId="77777777" w:rsidR="007843E8" w:rsidRPr="001A4CB9" w:rsidRDefault="007843E8" w:rsidP="00E6514F">
      <w:pPr>
        <w:pStyle w:val="NoSpacing"/>
        <w:rPr>
          <w:b/>
          <w:lang w:eastAsia="en-GB"/>
        </w:rPr>
      </w:pPr>
      <w:r w:rsidRPr="001A4CB9">
        <w:rPr>
          <w:b/>
          <w:lang w:eastAsia="en-GB"/>
        </w:rPr>
        <w:t xml:space="preserve">Audit Trails: </w:t>
      </w:r>
    </w:p>
    <w:p w14:paraId="622202EE" w14:textId="77777777" w:rsidR="007843E8" w:rsidRPr="001A4CB9" w:rsidRDefault="007843E8" w:rsidP="006274E1">
      <w:pPr>
        <w:pStyle w:val="NoSpacing"/>
        <w:numPr>
          <w:ilvl w:val="0"/>
          <w:numId w:val="36"/>
        </w:numPr>
        <w:rPr>
          <w:lang w:eastAsia="en-GB"/>
        </w:rPr>
      </w:pPr>
      <w:r w:rsidRPr="001A4CB9">
        <w:rPr>
          <w:lang w:eastAsia="en-GB"/>
        </w:rPr>
        <w:t xml:space="preserve">Automatic tracking of all compliance activities with </w:t>
      </w:r>
      <w:proofErr w:type="gramStart"/>
      <w:r w:rsidRPr="001A4CB9">
        <w:rPr>
          <w:lang w:eastAsia="en-GB"/>
        </w:rPr>
        <w:t>time-stamps</w:t>
      </w:r>
      <w:proofErr w:type="gramEnd"/>
      <w:r w:rsidRPr="001A4CB9">
        <w:rPr>
          <w:lang w:eastAsia="en-GB"/>
        </w:rPr>
        <w:t xml:space="preserve"> and responsible individuals.</w:t>
      </w:r>
    </w:p>
    <w:p w14:paraId="7BFECDE8" w14:textId="77777777" w:rsidR="007843E8" w:rsidRPr="001A4CB9" w:rsidRDefault="007843E8" w:rsidP="006274E1">
      <w:pPr>
        <w:pStyle w:val="NoSpacing"/>
        <w:numPr>
          <w:ilvl w:val="0"/>
          <w:numId w:val="36"/>
        </w:numPr>
        <w:rPr>
          <w:lang w:eastAsia="en-GB"/>
        </w:rPr>
      </w:pPr>
      <w:r w:rsidRPr="001A4CB9">
        <w:rPr>
          <w:lang w:eastAsia="en-GB"/>
        </w:rPr>
        <w:t>Ability to access historical compliance data for audits, internal reviews, and benchmarking.</w:t>
      </w:r>
    </w:p>
    <w:p w14:paraId="792E29C6" w14:textId="4686CC01" w:rsidR="007843E8" w:rsidRPr="00C71FBD" w:rsidRDefault="007843E8" w:rsidP="00E6514F">
      <w:pPr>
        <w:pStyle w:val="NoSpacing"/>
        <w:rPr>
          <w:b/>
          <w:lang w:eastAsia="en-GB"/>
        </w:rPr>
      </w:pPr>
      <w:r w:rsidRPr="00C71FBD">
        <w:rPr>
          <w:b/>
          <w:lang w:eastAsia="en-GB"/>
        </w:rPr>
        <w:t>Training and Support</w:t>
      </w:r>
    </w:p>
    <w:p w14:paraId="1FB49611" w14:textId="2B2EB870" w:rsidR="007843E8" w:rsidRPr="00C71FBD" w:rsidRDefault="007843E8" w:rsidP="006274E1">
      <w:pPr>
        <w:pStyle w:val="NoSpacing"/>
        <w:numPr>
          <w:ilvl w:val="0"/>
          <w:numId w:val="37"/>
        </w:numPr>
        <w:rPr>
          <w:lang w:eastAsia="en-GB"/>
        </w:rPr>
      </w:pPr>
      <w:r w:rsidRPr="00C71FBD">
        <w:rPr>
          <w:lang w:eastAsia="en-GB"/>
        </w:rPr>
        <w:t xml:space="preserve">Access to training materials (videos, user manuals, FAQ) for </w:t>
      </w:r>
      <w:r w:rsidR="00C71FBD" w:rsidRPr="00C71FBD">
        <w:rPr>
          <w:lang w:eastAsia="en-GB"/>
        </w:rPr>
        <w:t>on boarding</w:t>
      </w:r>
      <w:r w:rsidRPr="00C71FBD">
        <w:rPr>
          <w:lang w:eastAsia="en-GB"/>
        </w:rPr>
        <w:t xml:space="preserve"> and ongoing education.</w:t>
      </w:r>
    </w:p>
    <w:p w14:paraId="6DEDC9A3" w14:textId="08F972FF" w:rsidR="007843E8" w:rsidRPr="00C71FBD" w:rsidRDefault="00C71FBD" w:rsidP="006274E1">
      <w:pPr>
        <w:pStyle w:val="NoSpacing"/>
        <w:numPr>
          <w:ilvl w:val="0"/>
          <w:numId w:val="37"/>
        </w:numPr>
        <w:rPr>
          <w:lang w:eastAsia="en-GB"/>
        </w:rPr>
      </w:pPr>
      <w:r>
        <w:rPr>
          <w:lang w:eastAsia="en-GB"/>
        </w:rPr>
        <w:t>Help Desk Support</w:t>
      </w:r>
      <w:r w:rsidR="007843E8" w:rsidRPr="00C71FBD">
        <w:rPr>
          <w:lang w:eastAsia="en-GB"/>
        </w:rPr>
        <w:t xml:space="preserve"> </w:t>
      </w:r>
    </w:p>
    <w:p w14:paraId="495062E2" w14:textId="77777777" w:rsidR="00E6514F" w:rsidRPr="001A4CB9" w:rsidRDefault="00E6514F" w:rsidP="00E6514F">
      <w:pPr>
        <w:pStyle w:val="NoSpacing"/>
        <w:rPr>
          <w:lang w:eastAsia="en-GB"/>
        </w:rPr>
      </w:pPr>
    </w:p>
    <w:p w14:paraId="6C59480B" w14:textId="7CAE1A08" w:rsidR="007843E8" w:rsidRPr="00900482" w:rsidRDefault="001A4CB9" w:rsidP="00900482">
      <w:pPr>
        <w:pStyle w:val="NoSpacing"/>
        <w:rPr>
          <w:b/>
          <w:sz w:val="24"/>
          <w:szCs w:val="24"/>
          <w:lang w:eastAsia="en-GB"/>
        </w:rPr>
      </w:pPr>
      <w:r w:rsidRPr="00900482">
        <w:rPr>
          <w:b/>
          <w:sz w:val="24"/>
          <w:szCs w:val="24"/>
          <w:lang w:eastAsia="en-GB"/>
        </w:rPr>
        <w:t>Criteria 7</w:t>
      </w:r>
      <w:r w:rsidR="00E6514F" w:rsidRPr="00900482">
        <w:rPr>
          <w:b/>
          <w:sz w:val="24"/>
          <w:szCs w:val="24"/>
          <w:lang w:eastAsia="en-GB"/>
        </w:rPr>
        <w:t xml:space="preserve"> </w:t>
      </w:r>
      <w:r w:rsidR="00FB2667" w:rsidRPr="00900482">
        <w:rPr>
          <w:b/>
          <w:sz w:val="24"/>
          <w:szCs w:val="24"/>
          <w:lang w:eastAsia="en-GB"/>
        </w:rPr>
        <w:t>- Scalability</w:t>
      </w:r>
      <w:r w:rsidR="007843E8" w:rsidRPr="00900482">
        <w:rPr>
          <w:b/>
          <w:sz w:val="24"/>
          <w:szCs w:val="24"/>
          <w:lang w:eastAsia="en-GB"/>
        </w:rPr>
        <w:t xml:space="preserve"> &amp; Flexibility</w:t>
      </w:r>
    </w:p>
    <w:p w14:paraId="382DC3DC" w14:textId="77777777" w:rsidR="007843E8" w:rsidRPr="001A4CB9" w:rsidRDefault="007843E8" w:rsidP="00E6514F">
      <w:pPr>
        <w:pStyle w:val="NoSpacing"/>
        <w:rPr>
          <w:b/>
          <w:lang w:eastAsia="en-GB"/>
        </w:rPr>
      </w:pPr>
      <w:r w:rsidRPr="001A4CB9">
        <w:rPr>
          <w:b/>
          <w:lang w:eastAsia="en-GB"/>
        </w:rPr>
        <w:t xml:space="preserve">Scalability: </w:t>
      </w:r>
    </w:p>
    <w:p w14:paraId="219B3C6D" w14:textId="7734DC72" w:rsidR="00122B0F" w:rsidRPr="00122B0F" w:rsidRDefault="00122B0F" w:rsidP="00122B0F">
      <w:pPr>
        <w:pStyle w:val="NoSpacing"/>
        <w:numPr>
          <w:ilvl w:val="0"/>
          <w:numId w:val="51"/>
        </w:numPr>
        <w:rPr>
          <w:lang w:eastAsia="en-GB"/>
        </w:rPr>
      </w:pPr>
      <w:r w:rsidRPr="00122B0F">
        <w:rPr>
          <w:lang w:eastAsia="en-GB"/>
        </w:rPr>
        <w:t xml:space="preserve">The software should support scalability to accommodate </w:t>
      </w:r>
      <w:r>
        <w:rPr>
          <w:lang w:eastAsia="en-GB"/>
        </w:rPr>
        <w:t xml:space="preserve">existing remote managed systems currently used by Homes in </w:t>
      </w:r>
      <w:r w:rsidR="007808EF">
        <w:rPr>
          <w:lang w:eastAsia="en-GB"/>
        </w:rPr>
        <w:t>Somerset</w:t>
      </w:r>
    </w:p>
    <w:p w14:paraId="4EBF9E1F" w14:textId="77777777" w:rsidR="007843E8" w:rsidRPr="001A4CB9" w:rsidRDefault="007843E8" w:rsidP="00122B0F">
      <w:pPr>
        <w:pStyle w:val="NoSpacing"/>
        <w:numPr>
          <w:ilvl w:val="0"/>
          <w:numId w:val="51"/>
        </w:numPr>
        <w:rPr>
          <w:lang w:eastAsia="en-GB"/>
        </w:rPr>
      </w:pPr>
      <w:r w:rsidRPr="001A4CB9">
        <w:rPr>
          <w:lang w:eastAsia="en-GB"/>
        </w:rPr>
        <w:t>The software should support scalability to accommodate growing organisations or changes in regulatory environments.</w:t>
      </w:r>
    </w:p>
    <w:p w14:paraId="2821E4E1" w14:textId="77777777" w:rsidR="007843E8" w:rsidRPr="001A4CB9" w:rsidRDefault="007843E8" w:rsidP="00E6514F">
      <w:pPr>
        <w:pStyle w:val="NoSpacing"/>
        <w:rPr>
          <w:b/>
          <w:lang w:eastAsia="en-GB"/>
        </w:rPr>
      </w:pPr>
      <w:r w:rsidRPr="001A4CB9">
        <w:rPr>
          <w:b/>
          <w:lang w:eastAsia="en-GB"/>
        </w:rPr>
        <w:t xml:space="preserve">Flexible Configuration: </w:t>
      </w:r>
    </w:p>
    <w:p w14:paraId="37564882" w14:textId="77777777" w:rsidR="007843E8" w:rsidRPr="001A4CB9" w:rsidRDefault="007843E8" w:rsidP="006274E1">
      <w:pPr>
        <w:pStyle w:val="NoSpacing"/>
        <w:numPr>
          <w:ilvl w:val="0"/>
          <w:numId w:val="38"/>
        </w:numPr>
        <w:rPr>
          <w:lang w:eastAsia="en-GB"/>
        </w:rPr>
      </w:pPr>
      <w:r w:rsidRPr="001A4CB9">
        <w:rPr>
          <w:lang w:eastAsia="en-GB"/>
        </w:rPr>
        <w:lastRenderedPageBreak/>
        <w:t>Ability to easily configure the software to reflect changes in compliance requirements, reporting formats, or workflows.</w:t>
      </w:r>
    </w:p>
    <w:p w14:paraId="7C8FFC69" w14:textId="77777777" w:rsidR="00E6514F" w:rsidRPr="001A4CB9" w:rsidRDefault="00E6514F" w:rsidP="00E6514F">
      <w:pPr>
        <w:pStyle w:val="NoSpacing"/>
        <w:rPr>
          <w:rFonts w:eastAsia="Times New Roman" w:cs="Times New Roman"/>
          <w:b/>
          <w:bCs/>
          <w:lang w:eastAsia="en-GB"/>
        </w:rPr>
      </w:pPr>
    </w:p>
    <w:p w14:paraId="7D7E01B9" w14:textId="77777777" w:rsidR="00900482" w:rsidRDefault="00900482" w:rsidP="00900482">
      <w:pPr>
        <w:pStyle w:val="NoSpacing"/>
        <w:rPr>
          <w:b/>
          <w:sz w:val="24"/>
          <w:szCs w:val="24"/>
          <w:lang w:eastAsia="en-GB"/>
        </w:rPr>
      </w:pPr>
    </w:p>
    <w:p w14:paraId="0428629F" w14:textId="5E317A9C" w:rsidR="007843E8" w:rsidRPr="00900482" w:rsidRDefault="001A4CB9" w:rsidP="00900482">
      <w:pPr>
        <w:pStyle w:val="NoSpacing"/>
        <w:rPr>
          <w:b/>
          <w:sz w:val="24"/>
          <w:szCs w:val="24"/>
          <w:lang w:eastAsia="en-GB"/>
        </w:rPr>
      </w:pPr>
      <w:r w:rsidRPr="00900482">
        <w:rPr>
          <w:b/>
          <w:sz w:val="24"/>
          <w:szCs w:val="24"/>
          <w:lang w:eastAsia="en-GB"/>
        </w:rPr>
        <w:t>Criteria 8</w:t>
      </w:r>
      <w:r w:rsidR="00E6514F" w:rsidRPr="00900482">
        <w:rPr>
          <w:b/>
          <w:sz w:val="24"/>
          <w:szCs w:val="24"/>
          <w:lang w:eastAsia="en-GB"/>
        </w:rPr>
        <w:t xml:space="preserve"> -</w:t>
      </w:r>
      <w:r w:rsidR="007843E8" w:rsidRPr="00900482">
        <w:rPr>
          <w:b/>
          <w:sz w:val="24"/>
          <w:szCs w:val="24"/>
          <w:lang w:eastAsia="en-GB"/>
        </w:rPr>
        <w:t xml:space="preserve"> Compliance Monitoring &amp; Continuous Improvement</w:t>
      </w:r>
    </w:p>
    <w:p w14:paraId="1C5C1481" w14:textId="77777777" w:rsidR="007843E8" w:rsidRPr="001A4CB9" w:rsidRDefault="007843E8" w:rsidP="00E6514F">
      <w:pPr>
        <w:pStyle w:val="NoSpacing"/>
        <w:rPr>
          <w:rFonts w:eastAsia="Times New Roman" w:cs="Times New Roman"/>
          <w:lang w:eastAsia="en-GB"/>
        </w:rPr>
      </w:pPr>
      <w:r w:rsidRPr="001A4CB9">
        <w:rPr>
          <w:rFonts w:eastAsia="Times New Roman" w:cs="Times New Roman"/>
          <w:b/>
          <w:bCs/>
          <w:lang w:eastAsia="en-GB"/>
        </w:rPr>
        <w:t>Continuous Monitoring</w:t>
      </w:r>
      <w:r w:rsidRPr="001A4CB9">
        <w:rPr>
          <w:rFonts w:eastAsia="Times New Roman" w:cs="Times New Roman"/>
          <w:lang w:eastAsia="en-GB"/>
        </w:rPr>
        <w:t xml:space="preserve">: </w:t>
      </w:r>
    </w:p>
    <w:p w14:paraId="138B48D2" w14:textId="77777777" w:rsidR="007843E8" w:rsidRPr="001A4CB9" w:rsidRDefault="007843E8" w:rsidP="006274E1">
      <w:pPr>
        <w:pStyle w:val="NoSpacing"/>
        <w:numPr>
          <w:ilvl w:val="0"/>
          <w:numId w:val="38"/>
        </w:numPr>
        <w:rPr>
          <w:rFonts w:eastAsia="Times New Roman" w:cs="Times New Roman"/>
          <w:lang w:eastAsia="en-GB"/>
        </w:rPr>
      </w:pPr>
      <w:r w:rsidRPr="001A4CB9">
        <w:rPr>
          <w:rFonts w:eastAsia="Times New Roman" w:cs="Times New Roman"/>
          <w:lang w:eastAsia="en-GB"/>
        </w:rPr>
        <w:t>Continuous tracking of compliance status and quick detection of new non-compliance incidents.</w:t>
      </w:r>
    </w:p>
    <w:p w14:paraId="61755D5B" w14:textId="77777777" w:rsidR="007843E8" w:rsidRPr="001A4CB9" w:rsidRDefault="007843E8" w:rsidP="00E6514F">
      <w:pPr>
        <w:pStyle w:val="NoSpacing"/>
        <w:rPr>
          <w:rFonts w:eastAsia="Times New Roman" w:cs="Times New Roman"/>
          <w:lang w:eastAsia="en-GB"/>
        </w:rPr>
      </w:pPr>
      <w:r w:rsidRPr="001A4CB9">
        <w:rPr>
          <w:rFonts w:eastAsia="Times New Roman" w:cs="Times New Roman"/>
          <w:b/>
          <w:bCs/>
          <w:lang w:eastAsia="en-GB"/>
        </w:rPr>
        <w:t>Performance Analytics</w:t>
      </w:r>
      <w:r w:rsidRPr="001A4CB9">
        <w:rPr>
          <w:rFonts w:eastAsia="Times New Roman" w:cs="Times New Roman"/>
          <w:lang w:eastAsia="en-GB"/>
        </w:rPr>
        <w:t xml:space="preserve">: </w:t>
      </w:r>
    </w:p>
    <w:p w14:paraId="6E8B4752" w14:textId="77777777" w:rsidR="007843E8" w:rsidRPr="001A4CB9" w:rsidRDefault="007843E8" w:rsidP="006274E1">
      <w:pPr>
        <w:pStyle w:val="NoSpacing"/>
        <w:numPr>
          <w:ilvl w:val="0"/>
          <w:numId w:val="38"/>
        </w:numPr>
        <w:rPr>
          <w:rFonts w:eastAsia="Times New Roman" w:cs="Times New Roman"/>
          <w:lang w:eastAsia="en-GB"/>
        </w:rPr>
      </w:pPr>
      <w:r w:rsidRPr="001A4CB9">
        <w:rPr>
          <w:rFonts w:eastAsia="Times New Roman" w:cs="Times New Roman"/>
          <w:lang w:eastAsia="en-GB"/>
        </w:rPr>
        <w:t>Performance analytics to gauge the effectiveness of compliance processes and suggest improvements.</w:t>
      </w:r>
    </w:p>
    <w:p w14:paraId="734BCBC2" w14:textId="77777777" w:rsidR="00E6514F" w:rsidRPr="001A4CB9" w:rsidRDefault="00E6514F" w:rsidP="00E6514F">
      <w:pPr>
        <w:pStyle w:val="NoSpacing"/>
        <w:rPr>
          <w:rFonts w:eastAsia="Times New Roman" w:cs="Times New Roman"/>
          <w:b/>
          <w:bCs/>
          <w:lang w:eastAsia="en-GB"/>
        </w:rPr>
      </w:pPr>
    </w:p>
    <w:p w14:paraId="703BF7C4" w14:textId="5937F61D" w:rsidR="007843E8" w:rsidRPr="00900482" w:rsidRDefault="001A4CB9" w:rsidP="00900482">
      <w:pPr>
        <w:pStyle w:val="NoSpacing"/>
        <w:rPr>
          <w:b/>
          <w:sz w:val="24"/>
          <w:szCs w:val="24"/>
          <w:lang w:eastAsia="en-GB"/>
        </w:rPr>
      </w:pPr>
      <w:r w:rsidRPr="00900482">
        <w:rPr>
          <w:b/>
          <w:sz w:val="24"/>
          <w:szCs w:val="24"/>
          <w:lang w:eastAsia="en-GB"/>
        </w:rPr>
        <w:t>Criteria 9</w:t>
      </w:r>
      <w:r w:rsidR="00E6514F" w:rsidRPr="00900482">
        <w:rPr>
          <w:b/>
          <w:sz w:val="24"/>
          <w:szCs w:val="24"/>
          <w:lang w:eastAsia="en-GB"/>
        </w:rPr>
        <w:t xml:space="preserve"> -</w:t>
      </w:r>
      <w:r w:rsidR="007843E8" w:rsidRPr="00900482">
        <w:rPr>
          <w:b/>
          <w:sz w:val="24"/>
          <w:szCs w:val="24"/>
          <w:lang w:eastAsia="en-GB"/>
        </w:rPr>
        <w:t xml:space="preserve"> Cost &amp; Licensing</w:t>
      </w:r>
    </w:p>
    <w:p w14:paraId="479D1875" w14:textId="77777777" w:rsidR="007843E8" w:rsidRPr="001A4CB9" w:rsidRDefault="007843E8" w:rsidP="00E6514F">
      <w:pPr>
        <w:pStyle w:val="NoSpacing"/>
        <w:rPr>
          <w:rFonts w:eastAsia="Times New Roman" w:cs="Times New Roman"/>
          <w:lang w:eastAsia="en-GB"/>
        </w:rPr>
      </w:pPr>
      <w:r w:rsidRPr="001A4CB9">
        <w:rPr>
          <w:rFonts w:eastAsia="Times New Roman" w:cs="Times New Roman"/>
          <w:b/>
          <w:bCs/>
          <w:lang w:eastAsia="en-GB"/>
        </w:rPr>
        <w:t>Pricing Model</w:t>
      </w:r>
      <w:r w:rsidRPr="001A4CB9">
        <w:rPr>
          <w:rFonts w:eastAsia="Times New Roman" w:cs="Times New Roman"/>
          <w:lang w:eastAsia="en-GB"/>
        </w:rPr>
        <w:t xml:space="preserve">: </w:t>
      </w:r>
    </w:p>
    <w:p w14:paraId="15212F3F" w14:textId="77777777" w:rsidR="007843E8" w:rsidRDefault="007843E8" w:rsidP="006274E1">
      <w:pPr>
        <w:pStyle w:val="NoSpacing"/>
        <w:numPr>
          <w:ilvl w:val="0"/>
          <w:numId w:val="38"/>
        </w:numPr>
        <w:rPr>
          <w:rFonts w:eastAsia="Times New Roman" w:cs="Times New Roman"/>
          <w:lang w:eastAsia="en-GB"/>
        </w:rPr>
      </w:pPr>
      <w:r w:rsidRPr="001A4CB9">
        <w:rPr>
          <w:rFonts w:eastAsia="Times New Roman" w:cs="Times New Roman"/>
          <w:lang w:eastAsia="en-GB"/>
        </w:rPr>
        <w:t>Clear definition of any additional costs for add-ons, integrations, or support services.</w:t>
      </w:r>
    </w:p>
    <w:p w14:paraId="744AC292" w14:textId="77777777" w:rsidR="00F22857" w:rsidRDefault="00F22857" w:rsidP="00F22857">
      <w:pPr>
        <w:pStyle w:val="NoSpacing"/>
        <w:rPr>
          <w:rFonts w:eastAsia="Times New Roman" w:cs="Times New Roman"/>
          <w:lang w:eastAsia="en-GB"/>
        </w:rPr>
      </w:pPr>
    </w:p>
    <w:p w14:paraId="731741C3" w14:textId="5BDFDC36" w:rsidR="00F22857" w:rsidRPr="001A4CB9" w:rsidRDefault="00F22857" w:rsidP="00F22857">
      <w:pPr>
        <w:pStyle w:val="NoSpacing"/>
        <w:rPr>
          <w:rFonts w:eastAsia="Times New Roman" w:cs="Times New Roman"/>
          <w:lang w:eastAsia="en-GB"/>
        </w:rPr>
      </w:pPr>
      <w:r w:rsidRPr="002F7AC4">
        <w:rPr>
          <w:rFonts w:eastAsia="Times New Roman" w:cs="Times New Roman"/>
          <w:lang w:eastAsia="en-GB"/>
        </w:rPr>
        <w:t>Details of the</w:t>
      </w:r>
      <w:r w:rsidR="00444098" w:rsidRPr="002F7AC4">
        <w:rPr>
          <w:rFonts w:eastAsia="Times New Roman" w:cs="Times New Roman"/>
          <w:lang w:eastAsia="en-GB"/>
        </w:rPr>
        <w:t xml:space="preserve"> Service Providers</w:t>
      </w:r>
      <w:r w:rsidRPr="002F7AC4">
        <w:rPr>
          <w:rFonts w:eastAsia="Times New Roman" w:cs="Times New Roman"/>
          <w:lang w:eastAsia="en-GB"/>
        </w:rPr>
        <w:t xml:space="preserve"> proposed system, and how this complies with the above criteria will be discussed with HIS at tender stage.</w:t>
      </w:r>
      <w:r>
        <w:rPr>
          <w:rFonts w:eastAsia="Times New Roman" w:cs="Times New Roman"/>
          <w:lang w:eastAsia="en-GB"/>
        </w:rPr>
        <w:t xml:space="preserve"> </w:t>
      </w:r>
    </w:p>
    <w:p w14:paraId="28A5CCA7" w14:textId="45F8C421" w:rsidR="009E3669" w:rsidRPr="001A4CB9" w:rsidRDefault="009E3669" w:rsidP="006274E1">
      <w:pPr>
        <w:pStyle w:val="Heading1"/>
        <w:numPr>
          <w:ilvl w:val="1"/>
          <w:numId w:val="10"/>
        </w:numPr>
        <w:ind w:left="284"/>
        <w:rPr>
          <w:rFonts w:asciiTheme="minorHAnsi" w:hAnsiTheme="minorHAnsi"/>
        </w:rPr>
      </w:pPr>
      <w:bookmarkStart w:id="24" w:name="_Toc191031928"/>
      <w:r w:rsidRPr="001A4CB9">
        <w:rPr>
          <w:rFonts w:asciiTheme="minorHAnsi" w:hAnsiTheme="minorHAnsi"/>
        </w:rPr>
        <w:t>Key Performance Indicators (KPI’s)</w:t>
      </w:r>
      <w:bookmarkEnd w:id="24"/>
    </w:p>
    <w:p w14:paraId="7BA8DCBC" w14:textId="7C98FDFB" w:rsidR="009E3669" w:rsidRDefault="009E3669" w:rsidP="009E3669">
      <w:pPr>
        <w:pStyle w:val="NoSpacing"/>
      </w:pPr>
      <w:proofErr w:type="gramStart"/>
      <w:r>
        <w:t>In order to</w:t>
      </w:r>
      <w:proofErr w:type="gramEnd"/>
      <w:r>
        <w:t xml:space="preserve"> ensure that the contract is meeting the standards required </w:t>
      </w:r>
      <w:proofErr w:type="gramStart"/>
      <w:r>
        <w:t>a number of</w:t>
      </w:r>
      <w:proofErr w:type="gramEnd"/>
      <w:r>
        <w:t xml:space="preserve"> KPI’s will be included within the contract.</w:t>
      </w:r>
    </w:p>
    <w:p w14:paraId="18290FBC" w14:textId="77777777" w:rsidR="009E3669" w:rsidRDefault="009E3669" w:rsidP="009E3669">
      <w:pPr>
        <w:pStyle w:val="NoSpacing"/>
      </w:pPr>
    </w:p>
    <w:p w14:paraId="7A4D6773" w14:textId="2AFB0BBD" w:rsidR="009E3669" w:rsidRDefault="009E3669" w:rsidP="009E3669">
      <w:pPr>
        <w:pStyle w:val="NoSpacing"/>
      </w:pPr>
      <w:r>
        <w:t xml:space="preserve">KPI’s will be reported </w:t>
      </w:r>
      <w:proofErr w:type="gramStart"/>
      <w:r>
        <w:t>on a monthly basis</w:t>
      </w:r>
      <w:proofErr w:type="gramEnd"/>
      <w:r>
        <w:t xml:space="preserve"> and relate to inspections due during that month. At the end of each month a new list of premises to be inspected will be submitted to Homes in </w:t>
      </w:r>
      <w:r w:rsidR="007808EF">
        <w:t>Somerset</w:t>
      </w:r>
      <w:r>
        <w:t xml:space="preserve"> detailing the type of inspection due in the following month. </w:t>
      </w:r>
    </w:p>
    <w:p w14:paraId="0686A3E9" w14:textId="77777777" w:rsidR="009E3669" w:rsidRDefault="009E3669" w:rsidP="009E3669">
      <w:pPr>
        <w:pStyle w:val="NoSpacing"/>
      </w:pPr>
    </w:p>
    <w:p w14:paraId="764AE24E" w14:textId="5F1FD2F5" w:rsidR="009E3669" w:rsidRDefault="009E3669" w:rsidP="009E3669">
      <w:pPr>
        <w:pStyle w:val="NoSpacing"/>
      </w:pPr>
      <w:r>
        <w:t xml:space="preserve">Access to most sites will be made either with the Caretaker, Homes Check co-ordinator or Site Manager. Clarifications and assistance regarding communal access can be obtained by contacting the Homes in </w:t>
      </w:r>
      <w:r w:rsidR="007808EF">
        <w:t>Somerset</w:t>
      </w:r>
      <w:r>
        <w:t xml:space="preserve"> Compliance Team.</w:t>
      </w:r>
    </w:p>
    <w:p w14:paraId="31D8C12C" w14:textId="77777777" w:rsidR="009E3669" w:rsidRDefault="009E3669" w:rsidP="009E3669">
      <w:pPr>
        <w:pStyle w:val="NoSpacing"/>
      </w:pPr>
    </w:p>
    <w:p w14:paraId="2B481209" w14:textId="77777777" w:rsidR="00B02912" w:rsidRDefault="00B02912" w:rsidP="009E3669">
      <w:pPr>
        <w:pStyle w:val="NoSpacing"/>
      </w:pPr>
      <w:r>
        <w:t xml:space="preserve">The attached document details the KPIs that will require </w:t>
      </w:r>
      <w:proofErr w:type="gramStart"/>
      <w:r>
        <w:t>monitoring</w:t>
      </w:r>
      <w:proofErr w:type="gramEnd"/>
      <w:r>
        <w:t xml:space="preserve"> and these will form part of the contract requirements.  </w:t>
      </w:r>
    </w:p>
    <w:p w14:paraId="29808EC9" w14:textId="77777777" w:rsidR="00B02912" w:rsidRDefault="00B02912" w:rsidP="009E3669">
      <w:pPr>
        <w:pStyle w:val="NoSpacing"/>
      </w:pPr>
    </w:p>
    <w:p w14:paraId="3B506130" w14:textId="6D05C881" w:rsidR="009E3669" w:rsidRDefault="00B02912" w:rsidP="009E3669">
      <w:pPr>
        <w:pStyle w:val="NoSpacing"/>
      </w:pPr>
      <w:r>
        <w:object w:dxaOrig="1520" w:dyaOrig="987" w14:anchorId="54E4EA85">
          <v:shape id="_x0000_i1025" type="#_x0000_t75" style="width:76.2pt;height:49.2pt" o:ole="">
            <v:imagedata r:id="rId11" o:title=""/>
          </v:shape>
          <o:OLEObject Type="Embed" ProgID="Word.Document.12" ShapeID="_x0000_i1025" DrawAspect="Icon" ObjectID="_1809931128" r:id="rId12">
            <o:FieldCodes>\s</o:FieldCodes>
          </o:OLEObject>
        </w:object>
      </w:r>
      <w:r w:rsidR="009E3669">
        <w:tab/>
      </w:r>
      <w:r w:rsidR="009E3669">
        <w:tab/>
      </w:r>
    </w:p>
    <w:p w14:paraId="2E4F02A9" w14:textId="120648E5" w:rsidR="00670A3B" w:rsidRPr="00CA21E6" w:rsidRDefault="00670A3B" w:rsidP="009E3669">
      <w:pPr>
        <w:pStyle w:val="NoSpacing"/>
      </w:pPr>
      <w:r>
        <w:t xml:space="preserve">KPI’s can be provided through the </w:t>
      </w:r>
      <w:r w:rsidRPr="00670A3B">
        <w:t>Compliance</w:t>
      </w:r>
      <w:r w:rsidR="000F1CD2" w:rsidRPr="00670A3B">
        <w:t>, Live</w:t>
      </w:r>
      <w:r w:rsidRPr="00670A3B">
        <w:t xml:space="preserve"> View, Reporting, and Management system</w:t>
      </w:r>
      <w:r>
        <w:t xml:space="preserve">. </w:t>
      </w:r>
    </w:p>
    <w:p w14:paraId="578F60D9" w14:textId="1EAE66F1" w:rsidR="00BF76B6" w:rsidRPr="001A4CB9" w:rsidRDefault="00BF76B6" w:rsidP="006274E1">
      <w:pPr>
        <w:pStyle w:val="Heading1"/>
        <w:numPr>
          <w:ilvl w:val="1"/>
          <w:numId w:val="10"/>
        </w:numPr>
        <w:ind w:left="284"/>
        <w:rPr>
          <w:rFonts w:asciiTheme="minorHAnsi" w:hAnsiTheme="minorHAnsi"/>
        </w:rPr>
      </w:pPr>
      <w:bookmarkStart w:id="25" w:name="_Toc191031929"/>
      <w:r w:rsidRPr="001A4CB9">
        <w:rPr>
          <w:rFonts w:asciiTheme="minorHAnsi" w:hAnsiTheme="minorHAnsi"/>
        </w:rPr>
        <w:t>General Contract Requirements</w:t>
      </w:r>
      <w:bookmarkEnd w:id="25"/>
    </w:p>
    <w:p w14:paraId="32835826" w14:textId="5E48070A" w:rsidR="00BF76B6" w:rsidRPr="00BF76B6" w:rsidRDefault="00BF76B6" w:rsidP="00BF76B6">
      <w:pPr>
        <w:pStyle w:val="NoSpacing"/>
      </w:pPr>
      <w:r w:rsidRPr="00BF76B6">
        <w:t>The contractor is required to submit a copy of their code of practice and certification of registration annually</w:t>
      </w:r>
      <w:r w:rsidR="00670A3B">
        <w:t xml:space="preserve"> or when any changes are made</w:t>
      </w:r>
      <w:r w:rsidRPr="00BF76B6">
        <w:t>.</w:t>
      </w:r>
    </w:p>
    <w:p w14:paraId="73D9722F" w14:textId="77777777" w:rsidR="00BF76B6" w:rsidRPr="00BF76B6" w:rsidRDefault="00BF76B6" w:rsidP="00BF76B6">
      <w:pPr>
        <w:pStyle w:val="NoSpacing"/>
      </w:pPr>
    </w:p>
    <w:p w14:paraId="77FE60BE" w14:textId="360705F3" w:rsidR="00BF76B6" w:rsidRPr="00BF76B6" w:rsidRDefault="00BF76B6" w:rsidP="00BF76B6">
      <w:pPr>
        <w:pStyle w:val="NoSpacing"/>
      </w:pPr>
      <w:r w:rsidRPr="00BF76B6">
        <w:t xml:space="preserve">The contractor shall not sub-let the works to a third-party contractor without written consent from a member of </w:t>
      </w:r>
      <w:r w:rsidRPr="00473302">
        <w:t xml:space="preserve">the </w:t>
      </w:r>
      <w:r w:rsidR="00670A3B" w:rsidRPr="00473302">
        <w:t xml:space="preserve">Homes in </w:t>
      </w:r>
      <w:r w:rsidR="007808EF">
        <w:t>Somerset</w:t>
      </w:r>
      <w:r w:rsidR="00670A3B" w:rsidRPr="00473302">
        <w:t xml:space="preserve">, </w:t>
      </w:r>
      <w:r w:rsidRPr="00473302">
        <w:t>Property Services department.</w:t>
      </w:r>
    </w:p>
    <w:p w14:paraId="74D259F9" w14:textId="77777777" w:rsidR="00BF76B6" w:rsidRPr="00BF76B6" w:rsidRDefault="00BF76B6" w:rsidP="00BF76B6">
      <w:pPr>
        <w:pStyle w:val="NoSpacing"/>
      </w:pPr>
    </w:p>
    <w:p w14:paraId="44D29686" w14:textId="77777777" w:rsidR="00BF76B6" w:rsidRPr="00BF76B6" w:rsidRDefault="00BF76B6" w:rsidP="00BF76B6">
      <w:pPr>
        <w:pStyle w:val="NoSpacing"/>
      </w:pPr>
      <w:bookmarkStart w:id="26" w:name="_Hlk54938660"/>
      <w:r w:rsidRPr="00BF76B6">
        <w:t>The Contractor must provide, on appointment, general risk assessments and method statements (RAMS) for routine and standard operation to be carried out.  Further RAMS will be required before commencement of any works outside the scope of those standard operations or when appropriate.</w:t>
      </w:r>
    </w:p>
    <w:p w14:paraId="5DE57043" w14:textId="77777777" w:rsidR="00BF76B6" w:rsidRPr="00BF76B6" w:rsidRDefault="00BF76B6" w:rsidP="00BF76B6">
      <w:pPr>
        <w:pStyle w:val="NoSpacing"/>
      </w:pPr>
      <w:bookmarkStart w:id="27" w:name="_Hlk54938690"/>
      <w:bookmarkEnd w:id="26"/>
    </w:p>
    <w:p w14:paraId="4610B586" w14:textId="77777777" w:rsidR="00BF76B6" w:rsidRPr="00BF76B6" w:rsidRDefault="00BF76B6" w:rsidP="00BF76B6">
      <w:pPr>
        <w:pStyle w:val="NoSpacing"/>
      </w:pPr>
      <w:r w:rsidRPr="00BF76B6">
        <w:t>The Contractor will, before final appointment, provide references from past or existing clients to comment on the standard of work and operations.</w:t>
      </w:r>
    </w:p>
    <w:bookmarkEnd w:id="27"/>
    <w:p w14:paraId="0A10A0D6" w14:textId="77777777" w:rsidR="00BF76B6" w:rsidRPr="00BF76B6" w:rsidRDefault="00BF76B6" w:rsidP="00BF76B6">
      <w:pPr>
        <w:pStyle w:val="NoSpacing"/>
      </w:pPr>
    </w:p>
    <w:p w14:paraId="3AF6EC56" w14:textId="1ECA8E06" w:rsidR="00BF76B6" w:rsidRPr="00BF76B6" w:rsidRDefault="00BF76B6" w:rsidP="00BF76B6">
      <w:pPr>
        <w:pStyle w:val="NoSpacing"/>
      </w:pPr>
      <w:r w:rsidRPr="00BF76B6">
        <w:t xml:space="preserve">Work shall not commence unless Homes in </w:t>
      </w:r>
      <w:r w:rsidR="007808EF">
        <w:t>Somerset</w:t>
      </w:r>
      <w:r w:rsidRPr="00BF76B6">
        <w:t xml:space="preserve"> has given written permission (electronic or physical) to proceed, or the contractor is in receipt of an official order.</w:t>
      </w:r>
    </w:p>
    <w:p w14:paraId="2DD57ABB" w14:textId="77777777" w:rsidR="00BF76B6" w:rsidRPr="00BF76B6" w:rsidRDefault="00BF76B6" w:rsidP="00BF76B6">
      <w:pPr>
        <w:pStyle w:val="NoSpacing"/>
      </w:pPr>
    </w:p>
    <w:p w14:paraId="71D22974" w14:textId="77777777" w:rsidR="00BF76B6" w:rsidRPr="00BF76B6" w:rsidRDefault="00BF76B6" w:rsidP="00BF76B6">
      <w:pPr>
        <w:pStyle w:val="NoSpacing"/>
      </w:pPr>
      <w:r w:rsidRPr="00BF76B6">
        <w:t>The order number must be quoted on all correspondence, service records and invoices.</w:t>
      </w:r>
    </w:p>
    <w:p w14:paraId="1F931481" w14:textId="213E2894" w:rsidR="00D5770C" w:rsidRDefault="00D5770C" w:rsidP="00BF76B6">
      <w:pPr>
        <w:pStyle w:val="NoSpacing"/>
      </w:pPr>
      <w:r w:rsidRPr="00E9200F">
        <w:t>All contractor visiting staff shall wear identit</w:t>
      </w:r>
      <w:r w:rsidR="00552293" w:rsidRPr="00E9200F">
        <w:t>y badges and make an appointment with the tenant</w:t>
      </w:r>
      <w:r w:rsidR="00300FBD">
        <w:t xml:space="preserve">/caretaker/support at home co-ordinator or other persons acting on behalf of Homes in </w:t>
      </w:r>
      <w:r w:rsidR="007808EF">
        <w:t>Somerset</w:t>
      </w:r>
      <w:r w:rsidR="00552293" w:rsidRPr="00E9200F">
        <w:t xml:space="preserve"> prior to visiting.</w:t>
      </w:r>
    </w:p>
    <w:p w14:paraId="688660DE" w14:textId="77777777" w:rsidR="00E9200F" w:rsidRPr="00E9200F" w:rsidRDefault="00E9200F" w:rsidP="00BF76B6">
      <w:pPr>
        <w:pStyle w:val="NoSpacing"/>
      </w:pPr>
    </w:p>
    <w:p w14:paraId="063F13D9" w14:textId="5729D1FE" w:rsidR="00E9200F" w:rsidRDefault="00552293" w:rsidP="00BF76B6">
      <w:pPr>
        <w:pStyle w:val="NoSpacing"/>
      </w:pPr>
      <w:r w:rsidRPr="00E9200F">
        <w:t xml:space="preserve">The contractor shall, during inspection, testing and servicing carry out minor repairs e.g. </w:t>
      </w:r>
      <w:r w:rsidR="00E9200F" w:rsidRPr="00E9200F">
        <w:t>tighten</w:t>
      </w:r>
      <w:r w:rsidRPr="00E9200F">
        <w:t xml:space="preserve"> a joint, replace a screw et</w:t>
      </w:r>
      <w:r w:rsidR="000C3EAA">
        <w:t>c.</w:t>
      </w:r>
      <w:r w:rsidRPr="00E9200F">
        <w:t xml:space="preserve"> to ensure the integrity of equipment is maintained </w:t>
      </w:r>
      <w:r w:rsidR="00E9200F" w:rsidRPr="00E9200F">
        <w:t>and appliances remain safe.</w:t>
      </w:r>
    </w:p>
    <w:p w14:paraId="3CE90E3A" w14:textId="77777777" w:rsidR="00E9200F" w:rsidRPr="00E9200F" w:rsidRDefault="00E9200F" w:rsidP="00BF76B6">
      <w:pPr>
        <w:pStyle w:val="NoSpacing"/>
      </w:pPr>
    </w:p>
    <w:p w14:paraId="53D388DB" w14:textId="7E400A5C" w:rsidR="00552293" w:rsidRDefault="00E9200F" w:rsidP="00BF76B6">
      <w:pPr>
        <w:pStyle w:val="NoSpacing"/>
      </w:pPr>
      <w:r w:rsidRPr="00E9200F">
        <w:t xml:space="preserve">Any </w:t>
      </w:r>
      <w:r w:rsidR="00B522D0">
        <w:t>serious defect</w:t>
      </w:r>
      <w:r w:rsidR="00D3738D">
        <w:t xml:space="preserve"> or unsafe situation</w:t>
      </w:r>
      <w:r>
        <w:t xml:space="preserve"> must </w:t>
      </w:r>
      <w:r w:rsidRPr="00E9200F">
        <w:t xml:space="preserve">immediately be notified to Homes in </w:t>
      </w:r>
      <w:r w:rsidR="007808EF">
        <w:t>Somerset</w:t>
      </w:r>
      <w:r>
        <w:t xml:space="preserve"> prior to the </w:t>
      </w:r>
      <w:r w:rsidR="00B522D0">
        <w:t>engineer</w:t>
      </w:r>
      <w:r w:rsidRPr="00E9200F">
        <w:t xml:space="preserve"> leaving the site,</w:t>
      </w:r>
      <w:r>
        <w:t xml:space="preserve"> who with either authorise the</w:t>
      </w:r>
      <w:r w:rsidRPr="00E9200F">
        <w:t xml:space="preserve"> repair or isolation of the system/part of system until the required repair can be completed.</w:t>
      </w:r>
    </w:p>
    <w:p w14:paraId="753625D4" w14:textId="77777777" w:rsidR="00003053" w:rsidRPr="00003053" w:rsidRDefault="00003053" w:rsidP="00BF76B6">
      <w:pPr>
        <w:pStyle w:val="NoSpacing"/>
      </w:pPr>
    </w:p>
    <w:p w14:paraId="395621EA" w14:textId="49398A3A" w:rsidR="00F43FFD" w:rsidRDefault="00D3738D" w:rsidP="00BF76B6">
      <w:pPr>
        <w:pStyle w:val="NoSpacing"/>
      </w:pPr>
      <w:r>
        <w:t>The contractor has authorisation to spend a maximum of £350.00 per site on remedial actions that can reasonably be carried out at the time of the service visit – A full breakdown of works and costs must be provided in these instances.</w:t>
      </w:r>
    </w:p>
    <w:p w14:paraId="385FD710" w14:textId="77777777" w:rsidR="00F43FFD" w:rsidRPr="00F43FFD" w:rsidRDefault="00F43FFD" w:rsidP="00BF76B6">
      <w:pPr>
        <w:pStyle w:val="NoSpacing"/>
      </w:pPr>
    </w:p>
    <w:p w14:paraId="4FCA5E79" w14:textId="77777777" w:rsidR="00003053" w:rsidRDefault="00F43FFD" w:rsidP="00BF76B6">
      <w:pPr>
        <w:pStyle w:val="NoSpacing"/>
      </w:pPr>
      <w:r>
        <w:t>All work outside of the normal cont</w:t>
      </w:r>
      <w:r w:rsidR="008C0B58">
        <w:t>r</w:t>
      </w:r>
      <w:r>
        <w:t xml:space="preserve">act will be charged as per the agreed rate rounded to </w:t>
      </w:r>
      <w:r w:rsidRPr="00DE230F">
        <w:t>the nearest 10 minute</w:t>
      </w:r>
      <w:r w:rsidRPr="00611E4D">
        <w:t>.</w:t>
      </w:r>
      <w:r w:rsidR="00003053">
        <w:t xml:space="preserve"> </w:t>
      </w:r>
    </w:p>
    <w:p w14:paraId="219723BF" w14:textId="77777777" w:rsidR="009803BE" w:rsidRPr="009803BE" w:rsidRDefault="009803BE" w:rsidP="00BF76B6">
      <w:pPr>
        <w:pStyle w:val="NoSpacing"/>
      </w:pPr>
    </w:p>
    <w:p w14:paraId="2FCC7334" w14:textId="48298FDC" w:rsidR="009803BE" w:rsidRPr="00122B0F" w:rsidRDefault="009803BE" w:rsidP="00122B0F">
      <w:pPr>
        <w:pStyle w:val="NoSpacing"/>
      </w:pPr>
      <w:r>
        <w:t>The</w:t>
      </w:r>
      <w:r w:rsidR="00B522D0">
        <w:t xml:space="preserve"> contractor will advise Homes i</w:t>
      </w:r>
      <w:r>
        <w:t xml:space="preserve">n </w:t>
      </w:r>
      <w:r w:rsidR="007808EF">
        <w:t>Somerset</w:t>
      </w:r>
      <w:r>
        <w:t xml:space="preserve"> of any changes to legislation, British Standards or</w:t>
      </w:r>
      <w:r w:rsidR="00B522D0">
        <w:t xml:space="preserve"> guidance relating to </w:t>
      </w:r>
      <w:r w:rsidR="00300FBD">
        <w:t>fire</w:t>
      </w:r>
      <w:r w:rsidR="00B522D0">
        <w:t xml:space="preserve"> safety</w:t>
      </w:r>
      <w:r w:rsidR="00300FBD">
        <w:t>.</w:t>
      </w:r>
    </w:p>
    <w:p w14:paraId="37CBFC5E" w14:textId="1FC52167" w:rsidR="00670A3B" w:rsidRPr="00670A3B" w:rsidRDefault="00670A3B" w:rsidP="006274E1">
      <w:pPr>
        <w:pStyle w:val="Heading1"/>
        <w:numPr>
          <w:ilvl w:val="1"/>
          <w:numId w:val="10"/>
        </w:numPr>
        <w:ind w:left="426" w:hanging="502"/>
        <w:rPr>
          <w:rFonts w:asciiTheme="minorHAnsi" w:hAnsiTheme="minorHAnsi"/>
        </w:rPr>
      </w:pPr>
      <w:bookmarkStart w:id="28" w:name="_Toc191031930"/>
      <w:r w:rsidRPr="00670A3B">
        <w:rPr>
          <w:rFonts w:asciiTheme="minorHAnsi" w:hAnsiTheme="minorHAnsi"/>
        </w:rPr>
        <w:t>Planned System Replacements and Installations</w:t>
      </w:r>
      <w:bookmarkEnd w:id="28"/>
      <w:r w:rsidRPr="00670A3B">
        <w:rPr>
          <w:rFonts w:asciiTheme="minorHAnsi" w:hAnsiTheme="minorHAnsi"/>
        </w:rPr>
        <w:t xml:space="preserve"> </w:t>
      </w:r>
    </w:p>
    <w:p w14:paraId="669FB2C4" w14:textId="4F6E057F" w:rsidR="00670A3B" w:rsidRPr="00670A3B" w:rsidRDefault="009803BE" w:rsidP="009E3669">
      <w:pPr>
        <w:pStyle w:val="NoSpacing"/>
      </w:pPr>
      <w:r w:rsidRPr="00670A3B">
        <w:t xml:space="preserve">This contract is for </w:t>
      </w:r>
      <w:r w:rsidR="00670A3B" w:rsidRPr="00670A3B">
        <w:t xml:space="preserve">Repairs, Maintenance, Servicing and </w:t>
      </w:r>
      <w:r w:rsidR="00B522D0" w:rsidRPr="00670A3B">
        <w:t>monitoring</w:t>
      </w:r>
      <w:r w:rsidRPr="00670A3B">
        <w:t xml:space="preserve"> of </w:t>
      </w:r>
      <w:r w:rsidR="00C71FBD">
        <w:t xml:space="preserve">fire safety </w:t>
      </w:r>
      <w:r w:rsidRPr="00670A3B">
        <w:t>installations, appliances and equipment/facilities</w:t>
      </w:r>
      <w:r w:rsidR="00670A3B" w:rsidRPr="00670A3B">
        <w:t xml:space="preserve"> currently installed within properties owned or managed by Homes in </w:t>
      </w:r>
      <w:r w:rsidR="007808EF">
        <w:t>Somerset</w:t>
      </w:r>
      <w:r w:rsidR="00670A3B" w:rsidRPr="00670A3B">
        <w:t>. I</w:t>
      </w:r>
      <w:r w:rsidRPr="00670A3B">
        <w:t>t is not specifically designed to embrac</w:t>
      </w:r>
      <w:r w:rsidR="00670A3B" w:rsidRPr="00670A3B">
        <w:t>e new works or installations, however, the contractor</w:t>
      </w:r>
      <w:r w:rsidRPr="00670A3B">
        <w:t xml:space="preserve"> may</w:t>
      </w:r>
      <w:r w:rsidR="00670A3B" w:rsidRPr="00670A3B">
        <w:t>,</w:t>
      </w:r>
      <w:r w:rsidRPr="00670A3B">
        <w:t xml:space="preserve"> from time to time</w:t>
      </w:r>
      <w:r w:rsidR="00670A3B" w:rsidRPr="00670A3B">
        <w:t>,</w:t>
      </w:r>
      <w:r w:rsidRPr="00670A3B">
        <w:t xml:space="preserve"> be considered for that purpose.  </w:t>
      </w:r>
    </w:p>
    <w:p w14:paraId="0873AE78" w14:textId="77777777" w:rsidR="00670A3B" w:rsidRPr="00670A3B" w:rsidRDefault="00670A3B" w:rsidP="009E3669">
      <w:pPr>
        <w:pStyle w:val="NoSpacing"/>
      </w:pPr>
    </w:p>
    <w:p w14:paraId="516C69DB" w14:textId="1799F5B4" w:rsidR="009803BE" w:rsidRPr="00670A3B" w:rsidRDefault="009803BE" w:rsidP="009E3669">
      <w:pPr>
        <w:pStyle w:val="NoSpacing"/>
      </w:pPr>
      <w:r w:rsidRPr="00670A3B">
        <w:t>Any new works over £1,000 value will be subject to a satisfactory quotation and will, as a rule, be part of a competitive process.</w:t>
      </w:r>
    </w:p>
    <w:p w14:paraId="64B8F9F8" w14:textId="77777777" w:rsidR="00C200FB" w:rsidRPr="00670A3B" w:rsidRDefault="00C200FB" w:rsidP="00670A3B">
      <w:pPr>
        <w:pStyle w:val="NoSpacing"/>
      </w:pPr>
    </w:p>
    <w:p w14:paraId="58F8EE49" w14:textId="2985DDF4" w:rsidR="00670A3B" w:rsidRPr="00670A3B" w:rsidRDefault="00670A3B" w:rsidP="00670A3B">
      <w:pPr>
        <w:pStyle w:val="NoSpacing"/>
      </w:pPr>
      <w:r w:rsidRPr="00670A3B">
        <w:t>Any requested quotes should comply with all relevant British Standards and legislative requirements of the system to be installed.  Any new systems or installations must be fully compatible with any Compliance</w:t>
      </w:r>
      <w:r w:rsidR="00821540" w:rsidRPr="00670A3B">
        <w:t>, Live</w:t>
      </w:r>
      <w:r w:rsidRPr="00670A3B">
        <w:t xml:space="preserve"> View, Reporting, and Management system implemented as part of this contract. </w:t>
      </w:r>
    </w:p>
    <w:p w14:paraId="06A52A4F" w14:textId="77777777" w:rsidR="00670A3B" w:rsidRPr="00670A3B" w:rsidRDefault="00670A3B" w:rsidP="00670A3B">
      <w:pPr>
        <w:pStyle w:val="NoSpacing"/>
      </w:pPr>
    </w:p>
    <w:p w14:paraId="0954DB9D" w14:textId="28877DA4" w:rsidR="00670A3B" w:rsidRDefault="00670A3B" w:rsidP="00670A3B">
      <w:pPr>
        <w:pStyle w:val="NoSpacing"/>
      </w:pPr>
      <w:r w:rsidRPr="00670A3B">
        <w:t xml:space="preserve">The client may, on occasion, request </w:t>
      </w:r>
      <w:r w:rsidR="00C71FBD">
        <w:t>the contractor to review and advise on</w:t>
      </w:r>
      <w:r w:rsidRPr="00670A3B">
        <w:t xml:space="preserve"> new installations to be fitted by others </w:t>
      </w:r>
      <w:proofErr w:type="gramStart"/>
      <w:r w:rsidRPr="00670A3B">
        <w:t>in regard to</w:t>
      </w:r>
      <w:proofErr w:type="gramEnd"/>
      <w:r w:rsidRPr="00670A3B">
        <w:t xml:space="preserve"> compliance with all relevant sta</w:t>
      </w:r>
      <w:r w:rsidR="00C71FBD">
        <w:t>ndards,</w:t>
      </w:r>
      <w:r w:rsidRPr="00670A3B">
        <w:t xml:space="preserve"> legislative</w:t>
      </w:r>
      <w:r w:rsidR="00C71FBD">
        <w:t xml:space="preserve"> requirements and</w:t>
      </w:r>
      <w:r w:rsidRPr="00670A3B">
        <w:t xml:space="preserve"> compatibility with the implemented Compliance</w:t>
      </w:r>
      <w:r w:rsidR="006274E1" w:rsidRPr="00670A3B">
        <w:t>, Live</w:t>
      </w:r>
      <w:r w:rsidRPr="00670A3B">
        <w:t xml:space="preserve"> View, Reporting, and Management system.</w:t>
      </w:r>
    </w:p>
    <w:p w14:paraId="5E63F1F9" w14:textId="36A781D0" w:rsidR="00E8121A" w:rsidRPr="006274E1" w:rsidRDefault="00E8121A" w:rsidP="006274E1">
      <w:pPr>
        <w:pStyle w:val="Heading1"/>
        <w:numPr>
          <w:ilvl w:val="1"/>
          <w:numId w:val="10"/>
        </w:numPr>
        <w:ind w:left="426" w:hanging="502"/>
        <w:rPr>
          <w:rFonts w:asciiTheme="minorHAnsi" w:hAnsiTheme="minorHAnsi"/>
        </w:rPr>
      </w:pPr>
      <w:bookmarkStart w:id="29" w:name="_Toc191031931"/>
      <w:r w:rsidRPr="006274E1">
        <w:rPr>
          <w:rFonts w:asciiTheme="minorHAnsi" w:hAnsiTheme="minorHAnsi"/>
        </w:rPr>
        <w:t>New Technologies</w:t>
      </w:r>
      <w:bookmarkEnd w:id="29"/>
    </w:p>
    <w:p w14:paraId="3BB2CB3E" w14:textId="02098077" w:rsidR="0053297F" w:rsidRPr="006274E1" w:rsidRDefault="00E8121A" w:rsidP="0053297F">
      <w:pPr>
        <w:spacing w:after="0" w:line="240" w:lineRule="auto"/>
        <w:jc w:val="both"/>
        <w:rPr>
          <w:rFonts w:cs="Arial"/>
        </w:rPr>
      </w:pPr>
      <w:r w:rsidRPr="006274E1">
        <w:rPr>
          <w:rFonts w:cs="Arial"/>
        </w:rPr>
        <w:t xml:space="preserve">Homes in </w:t>
      </w:r>
      <w:r w:rsidR="007808EF">
        <w:rPr>
          <w:rFonts w:cs="Arial"/>
        </w:rPr>
        <w:t>Somerset</w:t>
      </w:r>
      <w:r w:rsidRPr="006274E1">
        <w:rPr>
          <w:rFonts w:cs="Arial"/>
        </w:rPr>
        <w:t xml:space="preserve"> are committed to embracing s</w:t>
      </w:r>
      <w:r w:rsidR="0053297F" w:rsidRPr="006274E1">
        <w:rPr>
          <w:rFonts w:cs="Arial"/>
        </w:rPr>
        <w:t xml:space="preserve">mart technologies </w:t>
      </w:r>
      <w:proofErr w:type="gramStart"/>
      <w:r w:rsidR="0053297F" w:rsidRPr="006274E1">
        <w:rPr>
          <w:rFonts w:cs="Arial"/>
        </w:rPr>
        <w:t>in order to</w:t>
      </w:r>
      <w:proofErr w:type="gramEnd"/>
      <w:r w:rsidR="0053297F" w:rsidRPr="006274E1">
        <w:rPr>
          <w:rFonts w:cs="Arial"/>
        </w:rPr>
        <w:t xml:space="preserve"> </w:t>
      </w:r>
      <w:r w:rsidRPr="006274E1">
        <w:rPr>
          <w:rFonts w:cs="Arial"/>
        </w:rPr>
        <w:t xml:space="preserve">better manage fire safety across their portfolio, and in so doing, reduce their environmental impact.  </w:t>
      </w:r>
    </w:p>
    <w:p w14:paraId="0D851211" w14:textId="77777777" w:rsidR="0053297F" w:rsidRPr="006274E1" w:rsidRDefault="0053297F" w:rsidP="0053297F">
      <w:pPr>
        <w:spacing w:after="0" w:line="240" w:lineRule="auto"/>
        <w:jc w:val="both"/>
        <w:rPr>
          <w:rFonts w:cs="Arial"/>
        </w:rPr>
      </w:pPr>
    </w:p>
    <w:p w14:paraId="263A0A85" w14:textId="18093497" w:rsidR="00E8121A" w:rsidRPr="006274E1" w:rsidRDefault="00E8121A" w:rsidP="0053297F">
      <w:pPr>
        <w:spacing w:after="0" w:line="240" w:lineRule="auto"/>
        <w:jc w:val="both"/>
        <w:rPr>
          <w:rFonts w:cs="Arial"/>
        </w:rPr>
      </w:pPr>
      <w:r w:rsidRPr="006274E1">
        <w:rPr>
          <w:rFonts w:cs="Arial"/>
        </w:rPr>
        <w:t xml:space="preserve">Throughout the term of this contract, Homes in </w:t>
      </w:r>
      <w:r w:rsidR="007808EF">
        <w:rPr>
          <w:rFonts w:cs="Arial"/>
        </w:rPr>
        <w:t>Somerset</w:t>
      </w:r>
      <w:r w:rsidRPr="006274E1">
        <w:rPr>
          <w:rFonts w:cs="Arial"/>
        </w:rPr>
        <w:t xml:space="preserve"> will look to implement the latest technology in </w:t>
      </w:r>
      <w:r w:rsidR="0053297F" w:rsidRPr="006274E1">
        <w:rPr>
          <w:rFonts w:cs="Arial"/>
        </w:rPr>
        <w:t>servicing</w:t>
      </w:r>
      <w:r w:rsidR="006274E1" w:rsidRPr="006274E1">
        <w:rPr>
          <w:rFonts w:cs="Arial"/>
        </w:rPr>
        <w:t>, monitoring</w:t>
      </w:r>
      <w:r w:rsidRPr="006274E1">
        <w:rPr>
          <w:rFonts w:cs="Arial"/>
        </w:rPr>
        <w:t xml:space="preserve"> and record keeping </w:t>
      </w:r>
      <w:r w:rsidR="0053297F" w:rsidRPr="006274E1">
        <w:rPr>
          <w:rFonts w:cs="Arial"/>
        </w:rPr>
        <w:t xml:space="preserve">of all fire safety systems </w:t>
      </w:r>
      <w:r w:rsidRPr="006274E1">
        <w:rPr>
          <w:rFonts w:cs="Arial"/>
        </w:rPr>
        <w:t>to include, but not be limited to:</w:t>
      </w:r>
    </w:p>
    <w:p w14:paraId="2471AB4B" w14:textId="77777777" w:rsidR="00E8121A" w:rsidRPr="006274E1" w:rsidRDefault="00E8121A" w:rsidP="006274E1">
      <w:pPr>
        <w:pStyle w:val="NoSpacing"/>
        <w:numPr>
          <w:ilvl w:val="0"/>
          <w:numId w:val="50"/>
        </w:numPr>
      </w:pPr>
      <w:r w:rsidRPr="006274E1">
        <w:t>Remote monitoring of alarm panels and fault reporting through the introduction of Radio Frequency (RF) wireless connection and data monitoring technology.</w:t>
      </w:r>
    </w:p>
    <w:p w14:paraId="22BBC70C" w14:textId="77777777" w:rsidR="00E8121A" w:rsidRPr="006274E1" w:rsidRDefault="00E8121A" w:rsidP="006274E1">
      <w:pPr>
        <w:pStyle w:val="NoSpacing"/>
        <w:numPr>
          <w:ilvl w:val="0"/>
          <w:numId w:val="50"/>
        </w:numPr>
      </w:pPr>
      <w:r w:rsidRPr="006274E1">
        <w:rPr>
          <w:lang w:val="en-US"/>
        </w:rPr>
        <w:t>Correlation with current applications, with the ability to integrate with future technologies and expand existing systems.</w:t>
      </w:r>
    </w:p>
    <w:p w14:paraId="18CFDBC6" w14:textId="77777777" w:rsidR="00E8121A" w:rsidRPr="006274E1" w:rsidRDefault="00E8121A" w:rsidP="006274E1">
      <w:pPr>
        <w:pStyle w:val="NoSpacing"/>
        <w:numPr>
          <w:ilvl w:val="0"/>
          <w:numId w:val="50"/>
        </w:numPr>
      </w:pPr>
      <w:r w:rsidRPr="006274E1">
        <w:rPr>
          <w:lang w:val="en-US"/>
        </w:rPr>
        <w:t xml:space="preserve">The ability to </w:t>
      </w:r>
      <w:r w:rsidRPr="006274E1">
        <w:t>monitor and extract data when access to premises is not possible</w:t>
      </w:r>
    </w:p>
    <w:p w14:paraId="792EE82F" w14:textId="77777777" w:rsidR="00E8121A" w:rsidRPr="006274E1" w:rsidRDefault="00E8121A" w:rsidP="006274E1">
      <w:pPr>
        <w:pStyle w:val="NoSpacing"/>
        <w:numPr>
          <w:ilvl w:val="0"/>
          <w:numId w:val="50"/>
        </w:numPr>
      </w:pPr>
      <w:r w:rsidRPr="006274E1">
        <w:t>Negate invasive works to route cables thereby avoiding unnecessary damage through the RF devices.</w:t>
      </w:r>
    </w:p>
    <w:p w14:paraId="178E4831" w14:textId="77777777" w:rsidR="00E8121A" w:rsidRDefault="00E8121A" w:rsidP="006274E1">
      <w:pPr>
        <w:pStyle w:val="NoSpacing"/>
        <w:numPr>
          <w:ilvl w:val="0"/>
          <w:numId w:val="50"/>
        </w:numPr>
      </w:pPr>
      <w:r w:rsidRPr="006274E1">
        <w:t>Provide early warning of unit failure, or advisory when system has been tampered or interfered with.</w:t>
      </w:r>
    </w:p>
    <w:p w14:paraId="089C3470" w14:textId="4B465EB0" w:rsidR="006274E1" w:rsidRPr="006274E1" w:rsidRDefault="006274E1" w:rsidP="006274E1">
      <w:pPr>
        <w:pStyle w:val="NoSpacing"/>
        <w:numPr>
          <w:ilvl w:val="0"/>
          <w:numId w:val="50"/>
        </w:numPr>
      </w:pPr>
      <w:r>
        <w:t>Self-testing smoke/C02 alarms / sensors</w:t>
      </w:r>
    </w:p>
    <w:p w14:paraId="476EA97D" w14:textId="77777777" w:rsidR="0053297F" w:rsidRPr="006274E1" w:rsidRDefault="0053297F" w:rsidP="0053297F">
      <w:pPr>
        <w:pStyle w:val="NoSpacing"/>
        <w:ind w:left="720"/>
      </w:pPr>
    </w:p>
    <w:p w14:paraId="48742FAE" w14:textId="409A3C78" w:rsidR="00E8121A" w:rsidRPr="006274E1" w:rsidRDefault="00E8121A" w:rsidP="006274E1">
      <w:pPr>
        <w:pStyle w:val="NoSpacing"/>
      </w:pPr>
      <w:r w:rsidRPr="006274E1">
        <w:t>In so</w:t>
      </w:r>
      <w:r w:rsidR="006274E1" w:rsidRPr="006274E1">
        <w:t xml:space="preserve"> doing, Homes in </w:t>
      </w:r>
      <w:r w:rsidR="007808EF">
        <w:t>Somerset</w:t>
      </w:r>
      <w:r w:rsidR="006274E1" w:rsidRPr="006274E1">
        <w:t xml:space="preserve"> aim to </w:t>
      </w:r>
      <w:r w:rsidRPr="006274E1">
        <w:t xml:space="preserve">reduce travel to and from premises, costs and energy. Smart technologies will also allow Homes in </w:t>
      </w:r>
      <w:r w:rsidR="007808EF">
        <w:t>Somerset</w:t>
      </w:r>
      <w:r w:rsidRPr="006274E1">
        <w:t xml:space="preserve"> to demonstrate consistent and continuous compliance across their property portfolios with added stakeholder reassurance.</w:t>
      </w:r>
    </w:p>
    <w:p w14:paraId="2C5602AD" w14:textId="77777777" w:rsidR="00E8121A" w:rsidRPr="006274E1" w:rsidRDefault="00E8121A" w:rsidP="006274E1">
      <w:pPr>
        <w:pStyle w:val="NoSpacing"/>
        <w:rPr>
          <w:rFonts w:ascii="Arial" w:hAnsi="Arial" w:cs="Arial"/>
          <w:sz w:val="24"/>
          <w:szCs w:val="24"/>
        </w:rPr>
      </w:pPr>
    </w:p>
    <w:p w14:paraId="7AB15FDD" w14:textId="6909C768" w:rsidR="00E8121A" w:rsidRPr="006274E1" w:rsidRDefault="00E8121A" w:rsidP="006274E1">
      <w:pPr>
        <w:pStyle w:val="NoSpacing"/>
      </w:pPr>
      <w:r w:rsidRPr="006274E1">
        <w:t>Those tendering for this contract should demonstrate a willingness to share this commitment</w:t>
      </w:r>
      <w:r w:rsidR="00611E4D" w:rsidRPr="006274E1">
        <w:t xml:space="preserve"> </w:t>
      </w:r>
      <w:r w:rsidRPr="006274E1">
        <w:t>and provide a case study to support this.</w:t>
      </w:r>
    </w:p>
    <w:p w14:paraId="01B7AA42" w14:textId="77777777" w:rsidR="00E8121A" w:rsidRPr="00CA21E6" w:rsidRDefault="00E8121A" w:rsidP="00CA21E6">
      <w:pPr>
        <w:spacing w:after="240" w:line="240" w:lineRule="auto"/>
        <w:rPr>
          <w:rFonts w:ascii="Verdana" w:hAnsi="Verdana"/>
          <w:sz w:val="24"/>
          <w:szCs w:val="24"/>
        </w:rPr>
      </w:pPr>
    </w:p>
    <w:p w14:paraId="683509E8" w14:textId="77777777" w:rsidR="0019334D" w:rsidRPr="00CA21E6" w:rsidRDefault="0019334D" w:rsidP="00CA21E6">
      <w:pPr>
        <w:spacing w:after="240" w:line="240" w:lineRule="auto"/>
        <w:rPr>
          <w:rFonts w:ascii="Verdana" w:hAnsi="Verdana"/>
          <w:b/>
          <w:sz w:val="24"/>
          <w:szCs w:val="24"/>
        </w:rPr>
      </w:pPr>
      <w:bookmarkStart w:id="30" w:name="_Inspection_Report_Content"/>
      <w:bookmarkStart w:id="31" w:name="_Records"/>
      <w:bookmarkEnd w:id="30"/>
      <w:bookmarkEnd w:id="31"/>
    </w:p>
    <w:p w14:paraId="69BDEE98" w14:textId="77A85460" w:rsidR="008775C1" w:rsidRDefault="007843E8" w:rsidP="005B091E">
      <w:bookmarkStart w:id="32" w:name="_Lighting_Protection_Testing"/>
      <w:bookmarkStart w:id="33" w:name="_Tender_Summary"/>
      <w:bookmarkStart w:id="34" w:name="_Performance_Indicators"/>
      <w:bookmarkEnd w:id="32"/>
      <w:bookmarkEnd w:id="33"/>
      <w:bookmarkEnd w:id="34"/>
      <w:r>
        <w:br w:type="page"/>
      </w:r>
    </w:p>
    <w:p w14:paraId="22839F3D" w14:textId="77777777" w:rsidR="000A2359" w:rsidRDefault="000A2359" w:rsidP="005B091E">
      <w:pPr>
        <w:sectPr w:rsidR="000A2359" w:rsidSect="00122B0F">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992" w:header="709" w:footer="295" w:gutter="0"/>
          <w:cols w:space="708"/>
          <w:titlePg/>
          <w:docGrid w:linePitch="360"/>
        </w:sectPr>
      </w:pPr>
    </w:p>
    <w:p w14:paraId="3D299135" w14:textId="1552BF5A" w:rsidR="00A82C1E" w:rsidRPr="00284C52" w:rsidRDefault="008775C1" w:rsidP="00CF18BA">
      <w:pPr>
        <w:pStyle w:val="Heading1"/>
        <w:rPr>
          <w:rFonts w:asciiTheme="minorHAnsi" w:hAnsiTheme="minorHAnsi" w:cs="Arial"/>
        </w:rPr>
      </w:pPr>
      <w:bookmarkStart w:id="35" w:name="_Toc191031932"/>
      <w:r w:rsidRPr="00284C52">
        <w:rPr>
          <w:rFonts w:asciiTheme="minorHAnsi" w:hAnsiTheme="minorHAnsi" w:cs="Arial"/>
        </w:rPr>
        <w:lastRenderedPageBreak/>
        <w:t>Equipment Schedule</w:t>
      </w:r>
      <w:bookmarkEnd w:id="35"/>
      <w:r w:rsidRPr="00284C52">
        <w:rPr>
          <w:rFonts w:asciiTheme="minorHAnsi" w:hAnsiTheme="minorHAnsi" w:cs="Arial"/>
        </w:rPr>
        <w:t xml:space="preserve"> </w:t>
      </w:r>
    </w:p>
    <w:tbl>
      <w:tblPr>
        <w:tblW w:w="5000" w:type="pct"/>
        <w:tblLook w:val="04A0" w:firstRow="1" w:lastRow="0" w:firstColumn="1" w:lastColumn="0" w:noHBand="0" w:noVBand="1"/>
      </w:tblPr>
      <w:tblGrid>
        <w:gridCol w:w="2437"/>
        <w:gridCol w:w="415"/>
        <w:gridCol w:w="641"/>
        <w:gridCol w:w="415"/>
        <w:gridCol w:w="415"/>
        <w:gridCol w:w="415"/>
        <w:gridCol w:w="415"/>
        <w:gridCol w:w="464"/>
        <w:gridCol w:w="463"/>
        <w:gridCol w:w="1111"/>
        <w:gridCol w:w="669"/>
        <w:gridCol w:w="654"/>
        <w:gridCol w:w="654"/>
        <w:gridCol w:w="665"/>
        <w:gridCol w:w="415"/>
        <w:gridCol w:w="415"/>
        <w:gridCol w:w="791"/>
        <w:gridCol w:w="679"/>
        <w:gridCol w:w="985"/>
        <w:gridCol w:w="415"/>
        <w:gridCol w:w="415"/>
      </w:tblGrid>
      <w:tr w:rsidR="002647D4" w:rsidRPr="00EB029F" w14:paraId="1D8946F3" w14:textId="715CD2F1" w:rsidTr="002647D4">
        <w:trPr>
          <w:trHeight w:val="828"/>
        </w:trPr>
        <w:tc>
          <w:tcPr>
            <w:tcW w:w="905" w:type="pct"/>
            <w:vMerge w:val="restart"/>
            <w:tcBorders>
              <w:top w:val="nil"/>
              <w:left w:val="nil"/>
              <w:bottom w:val="nil"/>
              <w:right w:val="nil"/>
            </w:tcBorders>
            <w:shd w:val="clear" w:color="auto" w:fill="auto"/>
            <w:noWrap/>
            <w:vAlign w:val="bottom"/>
            <w:hideMark/>
          </w:tcPr>
          <w:p w14:paraId="79F890E1" w14:textId="1D172B4C" w:rsidR="002647D4" w:rsidRPr="00EB029F" w:rsidRDefault="002647D4" w:rsidP="00EB029F">
            <w:pPr>
              <w:spacing w:after="0" w:line="240" w:lineRule="auto"/>
              <w:rPr>
                <w:rFonts w:eastAsia="Times New Roman" w:cs="Arial"/>
                <w:b/>
                <w:sz w:val="16"/>
                <w:szCs w:val="16"/>
                <w:lang w:eastAsia="en-GB"/>
              </w:rPr>
            </w:pPr>
          </w:p>
          <w:tbl>
            <w:tblPr>
              <w:tblW w:w="0" w:type="auto"/>
              <w:tblCellSpacing w:w="0" w:type="dxa"/>
              <w:tblCellMar>
                <w:left w:w="0" w:type="dxa"/>
                <w:right w:w="0" w:type="dxa"/>
              </w:tblCellMar>
              <w:tblLook w:val="04A0" w:firstRow="1" w:lastRow="0" w:firstColumn="1" w:lastColumn="0" w:noHBand="0" w:noVBand="1"/>
            </w:tblPr>
            <w:tblGrid>
              <w:gridCol w:w="2201"/>
            </w:tblGrid>
            <w:tr w:rsidR="002647D4" w:rsidRPr="00EB029F" w14:paraId="20763E2E" w14:textId="77777777">
              <w:trPr>
                <w:trHeight w:val="509"/>
                <w:tblCellSpacing w:w="0" w:type="dxa"/>
              </w:trPr>
              <w:tc>
                <w:tcPr>
                  <w:tcW w:w="4220" w:type="dxa"/>
                  <w:vMerge w:val="restart"/>
                  <w:tcBorders>
                    <w:top w:val="single" w:sz="8" w:space="0" w:color="auto"/>
                    <w:left w:val="single" w:sz="8" w:space="0" w:color="auto"/>
                    <w:bottom w:val="nil"/>
                    <w:right w:val="single" w:sz="8" w:space="0" w:color="auto"/>
                  </w:tcBorders>
                  <w:shd w:val="clear" w:color="auto" w:fill="auto"/>
                  <w:vAlign w:val="center"/>
                  <w:hideMark/>
                </w:tcPr>
                <w:p w14:paraId="4FDB05B1" w14:textId="1CE4BF01" w:rsidR="002647D4" w:rsidRPr="00EB029F" w:rsidRDefault="002647D4" w:rsidP="00EB029F">
                  <w:pPr>
                    <w:spacing w:after="0" w:line="240" w:lineRule="auto"/>
                    <w:rPr>
                      <w:rFonts w:eastAsia="Times New Roman" w:cs="Arial"/>
                      <w:b/>
                      <w:sz w:val="16"/>
                      <w:szCs w:val="16"/>
                      <w:lang w:eastAsia="en-GB"/>
                    </w:rPr>
                  </w:pPr>
                  <w:r w:rsidRPr="00EB029F">
                    <w:rPr>
                      <w:rFonts w:eastAsia="Times New Roman" w:cs="Arial"/>
                      <w:b/>
                      <w:noProof/>
                      <w:sz w:val="16"/>
                      <w:szCs w:val="16"/>
                      <w:lang w:eastAsia="en-GB"/>
                    </w:rPr>
                    <w:drawing>
                      <wp:anchor distT="0" distB="0" distL="114300" distR="114300" simplePos="0" relativeHeight="251664384" behindDoc="0" locked="0" layoutInCell="1" allowOverlap="1" wp14:anchorId="20370647" wp14:editId="049C9F6E">
                        <wp:simplePos x="0" y="0"/>
                        <wp:positionH relativeFrom="column">
                          <wp:posOffset>15240</wp:posOffset>
                        </wp:positionH>
                        <wp:positionV relativeFrom="paragraph">
                          <wp:posOffset>353695</wp:posOffset>
                        </wp:positionV>
                        <wp:extent cx="1242060" cy="51816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115"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29F">
                    <w:rPr>
                      <w:rFonts w:eastAsia="Times New Roman" w:cs="Arial"/>
                      <w:b/>
                      <w:sz w:val="16"/>
                      <w:szCs w:val="16"/>
                      <w:lang w:eastAsia="en-GB"/>
                    </w:rPr>
                    <w:t xml:space="preserve">Equipment Schedule </w:t>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r>
                  <w:r w:rsidRPr="00EB029F">
                    <w:rPr>
                      <w:rFonts w:eastAsia="Times New Roman" w:cs="Arial"/>
                      <w:b/>
                      <w:sz w:val="16"/>
                      <w:szCs w:val="16"/>
                      <w:lang w:eastAsia="en-GB"/>
                    </w:rPr>
                    <w:br/>
                    <w:t>Asset Address</w:t>
                  </w:r>
                </w:p>
              </w:tc>
            </w:tr>
            <w:tr w:rsidR="002647D4" w:rsidRPr="00EB029F" w14:paraId="66A0AF1D" w14:textId="77777777">
              <w:trPr>
                <w:trHeight w:val="509"/>
                <w:tblCellSpacing w:w="0" w:type="dxa"/>
              </w:trPr>
              <w:tc>
                <w:tcPr>
                  <w:tcW w:w="0" w:type="auto"/>
                  <w:vMerge/>
                  <w:tcBorders>
                    <w:top w:val="single" w:sz="8" w:space="0" w:color="auto"/>
                    <w:left w:val="single" w:sz="8" w:space="0" w:color="auto"/>
                    <w:bottom w:val="nil"/>
                    <w:right w:val="single" w:sz="8" w:space="0" w:color="auto"/>
                  </w:tcBorders>
                  <w:vAlign w:val="center"/>
                  <w:hideMark/>
                </w:tcPr>
                <w:p w14:paraId="733C2D3F" w14:textId="77777777" w:rsidR="002647D4" w:rsidRPr="00EB029F" w:rsidRDefault="002647D4" w:rsidP="00EB029F">
                  <w:pPr>
                    <w:spacing w:after="0" w:line="240" w:lineRule="auto"/>
                    <w:rPr>
                      <w:rFonts w:eastAsia="Times New Roman" w:cs="Arial"/>
                      <w:b/>
                      <w:sz w:val="16"/>
                      <w:szCs w:val="16"/>
                      <w:lang w:eastAsia="en-GB"/>
                    </w:rPr>
                  </w:pPr>
                </w:p>
              </w:tc>
            </w:tr>
          </w:tbl>
          <w:p w14:paraId="3D6AD4A9" w14:textId="77777777" w:rsidR="002647D4" w:rsidRPr="00EB029F" w:rsidRDefault="002647D4" w:rsidP="00EB029F">
            <w:pPr>
              <w:spacing w:after="0" w:line="240" w:lineRule="auto"/>
              <w:rPr>
                <w:rFonts w:eastAsia="Times New Roman" w:cs="Arial"/>
                <w:b/>
                <w:sz w:val="16"/>
                <w:szCs w:val="16"/>
                <w:lang w:eastAsia="en-GB"/>
              </w:rPr>
            </w:pPr>
          </w:p>
        </w:tc>
        <w:tc>
          <w:tcPr>
            <w:tcW w:w="152" w:type="pct"/>
            <w:vMerge w:val="restart"/>
            <w:tcBorders>
              <w:top w:val="single" w:sz="8" w:space="0" w:color="auto"/>
              <w:left w:val="single" w:sz="8" w:space="0" w:color="auto"/>
              <w:bottom w:val="single" w:sz="4" w:space="0" w:color="auto"/>
              <w:right w:val="single" w:sz="8" w:space="0" w:color="auto"/>
            </w:tcBorders>
            <w:shd w:val="clear" w:color="000000" w:fill="DAEEF3"/>
            <w:textDirection w:val="btLr"/>
            <w:vAlign w:val="center"/>
            <w:hideMark/>
          </w:tcPr>
          <w:p w14:paraId="466D2B2A" w14:textId="6B099315"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Initial Visit &amp; Report</w:t>
            </w:r>
          </w:p>
        </w:tc>
        <w:tc>
          <w:tcPr>
            <w:tcW w:w="844" w:type="pct"/>
            <w:gridSpan w:val="5"/>
            <w:tcBorders>
              <w:top w:val="single" w:sz="8" w:space="0" w:color="auto"/>
              <w:left w:val="single" w:sz="8" w:space="0" w:color="auto"/>
              <w:bottom w:val="single" w:sz="8" w:space="0" w:color="auto"/>
              <w:right w:val="single" w:sz="8" w:space="0" w:color="000000"/>
            </w:tcBorders>
            <w:shd w:val="clear" w:color="000000" w:fill="DAEEF3"/>
            <w:vAlign w:val="center"/>
            <w:hideMark/>
          </w:tcPr>
          <w:p w14:paraId="651DC6F1" w14:textId="6E869B14"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2a - Fire Alarm Systems</w:t>
            </w:r>
          </w:p>
        </w:tc>
        <w:tc>
          <w:tcPr>
            <w:tcW w:w="340" w:type="pct"/>
            <w:gridSpan w:val="2"/>
            <w:tcBorders>
              <w:top w:val="single" w:sz="8" w:space="0" w:color="auto"/>
              <w:left w:val="nil"/>
              <w:bottom w:val="single" w:sz="8" w:space="0" w:color="auto"/>
              <w:right w:val="single" w:sz="8" w:space="0" w:color="000000"/>
            </w:tcBorders>
            <w:shd w:val="clear" w:color="000000" w:fill="DAEEF3"/>
            <w:vAlign w:val="center"/>
            <w:hideMark/>
          </w:tcPr>
          <w:p w14:paraId="4265FFD7"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2b - Emergency Lighting Systems</w:t>
            </w:r>
          </w:p>
        </w:tc>
        <w:tc>
          <w:tcPr>
            <w:tcW w:w="328" w:type="pct"/>
            <w:tcBorders>
              <w:top w:val="single" w:sz="8" w:space="0" w:color="auto"/>
              <w:left w:val="nil"/>
              <w:bottom w:val="nil"/>
              <w:right w:val="single" w:sz="8" w:space="0" w:color="auto"/>
            </w:tcBorders>
            <w:shd w:val="clear" w:color="000000" w:fill="FFFF00"/>
            <w:vAlign w:val="center"/>
            <w:hideMark/>
          </w:tcPr>
          <w:p w14:paraId="5E14B159"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2c - Lightning Protection</w:t>
            </w:r>
          </w:p>
        </w:tc>
        <w:tc>
          <w:tcPr>
            <w:tcW w:w="973" w:type="pct"/>
            <w:gridSpan w:val="4"/>
            <w:tcBorders>
              <w:top w:val="single" w:sz="8" w:space="0" w:color="auto"/>
              <w:left w:val="nil"/>
              <w:bottom w:val="single" w:sz="8" w:space="0" w:color="auto"/>
              <w:right w:val="single" w:sz="8" w:space="0" w:color="000000"/>
            </w:tcBorders>
            <w:shd w:val="clear" w:color="000000" w:fill="DAEEF3"/>
            <w:noWrap/>
            <w:vAlign w:val="center"/>
            <w:hideMark/>
          </w:tcPr>
          <w:p w14:paraId="5AE47FCB" w14:textId="689AF71C"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2d - Automatic Opening Vents (AOVs)</w:t>
            </w:r>
          </w:p>
        </w:tc>
        <w:tc>
          <w:tcPr>
            <w:tcW w:w="304" w:type="pct"/>
            <w:gridSpan w:val="2"/>
            <w:tcBorders>
              <w:top w:val="single" w:sz="8" w:space="0" w:color="auto"/>
              <w:left w:val="nil"/>
              <w:bottom w:val="single" w:sz="8" w:space="0" w:color="auto"/>
              <w:right w:val="single" w:sz="8" w:space="0" w:color="000000"/>
            </w:tcBorders>
            <w:shd w:val="clear" w:color="000000" w:fill="DAEEF3"/>
            <w:vAlign w:val="center"/>
            <w:hideMark/>
          </w:tcPr>
          <w:p w14:paraId="0B076E22" w14:textId="1C06EC2E"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2e - Risers</w:t>
            </w:r>
          </w:p>
        </w:tc>
        <w:tc>
          <w:tcPr>
            <w:tcW w:w="292" w:type="pct"/>
            <w:tcBorders>
              <w:top w:val="single" w:sz="8" w:space="0" w:color="auto"/>
              <w:left w:val="nil"/>
              <w:bottom w:val="single" w:sz="8" w:space="0" w:color="auto"/>
              <w:right w:val="single" w:sz="8" w:space="0" w:color="auto"/>
            </w:tcBorders>
            <w:shd w:val="clear" w:color="000000" w:fill="DAEEF3"/>
            <w:vAlign w:val="center"/>
            <w:hideMark/>
          </w:tcPr>
          <w:p w14:paraId="3718CA98"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2f - Sprinkler Systems</w:t>
            </w:r>
          </w:p>
        </w:tc>
        <w:tc>
          <w:tcPr>
            <w:tcW w:w="250" w:type="pct"/>
            <w:tcBorders>
              <w:top w:val="single" w:sz="8" w:space="0" w:color="auto"/>
              <w:left w:val="nil"/>
              <w:bottom w:val="single" w:sz="8" w:space="0" w:color="auto"/>
              <w:right w:val="nil"/>
            </w:tcBorders>
            <w:shd w:val="clear" w:color="000000" w:fill="FFFF00"/>
            <w:vAlign w:val="center"/>
            <w:hideMark/>
          </w:tcPr>
          <w:p w14:paraId="4D21048E"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2g - Smoke System</w:t>
            </w:r>
          </w:p>
        </w:tc>
        <w:tc>
          <w:tcPr>
            <w:tcW w:w="364" w:type="pct"/>
            <w:vMerge w:val="restart"/>
            <w:tcBorders>
              <w:top w:val="single" w:sz="8" w:space="0" w:color="auto"/>
              <w:left w:val="single" w:sz="8" w:space="0" w:color="auto"/>
              <w:bottom w:val="single" w:sz="8" w:space="0" w:color="000000"/>
              <w:right w:val="single" w:sz="8" w:space="0" w:color="auto"/>
            </w:tcBorders>
            <w:shd w:val="clear" w:color="000000" w:fill="DAEEF3"/>
            <w:textDirection w:val="btLr"/>
            <w:vAlign w:val="center"/>
            <w:hideMark/>
          </w:tcPr>
          <w:p w14:paraId="06B8A58A" w14:textId="509F4F9E"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Portable Fire Safety Equipment</w:t>
            </w:r>
          </w:p>
        </w:tc>
        <w:tc>
          <w:tcPr>
            <w:tcW w:w="152" w:type="pct"/>
            <w:vMerge w:val="restart"/>
            <w:tcBorders>
              <w:top w:val="single" w:sz="8" w:space="0" w:color="auto"/>
              <w:left w:val="nil"/>
              <w:bottom w:val="nil"/>
              <w:right w:val="single" w:sz="8" w:space="0" w:color="auto"/>
            </w:tcBorders>
            <w:shd w:val="clear" w:color="000000" w:fill="DAEEF3"/>
            <w:noWrap/>
            <w:textDirection w:val="btLr"/>
            <w:vAlign w:val="center"/>
            <w:hideMark/>
          </w:tcPr>
          <w:p w14:paraId="74B34C76" w14:textId="1B09F8D0"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Remote Monitored sites</w:t>
            </w:r>
          </w:p>
        </w:tc>
        <w:tc>
          <w:tcPr>
            <w:tcW w:w="96" w:type="pct"/>
            <w:vMerge w:val="restart"/>
            <w:tcBorders>
              <w:top w:val="single" w:sz="8" w:space="0" w:color="auto"/>
              <w:left w:val="nil"/>
              <w:right w:val="single" w:sz="8" w:space="0" w:color="auto"/>
            </w:tcBorders>
            <w:shd w:val="clear" w:color="000000" w:fill="DAEEF3"/>
            <w:textDirection w:val="btLr"/>
          </w:tcPr>
          <w:p w14:paraId="11155C98" w14:textId="5244B35B" w:rsidR="002647D4" w:rsidRPr="00EB029F" w:rsidRDefault="002647D4" w:rsidP="00EB029F">
            <w:pPr>
              <w:spacing w:after="0" w:line="240" w:lineRule="auto"/>
              <w:jc w:val="center"/>
              <w:rPr>
                <w:rFonts w:eastAsia="Times New Roman" w:cs="Arial"/>
                <w:b/>
                <w:sz w:val="16"/>
                <w:szCs w:val="16"/>
                <w:lang w:eastAsia="en-GB"/>
              </w:rPr>
            </w:pPr>
            <w:r>
              <w:rPr>
                <w:rFonts w:eastAsia="Times New Roman" w:cs="Arial"/>
                <w:b/>
                <w:sz w:val="16"/>
                <w:szCs w:val="16"/>
                <w:lang w:eastAsia="en-GB"/>
              </w:rPr>
              <w:t>Bin Shutes</w:t>
            </w:r>
          </w:p>
        </w:tc>
      </w:tr>
      <w:tr w:rsidR="002647D4" w:rsidRPr="00EB029F" w14:paraId="6D77D037" w14:textId="7B8DDC34" w:rsidTr="002647D4">
        <w:trPr>
          <w:trHeight w:val="2148"/>
        </w:trPr>
        <w:tc>
          <w:tcPr>
            <w:tcW w:w="905" w:type="pct"/>
            <w:vMerge/>
            <w:tcBorders>
              <w:top w:val="nil"/>
              <w:left w:val="nil"/>
              <w:bottom w:val="nil"/>
              <w:right w:val="nil"/>
            </w:tcBorders>
            <w:vAlign w:val="center"/>
            <w:hideMark/>
          </w:tcPr>
          <w:p w14:paraId="3673AA53" w14:textId="77777777" w:rsidR="002647D4" w:rsidRPr="00EB029F" w:rsidRDefault="002647D4" w:rsidP="00EB029F">
            <w:pPr>
              <w:spacing w:after="0" w:line="240" w:lineRule="auto"/>
              <w:rPr>
                <w:rFonts w:eastAsia="Times New Roman" w:cs="Arial"/>
                <w:sz w:val="16"/>
                <w:szCs w:val="16"/>
                <w:lang w:eastAsia="en-GB"/>
              </w:rPr>
            </w:pPr>
          </w:p>
        </w:tc>
        <w:tc>
          <w:tcPr>
            <w:tcW w:w="152" w:type="pct"/>
            <w:vMerge/>
            <w:tcBorders>
              <w:top w:val="single" w:sz="8" w:space="0" w:color="auto"/>
              <w:left w:val="single" w:sz="8" w:space="0" w:color="auto"/>
              <w:bottom w:val="single" w:sz="4" w:space="0" w:color="auto"/>
              <w:right w:val="single" w:sz="8" w:space="0" w:color="auto"/>
            </w:tcBorders>
            <w:vAlign w:val="center"/>
            <w:hideMark/>
          </w:tcPr>
          <w:p w14:paraId="0E5A0806" w14:textId="77777777" w:rsidR="002647D4" w:rsidRPr="00EB029F" w:rsidRDefault="002647D4" w:rsidP="00EB029F">
            <w:pPr>
              <w:spacing w:after="0" w:line="240" w:lineRule="auto"/>
              <w:jc w:val="center"/>
              <w:rPr>
                <w:rFonts w:eastAsia="Times New Roman" w:cs="Arial"/>
                <w:sz w:val="16"/>
                <w:szCs w:val="16"/>
                <w:lang w:eastAsia="en-GB"/>
              </w:rPr>
            </w:pPr>
          </w:p>
        </w:tc>
        <w:tc>
          <w:tcPr>
            <w:tcW w:w="236" w:type="pct"/>
            <w:tcBorders>
              <w:top w:val="nil"/>
              <w:left w:val="single" w:sz="8" w:space="0" w:color="auto"/>
              <w:bottom w:val="nil"/>
              <w:right w:val="single" w:sz="4" w:space="0" w:color="auto"/>
            </w:tcBorders>
            <w:shd w:val="clear" w:color="000000" w:fill="DAEEF3"/>
            <w:noWrap/>
            <w:textDirection w:val="btLr"/>
            <w:vAlign w:val="center"/>
            <w:hideMark/>
          </w:tcPr>
          <w:p w14:paraId="2EF287CD"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Weekly Inspection</w:t>
            </w:r>
          </w:p>
        </w:tc>
        <w:tc>
          <w:tcPr>
            <w:tcW w:w="152" w:type="pct"/>
            <w:tcBorders>
              <w:top w:val="nil"/>
              <w:left w:val="nil"/>
              <w:bottom w:val="nil"/>
              <w:right w:val="single" w:sz="4" w:space="0" w:color="auto"/>
            </w:tcBorders>
            <w:shd w:val="clear" w:color="000000" w:fill="DAEEF3"/>
            <w:noWrap/>
            <w:textDirection w:val="btLr"/>
            <w:vAlign w:val="bottom"/>
            <w:hideMark/>
          </w:tcPr>
          <w:p w14:paraId="2950911A"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Monthly Service</w:t>
            </w:r>
          </w:p>
        </w:tc>
        <w:tc>
          <w:tcPr>
            <w:tcW w:w="152" w:type="pct"/>
            <w:tcBorders>
              <w:top w:val="nil"/>
              <w:left w:val="nil"/>
              <w:bottom w:val="nil"/>
              <w:right w:val="single" w:sz="4" w:space="0" w:color="auto"/>
            </w:tcBorders>
            <w:shd w:val="clear" w:color="000000" w:fill="DAEEF3"/>
            <w:noWrap/>
            <w:textDirection w:val="btLr"/>
            <w:vAlign w:val="bottom"/>
            <w:hideMark/>
          </w:tcPr>
          <w:p w14:paraId="12DB4CD1"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6 Monthly Service</w:t>
            </w:r>
          </w:p>
        </w:tc>
        <w:tc>
          <w:tcPr>
            <w:tcW w:w="152" w:type="pct"/>
            <w:tcBorders>
              <w:top w:val="nil"/>
              <w:left w:val="nil"/>
              <w:bottom w:val="nil"/>
              <w:right w:val="nil"/>
            </w:tcBorders>
            <w:shd w:val="clear" w:color="000000" w:fill="DAEEF3"/>
            <w:noWrap/>
            <w:textDirection w:val="btLr"/>
            <w:vAlign w:val="bottom"/>
            <w:hideMark/>
          </w:tcPr>
          <w:p w14:paraId="021EB483"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Quarterly Service</w:t>
            </w:r>
          </w:p>
        </w:tc>
        <w:tc>
          <w:tcPr>
            <w:tcW w:w="152" w:type="pct"/>
            <w:tcBorders>
              <w:top w:val="nil"/>
              <w:left w:val="single" w:sz="4" w:space="0" w:color="auto"/>
              <w:bottom w:val="nil"/>
              <w:right w:val="nil"/>
            </w:tcBorders>
            <w:shd w:val="clear" w:color="000000" w:fill="DAEEF3"/>
            <w:noWrap/>
            <w:textDirection w:val="btLr"/>
            <w:vAlign w:val="bottom"/>
            <w:hideMark/>
          </w:tcPr>
          <w:p w14:paraId="6EFFBD1C"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Annual Service</w:t>
            </w:r>
          </w:p>
        </w:tc>
        <w:tc>
          <w:tcPr>
            <w:tcW w:w="170" w:type="pct"/>
            <w:tcBorders>
              <w:top w:val="nil"/>
              <w:left w:val="single" w:sz="8" w:space="0" w:color="auto"/>
              <w:bottom w:val="nil"/>
              <w:right w:val="single" w:sz="4" w:space="0" w:color="auto"/>
            </w:tcBorders>
            <w:shd w:val="clear" w:color="000000" w:fill="DAEEF3"/>
            <w:noWrap/>
            <w:textDirection w:val="btLr"/>
            <w:vAlign w:val="bottom"/>
            <w:hideMark/>
          </w:tcPr>
          <w:p w14:paraId="6406CBDD"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Weekly Inspection</w:t>
            </w:r>
          </w:p>
        </w:tc>
        <w:tc>
          <w:tcPr>
            <w:tcW w:w="170" w:type="pct"/>
            <w:tcBorders>
              <w:top w:val="nil"/>
              <w:left w:val="nil"/>
              <w:bottom w:val="nil"/>
              <w:right w:val="single" w:sz="8" w:space="0" w:color="auto"/>
            </w:tcBorders>
            <w:shd w:val="clear" w:color="000000" w:fill="DAEEF3"/>
            <w:noWrap/>
            <w:textDirection w:val="btLr"/>
            <w:vAlign w:val="center"/>
            <w:hideMark/>
          </w:tcPr>
          <w:p w14:paraId="73C7D564"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Annual Service</w:t>
            </w:r>
          </w:p>
        </w:tc>
        <w:tc>
          <w:tcPr>
            <w:tcW w:w="328" w:type="pct"/>
            <w:tcBorders>
              <w:top w:val="single" w:sz="8" w:space="0" w:color="auto"/>
              <w:left w:val="nil"/>
              <w:bottom w:val="nil"/>
              <w:right w:val="single" w:sz="8" w:space="0" w:color="auto"/>
            </w:tcBorders>
            <w:shd w:val="clear" w:color="000000" w:fill="FFFF00"/>
            <w:noWrap/>
            <w:textDirection w:val="btLr"/>
            <w:vAlign w:val="center"/>
            <w:hideMark/>
          </w:tcPr>
          <w:p w14:paraId="5452640C"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11 Monthly Inspection</w:t>
            </w:r>
          </w:p>
        </w:tc>
        <w:tc>
          <w:tcPr>
            <w:tcW w:w="246" w:type="pct"/>
            <w:tcBorders>
              <w:top w:val="nil"/>
              <w:left w:val="nil"/>
              <w:bottom w:val="nil"/>
              <w:right w:val="single" w:sz="4" w:space="0" w:color="auto"/>
            </w:tcBorders>
            <w:shd w:val="clear" w:color="000000" w:fill="DAEEF3"/>
            <w:noWrap/>
            <w:textDirection w:val="btLr"/>
            <w:vAlign w:val="center"/>
            <w:hideMark/>
          </w:tcPr>
          <w:p w14:paraId="77D510F9"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Weekly Inspection</w:t>
            </w:r>
          </w:p>
        </w:tc>
        <w:tc>
          <w:tcPr>
            <w:tcW w:w="241" w:type="pct"/>
            <w:tcBorders>
              <w:top w:val="nil"/>
              <w:left w:val="nil"/>
              <w:bottom w:val="nil"/>
              <w:right w:val="single" w:sz="4" w:space="0" w:color="auto"/>
            </w:tcBorders>
            <w:shd w:val="clear" w:color="000000" w:fill="DAEEF3"/>
            <w:noWrap/>
            <w:textDirection w:val="btLr"/>
            <w:vAlign w:val="center"/>
            <w:hideMark/>
          </w:tcPr>
          <w:p w14:paraId="43F920E2"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Monthly Check</w:t>
            </w:r>
          </w:p>
        </w:tc>
        <w:tc>
          <w:tcPr>
            <w:tcW w:w="241" w:type="pct"/>
            <w:tcBorders>
              <w:top w:val="nil"/>
              <w:left w:val="nil"/>
              <w:bottom w:val="nil"/>
              <w:right w:val="single" w:sz="4" w:space="0" w:color="auto"/>
            </w:tcBorders>
            <w:shd w:val="clear" w:color="000000" w:fill="DAEEF3"/>
            <w:noWrap/>
            <w:textDirection w:val="btLr"/>
            <w:vAlign w:val="center"/>
            <w:hideMark/>
          </w:tcPr>
          <w:p w14:paraId="476F64D4"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6 Monthly Service</w:t>
            </w:r>
          </w:p>
        </w:tc>
        <w:tc>
          <w:tcPr>
            <w:tcW w:w="245" w:type="pct"/>
            <w:tcBorders>
              <w:top w:val="nil"/>
              <w:left w:val="nil"/>
              <w:bottom w:val="nil"/>
              <w:right w:val="nil"/>
            </w:tcBorders>
            <w:shd w:val="clear" w:color="000000" w:fill="DAEEF3"/>
            <w:noWrap/>
            <w:textDirection w:val="btLr"/>
            <w:vAlign w:val="center"/>
            <w:hideMark/>
          </w:tcPr>
          <w:p w14:paraId="177BF3FB"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Annual Service</w:t>
            </w:r>
          </w:p>
        </w:tc>
        <w:tc>
          <w:tcPr>
            <w:tcW w:w="152" w:type="pct"/>
            <w:tcBorders>
              <w:top w:val="nil"/>
              <w:left w:val="single" w:sz="8" w:space="0" w:color="auto"/>
              <w:bottom w:val="nil"/>
              <w:right w:val="single" w:sz="4" w:space="0" w:color="auto"/>
            </w:tcBorders>
            <w:shd w:val="clear" w:color="000000" w:fill="DAEEF3"/>
            <w:noWrap/>
            <w:textDirection w:val="btLr"/>
            <w:vAlign w:val="center"/>
            <w:hideMark/>
          </w:tcPr>
          <w:p w14:paraId="094BAB4B"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6 Monthly Inspection</w:t>
            </w:r>
          </w:p>
        </w:tc>
        <w:tc>
          <w:tcPr>
            <w:tcW w:w="152" w:type="pct"/>
            <w:tcBorders>
              <w:top w:val="nil"/>
              <w:left w:val="nil"/>
              <w:bottom w:val="nil"/>
              <w:right w:val="single" w:sz="8" w:space="0" w:color="auto"/>
            </w:tcBorders>
            <w:shd w:val="clear" w:color="000000" w:fill="DAEEF3"/>
            <w:noWrap/>
            <w:textDirection w:val="btLr"/>
            <w:vAlign w:val="center"/>
            <w:hideMark/>
          </w:tcPr>
          <w:p w14:paraId="36F71E2F"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Annual Service</w:t>
            </w:r>
          </w:p>
        </w:tc>
        <w:tc>
          <w:tcPr>
            <w:tcW w:w="292" w:type="pct"/>
            <w:tcBorders>
              <w:top w:val="nil"/>
              <w:left w:val="single" w:sz="4" w:space="0" w:color="auto"/>
              <w:bottom w:val="nil"/>
              <w:right w:val="single" w:sz="8" w:space="0" w:color="auto"/>
            </w:tcBorders>
            <w:shd w:val="clear" w:color="000000" w:fill="DAEEF3"/>
            <w:noWrap/>
            <w:textDirection w:val="btLr"/>
            <w:vAlign w:val="center"/>
            <w:hideMark/>
          </w:tcPr>
          <w:p w14:paraId="414DC4EB"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Annual Service</w:t>
            </w:r>
          </w:p>
        </w:tc>
        <w:tc>
          <w:tcPr>
            <w:tcW w:w="250" w:type="pct"/>
            <w:tcBorders>
              <w:top w:val="nil"/>
              <w:left w:val="single" w:sz="4" w:space="0" w:color="auto"/>
              <w:bottom w:val="nil"/>
              <w:right w:val="nil"/>
            </w:tcBorders>
            <w:shd w:val="clear" w:color="000000" w:fill="FFFF00"/>
            <w:noWrap/>
            <w:textDirection w:val="btLr"/>
            <w:vAlign w:val="center"/>
            <w:hideMark/>
          </w:tcPr>
          <w:p w14:paraId="5F884F06" w14:textId="77777777" w:rsidR="002647D4" w:rsidRPr="00EB029F" w:rsidRDefault="002647D4" w:rsidP="00EB029F">
            <w:pPr>
              <w:spacing w:after="0" w:line="240" w:lineRule="auto"/>
              <w:jc w:val="center"/>
              <w:rPr>
                <w:rFonts w:eastAsia="Times New Roman" w:cs="Arial"/>
                <w:b/>
                <w:sz w:val="16"/>
                <w:szCs w:val="16"/>
                <w:lang w:eastAsia="en-GB"/>
              </w:rPr>
            </w:pPr>
            <w:r w:rsidRPr="00EB029F">
              <w:rPr>
                <w:rFonts w:eastAsia="Times New Roman" w:cs="Arial"/>
                <w:b/>
                <w:sz w:val="16"/>
                <w:szCs w:val="16"/>
                <w:lang w:eastAsia="en-GB"/>
              </w:rPr>
              <w:t>6 Monthly Service</w:t>
            </w:r>
          </w:p>
        </w:tc>
        <w:tc>
          <w:tcPr>
            <w:tcW w:w="364" w:type="pct"/>
            <w:vMerge/>
            <w:tcBorders>
              <w:top w:val="single" w:sz="8" w:space="0" w:color="auto"/>
              <w:left w:val="single" w:sz="8" w:space="0" w:color="auto"/>
              <w:bottom w:val="single" w:sz="8" w:space="0" w:color="000000"/>
              <w:right w:val="single" w:sz="8" w:space="0" w:color="auto"/>
            </w:tcBorders>
            <w:vAlign w:val="center"/>
            <w:hideMark/>
          </w:tcPr>
          <w:p w14:paraId="0B4C895A" w14:textId="77777777" w:rsidR="002647D4" w:rsidRPr="00EB029F" w:rsidRDefault="002647D4" w:rsidP="00EB029F">
            <w:pPr>
              <w:spacing w:after="0" w:line="240" w:lineRule="auto"/>
              <w:jc w:val="center"/>
              <w:rPr>
                <w:rFonts w:eastAsia="Times New Roman" w:cs="Arial"/>
                <w:b/>
                <w:sz w:val="16"/>
                <w:szCs w:val="16"/>
                <w:lang w:eastAsia="en-GB"/>
              </w:rPr>
            </w:pPr>
          </w:p>
        </w:tc>
        <w:tc>
          <w:tcPr>
            <w:tcW w:w="152" w:type="pct"/>
            <w:vMerge/>
            <w:tcBorders>
              <w:top w:val="single" w:sz="8" w:space="0" w:color="auto"/>
              <w:left w:val="nil"/>
              <w:bottom w:val="nil"/>
              <w:right w:val="single" w:sz="8" w:space="0" w:color="auto"/>
            </w:tcBorders>
            <w:vAlign w:val="center"/>
            <w:hideMark/>
          </w:tcPr>
          <w:p w14:paraId="123DF1F4" w14:textId="77777777" w:rsidR="002647D4" w:rsidRPr="00EB029F" w:rsidRDefault="002647D4" w:rsidP="00EB029F">
            <w:pPr>
              <w:spacing w:after="0" w:line="240" w:lineRule="auto"/>
              <w:jc w:val="center"/>
              <w:rPr>
                <w:rFonts w:eastAsia="Times New Roman" w:cs="Arial"/>
                <w:b/>
                <w:sz w:val="16"/>
                <w:szCs w:val="16"/>
                <w:lang w:eastAsia="en-GB"/>
              </w:rPr>
            </w:pPr>
          </w:p>
        </w:tc>
        <w:tc>
          <w:tcPr>
            <w:tcW w:w="96" w:type="pct"/>
            <w:vMerge/>
            <w:tcBorders>
              <w:left w:val="nil"/>
              <w:bottom w:val="nil"/>
              <w:right w:val="single" w:sz="8" w:space="0" w:color="auto"/>
            </w:tcBorders>
          </w:tcPr>
          <w:p w14:paraId="0C459E72" w14:textId="5249E557" w:rsidR="002647D4" w:rsidRPr="00EB029F" w:rsidRDefault="002647D4" w:rsidP="002647D4">
            <w:pPr>
              <w:spacing w:after="0" w:line="240" w:lineRule="auto"/>
              <w:rPr>
                <w:rFonts w:eastAsia="Times New Roman" w:cs="Arial"/>
                <w:b/>
                <w:sz w:val="16"/>
                <w:szCs w:val="16"/>
                <w:lang w:eastAsia="en-GB"/>
              </w:rPr>
            </w:pPr>
          </w:p>
        </w:tc>
      </w:tr>
      <w:tr w:rsidR="00EB48D6" w:rsidRPr="00EB029F" w14:paraId="2CDA010F" w14:textId="65DC3016" w:rsidTr="002647D4">
        <w:trPr>
          <w:trHeight w:val="288"/>
        </w:trPr>
        <w:tc>
          <w:tcPr>
            <w:tcW w:w="905" w:type="pct"/>
            <w:tcBorders>
              <w:top w:val="single" w:sz="8" w:space="0" w:color="auto"/>
              <w:left w:val="single" w:sz="8" w:space="0" w:color="auto"/>
              <w:bottom w:val="single" w:sz="4" w:space="0" w:color="auto"/>
              <w:right w:val="nil"/>
            </w:tcBorders>
            <w:shd w:val="clear" w:color="auto" w:fill="auto"/>
            <w:noWrap/>
            <w:vAlign w:val="bottom"/>
            <w:hideMark/>
          </w:tcPr>
          <w:p w14:paraId="287BBF20"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10-31 Westfield Close Block</w:t>
            </w:r>
          </w:p>
        </w:tc>
        <w:tc>
          <w:tcPr>
            <w:tcW w:w="152" w:type="pct"/>
            <w:tcBorders>
              <w:top w:val="single" w:sz="8" w:space="0" w:color="auto"/>
              <w:left w:val="single" w:sz="8" w:space="0" w:color="auto"/>
              <w:bottom w:val="single" w:sz="4" w:space="0" w:color="auto"/>
              <w:right w:val="single" w:sz="8" w:space="0" w:color="auto"/>
            </w:tcBorders>
            <w:shd w:val="clear" w:color="000000" w:fill="C4D79B"/>
            <w:noWrap/>
            <w:vAlign w:val="bottom"/>
            <w:hideMark/>
          </w:tcPr>
          <w:p w14:paraId="2E5FECE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single" w:sz="8" w:space="0" w:color="auto"/>
              <w:left w:val="nil"/>
              <w:bottom w:val="single" w:sz="4" w:space="0" w:color="auto"/>
              <w:right w:val="single" w:sz="4" w:space="0" w:color="auto"/>
            </w:tcBorders>
            <w:shd w:val="clear" w:color="000000" w:fill="D9D9D9"/>
            <w:noWrap/>
            <w:vAlign w:val="bottom"/>
            <w:hideMark/>
          </w:tcPr>
          <w:p w14:paraId="310FBE7F" w14:textId="0ABE2F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nil"/>
              <w:bottom w:val="single" w:sz="4" w:space="0" w:color="auto"/>
              <w:right w:val="single" w:sz="4" w:space="0" w:color="auto"/>
            </w:tcBorders>
            <w:shd w:val="clear" w:color="000000" w:fill="D9D9D9"/>
            <w:noWrap/>
            <w:vAlign w:val="bottom"/>
            <w:hideMark/>
          </w:tcPr>
          <w:p w14:paraId="440BD58B" w14:textId="3D1DDB3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nil"/>
              <w:bottom w:val="single" w:sz="4" w:space="0" w:color="auto"/>
              <w:right w:val="single" w:sz="4" w:space="0" w:color="auto"/>
            </w:tcBorders>
            <w:shd w:val="clear" w:color="000000" w:fill="D9D9D9"/>
            <w:noWrap/>
            <w:vAlign w:val="bottom"/>
            <w:hideMark/>
          </w:tcPr>
          <w:p w14:paraId="150C134F" w14:textId="3D70442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nil"/>
              <w:bottom w:val="single" w:sz="4" w:space="0" w:color="auto"/>
              <w:right w:val="nil"/>
            </w:tcBorders>
            <w:shd w:val="clear" w:color="000000" w:fill="D9D9D9"/>
            <w:noWrap/>
            <w:vAlign w:val="bottom"/>
            <w:hideMark/>
          </w:tcPr>
          <w:p w14:paraId="0B4D8110" w14:textId="16F4086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single" w:sz="4" w:space="0" w:color="auto"/>
              <w:bottom w:val="single" w:sz="4" w:space="0" w:color="auto"/>
              <w:right w:val="nil"/>
            </w:tcBorders>
            <w:shd w:val="clear" w:color="000000" w:fill="D9D9D9"/>
            <w:noWrap/>
            <w:vAlign w:val="bottom"/>
            <w:hideMark/>
          </w:tcPr>
          <w:p w14:paraId="375D019A" w14:textId="2AF2342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06135308" w14:textId="28C7778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single" w:sz="8" w:space="0" w:color="auto"/>
              <w:left w:val="nil"/>
              <w:bottom w:val="single" w:sz="4" w:space="0" w:color="auto"/>
              <w:right w:val="single" w:sz="8" w:space="0" w:color="auto"/>
            </w:tcBorders>
            <w:shd w:val="clear" w:color="000000" w:fill="D9D9D9"/>
            <w:noWrap/>
            <w:vAlign w:val="bottom"/>
            <w:hideMark/>
          </w:tcPr>
          <w:p w14:paraId="2E650478" w14:textId="0740B10A"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single" w:sz="8" w:space="0" w:color="auto"/>
              <w:left w:val="nil"/>
              <w:bottom w:val="single" w:sz="4" w:space="0" w:color="auto"/>
              <w:right w:val="single" w:sz="8" w:space="0" w:color="auto"/>
            </w:tcBorders>
            <w:shd w:val="clear" w:color="000000" w:fill="FFFF00"/>
            <w:noWrap/>
            <w:vAlign w:val="bottom"/>
            <w:hideMark/>
          </w:tcPr>
          <w:p w14:paraId="746929A9" w14:textId="57D474F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single" w:sz="8" w:space="0" w:color="auto"/>
              <w:left w:val="nil"/>
              <w:bottom w:val="single" w:sz="4" w:space="0" w:color="auto"/>
              <w:right w:val="single" w:sz="4" w:space="0" w:color="auto"/>
            </w:tcBorders>
            <w:shd w:val="clear" w:color="000000" w:fill="D9D9D9"/>
            <w:noWrap/>
            <w:vAlign w:val="bottom"/>
            <w:hideMark/>
          </w:tcPr>
          <w:p w14:paraId="01702FD6" w14:textId="0C97371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single" w:sz="8" w:space="0" w:color="auto"/>
              <w:left w:val="nil"/>
              <w:bottom w:val="single" w:sz="4" w:space="0" w:color="auto"/>
              <w:right w:val="single" w:sz="4" w:space="0" w:color="auto"/>
            </w:tcBorders>
            <w:shd w:val="clear" w:color="000000" w:fill="D9D9D9"/>
            <w:noWrap/>
            <w:vAlign w:val="bottom"/>
            <w:hideMark/>
          </w:tcPr>
          <w:p w14:paraId="47E7C689" w14:textId="202A2D2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single" w:sz="8" w:space="0" w:color="auto"/>
              <w:left w:val="nil"/>
              <w:bottom w:val="single" w:sz="4" w:space="0" w:color="auto"/>
              <w:right w:val="single" w:sz="4" w:space="0" w:color="auto"/>
            </w:tcBorders>
            <w:shd w:val="clear" w:color="000000" w:fill="D9D9D9"/>
            <w:noWrap/>
            <w:vAlign w:val="bottom"/>
            <w:hideMark/>
          </w:tcPr>
          <w:p w14:paraId="21B84C8A" w14:textId="0D12EDF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single" w:sz="8" w:space="0" w:color="auto"/>
              <w:left w:val="nil"/>
              <w:bottom w:val="single" w:sz="4" w:space="0" w:color="auto"/>
              <w:right w:val="nil"/>
            </w:tcBorders>
            <w:shd w:val="clear" w:color="000000" w:fill="D9D9D9"/>
            <w:noWrap/>
            <w:vAlign w:val="bottom"/>
            <w:hideMark/>
          </w:tcPr>
          <w:p w14:paraId="365D161C" w14:textId="2A3ECF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2C26110E" w14:textId="46AE2D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nil"/>
              <w:bottom w:val="single" w:sz="4" w:space="0" w:color="auto"/>
              <w:right w:val="nil"/>
            </w:tcBorders>
            <w:shd w:val="clear" w:color="000000" w:fill="D9D9D9"/>
            <w:noWrap/>
            <w:vAlign w:val="bottom"/>
            <w:hideMark/>
          </w:tcPr>
          <w:p w14:paraId="4B691A9B" w14:textId="232273F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single" w:sz="8" w:space="0" w:color="auto"/>
              <w:left w:val="single" w:sz="8" w:space="0" w:color="auto"/>
              <w:bottom w:val="single" w:sz="4" w:space="0" w:color="auto"/>
              <w:right w:val="nil"/>
            </w:tcBorders>
            <w:shd w:val="clear" w:color="000000" w:fill="D9D9D9"/>
            <w:noWrap/>
            <w:vAlign w:val="bottom"/>
            <w:hideMark/>
          </w:tcPr>
          <w:p w14:paraId="1A2E81F4" w14:textId="7BC7AE2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single" w:sz="8" w:space="0" w:color="auto"/>
              <w:left w:val="single" w:sz="8" w:space="0" w:color="auto"/>
              <w:bottom w:val="single" w:sz="4" w:space="0" w:color="auto"/>
              <w:right w:val="nil"/>
            </w:tcBorders>
            <w:shd w:val="clear" w:color="000000" w:fill="FFFF00"/>
            <w:noWrap/>
            <w:vAlign w:val="bottom"/>
            <w:hideMark/>
          </w:tcPr>
          <w:p w14:paraId="053C38B9" w14:textId="3671362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258C4D4" w14:textId="30377F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single" w:sz="8" w:space="0" w:color="auto"/>
              <w:left w:val="single" w:sz="8" w:space="0" w:color="auto"/>
              <w:bottom w:val="single" w:sz="4" w:space="0" w:color="auto"/>
              <w:right w:val="single" w:sz="8" w:space="0" w:color="auto"/>
            </w:tcBorders>
            <w:shd w:val="clear" w:color="000000" w:fill="C4D79B"/>
            <w:noWrap/>
            <w:vAlign w:val="bottom"/>
            <w:hideMark/>
          </w:tcPr>
          <w:p w14:paraId="5283FE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single" w:sz="8" w:space="0" w:color="auto"/>
              <w:left w:val="single" w:sz="8" w:space="0" w:color="auto"/>
              <w:bottom w:val="single" w:sz="4" w:space="0" w:color="auto"/>
              <w:right w:val="single" w:sz="8" w:space="0" w:color="auto"/>
            </w:tcBorders>
            <w:shd w:val="clear" w:color="000000" w:fill="C4D79B"/>
          </w:tcPr>
          <w:p w14:paraId="4B2DB06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36234BB" w14:textId="32D65024"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42676B6C"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 xml:space="preserve">4-9 </w:t>
            </w:r>
            <w:proofErr w:type="spellStart"/>
            <w:r w:rsidRPr="00EB029F">
              <w:rPr>
                <w:rFonts w:eastAsia="Times New Roman" w:cs="Arial"/>
                <w:sz w:val="16"/>
                <w:szCs w:val="16"/>
                <w:lang w:eastAsia="en-GB"/>
              </w:rPr>
              <w:t>Ringstone</w:t>
            </w:r>
            <w:proofErr w:type="spellEnd"/>
            <w:r w:rsidRPr="00EB029F">
              <w:rPr>
                <w:rFonts w:eastAsia="Times New Roman" w:cs="Arial"/>
                <w:sz w:val="16"/>
                <w:szCs w:val="16"/>
                <w:lang w:eastAsia="en-GB"/>
              </w:rPr>
              <w:t xml:space="preserve"> Court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490F94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8B914D5" w14:textId="5C295C2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F60EDA6" w14:textId="39C0EA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489AA9C" w14:textId="39009C9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062EA15" w14:textId="67847D0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DBADF13" w14:textId="60BCB75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50CC5A1" w14:textId="42D2DAA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46067EBD" w14:textId="2E1BF6AA"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0238FCEB" w14:textId="01D2AD1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F4B7832" w14:textId="0A47940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D4EF22D" w14:textId="7706219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8AD9B4B" w14:textId="4142866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72B31F0" w14:textId="302B7DD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F2785AD" w14:textId="0F87086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A400E3F" w14:textId="4A594D5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66F5CE8" w14:textId="5EF84C0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94BF7D6" w14:textId="768AAC4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26FB87E" w14:textId="4100B91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30574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62CD494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499857C" w14:textId="7881C8BD" w:rsidTr="002647D4">
        <w:trPr>
          <w:trHeight w:val="288"/>
        </w:trPr>
        <w:tc>
          <w:tcPr>
            <w:tcW w:w="905" w:type="pct"/>
            <w:tcBorders>
              <w:top w:val="nil"/>
              <w:left w:val="single" w:sz="8" w:space="0" w:color="auto"/>
              <w:bottom w:val="single" w:sz="4" w:space="0" w:color="auto"/>
              <w:right w:val="nil"/>
            </w:tcBorders>
            <w:shd w:val="clear" w:color="auto" w:fill="auto"/>
            <w:hideMark/>
          </w:tcPr>
          <w:p w14:paraId="798DDBF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Albert Court Block 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23CCAD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13E0C19" w14:textId="53C8E33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462CFD5" w14:textId="5CC2BD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DCBF36D" w14:textId="35EAF59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44661C2" w14:textId="11DD66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B211C0F" w14:textId="75A478A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03E10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81E93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819DE4C" w14:textId="41B6598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371B883" w14:textId="0B9500B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CC06E8E" w14:textId="6E480A5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D5E05D2" w14:textId="5CC1CAD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B1200A9" w14:textId="118F006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CB03627" w14:textId="360F64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F1A3914" w14:textId="077C6C7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C0C95F9" w14:textId="4B5A76A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9E245E7" w14:textId="6887124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8A07D99" w14:textId="20D502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FFEFF6C" w14:textId="26C68CB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5FEFC9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26E18D5" w14:textId="422CDF22" w:rsidTr="002647D4">
        <w:trPr>
          <w:trHeight w:val="288"/>
        </w:trPr>
        <w:tc>
          <w:tcPr>
            <w:tcW w:w="905" w:type="pct"/>
            <w:tcBorders>
              <w:top w:val="nil"/>
              <w:left w:val="single" w:sz="8" w:space="0" w:color="auto"/>
              <w:bottom w:val="single" w:sz="4" w:space="0" w:color="auto"/>
              <w:right w:val="nil"/>
            </w:tcBorders>
            <w:shd w:val="clear" w:color="auto" w:fill="auto"/>
            <w:hideMark/>
          </w:tcPr>
          <w:p w14:paraId="50A2C92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Albert Court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00CA91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0C0178C" w14:textId="2A10C6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4542C2D" w14:textId="60A8B3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C2F9DC7" w14:textId="42F5FC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9C4B6A2" w14:textId="71EE6F9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A9F286F" w14:textId="633D1C1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6DF246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98399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8A090B5" w14:textId="3A6BD64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2DC4180" w14:textId="5609456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6C9ABDB" w14:textId="3CB85CC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1D2E106" w14:textId="07CD234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20F95AB" w14:textId="63CE34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AEDAFF0" w14:textId="78D335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B837CE6" w14:textId="59C3272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E5B8748" w14:textId="2EC0DF00"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8619539" w14:textId="3837DDD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2A66ACC" w14:textId="5245541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55BEBB3" w14:textId="48B80D4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E78F09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14B7F13" w14:textId="10B3D25D" w:rsidTr="002647D4">
        <w:trPr>
          <w:trHeight w:val="288"/>
        </w:trPr>
        <w:tc>
          <w:tcPr>
            <w:tcW w:w="905" w:type="pct"/>
            <w:tcBorders>
              <w:top w:val="nil"/>
              <w:left w:val="single" w:sz="8" w:space="0" w:color="auto"/>
              <w:bottom w:val="single" w:sz="4" w:space="0" w:color="auto"/>
              <w:right w:val="nil"/>
            </w:tcBorders>
            <w:shd w:val="clear" w:color="auto" w:fill="auto"/>
            <w:hideMark/>
          </w:tcPr>
          <w:p w14:paraId="24BB5EF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Alpha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336534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6251A0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63DBC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9F3305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1926BA6" w14:textId="57E1966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93884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838D6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7791E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C8D08F5" w14:textId="4175C765"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699D5852" w14:textId="4D94B1D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4524044" w14:textId="5C770B4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27861EB" w14:textId="5DF76C0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F515FD2" w14:textId="77F8BB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FD5C10C" w14:textId="1C2B33D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65BC753" w14:textId="4070792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9FA6617" w14:textId="35E5846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62B36E7" w14:textId="4115EB3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2E61EC0" w14:textId="00EE72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13675A0" w14:textId="56A5D5D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D9A020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279C629" w14:textId="784C312F" w:rsidTr="002647D4">
        <w:trPr>
          <w:trHeight w:val="288"/>
        </w:trPr>
        <w:tc>
          <w:tcPr>
            <w:tcW w:w="905" w:type="pct"/>
            <w:tcBorders>
              <w:top w:val="nil"/>
              <w:left w:val="single" w:sz="8" w:space="0" w:color="auto"/>
              <w:bottom w:val="single" w:sz="4" w:space="0" w:color="auto"/>
              <w:right w:val="nil"/>
            </w:tcBorders>
            <w:shd w:val="clear" w:color="auto" w:fill="auto"/>
            <w:hideMark/>
          </w:tcPr>
          <w:p w14:paraId="5856D0C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Aspen Court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594F43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0E6A584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0C92AE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080BA7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57E1E14" w14:textId="330874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254BD9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57FAC311" w14:textId="667261D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4A1A4242" w14:textId="4D20CC13"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6C6CCB12" w14:textId="2351E3FB"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May be added</w:t>
            </w:r>
          </w:p>
        </w:tc>
        <w:tc>
          <w:tcPr>
            <w:tcW w:w="246" w:type="pct"/>
            <w:tcBorders>
              <w:top w:val="nil"/>
              <w:left w:val="nil"/>
              <w:bottom w:val="single" w:sz="4" w:space="0" w:color="auto"/>
              <w:right w:val="single" w:sz="4" w:space="0" w:color="auto"/>
            </w:tcBorders>
            <w:shd w:val="clear" w:color="000000" w:fill="D9D9D9"/>
            <w:noWrap/>
            <w:vAlign w:val="bottom"/>
            <w:hideMark/>
          </w:tcPr>
          <w:p w14:paraId="24B75D5D" w14:textId="3E5FF84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9857AF3" w14:textId="02C5090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0CA7EAB" w14:textId="5BF7F25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36A170C" w14:textId="5219A2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80318A7" w14:textId="3C8347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9D59643" w14:textId="1348B28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1F248C7" w14:textId="66F4EC5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6DEDC39" w14:textId="5D1B612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EB3600E" w14:textId="7E6BF5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278E1C4" w14:textId="0EB82C3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E07E13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0EDCCEC" w14:textId="2F56FE3A" w:rsidTr="002647D4">
        <w:trPr>
          <w:trHeight w:val="288"/>
        </w:trPr>
        <w:tc>
          <w:tcPr>
            <w:tcW w:w="905" w:type="pct"/>
            <w:tcBorders>
              <w:top w:val="nil"/>
              <w:left w:val="single" w:sz="8" w:space="0" w:color="auto"/>
              <w:bottom w:val="single" w:sz="4" w:space="0" w:color="auto"/>
              <w:right w:val="nil"/>
            </w:tcBorders>
            <w:shd w:val="clear" w:color="auto" w:fill="auto"/>
            <w:hideMark/>
          </w:tcPr>
          <w:p w14:paraId="44B4084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Aspen Court Block 1-36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9AFA1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1CEE88B" w14:textId="4A8610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9BC0253" w14:textId="1432FCE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CB1FE4C" w14:textId="031BEE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37582C6" w14:textId="61891A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E26C59E" w14:textId="63C7CB6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077F0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444D30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F605244" w14:textId="02D2E5F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D40CBD1" w14:textId="6FCC18E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9D7C93C" w14:textId="03E350C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64FDCC0" w14:textId="429E8F0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0D47ABC" w14:textId="57E1C3E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2752E9F" w14:textId="0B245B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48A900A" w14:textId="0CD2DE3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2C47B78" w14:textId="10A3205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6C16808" w14:textId="5D1BC2C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4C0F903" w14:textId="0D0D2A9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A1DB678" w14:textId="4D27767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763C05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7195618" w14:textId="08D708E7" w:rsidTr="002647D4">
        <w:trPr>
          <w:trHeight w:val="288"/>
        </w:trPr>
        <w:tc>
          <w:tcPr>
            <w:tcW w:w="905" w:type="pct"/>
            <w:tcBorders>
              <w:top w:val="nil"/>
              <w:left w:val="single" w:sz="8" w:space="0" w:color="auto"/>
              <w:bottom w:val="single" w:sz="4" w:space="0" w:color="auto"/>
              <w:right w:val="nil"/>
            </w:tcBorders>
            <w:shd w:val="clear" w:color="auto" w:fill="auto"/>
            <w:hideMark/>
          </w:tcPr>
          <w:p w14:paraId="3DDB3D78"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Avalon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65-71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ED2063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A45B802" w14:textId="7DF9638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FB115DE" w14:textId="636B8B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7A0CA47" w14:textId="2FC36D1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E7CDD75" w14:textId="773CB14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748BF45" w14:textId="6E697A7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CDEBE3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83513E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748AA41" w14:textId="5F8BC4F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9B861B1" w14:textId="1010890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188BA96" w14:textId="6564D19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56AECEC" w14:textId="67C8783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210112B" w14:textId="10B906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D6F8CFD" w14:textId="2541671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B80B51A" w14:textId="591C0A0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3B09591" w14:textId="23B9D5B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8669D76" w14:textId="2B4863D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3B3A424" w14:textId="1329DAF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DACBE9D" w14:textId="47C2C6C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C7D2EF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27F6D5B" w14:textId="29801B57" w:rsidTr="002647D4">
        <w:trPr>
          <w:trHeight w:val="288"/>
        </w:trPr>
        <w:tc>
          <w:tcPr>
            <w:tcW w:w="905" w:type="pct"/>
            <w:tcBorders>
              <w:top w:val="nil"/>
              <w:left w:val="single" w:sz="8" w:space="0" w:color="auto"/>
              <w:bottom w:val="single" w:sz="4" w:space="0" w:color="auto"/>
              <w:right w:val="nil"/>
            </w:tcBorders>
            <w:shd w:val="clear" w:color="auto" w:fill="auto"/>
            <w:hideMark/>
          </w:tcPr>
          <w:p w14:paraId="12088E0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Avalon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73-79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D3D0B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9E5108E" w14:textId="1650498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3B8F8EB" w14:textId="2120E72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A322757" w14:textId="065199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11BF185" w14:textId="036FB41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80D6F02" w14:textId="6F5C996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668649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DE7A58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AC73B55" w14:textId="4E76672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83C2ABB" w14:textId="2F600F8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74035B4" w14:textId="13403EA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5591847" w14:textId="22B1592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605261F" w14:textId="08B4F82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E94544A" w14:textId="21A05C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B72A3B4" w14:textId="20193CB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7FEFDF2" w14:textId="033A61A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C60E051" w14:textId="71C0966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B8A4E22" w14:textId="04571F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3E42580" w14:textId="1D50001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2A5AF6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0E94F2A" w14:textId="1945B664" w:rsidTr="002647D4">
        <w:trPr>
          <w:trHeight w:val="288"/>
        </w:trPr>
        <w:tc>
          <w:tcPr>
            <w:tcW w:w="905" w:type="pct"/>
            <w:tcBorders>
              <w:top w:val="nil"/>
              <w:left w:val="single" w:sz="8" w:space="0" w:color="auto"/>
              <w:bottom w:val="single" w:sz="4" w:space="0" w:color="auto"/>
              <w:right w:val="nil"/>
            </w:tcBorders>
            <w:shd w:val="clear" w:color="auto" w:fill="auto"/>
            <w:hideMark/>
          </w:tcPr>
          <w:p w14:paraId="6D92E4F8"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Balmoral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766DE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007988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51843CF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92459F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29BB2BD" w14:textId="211FF9D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A24F95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77E620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683CE8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9971A64" w14:textId="62C0D9F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4DC1FC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BBC11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8E502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4A05F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76F12EA" w14:textId="1B76B44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B357A3E" w14:textId="33EF79B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D9F7132" w14:textId="051E0EF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8C64862" w14:textId="6D31FD1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9D39A70" w14:textId="31C82F6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5D8956D" w14:textId="67CE812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272DCD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069D9FD" w14:textId="2B8FEF84" w:rsidTr="002647D4">
        <w:trPr>
          <w:trHeight w:val="288"/>
        </w:trPr>
        <w:tc>
          <w:tcPr>
            <w:tcW w:w="905" w:type="pct"/>
            <w:tcBorders>
              <w:top w:val="nil"/>
              <w:left w:val="single" w:sz="8" w:space="0" w:color="auto"/>
              <w:bottom w:val="single" w:sz="4" w:space="0" w:color="auto"/>
              <w:right w:val="nil"/>
            </w:tcBorders>
            <w:shd w:val="clear" w:color="auto" w:fill="auto"/>
            <w:hideMark/>
          </w:tcPr>
          <w:p w14:paraId="218ECC8F"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Banneson</w:t>
            </w:r>
            <w:proofErr w:type="spellEnd"/>
            <w:r w:rsidRPr="00EB029F">
              <w:rPr>
                <w:rFonts w:eastAsia="Times New Roman" w:cs="Arial"/>
                <w:color w:val="000000"/>
                <w:sz w:val="16"/>
                <w:szCs w:val="16"/>
                <w:lang w:eastAsia="en-GB"/>
              </w:rPr>
              <w:t xml:space="preserve">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31-35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E4A5CA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5D1FA58" w14:textId="783E1BC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37DBCEF" w14:textId="01BD3E6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C61B27" w14:textId="540F881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00C8A72" w14:textId="72E4238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C282B1B" w14:textId="3533249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C0A6F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76ACA3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6DB6FD3" w14:textId="060EAFB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B5DCA12" w14:textId="7C77953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81DD4E6" w14:textId="12A4060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B7D7CE2" w14:textId="3987B9B8"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82CB15D" w14:textId="26ECA1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59CE64C" w14:textId="5F06681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F3BBD36" w14:textId="13D51C2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1D6A506" w14:textId="71A66C3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28599F0" w14:textId="18928EF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A6F8653" w14:textId="49826A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380D49F" w14:textId="2B4CC27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BE45DA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2A91EB9" w14:textId="12E92962" w:rsidTr="002647D4">
        <w:trPr>
          <w:trHeight w:val="288"/>
        </w:trPr>
        <w:tc>
          <w:tcPr>
            <w:tcW w:w="905" w:type="pct"/>
            <w:tcBorders>
              <w:top w:val="nil"/>
              <w:left w:val="single" w:sz="8" w:space="0" w:color="auto"/>
              <w:bottom w:val="single" w:sz="4" w:space="0" w:color="auto"/>
              <w:right w:val="nil"/>
            </w:tcBorders>
            <w:shd w:val="clear" w:color="auto" w:fill="auto"/>
            <w:hideMark/>
          </w:tcPr>
          <w:p w14:paraId="67DC8D0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Barton Close Block 1-8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31C639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325B4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89157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ADF05E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8F19959" w14:textId="3ACE1EA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794DAE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49E953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2CFAC9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41CBA27" w14:textId="107C014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D1E44D4" w14:textId="0049FB9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D4370FA" w14:textId="3146119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F51F951" w14:textId="681ECFF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6D671BD" w14:textId="011CF85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BD64D48" w14:textId="4F710C7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75F9307" w14:textId="3EF8BED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8986583" w14:textId="67BD786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97B10B4" w14:textId="6AC1A3E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13CB97D" w14:textId="21BA62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1A499B3" w14:textId="0667C3A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5E54F0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BF4D78B" w14:textId="19164CEA" w:rsidTr="002647D4">
        <w:trPr>
          <w:trHeight w:val="288"/>
        </w:trPr>
        <w:tc>
          <w:tcPr>
            <w:tcW w:w="905" w:type="pct"/>
            <w:tcBorders>
              <w:top w:val="nil"/>
              <w:left w:val="single" w:sz="8" w:space="0" w:color="auto"/>
              <w:bottom w:val="single" w:sz="4" w:space="0" w:color="auto"/>
              <w:right w:val="nil"/>
            </w:tcBorders>
            <w:shd w:val="clear" w:color="auto" w:fill="auto"/>
            <w:hideMark/>
          </w:tcPr>
          <w:p w14:paraId="5D0C9B7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Barton Close Block 21-28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7B567B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558D3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BC48C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E5BFF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A732FAC" w14:textId="55C920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FF8E5C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A92D1C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D87007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F296CD5" w14:textId="1FF76C3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341099D" w14:textId="71FFF60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11A849C" w14:textId="038EB8F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15E0D78" w14:textId="155AEC1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037824B" w14:textId="5C21158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C8E5EF2" w14:textId="7C4506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CDD52BC" w14:textId="7F26EB1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1BBFAFE" w14:textId="1314BD8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398D67D" w14:textId="1DB7892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96948B0" w14:textId="2514B3D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7164229" w14:textId="26434A4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791606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9BA6B7E" w14:textId="6F2C66D8" w:rsidTr="002647D4">
        <w:trPr>
          <w:trHeight w:val="288"/>
        </w:trPr>
        <w:tc>
          <w:tcPr>
            <w:tcW w:w="905" w:type="pct"/>
            <w:tcBorders>
              <w:top w:val="nil"/>
              <w:left w:val="single" w:sz="8" w:space="0" w:color="auto"/>
              <w:bottom w:val="single" w:sz="4" w:space="0" w:color="auto"/>
              <w:right w:val="nil"/>
            </w:tcBorders>
            <w:shd w:val="clear" w:color="auto" w:fill="auto"/>
            <w:hideMark/>
          </w:tcPr>
          <w:p w14:paraId="1AFDAF4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Barton Close Block 9-20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13966E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22E2D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09253B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A2838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D9B8E2D" w14:textId="7E85F24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3AA5BE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9942A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42771B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843281F" w14:textId="73ABFE6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366D32E" w14:textId="284CB92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AC03BBD" w14:textId="2268A68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BC0AC0E" w14:textId="23C93ED8"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9959297" w14:textId="7A7CA7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A258E49" w14:textId="1B4514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DD061C8" w14:textId="4440087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E4418A2" w14:textId="67924EB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571FD1B" w14:textId="72E2C23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107D132" w14:textId="004246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3F14394" w14:textId="09851FF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572705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7E66409" w14:textId="624CADD1"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3FBA9BBD"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Barton Close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4F568C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5C10F82" w14:textId="5326DF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A7C9BB5" w14:textId="1564AA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96E5268" w14:textId="51F6AE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85C4FF4" w14:textId="7F9A443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873F3F9" w14:textId="5C384E6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03635102" w14:textId="772547B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14275A06" w14:textId="6C3C55EC"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44B556AC" w14:textId="61B92C0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BCACAB0" w14:textId="17DBEF8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DCEC9B6" w14:textId="6B80CAB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11D03AF" w14:textId="46EE6D1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123561A" w14:textId="43DB8FE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3AACAEF" w14:textId="592D54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A38021A" w14:textId="3AFCB38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1B56521" w14:textId="0B813ED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6F579FB" w14:textId="7854289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5255679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745B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32B5209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51112E5" w14:textId="69AF14E5" w:rsidTr="002647D4">
        <w:trPr>
          <w:trHeight w:val="288"/>
        </w:trPr>
        <w:tc>
          <w:tcPr>
            <w:tcW w:w="905" w:type="pct"/>
            <w:tcBorders>
              <w:top w:val="nil"/>
              <w:left w:val="single" w:sz="8" w:space="0" w:color="auto"/>
              <w:bottom w:val="single" w:sz="4" w:space="0" w:color="auto"/>
              <w:right w:val="nil"/>
            </w:tcBorders>
            <w:shd w:val="clear" w:color="auto" w:fill="auto"/>
            <w:hideMark/>
          </w:tcPr>
          <w:p w14:paraId="3C988BC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Barton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33646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447F315" w14:textId="4FA670C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7452BB8" w14:textId="3F40DA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3AB0970" w14:textId="3605B60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95CE1F" w14:textId="142492F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511838E" w14:textId="5A25F91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BF0C8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F35E45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186DCB7" w14:textId="7DD1195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DCE27FB" w14:textId="59C68E8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E0974F" w14:textId="31569C3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B198458" w14:textId="62B30B1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CF70B39" w14:textId="09BE7F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C7648B9" w14:textId="6C37BA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0D0B1D6" w14:textId="30F1DAE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142FCF0" w14:textId="4966E6A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1EE64BE" w14:textId="0BAB19E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19BC55D" w14:textId="3E0DF4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FEF2953" w14:textId="38794C6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CC1743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084E991" w14:textId="2493AEA8" w:rsidTr="002647D4">
        <w:trPr>
          <w:trHeight w:val="288"/>
        </w:trPr>
        <w:tc>
          <w:tcPr>
            <w:tcW w:w="905" w:type="pct"/>
            <w:tcBorders>
              <w:top w:val="nil"/>
              <w:left w:val="single" w:sz="8" w:space="0" w:color="auto"/>
              <w:bottom w:val="single" w:sz="4" w:space="0" w:color="auto"/>
              <w:right w:val="nil"/>
            </w:tcBorders>
            <w:shd w:val="clear" w:color="auto" w:fill="auto"/>
            <w:hideMark/>
          </w:tcPr>
          <w:p w14:paraId="6B0EA87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Barton Close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C60DB4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ACA1AA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66E226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A2BD00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DD82588" w14:textId="20743F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824CAD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68589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C0410B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302A390" w14:textId="26AA053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4985AE" w14:textId="6397A9F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A9A5129" w14:textId="4C61048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D28496A" w14:textId="40F8BDE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D955833" w14:textId="2199827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5657D90" w14:textId="192DB5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18EB97A" w14:textId="09957C3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B6E780E" w14:textId="46CB72F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80078F2" w14:textId="0605786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52C96CF" w14:textId="1AE8834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AA25433" w14:textId="6501D4D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0A02CA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1B5E778" w14:textId="2BDF249F" w:rsidTr="002647D4">
        <w:trPr>
          <w:trHeight w:val="288"/>
        </w:trPr>
        <w:tc>
          <w:tcPr>
            <w:tcW w:w="905" w:type="pct"/>
            <w:tcBorders>
              <w:top w:val="nil"/>
              <w:left w:val="single" w:sz="8" w:space="0" w:color="auto"/>
              <w:bottom w:val="single" w:sz="4" w:space="0" w:color="auto"/>
              <w:right w:val="nil"/>
            </w:tcBorders>
            <w:shd w:val="clear" w:color="auto" w:fill="auto"/>
            <w:hideMark/>
          </w:tcPr>
          <w:p w14:paraId="56012CA0"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Baymead</w:t>
            </w:r>
            <w:proofErr w:type="spellEnd"/>
            <w:r w:rsidRPr="00EB029F">
              <w:rPr>
                <w:rFonts w:eastAsia="Times New Roman" w:cs="Arial"/>
                <w:color w:val="000000"/>
                <w:sz w:val="16"/>
                <w:szCs w:val="16"/>
                <w:lang w:eastAsia="en-GB"/>
              </w:rPr>
              <w:t xml:space="preserve"> Meadow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619E4D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A6E045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9A898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3E7ABF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9BE304C" w14:textId="124E70C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04FCB9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041727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9D0EB3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EDC685C" w14:textId="664A539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89C60EB" w14:textId="4C76CAD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23F0CDC" w14:textId="04513A6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7DD2691" w14:textId="3B3B660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A1D6FEE" w14:textId="70C4F83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65BBC7A" w14:textId="4F7478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85A64F1" w14:textId="423DE5D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EDF5C79" w14:textId="5BA6371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9EB6F83" w14:textId="129BBDE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821E177" w14:textId="7BD207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6D342C9" w14:textId="4380957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A8CA29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ED2E004" w14:textId="7045F828" w:rsidTr="002647D4">
        <w:trPr>
          <w:trHeight w:val="288"/>
        </w:trPr>
        <w:tc>
          <w:tcPr>
            <w:tcW w:w="905" w:type="pct"/>
            <w:tcBorders>
              <w:top w:val="nil"/>
              <w:left w:val="single" w:sz="8" w:space="0" w:color="auto"/>
              <w:bottom w:val="single" w:sz="4" w:space="0" w:color="auto"/>
              <w:right w:val="nil"/>
            </w:tcBorders>
            <w:shd w:val="clear" w:color="auto" w:fill="auto"/>
            <w:hideMark/>
          </w:tcPr>
          <w:p w14:paraId="7A7DC73F"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Baymead</w:t>
            </w:r>
            <w:proofErr w:type="spellEnd"/>
            <w:r w:rsidRPr="00EB029F">
              <w:rPr>
                <w:rFonts w:eastAsia="Times New Roman" w:cs="Arial"/>
                <w:color w:val="000000"/>
                <w:sz w:val="16"/>
                <w:szCs w:val="16"/>
                <w:lang w:eastAsia="en-GB"/>
              </w:rPr>
              <w:t xml:space="preserve"> Meadow Laundry</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651C83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A7B3B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49918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03E0AC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730B887" w14:textId="36F1BC2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324086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8625C5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07C323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79E7D70" w14:textId="72CD306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63ED9EC" w14:textId="44C6339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43B2155" w14:textId="02B5D17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B7A7140" w14:textId="1430AEA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3578701" w14:textId="2AA7EA0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FE31AA4" w14:textId="06CAA88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681C0EC" w14:textId="27AEFDA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AD2F22E" w14:textId="7F46EB7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9A19D62" w14:textId="5EC49D6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81FAE2A" w14:textId="37D782D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2695AF3" w14:textId="61C22BD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74E020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E7944BF" w14:textId="16B19FBE"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1AE8B4BA" w14:textId="77777777" w:rsidR="002647D4" w:rsidRPr="00EB029F" w:rsidRDefault="002647D4" w:rsidP="00EB029F">
            <w:pPr>
              <w:spacing w:after="0" w:line="240" w:lineRule="auto"/>
              <w:rPr>
                <w:rFonts w:eastAsia="Times New Roman" w:cs="Arial"/>
                <w:sz w:val="16"/>
                <w:szCs w:val="16"/>
                <w:lang w:eastAsia="en-GB"/>
              </w:rPr>
            </w:pPr>
            <w:proofErr w:type="spellStart"/>
            <w:r w:rsidRPr="00EB029F">
              <w:rPr>
                <w:rFonts w:eastAsia="Times New Roman" w:cs="Arial"/>
                <w:sz w:val="16"/>
                <w:szCs w:val="16"/>
                <w:lang w:eastAsia="en-GB"/>
              </w:rPr>
              <w:lastRenderedPageBreak/>
              <w:t>Baymead</w:t>
            </w:r>
            <w:proofErr w:type="spellEnd"/>
            <w:r w:rsidRPr="00EB029F">
              <w:rPr>
                <w:rFonts w:eastAsia="Times New Roman" w:cs="Arial"/>
                <w:sz w:val="16"/>
                <w:szCs w:val="16"/>
                <w:lang w:eastAsia="en-GB"/>
              </w:rPr>
              <w:t xml:space="preserve"> Meadows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C6A01A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9CF86AB" w14:textId="7118E5D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6E1DC5" w14:textId="63366A4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078EBA1" w14:textId="39982B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9F449E4" w14:textId="1DD0EF7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BC397D5" w14:textId="738014C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09A47E5B" w14:textId="13AA00F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0690107A" w14:textId="7BF4DCEC"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5FD4BA43" w14:textId="7BCC42F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EFA810A" w14:textId="6631FA0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B3561A1" w14:textId="2652124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9EF4735" w14:textId="3594BE1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B8BC7D8" w14:textId="264D08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C7E9297" w14:textId="745058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ECAA510" w14:textId="496CCF8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F2B3A8B" w14:textId="6E613F8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871B745" w14:textId="23CF430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4D90A49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10601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3749E88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CE2B70D" w14:textId="296A7F33"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2D4F2343" w14:textId="77777777" w:rsidR="002647D4" w:rsidRPr="00EB029F" w:rsidRDefault="002647D4" w:rsidP="00EB029F">
            <w:pPr>
              <w:spacing w:after="0" w:line="240" w:lineRule="auto"/>
              <w:rPr>
                <w:rFonts w:eastAsia="Times New Roman" w:cs="Arial"/>
                <w:sz w:val="16"/>
                <w:szCs w:val="16"/>
                <w:lang w:eastAsia="en-GB"/>
              </w:rPr>
            </w:pPr>
            <w:proofErr w:type="spellStart"/>
            <w:r w:rsidRPr="00EB029F">
              <w:rPr>
                <w:rFonts w:eastAsia="Times New Roman" w:cs="Arial"/>
                <w:sz w:val="16"/>
                <w:szCs w:val="16"/>
                <w:lang w:eastAsia="en-GB"/>
              </w:rPr>
              <w:t>Bitham</w:t>
            </w:r>
            <w:proofErr w:type="spellEnd"/>
            <w:r w:rsidRPr="00EB029F">
              <w:rPr>
                <w:rFonts w:eastAsia="Times New Roman" w:cs="Arial"/>
                <w:sz w:val="16"/>
                <w:szCs w:val="16"/>
                <w:lang w:eastAsia="en-GB"/>
              </w:rPr>
              <w:t xml:space="preserve"> Walk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0088CF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313DDF4" w14:textId="614B89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C36C2C3" w14:textId="29DBA76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BDAAD0C" w14:textId="6AB1B22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F2D8903" w14:textId="3E0D0B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0EE2842" w14:textId="15873B2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6B8B4297" w14:textId="7FF43E0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8869A28" w14:textId="57FD4320"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3ED4E1C0" w14:textId="2A050AB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7E547D6" w14:textId="1E785A5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201A25B" w14:textId="0A2E388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3BE26B9" w14:textId="2A3BA87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0E03A64" w14:textId="4DBA24F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52CB4C4" w14:textId="7928BB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F1FA404" w14:textId="2AA9FD3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BE3E024" w14:textId="5663F3A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01AAD7F" w14:textId="538660B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1A7E85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2E1D6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59EA08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7C63EBA" w14:textId="6181C63E" w:rsidTr="002647D4">
        <w:trPr>
          <w:trHeight w:val="288"/>
        </w:trPr>
        <w:tc>
          <w:tcPr>
            <w:tcW w:w="905" w:type="pct"/>
            <w:tcBorders>
              <w:top w:val="nil"/>
              <w:left w:val="single" w:sz="8" w:space="0" w:color="auto"/>
              <w:bottom w:val="single" w:sz="4" w:space="0" w:color="auto"/>
              <w:right w:val="nil"/>
            </w:tcBorders>
            <w:shd w:val="clear" w:color="auto" w:fill="auto"/>
            <w:hideMark/>
          </w:tcPr>
          <w:p w14:paraId="109541EE"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Bitham</w:t>
            </w:r>
            <w:proofErr w:type="spellEnd"/>
            <w:r w:rsidRPr="00EB029F">
              <w:rPr>
                <w:rFonts w:eastAsia="Times New Roman" w:cs="Arial"/>
                <w:color w:val="000000"/>
                <w:sz w:val="16"/>
                <w:szCs w:val="16"/>
                <w:lang w:eastAsia="en-GB"/>
              </w:rPr>
              <w:t xml:space="preserve"> Walk Community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90EF9B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5E8E2C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F60F01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4E707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E04A619" w14:textId="65396EF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3650D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6B5BB8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4E7EC4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0604F82" w14:textId="67642C0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9D727C3" w14:textId="08F9673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E1D2F4C" w14:textId="62F8EFE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0AC26B7" w14:textId="0317A19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756057C" w14:textId="3C9E2A2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A1D3910" w14:textId="1AC47C1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E2324E8" w14:textId="7ED8EE8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54BA921" w14:textId="63443E2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2A43074" w14:textId="4C127C4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FE3A755" w14:textId="7C3746A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B9755E0" w14:textId="6F9F373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A9F18F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9352E71" w14:textId="548D4013" w:rsidTr="002647D4">
        <w:trPr>
          <w:trHeight w:val="288"/>
        </w:trPr>
        <w:tc>
          <w:tcPr>
            <w:tcW w:w="905" w:type="pct"/>
            <w:tcBorders>
              <w:top w:val="nil"/>
              <w:left w:val="single" w:sz="8" w:space="0" w:color="auto"/>
              <w:bottom w:val="single" w:sz="4" w:space="0" w:color="auto"/>
              <w:right w:val="nil"/>
            </w:tcBorders>
            <w:shd w:val="clear" w:color="auto" w:fill="auto"/>
            <w:hideMark/>
          </w:tcPr>
          <w:p w14:paraId="4B6142EE"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Bitham</w:t>
            </w:r>
            <w:proofErr w:type="spellEnd"/>
            <w:r w:rsidRPr="00EB029F">
              <w:rPr>
                <w:rFonts w:eastAsia="Times New Roman" w:cs="Arial"/>
                <w:color w:val="000000"/>
                <w:sz w:val="16"/>
                <w:szCs w:val="16"/>
                <w:lang w:eastAsia="en-GB"/>
              </w:rPr>
              <w:t xml:space="preserve"> Walk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D518AB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C444C2D" w14:textId="4A16D14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32B3A2F" w14:textId="6867CB4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C63DCD6" w14:textId="70EEB3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E1BEDB0" w14:textId="107077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07A3ACD" w14:textId="4593066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C2E97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271191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7DD109A" w14:textId="3469ACD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6D2BE17" w14:textId="5518342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DD3302D" w14:textId="1C96A98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9EC148E" w14:textId="5AF220D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0DD35C5" w14:textId="15E3BE6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164AA86" w14:textId="5D0CB33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DEE95FF" w14:textId="4B43FC2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4FD1DC6" w14:textId="0A2C4BD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D6BF481" w14:textId="6066466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18FEA91" w14:textId="4EA6D7D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9269BD6" w14:textId="71B2724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9E0074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60EF166" w14:textId="3283D143" w:rsidTr="002647D4">
        <w:trPr>
          <w:trHeight w:val="288"/>
        </w:trPr>
        <w:tc>
          <w:tcPr>
            <w:tcW w:w="905" w:type="pct"/>
            <w:tcBorders>
              <w:top w:val="nil"/>
              <w:left w:val="single" w:sz="8" w:space="0" w:color="auto"/>
              <w:bottom w:val="single" w:sz="4" w:space="0" w:color="auto"/>
              <w:right w:val="nil"/>
            </w:tcBorders>
            <w:shd w:val="clear" w:color="auto" w:fill="auto"/>
            <w:hideMark/>
          </w:tcPr>
          <w:p w14:paraId="38438CC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Brooklands Block 1-16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27B8A9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288007A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52B2CB9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038461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9E637C5" w14:textId="65D7B3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FF689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FF5E90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7F9C2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39A41E2" w14:textId="1F17235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FDE74A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042D5C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B4322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399CB21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B687B89" w14:textId="55B2A3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58218C" w14:textId="412823F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A0BA51F" w14:textId="3BF9914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BCA3EA6" w14:textId="7048227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8D25378" w14:textId="1A602E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7D8DFCF" w14:textId="76ECEE8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5FFC01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41EF392" w14:textId="3F7940DF" w:rsidTr="002647D4">
        <w:trPr>
          <w:trHeight w:val="288"/>
        </w:trPr>
        <w:tc>
          <w:tcPr>
            <w:tcW w:w="905" w:type="pct"/>
            <w:tcBorders>
              <w:top w:val="nil"/>
              <w:left w:val="single" w:sz="8" w:space="0" w:color="auto"/>
              <w:bottom w:val="single" w:sz="4" w:space="0" w:color="auto"/>
              <w:right w:val="nil"/>
            </w:tcBorders>
            <w:shd w:val="clear" w:color="auto" w:fill="auto"/>
            <w:hideMark/>
          </w:tcPr>
          <w:p w14:paraId="764FB0C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Brooklands Block 17-32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A3E344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6F69AF8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447F15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A5EF8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85D7B09" w14:textId="7A87BF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545C9F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16287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BF490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047A4DC" w14:textId="44C1178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78C46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B82B1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FCF2B3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9BADC7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0A88D49" w14:textId="3EB053B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D40EB15" w14:textId="0D88336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E875BFF" w14:textId="3D28B86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9E11789" w14:textId="5E382EC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B50AAB3" w14:textId="2C67417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0B17D41" w14:textId="10473C6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9BA70E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A89A9D7" w14:textId="708AD344" w:rsidTr="002647D4">
        <w:trPr>
          <w:trHeight w:val="288"/>
        </w:trPr>
        <w:tc>
          <w:tcPr>
            <w:tcW w:w="905" w:type="pct"/>
            <w:tcBorders>
              <w:top w:val="nil"/>
              <w:left w:val="single" w:sz="8" w:space="0" w:color="auto"/>
              <w:bottom w:val="single" w:sz="4" w:space="0" w:color="auto"/>
              <w:right w:val="nil"/>
            </w:tcBorders>
            <w:shd w:val="clear" w:color="auto" w:fill="auto"/>
            <w:hideMark/>
          </w:tcPr>
          <w:p w14:paraId="3272CA0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Brooklands Block 33-48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8BE66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3B78FA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2B41A5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0879C7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D8B3902" w14:textId="17E55B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116D42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3D588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1D50B8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528C95B" w14:textId="54EA1DD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18C19D8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6C5D6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EC2FA1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19020FE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F2954B4" w14:textId="34884D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FA36F47" w14:textId="6C14D34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BF0FA97" w14:textId="75F9FA3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6CA602E" w14:textId="120135C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CD878C9" w14:textId="5379ABE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79E9A13" w14:textId="7DC479C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8D7C72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1014364" w14:textId="28FECE00" w:rsidTr="002647D4">
        <w:trPr>
          <w:trHeight w:val="288"/>
        </w:trPr>
        <w:tc>
          <w:tcPr>
            <w:tcW w:w="905" w:type="pct"/>
            <w:tcBorders>
              <w:top w:val="nil"/>
              <w:left w:val="single" w:sz="8" w:space="0" w:color="auto"/>
              <w:bottom w:val="single" w:sz="4" w:space="0" w:color="auto"/>
              <w:right w:val="nil"/>
            </w:tcBorders>
            <w:shd w:val="clear" w:color="auto" w:fill="auto"/>
            <w:hideMark/>
          </w:tcPr>
          <w:p w14:paraId="7E4555E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Brooklands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4FD4C9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471312D" w14:textId="757FF43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57854C7" w14:textId="48C811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459306F" w14:textId="3E575E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CA3D981" w14:textId="38DF270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4DC1922" w14:textId="63E993E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ABCFD1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F45A5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DFB881B" w14:textId="12DC0CF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45A15C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A5A51E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60450F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EA4372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CE5B2CE" w14:textId="1EEB1A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309739D" w14:textId="3C5EE3B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CA4FB5D" w14:textId="1F537280"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04C1ADF" w14:textId="5F5C4BC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2AF88B2" w14:textId="72D2E7E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31BEA88" w14:textId="2016887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231926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45695E8" w14:textId="52C9EF9A" w:rsidTr="002647D4">
        <w:trPr>
          <w:trHeight w:val="288"/>
        </w:trPr>
        <w:tc>
          <w:tcPr>
            <w:tcW w:w="905" w:type="pct"/>
            <w:tcBorders>
              <w:top w:val="nil"/>
              <w:left w:val="single" w:sz="8" w:space="0" w:color="auto"/>
              <w:bottom w:val="single" w:sz="4" w:space="0" w:color="auto"/>
              <w:right w:val="nil"/>
            </w:tcBorders>
            <w:shd w:val="clear" w:color="auto" w:fill="auto"/>
            <w:hideMark/>
          </w:tcPr>
          <w:p w14:paraId="388320F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Brunel Court Block 9-17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99411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06B5675" w14:textId="1B7F17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0E0A464" w14:textId="75A325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50F5AA9" w14:textId="0EDFEE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915C011" w14:textId="3FCDF3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2760845" w14:textId="5B0A16C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5280C7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C73236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822B92E" w14:textId="2D17BAF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726F679" w14:textId="026C48D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CCA54DA" w14:textId="0F32E89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9260152" w14:textId="2F11170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20D5D43" w14:textId="3DAD97A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5BFAF34" w14:textId="479EA9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5B12BE5" w14:textId="2CD654F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8EDA70A" w14:textId="3586ABE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02E02F9" w14:textId="0A7D6F6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034EA37" w14:textId="0928460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90A1F10" w14:textId="6913FC9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7F9C8A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13CDB85" w14:textId="3493831D" w:rsidTr="002647D4">
        <w:trPr>
          <w:trHeight w:val="288"/>
        </w:trPr>
        <w:tc>
          <w:tcPr>
            <w:tcW w:w="905" w:type="pct"/>
            <w:tcBorders>
              <w:top w:val="nil"/>
              <w:left w:val="single" w:sz="8" w:space="0" w:color="auto"/>
              <w:bottom w:val="single" w:sz="4" w:space="0" w:color="auto"/>
              <w:right w:val="nil"/>
            </w:tcBorders>
            <w:shd w:val="clear" w:color="auto" w:fill="auto"/>
            <w:hideMark/>
          </w:tcPr>
          <w:p w14:paraId="48C1D11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Brunel Court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E7FBA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531C4FA" w14:textId="3ECE42F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15E5FDF" w14:textId="09EAC45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C90B892" w14:textId="0E7BC8B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7056240" w14:textId="3DD050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4970758" w14:textId="7B9DC8B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10189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3048E6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0D7C0E9" w14:textId="6F29009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0109888" w14:textId="1307CBF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7B8482A" w14:textId="2D287E0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3B533ED" w14:textId="0576937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995C2DD" w14:textId="3104821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1616FAB" w14:textId="150087B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205E384" w14:textId="5063A15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6F6041C" w14:textId="19317E5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708991C" w14:textId="1AC8B37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FE6B995" w14:textId="209A7A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16A9758" w14:textId="61642EB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A19BE3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9241E16" w14:textId="68A2ECD0" w:rsidTr="002647D4">
        <w:trPr>
          <w:trHeight w:val="288"/>
        </w:trPr>
        <w:tc>
          <w:tcPr>
            <w:tcW w:w="905" w:type="pct"/>
            <w:tcBorders>
              <w:top w:val="nil"/>
              <w:left w:val="single" w:sz="8" w:space="0" w:color="auto"/>
              <w:bottom w:val="single" w:sz="4" w:space="0" w:color="auto"/>
              <w:right w:val="nil"/>
            </w:tcBorders>
            <w:shd w:val="clear" w:color="auto" w:fill="auto"/>
            <w:hideMark/>
          </w:tcPr>
          <w:p w14:paraId="16BE3AE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Canal View Block 74-84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AE6BBF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0C59E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84B4F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C25E27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46D9465" w14:textId="5B6195F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AE2C42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88AECE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4ADFA8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17207BB" w14:textId="49C43E3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E9F6B39" w14:textId="089391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4E13ED3" w14:textId="202EC91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0340BAD" w14:textId="3DE4C57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7B0E2AF" w14:textId="0C77CE0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7F5308F" w14:textId="6B27C90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454C7BF" w14:textId="7058976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37FD683" w14:textId="11B5B76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A55172F" w14:textId="034A4BB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D675DBD" w14:textId="5447FFD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183D235" w14:textId="692E390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D63E78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246FFAC" w14:textId="0CB67C44" w:rsidTr="002647D4">
        <w:trPr>
          <w:trHeight w:val="288"/>
        </w:trPr>
        <w:tc>
          <w:tcPr>
            <w:tcW w:w="905" w:type="pct"/>
            <w:tcBorders>
              <w:top w:val="nil"/>
              <w:left w:val="single" w:sz="8" w:space="0" w:color="auto"/>
              <w:bottom w:val="single" w:sz="4" w:space="0" w:color="auto"/>
              <w:right w:val="nil"/>
            </w:tcBorders>
            <w:shd w:val="clear" w:color="auto" w:fill="auto"/>
            <w:hideMark/>
          </w:tcPr>
          <w:p w14:paraId="09A2FBE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Canal View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CA5779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2E9FD68" w14:textId="2D4E267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5AB2392" w14:textId="2A279A0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18078FF" w14:textId="4C4CA16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8AEC120" w14:textId="32D8183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333D772" w14:textId="2725301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6DCFCB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6D6E8B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DA9B8B4" w14:textId="58B210A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31F822C" w14:textId="4236E3D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AD18EFA" w14:textId="4ED06A6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466E11E" w14:textId="2C8ED87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9D6FCA3" w14:textId="7F125DE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7A6D0A8" w14:textId="7EA8AA7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59F95E6" w14:textId="279FE7A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6465C5D" w14:textId="3C86BE7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4524463" w14:textId="1845E26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3165352" w14:textId="4C0B56F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A8743F5" w14:textId="6A1441D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FC9FC1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6D98F8C" w14:textId="12D8F1D3" w:rsidTr="002647D4">
        <w:trPr>
          <w:trHeight w:val="288"/>
        </w:trPr>
        <w:tc>
          <w:tcPr>
            <w:tcW w:w="905" w:type="pct"/>
            <w:tcBorders>
              <w:top w:val="nil"/>
              <w:left w:val="single" w:sz="8" w:space="0" w:color="auto"/>
              <w:bottom w:val="single" w:sz="4" w:space="0" w:color="auto"/>
              <w:right w:val="nil"/>
            </w:tcBorders>
            <w:shd w:val="clear" w:color="auto" w:fill="auto"/>
            <w:hideMark/>
          </w:tcPr>
          <w:p w14:paraId="68CB321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Chichester Close Block 2-24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64D769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4CA8D3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99755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DBB2BB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089E01A" w14:textId="262F5FA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4673B9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766946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5573CC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EC4966F" w14:textId="02745AA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6CBF3DF" w14:textId="44C5ED1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95779CC" w14:textId="7824747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BE83B09" w14:textId="2994575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72D9D64" w14:textId="3AE860B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BFBC5FE" w14:textId="7FD3A68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4E771C0" w14:textId="75A82C2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E03895F" w14:textId="4FB3E84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8B9EB4F" w14:textId="43E1F61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F8521D3" w14:textId="4EAA4F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16F5340" w14:textId="76C28DE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7C1DB9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102F4D8" w14:textId="5312ACBD" w:rsidTr="002647D4">
        <w:trPr>
          <w:trHeight w:val="288"/>
        </w:trPr>
        <w:tc>
          <w:tcPr>
            <w:tcW w:w="905" w:type="pct"/>
            <w:tcBorders>
              <w:top w:val="nil"/>
              <w:left w:val="single" w:sz="8" w:space="0" w:color="auto"/>
              <w:bottom w:val="single" w:sz="4" w:space="0" w:color="auto"/>
              <w:right w:val="nil"/>
            </w:tcBorders>
            <w:shd w:val="clear" w:color="auto" w:fill="auto"/>
            <w:hideMark/>
          </w:tcPr>
          <w:p w14:paraId="5364CAC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Chichester Close Block 25-32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CC3CA6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5E3874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6EAD26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996DAF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B5B00E2" w14:textId="20CBD6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D3DBF0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4D77DF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A0731B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10ADE92" w14:textId="46E179F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9095D83" w14:textId="5311B0E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7550F3B" w14:textId="68BB9D0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5361D75" w14:textId="0082ED1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814CEDF" w14:textId="39CEF20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15111C9" w14:textId="53290DB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E241E84" w14:textId="68FF990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AB38745" w14:textId="309F0EF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4592953" w14:textId="610EF18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B932507" w14:textId="1553A3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7004925" w14:textId="44B163F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E79A9E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7483757" w14:textId="6C78A5B6" w:rsidTr="002647D4">
        <w:trPr>
          <w:trHeight w:val="288"/>
        </w:trPr>
        <w:tc>
          <w:tcPr>
            <w:tcW w:w="905" w:type="pct"/>
            <w:tcBorders>
              <w:top w:val="nil"/>
              <w:left w:val="single" w:sz="8" w:space="0" w:color="auto"/>
              <w:bottom w:val="single" w:sz="4" w:space="0" w:color="auto"/>
              <w:right w:val="nil"/>
            </w:tcBorders>
            <w:shd w:val="clear" w:color="auto" w:fill="auto"/>
            <w:hideMark/>
          </w:tcPr>
          <w:p w14:paraId="1977EB9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Chichester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895FA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CA71B78" w14:textId="6454CCA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1D59466" w14:textId="243B046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9AAE3AD" w14:textId="072565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BED166C" w14:textId="40A43CF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1821E60" w14:textId="77C36AC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7D42D8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1E2858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A2979D1" w14:textId="1EE4441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432FE73" w14:textId="3614DA2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3584C1A" w14:textId="5901118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D6C88D8" w14:textId="190A7DA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7CA82A2" w14:textId="428425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F027B95" w14:textId="62A2361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D4BF132" w14:textId="040116D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57104D8" w14:textId="38D55EA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BD3D212" w14:textId="6C9D7A9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82EE331" w14:textId="707412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9CEA2CC" w14:textId="2FF95BA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B7A354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71DA641" w14:textId="4A5B79F4" w:rsidTr="002647D4">
        <w:trPr>
          <w:trHeight w:val="288"/>
        </w:trPr>
        <w:tc>
          <w:tcPr>
            <w:tcW w:w="905" w:type="pct"/>
            <w:tcBorders>
              <w:top w:val="nil"/>
              <w:left w:val="single" w:sz="8" w:space="0" w:color="auto"/>
              <w:bottom w:val="single" w:sz="4" w:space="0" w:color="auto"/>
              <w:right w:val="nil"/>
            </w:tcBorders>
            <w:shd w:val="clear" w:color="auto" w:fill="auto"/>
            <w:hideMark/>
          </w:tcPr>
          <w:p w14:paraId="487FC62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Chichester Close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8E236F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96459C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9D6222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6E8343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527EEDB" w14:textId="0C3E162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8032F5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D3BBF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83503A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4D8D84E" w14:textId="44E55D2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DEF179A" w14:textId="2E34038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8696509" w14:textId="1C7821C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E55C7EF" w14:textId="47B4403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BE40878" w14:textId="691104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625CBF9" w14:textId="4CD65B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0EC3E7" w14:textId="56867D6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87E7AD1" w14:textId="008544D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73A6E2E" w14:textId="13AF9C7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7A1B4C7" w14:textId="5312545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1A0F683" w14:textId="0139EA5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2625B4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3A35346" w14:textId="0254CA9A" w:rsidTr="002647D4">
        <w:trPr>
          <w:trHeight w:val="288"/>
        </w:trPr>
        <w:tc>
          <w:tcPr>
            <w:tcW w:w="905" w:type="pct"/>
            <w:tcBorders>
              <w:top w:val="nil"/>
              <w:left w:val="single" w:sz="8" w:space="0" w:color="auto"/>
              <w:bottom w:val="single" w:sz="4" w:space="0" w:color="auto"/>
              <w:right w:val="nil"/>
            </w:tcBorders>
            <w:shd w:val="clear" w:color="auto" w:fill="auto"/>
            <w:hideMark/>
          </w:tcPr>
          <w:p w14:paraId="677FDAF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Chichester Close Laundry</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F00026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E69AC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70688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0B968E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3FAF589" w14:textId="25E059F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DAA4D6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96850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1F616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8C53F23" w14:textId="2AE7EEF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213E8AD" w14:textId="1EC81CD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0D1E8DA" w14:textId="7E082E4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FDEA8EC" w14:textId="1AE42FC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C032248" w14:textId="3F09963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F46CEA3" w14:textId="6DD4D3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A72430C" w14:textId="18C7E04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C82D257" w14:textId="46F378A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1CC292D" w14:textId="05678FD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0546775" w14:textId="710696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111D19D" w14:textId="24C6CE7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9ED299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BC783E0" w14:textId="6A60A5A6" w:rsidTr="002647D4">
        <w:trPr>
          <w:trHeight w:val="288"/>
        </w:trPr>
        <w:tc>
          <w:tcPr>
            <w:tcW w:w="905" w:type="pct"/>
            <w:tcBorders>
              <w:top w:val="nil"/>
              <w:left w:val="single" w:sz="8" w:space="0" w:color="auto"/>
              <w:bottom w:val="single" w:sz="4" w:space="0" w:color="auto"/>
              <w:right w:val="nil"/>
            </w:tcBorders>
            <w:shd w:val="clear" w:color="auto" w:fill="auto"/>
            <w:hideMark/>
          </w:tcPr>
          <w:p w14:paraId="7BBE52B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Churchill Close Block 15-20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F78D9E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A4B4FA6" w14:textId="79EA608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63B7502" w14:textId="2F86CE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204C88A" w14:textId="619D7D0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C8DFE71" w14:textId="71D18D1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E672A9D" w14:textId="0F1EA39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6DAA2A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C9E9D6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C0A9114" w14:textId="2577AC6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C6C7984" w14:textId="7B1DDA9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87EA135" w14:textId="435881C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CFB4971" w14:textId="35780A9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F3D5011" w14:textId="593BCF8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E3551C0" w14:textId="669615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E8E07B9" w14:textId="26C8D7A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9CAF6EF" w14:textId="0205AF1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A70078B" w14:textId="2F1A7FD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6DE1560" w14:textId="26A6177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0E6A7FE" w14:textId="4CDF3D5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8BFB97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13E151F" w14:textId="0E3A2767" w:rsidTr="002647D4">
        <w:trPr>
          <w:trHeight w:val="288"/>
        </w:trPr>
        <w:tc>
          <w:tcPr>
            <w:tcW w:w="905" w:type="pct"/>
            <w:tcBorders>
              <w:top w:val="nil"/>
              <w:left w:val="single" w:sz="8" w:space="0" w:color="auto"/>
              <w:bottom w:val="single" w:sz="4" w:space="0" w:color="auto"/>
              <w:right w:val="nil"/>
            </w:tcBorders>
            <w:shd w:val="clear" w:color="auto" w:fill="auto"/>
            <w:hideMark/>
          </w:tcPr>
          <w:p w14:paraId="301B28F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Churchill Close Block 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CFEE6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9E8BE87" w14:textId="2B404D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0E23780" w14:textId="5CF3AC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1783072" w14:textId="0B22C8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E7647F" w14:textId="507835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A07493B" w14:textId="2EB443A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491484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48DCE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F271D97" w14:textId="54950DA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AA72BA2" w14:textId="7539964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A41B069" w14:textId="3D47477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519555C" w14:textId="728D44B8"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7EC5A28" w14:textId="3092324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14B58B2" w14:textId="73A02D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29665EE" w14:textId="62EB5D5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ED116F5" w14:textId="7A680A9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66A7106" w14:textId="046B7A6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C7EB99C" w14:textId="2A44A8B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4A38BFD" w14:textId="2708B39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8065DD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DA334FC" w14:textId="574B6051" w:rsidTr="002647D4">
        <w:trPr>
          <w:trHeight w:val="288"/>
        </w:trPr>
        <w:tc>
          <w:tcPr>
            <w:tcW w:w="905" w:type="pct"/>
            <w:tcBorders>
              <w:top w:val="nil"/>
              <w:left w:val="single" w:sz="8" w:space="0" w:color="auto"/>
              <w:bottom w:val="single" w:sz="4" w:space="0" w:color="auto"/>
              <w:right w:val="nil"/>
            </w:tcBorders>
            <w:shd w:val="clear" w:color="auto" w:fill="auto"/>
            <w:hideMark/>
          </w:tcPr>
          <w:p w14:paraId="15BD002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Churchill Close Block 7-14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EBCCE3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C3FBDDD" w14:textId="13DE9C8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463B5BB" w14:textId="5E276D0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03F96E1" w14:textId="298EE07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28C2EAC" w14:textId="6946FC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6E75CEA" w14:textId="6357FD1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4E4747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B54016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0C75511" w14:textId="41964F4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A1735EF" w14:textId="3E6D09E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77CD39D" w14:textId="7822917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ACEF3F1" w14:textId="6133E0F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0715072" w14:textId="1E4B4A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62814D5" w14:textId="4983CA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AB40D1E" w14:textId="600C498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867F44B" w14:textId="526E783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713A429" w14:textId="7305E51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78D743E" w14:textId="44317A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8B11C9B" w14:textId="3945569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1BAE16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C4FD1AC" w14:textId="79656442" w:rsidTr="002647D4">
        <w:trPr>
          <w:trHeight w:val="288"/>
        </w:trPr>
        <w:tc>
          <w:tcPr>
            <w:tcW w:w="905" w:type="pct"/>
            <w:tcBorders>
              <w:top w:val="nil"/>
              <w:left w:val="single" w:sz="8" w:space="0" w:color="auto"/>
              <w:bottom w:val="single" w:sz="4" w:space="0" w:color="auto"/>
              <w:right w:val="nil"/>
            </w:tcBorders>
            <w:shd w:val="clear" w:color="auto" w:fill="auto"/>
            <w:hideMark/>
          </w:tcPr>
          <w:p w14:paraId="693476B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Churchill Close Estate 1-16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CBC57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0627E22" w14:textId="3418F60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D8D9DBD" w14:textId="3CA2D2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CE94F21" w14:textId="4D77B99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D8D6354" w14:textId="0517B1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4286C26" w14:textId="790C8DB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DC9D77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35B5B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2D12518" w14:textId="71A57E9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C88F863" w14:textId="74F57FD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DADD2BF" w14:textId="0935CB4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07AA8A0" w14:textId="6FC4F00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CA3E7A7" w14:textId="71386E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6FAD03B" w14:textId="1D04005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F1323C1" w14:textId="3D8D004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C4F5F0F" w14:textId="654FE63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BFE81E9" w14:textId="453F26E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DCAC214" w14:textId="22C3D60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6844B75" w14:textId="4DF715F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1C43B4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5C1BDF8" w14:textId="20220029" w:rsidTr="002647D4">
        <w:trPr>
          <w:trHeight w:val="288"/>
        </w:trPr>
        <w:tc>
          <w:tcPr>
            <w:tcW w:w="905" w:type="pct"/>
            <w:tcBorders>
              <w:top w:val="nil"/>
              <w:left w:val="single" w:sz="8" w:space="0" w:color="auto"/>
              <w:bottom w:val="single" w:sz="4" w:space="0" w:color="auto"/>
              <w:right w:val="nil"/>
            </w:tcBorders>
            <w:shd w:val="clear" w:color="auto" w:fill="auto"/>
            <w:hideMark/>
          </w:tcPr>
          <w:p w14:paraId="2D2B8B3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Clifford Lodge Block 1-12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A88FE7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496351A" w14:textId="1B12D1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180109E" w14:textId="3BF10A1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0A6612" w14:textId="291BF4E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EFAB73A" w14:textId="308F54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353FB20" w14:textId="059A51E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7D59FF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965A58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B8D5AF4" w14:textId="0C449FF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8E73414" w14:textId="3FB9EED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8C5E3C4" w14:textId="5B0DAB9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ABFC3D3" w14:textId="367BA94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9C84586" w14:textId="4118D25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32017A5" w14:textId="704A487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137F958" w14:textId="6CCBF16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B658E18" w14:textId="66F8B7F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209027E" w14:textId="6EB727F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EB15219" w14:textId="038544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3A75703" w14:textId="2AAAD30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36CECA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ED683AB" w14:textId="14C08324" w:rsidTr="002647D4">
        <w:trPr>
          <w:trHeight w:val="288"/>
        </w:trPr>
        <w:tc>
          <w:tcPr>
            <w:tcW w:w="905" w:type="pct"/>
            <w:tcBorders>
              <w:top w:val="nil"/>
              <w:left w:val="single" w:sz="8" w:space="0" w:color="auto"/>
              <w:bottom w:val="single" w:sz="4" w:space="0" w:color="auto"/>
              <w:right w:val="nil"/>
            </w:tcBorders>
            <w:shd w:val="clear" w:color="auto" w:fill="auto"/>
            <w:hideMark/>
          </w:tcPr>
          <w:p w14:paraId="34A1AF8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Connaught House Block 1-8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9D8B9F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A6341B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5CDC4B5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A4418B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175B7FD" w14:textId="766DF77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C2060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135C2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66C99A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F4FA204" w14:textId="73BADD0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4D07411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A587D0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FC02F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AEE450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1DA74C9" w14:textId="62BF39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4BEFDB1" w14:textId="5D1488B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E172B65" w14:textId="77CE0A1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9E88F18" w14:textId="3666930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9C6578B" w14:textId="1823A96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91968CE" w14:textId="2B265B7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873AAD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FC113EF" w14:textId="486D9468" w:rsidTr="002647D4">
        <w:trPr>
          <w:trHeight w:val="288"/>
        </w:trPr>
        <w:tc>
          <w:tcPr>
            <w:tcW w:w="905" w:type="pct"/>
            <w:tcBorders>
              <w:top w:val="nil"/>
              <w:left w:val="single" w:sz="8" w:space="0" w:color="auto"/>
              <w:bottom w:val="single" w:sz="4" w:space="0" w:color="auto"/>
              <w:right w:val="nil"/>
            </w:tcBorders>
            <w:shd w:val="clear" w:color="auto" w:fill="auto"/>
            <w:hideMark/>
          </w:tcPr>
          <w:p w14:paraId="3686395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Connaught House Block 9-16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652D97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36E2E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750771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99935D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5B2DE0E" w14:textId="798F9A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9FDA9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356117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7E82E1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13CDC81" w14:textId="1529078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6E42AE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A4E212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259C0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083E0C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F823F5A" w14:textId="621202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2C55170" w14:textId="680381D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6D2052F" w14:textId="6998F47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21DD18F" w14:textId="2BE8420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CFD53F4" w14:textId="08396EC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D8AC555" w14:textId="1E5C255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EE32A4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B906C47" w14:textId="5BD8DC99" w:rsidTr="002647D4">
        <w:trPr>
          <w:trHeight w:val="288"/>
        </w:trPr>
        <w:tc>
          <w:tcPr>
            <w:tcW w:w="905" w:type="pct"/>
            <w:tcBorders>
              <w:top w:val="nil"/>
              <w:left w:val="single" w:sz="8" w:space="0" w:color="auto"/>
              <w:bottom w:val="single" w:sz="4" w:space="0" w:color="auto"/>
              <w:right w:val="nil"/>
            </w:tcBorders>
            <w:shd w:val="clear" w:color="auto" w:fill="auto"/>
            <w:hideMark/>
          </w:tcPr>
          <w:p w14:paraId="5D26B1A8"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Connaught House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07A61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1F5CC67" w14:textId="501101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DAF7E49" w14:textId="37763A1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08C7B74" w14:textId="4DA0894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868EF2C" w14:textId="22C071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CAC699E" w14:textId="4BD1A7A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D5C84D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16075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C963F47" w14:textId="4519CC0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B0676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1EEFEF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8B768C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F3B4C1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0E41316" w14:textId="09B4BC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8BCF3F4" w14:textId="75B233C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3E7C3FE" w14:textId="507A43B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D5698E0" w14:textId="7D84DA9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E33ACA8" w14:textId="6CC37AA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F73765B" w14:textId="2245F6D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993C36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4CA24BE" w14:textId="24BB4C5D" w:rsidTr="002647D4">
        <w:trPr>
          <w:trHeight w:val="288"/>
        </w:trPr>
        <w:tc>
          <w:tcPr>
            <w:tcW w:w="905" w:type="pct"/>
            <w:tcBorders>
              <w:top w:val="nil"/>
              <w:left w:val="single" w:sz="8" w:space="0" w:color="auto"/>
              <w:bottom w:val="single" w:sz="4" w:space="0" w:color="auto"/>
              <w:right w:val="nil"/>
            </w:tcBorders>
            <w:shd w:val="clear" w:color="auto" w:fill="auto"/>
            <w:hideMark/>
          </w:tcPr>
          <w:p w14:paraId="1E96DD3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Cornwall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CB1B0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7C320E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3D10FD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65A46A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0549B48" w14:textId="711AA42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8D5D84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ED5C0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945EF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AF35A32" w14:textId="2617C85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4D7F327" w14:textId="796E056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B97E17A" w14:textId="0CD3138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CB1FC02" w14:textId="18A1998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31DA7C7" w14:textId="0A8BCE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3BA48F8" w14:textId="3084754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C8E3D77" w14:textId="6493E1A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7D8E350" w14:textId="1843F09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69528D0" w14:textId="0171006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34B889B" w14:textId="6728864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3C4825E" w14:textId="18B4CB2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06D436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39B54BB" w14:textId="3ABED7E6" w:rsidTr="002647D4">
        <w:trPr>
          <w:trHeight w:val="288"/>
        </w:trPr>
        <w:tc>
          <w:tcPr>
            <w:tcW w:w="905" w:type="pct"/>
            <w:tcBorders>
              <w:top w:val="nil"/>
              <w:left w:val="single" w:sz="8" w:space="0" w:color="auto"/>
              <w:bottom w:val="single" w:sz="4" w:space="0" w:color="auto"/>
              <w:right w:val="nil"/>
            </w:tcBorders>
            <w:shd w:val="clear" w:color="auto" w:fill="auto"/>
            <w:hideMark/>
          </w:tcPr>
          <w:p w14:paraId="39F069A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Coronation House Block 1-12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711592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F96C7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66A7D6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E5A54C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A732725" w14:textId="6AE28F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EB1698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72ACEB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04824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A9A3420" w14:textId="10ADD68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8CE6977" w14:textId="780AEEC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1B10320" w14:textId="5678037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ED1B712" w14:textId="5528DF4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E68FC36" w14:textId="1C0B008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CA0992E" w14:textId="6D205BC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8215366" w14:textId="0D6D396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1895A27" w14:textId="324118E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D546BCD" w14:textId="066493D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AB864F3" w14:textId="5B88244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F059113" w14:textId="10E47FB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66D6F7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71A4FCD" w14:textId="6F5A0B0F" w:rsidTr="002647D4">
        <w:trPr>
          <w:trHeight w:val="288"/>
        </w:trPr>
        <w:tc>
          <w:tcPr>
            <w:tcW w:w="905" w:type="pct"/>
            <w:tcBorders>
              <w:top w:val="nil"/>
              <w:left w:val="single" w:sz="8" w:space="0" w:color="auto"/>
              <w:bottom w:val="single" w:sz="4" w:space="0" w:color="auto"/>
              <w:right w:val="nil"/>
            </w:tcBorders>
            <w:shd w:val="clear" w:color="auto" w:fill="auto"/>
            <w:hideMark/>
          </w:tcPr>
          <w:p w14:paraId="190E40B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Coronation House Block 13-24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2D5312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57CA7C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E173F9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CEEB4A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C956B18" w14:textId="2904C46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B3A5E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94056A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4487A9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B92CDDE" w14:textId="36F0A33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9F07252" w14:textId="48B1C34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85EA83A" w14:textId="669E50C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2689D3F" w14:textId="628D495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2657478" w14:textId="61437C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931FFB9" w14:textId="74FEAD1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E2C5E23" w14:textId="694281A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72416FE" w14:textId="3773BB2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E92E38B" w14:textId="6DDFB3D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4301A1A" w14:textId="3A021AF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465F950" w14:textId="7DD0441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C672EB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A8714FE" w14:textId="4D771A09" w:rsidTr="002647D4">
        <w:trPr>
          <w:trHeight w:val="288"/>
        </w:trPr>
        <w:tc>
          <w:tcPr>
            <w:tcW w:w="905" w:type="pct"/>
            <w:tcBorders>
              <w:top w:val="nil"/>
              <w:left w:val="single" w:sz="8" w:space="0" w:color="auto"/>
              <w:bottom w:val="single" w:sz="4" w:space="0" w:color="auto"/>
              <w:right w:val="nil"/>
            </w:tcBorders>
            <w:shd w:val="clear" w:color="auto" w:fill="auto"/>
            <w:hideMark/>
          </w:tcPr>
          <w:p w14:paraId="677427D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Coronation House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E2A328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3E279A7" w14:textId="39D073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261F67B" w14:textId="0CE822D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3397500" w14:textId="408D65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E4A29D6" w14:textId="0B7E9F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E33E75C" w14:textId="13BCCF2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83F60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265210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CB0FB5B" w14:textId="4D64C61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CA7CEE3" w14:textId="2E104AE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CB8CBFC" w14:textId="421664F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8763D24" w14:textId="702D65B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B146990" w14:textId="18A54B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922B132" w14:textId="18598AE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2F4BCFB" w14:textId="3E31B54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202BFA7" w14:textId="1405237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E7F34AB" w14:textId="242E539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1147D81" w14:textId="2048922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A1FA198" w14:textId="1B1BD00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D2EAE1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CD9834D" w14:textId="32D9E553" w:rsidTr="002647D4">
        <w:trPr>
          <w:trHeight w:val="288"/>
        </w:trPr>
        <w:tc>
          <w:tcPr>
            <w:tcW w:w="905" w:type="pct"/>
            <w:tcBorders>
              <w:top w:val="nil"/>
              <w:left w:val="single" w:sz="8" w:space="0" w:color="auto"/>
              <w:bottom w:val="single" w:sz="4" w:space="0" w:color="auto"/>
              <w:right w:val="nil"/>
            </w:tcBorders>
            <w:shd w:val="clear" w:color="auto" w:fill="auto"/>
            <w:hideMark/>
          </w:tcPr>
          <w:p w14:paraId="3B3D26C5"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lastRenderedPageBreak/>
              <w:t>Daunton</w:t>
            </w:r>
            <w:proofErr w:type="spellEnd"/>
            <w:r w:rsidRPr="00EB029F">
              <w:rPr>
                <w:rFonts w:eastAsia="Times New Roman" w:cs="Arial"/>
                <w:color w:val="000000"/>
                <w:sz w:val="16"/>
                <w:szCs w:val="16"/>
                <w:lang w:eastAsia="en-GB"/>
              </w:rPr>
              <w:t xml:space="preserve"> Close Block 11-19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4052CE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597A1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51616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B622D3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06D5506" w14:textId="1507E7D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D6389F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EAFB6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5F2447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A39CA3F" w14:textId="6B57154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610A921" w14:textId="06D71DC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8353373" w14:textId="059E39E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C03A22A" w14:textId="222122C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270E181" w14:textId="6C3ED7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F87C6D7" w14:textId="41E0E2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6E3E9B1" w14:textId="6B54351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0891601" w14:textId="1884D77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61DCAA7" w14:textId="3B4BE29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FF43B8A" w14:textId="6941020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79CFE6E" w14:textId="7DF725A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C3F7EE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37CE310" w14:textId="5AF3AD38" w:rsidTr="002647D4">
        <w:trPr>
          <w:trHeight w:val="288"/>
        </w:trPr>
        <w:tc>
          <w:tcPr>
            <w:tcW w:w="905" w:type="pct"/>
            <w:tcBorders>
              <w:top w:val="nil"/>
              <w:left w:val="single" w:sz="8" w:space="0" w:color="auto"/>
              <w:bottom w:val="single" w:sz="4" w:space="0" w:color="auto"/>
              <w:right w:val="nil"/>
            </w:tcBorders>
            <w:shd w:val="clear" w:color="auto" w:fill="auto"/>
            <w:hideMark/>
          </w:tcPr>
          <w:p w14:paraId="5F8EE36F"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Daunton</w:t>
            </w:r>
            <w:proofErr w:type="spellEnd"/>
            <w:r w:rsidRPr="00EB029F">
              <w:rPr>
                <w:rFonts w:eastAsia="Times New Roman" w:cs="Arial"/>
                <w:color w:val="000000"/>
                <w:sz w:val="16"/>
                <w:szCs w:val="16"/>
                <w:lang w:eastAsia="en-GB"/>
              </w:rPr>
              <w:t xml:space="preserve"> Close Block 3-9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7B7F7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7A1FC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C58E26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8F2476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1A95CC2" w14:textId="0D6C351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958565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CF630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BADF05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AE917E9" w14:textId="0B3E4AE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B47203C" w14:textId="6FCCC16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2AC686E" w14:textId="1D23A64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B2EF423" w14:textId="7BAF4F0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358DB0D" w14:textId="0F78B4B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2D850C6" w14:textId="24B88D4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F9F879C" w14:textId="5711496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62230AE" w14:textId="4D3A592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8B26838" w14:textId="527BDBE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F54DA21" w14:textId="74AF19F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540D6CA" w14:textId="7C84AAD1"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14926C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E619C16" w14:textId="7E611CD8" w:rsidTr="002647D4">
        <w:trPr>
          <w:trHeight w:val="288"/>
        </w:trPr>
        <w:tc>
          <w:tcPr>
            <w:tcW w:w="905" w:type="pct"/>
            <w:tcBorders>
              <w:top w:val="nil"/>
              <w:left w:val="single" w:sz="8" w:space="0" w:color="auto"/>
              <w:bottom w:val="single" w:sz="4" w:space="0" w:color="auto"/>
              <w:right w:val="nil"/>
            </w:tcBorders>
            <w:shd w:val="clear" w:color="auto" w:fill="auto"/>
            <w:hideMark/>
          </w:tcPr>
          <w:p w14:paraId="491FDB4B"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Daunton</w:t>
            </w:r>
            <w:proofErr w:type="spellEnd"/>
            <w:r w:rsidRPr="00EB029F">
              <w:rPr>
                <w:rFonts w:eastAsia="Times New Roman" w:cs="Arial"/>
                <w:color w:val="000000"/>
                <w:sz w:val="16"/>
                <w:szCs w:val="16"/>
                <w:lang w:eastAsia="en-GB"/>
              </w:rPr>
              <w:t xml:space="preserve">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62C971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7AD8587" w14:textId="0899FED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6E87804" w14:textId="16D2AC7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F51017B" w14:textId="2B2F1EB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B27EDC" w14:textId="49B9D8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7B99A16" w14:textId="79B5680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65901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F9B7E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B5440B2" w14:textId="3F65717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A42BE6A" w14:textId="31BFE69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D8FA280" w14:textId="29FDCCF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A59F8F7" w14:textId="08AD6D6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8B10E39" w14:textId="004B1FC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B7B6929" w14:textId="5D0EC57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87E3C89" w14:textId="1ABA84E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DE52A2A" w14:textId="008A7BC0"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B8F514B" w14:textId="5BBA2DB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42E8164" w14:textId="1077E14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7269651" w14:textId="620B31E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E9C7D0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65F5C70" w14:textId="047591C6"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21ADB8CF" w14:textId="77777777" w:rsidR="002647D4" w:rsidRPr="00EB029F" w:rsidRDefault="002647D4" w:rsidP="00EB029F">
            <w:pPr>
              <w:spacing w:after="0" w:line="240" w:lineRule="auto"/>
              <w:rPr>
                <w:rFonts w:eastAsia="Times New Roman" w:cs="Arial"/>
                <w:sz w:val="16"/>
                <w:szCs w:val="16"/>
                <w:lang w:eastAsia="en-GB"/>
              </w:rPr>
            </w:pPr>
            <w:proofErr w:type="spellStart"/>
            <w:r w:rsidRPr="00EB029F">
              <w:rPr>
                <w:rFonts w:eastAsia="Times New Roman" w:cs="Arial"/>
                <w:sz w:val="16"/>
                <w:szCs w:val="16"/>
                <w:lang w:eastAsia="en-GB"/>
              </w:rPr>
              <w:t>Dunwear</w:t>
            </w:r>
            <w:proofErr w:type="spellEnd"/>
            <w:r w:rsidRPr="00EB029F">
              <w:rPr>
                <w:rFonts w:eastAsia="Times New Roman" w:cs="Arial"/>
                <w:sz w:val="16"/>
                <w:szCs w:val="16"/>
                <w:lang w:eastAsia="en-GB"/>
              </w:rPr>
              <w:t xml:space="preserve">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09795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24566A1" w14:textId="6285FF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B7F1909" w14:textId="49B12F4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5F05380" w14:textId="2D6ECDE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FC01842" w14:textId="0EDD98A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76F961C" w14:textId="6635AC3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4EDE8D02" w14:textId="341D5FC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4AD46197" w14:textId="65F010EF"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50B0ABDB" w14:textId="45C6912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4BDCDC5" w14:textId="6DBAF6A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08BD6E9" w14:textId="3894758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FC0620A" w14:textId="326E6DD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27DF8B9" w14:textId="51781C0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5BB7194" w14:textId="07D92E3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010039" w14:textId="31CEA16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8728A2A" w14:textId="5F122FA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D2B1FB0" w14:textId="57BAE79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A6B5FC7" w14:textId="3853887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446420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2D6601C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0DBFCE8" w14:textId="3D5E95D1" w:rsidTr="002647D4">
        <w:trPr>
          <w:trHeight w:val="288"/>
        </w:trPr>
        <w:tc>
          <w:tcPr>
            <w:tcW w:w="905" w:type="pct"/>
            <w:tcBorders>
              <w:top w:val="nil"/>
              <w:left w:val="single" w:sz="8" w:space="0" w:color="auto"/>
              <w:bottom w:val="single" w:sz="4" w:space="0" w:color="auto"/>
              <w:right w:val="nil"/>
            </w:tcBorders>
            <w:shd w:val="clear" w:color="auto" w:fill="auto"/>
            <w:hideMark/>
          </w:tcPr>
          <w:p w14:paraId="1369E505"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Dunwear</w:t>
            </w:r>
            <w:proofErr w:type="spellEnd"/>
            <w:r w:rsidRPr="00EB029F">
              <w:rPr>
                <w:rFonts w:eastAsia="Times New Roman" w:cs="Arial"/>
                <w:color w:val="000000"/>
                <w:sz w:val="16"/>
                <w:szCs w:val="16"/>
                <w:lang w:eastAsia="en-GB"/>
              </w:rPr>
              <w:t xml:space="preserve"> House Block 1-21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083AA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62B78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CB86B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A10697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2ABC1D1" w14:textId="77A6F35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2374D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EB2D01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CE583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BEC2C39" w14:textId="5AD1BCE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E69401A" w14:textId="3B48A63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6CD0488" w14:textId="6D1E2E1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2339C23" w14:textId="39DB814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0F9D689" w14:textId="34FB2E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BA82E4B" w14:textId="233696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E04DC00" w14:textId="003B185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B789CED" w14:textId="7622598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D292165" w14:textId="1ED1CDF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DF2C560" w14:textId="71D836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58B0216" w14:textId="0EADEE4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0A6560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95CED27" w14:textId="38403CD7" w:rsidTr="002647D4">
        <w:trPr>
          <w:trHeight w:val="288"/>
        </w:trPr>
        <w:tc>
          <w:tcPr>
            <w:tcW w:w="905" w:type="pct"/>
            <w:tcBorders>
              <w:top w:val="nil"/>
              <w:left w:val="single" w:sz="8" w:space="0" w:color="auto"/>
              <w:bottom w:val="single" w:sz="4" w:space="0" w:color="auto"/>
              <w:right w:val="nil"/>
            </w:tcBorders>
            <w:shd w:val="clear" w:color="auto" w:fill="auto"/>
            <w:hideMark/>
          </w:tcPr>
          <w:p w14:paraId="32820DE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Eastwood Close Block 13-18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25B09B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98F916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3CB29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40E00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8452FFA" w14:textId="419B40F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14E5B0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6078AF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A6A002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F942E96" w14:textId="7C17DA0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12CBEB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40C463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5EEC1F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4394D31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F73CEF6" w14:textId="3A15503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8D77B86" w14:textId="5EB3DF1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DAA9A72" w14:textId="358278A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4F3EE4A" w14:textId="695A9B5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D0975C8" w14:textId="540562A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EF85EE1" w14:textId="6DA717B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36AD15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2F1F929" w14:textId="03EE7451" w:rsidTr="002647D4">
        <w:trPr>
          <w:trHeight w:val="288"/>
        </w:trPr>
        <w:tc>
          <w:tcPr>
            <w:tcW w:w="905" w:type="pct"/>
            <w:tcBorders>
              <w:top w:val="nil"/>
              <w:left w:val="single" w:sz="8" w:space="0" w:color="auto"/>
              <w:bottom w:val="single" w:sz="4" w:space="0" w:color="auto"/>
              <w:right w:val="nil"/>
            </w:tcBorders>
            <w:shd w:val="clear" w:color="auto" w:fill="auto"/>
            <w:hideMark/>
          </w:tcPr>
          <w:p w14:paraId="1D02BE1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Eastwood Close Block 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D4473A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615464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934DF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C7925D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EAE69F3" w14:textId="3E454F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42360E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C4843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B5DBB7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5ED42F5" w14:textId="040A858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0A2E878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612D7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0BEED54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478E8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D8B8CCF" w14:textId="22B2798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DA59F17" w14:textId="33EDA4F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5D5108C" w14:textId="3EDF291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9E88082" w14:textId="123762F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796D72A" w14:textId="71DD80B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0C93B3A" w14:textId="59A0C40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DF0FC3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5D7DC28" w14:textId="5109FF43" w:rsidTr="002647D4">
        <w:trPr>
          <w:trHeight w:val="288"/>
        </w:trPr>
        <w:tc>
          <w:tcPr>
            <w:tcW w:w="905" w:type="pct"/>
            <w:tcBorders>
              <w:top w:val="nil"/>
              <w:left w:val="single" w:sz="8" w:space="0" w:color="auto"/>
              <w:bottom w:val="single" w:sz="4" w:space="0" w:color="auto"/>
              <w:right w:val="nil"/>
            </w:tcBorders>
            <w:shd w:val="clear" w:color="auto" w:fill="auto"/>
            <w:hideMark/>
          </w:tcPr>
          <w:p w14:paraId="27F0729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Eastwood Close Block 19-24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E69A6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6350320" w14:textId="078D13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AC5AB3A" w14:textId="4A373E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C46D0A7" w14:textId="447563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3BF3E75" w14:textId="667D1D4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ACBD34A" w14:textId="68D88F7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8758DF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0D4B6B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B717C57" w14:textId="5705D42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BBBFFDB" w14:textId="15A8ADE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653494E" w14:textId="0324CA5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42FF985" w14:textId="3574424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F844864" w14:textId="481E83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0DA25CF" w14:textId="55B0EF7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BE924E2" w14:textId="7FE02B4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A38ABCC" w14:textId="55E85A3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B2385B4" w14:textId="4DD8F42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CCD2701" w14:textId="171A3F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55E1852" w14:textId="650E5C9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792894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914BE52" w14:textId="1BA93DC4" w:rsidTr="002647D4">
        <w:trPr>
          <w:trHeight w:val="288"/>
        </w:trPr>
        <w:tc>
          <w:tcPr>
            <w:tcW w:w="905" w:type="pct"/>
            <w:tcBorders>
              <w:top w:val="nil"/>
              <w:left w:val="single" w:sz="8" w:space="0" w:color="auto"/>
              <w:bottom w:val="single" w:sz="4" w:space="0" w:color="auto"/>
              <w:right w:val="nil"/>
            </w:tcBorders>
            <w:shd w:val="clear" w:color="auto" w:fill="auto"/>
            <w:hideMark/>
          </w:tcPr>
          <w:p w14:paraId="1525A04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Eastwood Close Estate 7-12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F81C0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FC37F2B" w14:textId="7302BA6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9F247B9" w14:textId="4AB638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EB65967" w14:textId="4BACA35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4908C0C" w14:textId="3902851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8599B13" w14:textId="30B97AD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09F055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F9CA1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6EC0BCE" w14:textId="56AA1A4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188DBE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0C36E6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46F0F4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3AAEB6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F1637AB" w14:textId="56BF6BB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262861E" w14:textId="0894155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8C0156C" w14:textId="3404480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C02B8FC" w14:textId="234B498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F7F72D6" w14:textId="1A514B0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7656D0A" w14:textId="3BB7930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6B33AE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3BE6499" w14:textId="64E8952D"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0BD637A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Elizabeth Court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4215EF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F4572D6" w14:textId="0C910ED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65369AA" w14:textId="33F36C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096437" w14:textId="1C90AA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8567A6F" w14:textId="74EA3A0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8A3AFBF" w14:textId="58C21C74"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5A99E76F" w14:textId="29CA613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D507E3D" w14:textId="5401257E"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7407E018" w14:textId="6404A95B"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6D2CF52C" w14:textId="176A294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0C68DF2" w14:textId="5EBD786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C406B96" w14:textId="25C106C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E6C17E9" w14:textId="792E91D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3DE04E3" w14:textId="0A9E5E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76E37A1" w14:textId="78AC279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A58FA0D" w14:textId="7F78FF2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27D810B" w14:textId="5FE2BB2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3CC3EF0" w14:textId="1833154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D9763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49AFBB96" w14:textId="30A19249"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3FF378FC" w14:textId="75BC33F8" w:rsidTr="002647D4">
        <w:trPr>
          <w:trHeight w:val="288"/>
        </w:trPr>
        <w:tc>
          <w:tcPr>
            <w:tcW w:w="905" w:type="pct"/>
            <w:tcBorders>
              <w:top w:val="nil"/>
              <w:left w:val="single" w:sz="8" w:space="0" w:color="auto"/>
              <w:bottom w:val="single" w:sz="4" w:space="0" w:color="auto"/>
              <w:right w:val="nil"/>
            </w:tcBorders>
            <w:shd w:val="clear" w:color="auto" w:fill="auto"/>
            <w:hideMark/>
          </w:tcPr>
          <w:p w14:paraId="2A261AD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Elizabeth Court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2DFD0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F5F818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DF9A31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CF26AE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2AFC90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364C54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952A3A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25CAF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8B49C2E" w14:textId="7AC4D2A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3D8605C" w14:textId="6BD367C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EF5867B" w14:textId="28402B6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C350D74" w14:textId="40CE1BF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A51DCDB" w14:textId="3E13646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1927C81" w14:textId="09000B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BBF0427" w14:textId="61BC80C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A0F3B37" w14:textId="17A5F73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55F7356" w14:textId="5508C78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9D89996" w14:textId="4CDC414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588E630" w14:textId="38C0ADC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022A01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B753886" w14:textId="5B63601A" w:rsidTr="002647D4">
        <w:trPr>
          <w:trHeight w:val="288"/>
        </w:trPr>
        <w:tc>
          <w:tcPr>
            <w:tcW w:w="905" w:type="pct"/>
            <w:tcBorders>
              <w:top w:val="nil"/>
              <w:left w:val="single" w:sz="8" w:space="0" w:color="auto"/>
              <w:bottom w:val="single" w:sz="4" w:space="0" w:color="auto"/>
              <w:right w:val="nil"/>
            </w:tcBorders>
            <w:shd w:val="clear" w:color="auto" w:fill="auto"/>
            <w:hideMark/>
          </w:tcPr>
          <w:p w14:paraId="7A752233"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Elmside</w:t>
            </w:r>
            <w:proofErr w:type="spellEnd"/>
            <w:r w:rsidRPr="00EB029F">
              <w:rPr>
                <w:rFonts w:eastAsia="Times New Roman" w:cs="Arial"/>
                <w:color w:val="000000"/>
                <w:sz w:val="16"/>
                <w:szCs w:val="16"/>
                <w:lang w:eastAsia="en-GB"/>
              </w:rPr>
              <w:t xml:space="preserve"> House Block 1-14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AAE09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01B8AAC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247B2A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4180EB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9F94EE8" w14:textId="52D6E66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C54FE9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3B888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966050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9DCD456" w14:textId="19530CF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7CAB072" w14:textId="22241A2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5DFF103" w14:textId="5E0BD7C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B2DD3A3" w14:textId="0762D5E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81CDBFE" w14:textId="75B5A1A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6309FED" w14:textId="5406E16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741C38" w14:textId="2702EC2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B6B5102" w14:textId="3629D6E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F0F8A34" w14:textId="7E25393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235BA84" w14:textId="751218F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2413AAF" w14:textId="525508A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E6A9A9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4F2DE44" w14:textId="2AB86D57" w:rsidTr="002647D4">
        <w:trPr>
          <w:trHeight w:val="288"/>
        </w:trPr>
        <w:tc>
          <w:tcPr>
            <w:tcW w:w="905" w:type="pct"/>
            <w:tcBorders>
              <w:top w:val="nil"/>
              <w:left w:val="single" w:sz="8" w:space="0" w:color="auto"/>
              <w:bottom w:val="single" w:sz="4" w:space="0" w:color="auto"/>
              <w:right w:val="nil"/>
            </w:tcBorders>
            <w:shd w:val="clear" w:color="auto" w:fill="auto"/>
            <w:hideMark/>
          </w:tcPr>
          <w:p w14:paraId="4B062434"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Elmside</w:t>
            </w:r>
            <w:proofErr w:type="spellEnd"/>
            <w:r w:rsidRPr="00EB029F">
              <w:rPr>
                <w:rFonts w:eastAsia="Times New Roman" w:cs="Arial"/>
                <w:color w:val="000000"/>
                <w:sz w:val="16"/>
                <w:szCs w:val="16"/>
                <w:lang w:eastAsia="en-GB"/>
              </w:rPr>
              <w:t xml:space="preserve"> House Block 15-28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A7A93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C13AA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297C07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632154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A6736FC" w14:textId="233A0D2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4B534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6ABA28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18736A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B48E9E0" w14:textId="0516FE7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413993" w14:textId="5E2BD8C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C4A9857" w14:textId="5328AFD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4C31692" w14:textId="5AEFECD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B45DE7E" w14:textId="415D73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275607D" w14:textId="392ACA6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C0377A5" w14:textId="39A47BA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C11E5C9" w14:textId="7627CCF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5A918A1" w14:textId="6FF00FA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3228C56" w14:textId="679467E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F6EB3C2" w14:textId="43640A9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047731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BDA08F5" w14:textId="5016A340" w:rsidTr="002647D4">
        <w:trPr>
          <w:trHeight w:val="288"/>
        </w:trPr>
        <w:tc>
          <w:tcPr>
            <w:tcW w:w="905" w:type="pct"/>
            <w:tcBorders>
              <w:top w:val="nil"/>
              <w:left w:val="single" w:sz="8" w:space="0" w:color="auto"/>
              <w:bottom w:val="single" w:sz="4" w:space="0" w:color="auto"/>
              <w:right w:val="nil"/>
            </w:tcBorders>
            <w:shd w:val="clear" w:color="auto" w:fill="auto"/>
            <w:hideMark/>
          </w:tcPr>
          <w:p w14:paraId="44458070"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Elmside</w:t>
            </w:r>
            <w:proofErr w:type="spellEnd"/>
            <w:r w:rsidRPr="00EB029F">
              <w:rPr>
                <w:rFonts w:eastAsia="Times New Roman" w:cs="Arial"/>
                <w:color w:val="000000"/>
                <w:sz w:val="16"/>
                <w:szCs w:val="16"/>
                <w:lang w:eastAsia="en-GB"/>
              </w:rPr>
              <w:t xml:space="preserve"> House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95D293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6023B34" w14:textId="6FF67F9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EA62423" w14:textId="5E88D98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6C54249" w14:textId="430E19F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88CAFC0" w14:textId="0F07C1C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83F52A8" w14:textId="37A0972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052E54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731A98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740B139" w14:textId="26D27F3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DBBF1B" w14:textId="7466491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43F621F" w14:textId="130F3D2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EA42E02" w14:textId="4AAA627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B85C830" w14:textId="0590C3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65D9B87" w14:textId="1DABD5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0244577" w14:textId="6434813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A899B48" w14:textId="4D4EF47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C16E3B5" w14:textId="6905B4B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52A8CB2" w14:textId="1AF222B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C64388C" w14:textId="562A078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F81B80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9361816" w14:textId="7E7E9EDD"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06967E64"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Francis Bastin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67B7E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AB38260" w14:textId="257023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39D86D3" w14:textId="5A01903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D4A2059" w14:textId="09059F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FC7CC0C" w14:textId="37CECE4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EEBE0C6" w14:textId="13CBB2B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0A1ABB70" w14:textId="0892D55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3E95714F" w14:textId="040E53EE"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0628B154" w14:textId="34B67A3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2279DE2" w14:textId="577BAF5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4E0D40D" w14:textId="3F02F6F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033AE3E" w14:textId="6FC8874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9B07137" w14:textId="7AFB18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0F42C03" w14:textId="0DF5E7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249518B" w14:textId="2DC1ADA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1CA3544" w14:textId="7A306CF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56A173E" w14:textId="2ED0EC2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20A7F71" w14:textId="2000D6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7C7DB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5AA183D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60B7512" w14:textId="014AA266" w:rsidTr="002647D4">
        <w:trPr>
          <w:trHeight w:val="288"/>
        </w:trPr>
        <w:tc>
          <w:tcPr>
            <w:tcW w:w="905" w:type="pct"/>
            <w:tcBorders>
              <w:top w:val="nil"/>
              <w:left w:val="single" w:sz="8" w:space="0" w:color="auto"/>
              <w:bottom w:val="single" w:sz="4" w:space="0" w:color="auto"/>
              <w:right w:val="nil"/>
            </w:tcBorders>
            <w:shd w:val="clear" w:color="auto" w:fill="auto"/>
            <w:hideMark/>
          </w:tcPr>
          <w:p w14:paraId="7B46AD0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Francis Bastin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169BA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01AB35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B5FE4A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8D2D9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BE5EB4E" w14:textId="5B24A0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E80F4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43EA0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1AD61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374D11C" w14:textId="27335A7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3870501" w14:textId="78226B7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DD7A512" w14:textId="5B824F3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4E475BD" w14:textId="31268CE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B85911B" w14:textId="2EF79D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E1C6A2F" w14:textId="6C4F26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32281D0" w14:textId="3387AED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DDAE266" w14:textId="774C4FF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12C5B18" w14:textId="45A598D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DAF5AE6" w14:textId="7CE55AB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B3EDF5A" w14:textId="05D67D9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744E2B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78A9BF7" w14:textId="18BB7C00"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60970F06"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General Higgins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E2851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BBAC4A2" w14:textId="109DED8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7162AF5" w14:textId="15AEAA7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87AC402" w14:textId="68CF51B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8BE53C0" w14:textId="747E4D7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89FAA1E" w14:textId="2C6FB23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104E11AD" w14:textId="5414C0E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1E08C5FC" w14:textId="3B39E883"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51A0077F" w14:textId="4EAD66FA"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034C80C3" w14:textId="2283524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F4625A" w14:textId="22F7F0B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26DE24D" w14:textId="1CDA798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C8F7905" w14:textId="047593E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7226E82" w14:textId="2DB7C68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EF66C2E" w14:textId="7E4913E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EA123C3" w14:textId="548E128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6E5BDD8" w14:textId="6968F40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6B0BE52" w14:textId="7A673C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8201C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6B90DD5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BF1A0F0" w14:textId="2F87F975" w:rsidTr="002647D4">
        <w:trPr>
          <w:trHeight w:val="288"/>
        </w:trPr>
        <w:tc>
          <w:tcPr>
            <w:tcW w:w="905" w:type="pct"/>
            <w:tcBorders>
              <w:top w:val="nil"/>
              <w:left w:val="single" w:sz="8" w:space="0" w:color="auto"/>
              <w:bottom w:val="single" w:sz="4" w:space="0" w:color="auto"/>
              <w:right w:val="nil"/>
            </w:tcBorders>
            <w:shd w:val="clear" w:color="auto" w:fill="auto"/>
            <w:hideMark/>
          </w:tcPr>
          <w:p w14:paraId="0B8E0B7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General Higgins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35A27D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4B881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559B0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CE196C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562EB85" w14:textId="658E0F9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EF23E3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E4A53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46D399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D47BDD6" w14:textId="15F997C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44A7C01" w14:textId="2340B1C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841439" w14:textId="03F08B7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E088AB9" w14:textId="3E221C5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8BEC800" w14:textId="3DA6B2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A0B9E50" w14:textId="3F20006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AC535A3" w14:textId="49BCBD3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AA76823" w14:textId="68B4F27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352C9DA" w14:textId="00C61A7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A168072" w14:textId="4AF133C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C4A5D80" w14:textId="225BFAC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E79CB3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BDB3B9C" w14:textId="71757197"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1FB7DBD3"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Gibb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B78EF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994E751" w14:textId="3DB0DD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07ABF82" w14:textId="45378B0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01190BC" w14:textId="7EDC7C0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CEA19BF" w14:textId="6B9004F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BEA821F" w14:textId="0F1C714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6E8EC8C2" w14:textId="51332F2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76B8B116" w14:textId="33A59E86"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266E8783" w14:textId="03B38C2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951836E" w14:textId="0E9E7E0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72C00CE" w14:textId="7156214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E27C3C3" w14:textId="1047338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68E0361" w14:textId="169085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247DAD" w14:textId="415AA5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FF61CBC" w14:textId="4D8EB41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FB90554" w14:textId="76A0DA2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80E47BA" w14:textId="13DF1D8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6E266BD" w14:textId="717BD55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68C350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419396A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71656F0" w14:textId="56086F8B" w:rsidTr="002647D4">
        <w:trPr>
          <w:trHeight w:val="288"/>
        </w:trPr>
        <w:tc>
          <w:tcPr>
            <w:tcW w:w="905" w:type="pct"/>
            <w:tcBorders>
              <w:top w:val="nil"/>
              <w:left w:val="single" w:sz="8" w:space="0" w:color="auto"/>
              <w:bottom w:val="single" w:sz="4" w:space="0" w:color="auto"/>
              <w:right w:val="nil"/>
            </w:tcBorders>
            <w:shd w:val="clear" w:color="auto" w:fill="auto"/>
            <w:hideMark/>
          </w:tcPr>
          <w:p w14:paraId="248AC96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Gibb House Block 1-25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B5E613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EC5710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78DC36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48F1B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011024A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635B74A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69653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017DD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E971914" w14:textId="7F7D4456"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05AA1D17" w14:textId="6ECF7A0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A2AA28A" w14:textId="288A422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0AA8844" w14:textId="5B18AEB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93A3D0C" w14:textId="5CF315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A44AC82" w14:textId="7495F88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79AD093" w14:textId="386B6EF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9409BBB" w14:textId="0C8BD39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EA30005" w14:textId="6B42137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E44844E" w14:textId="60F27A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5945890" w14:textId="513F38E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CAC1BA3" w14:textId="17A3D466"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00F412A0" w14:textId="11AD0486" w:rsidTr="002647D4">
        <w:trPr>
          <w:trHeight w:val="288"/>
        </w:trPr>
        <w:tc>
          <w:tcPr>
            <w:tcW w:w="905" w:type="pct"/>
            <w:tcBorders>
              <w:top w:val="nil"/>
              <w:left w:val="single" w:sz="8" w:space="0" w:color="auto"/>
              <w:bottom w:val="single" w:sz="4" w:space="0" w:color="auto"/>
              <w:right w:val="nil"/>
            </w:tcBorders>
            <w:shd w:val="clear" w:color="auto" w:fill="auto"/>
            <w:hideMark/>
          </w:tcPr>
          <w:p w14:paraId="5F123217"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Glebeland</w:t>
            </w:r>
            <w:proofErr w:type="spellEnd"/>
            <w:r w:rsidRPr="00EB029F">
              <w:rPr>
                <w:rFonts w:eastAsia="Times New Roman" w:cs="Arial"/>
                <w:color w:val="000000"/>
                <w:sz w:val="16"/>
                <w:szCs w:val="16"/>
                <w:lang w:eastAsia="en-GB"/>
              </w:rPr>
              <w:t xml:space="preserve"> Close Block 19-20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81894B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20D193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B8C9DA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C881D1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CD152B2" w14:textId="0175D24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55E783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436B21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15A19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8810B7A" w14:textId="2010ACA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9A220CA" w14:textId="3ABC921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BD09436" w14:textId="6F3D07E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BD2C99E" w14:textId="136624F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08D5863" w14:textId="50A489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984AB54" w14:textId="5332F3B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AD756E" w14:textId="64BD3AB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67ED47A" w14:textId="4A81E93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AAA2C28" w14:textId="74DC334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D6CBA38" w14:textId="3EA7036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F30DF52" w14:textId="283A68A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593470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370CD57" w14:textId="6E186973" w:rsidTr="002647D4">
        <w:trPr>
          <w:trHeight w:val="288"/>
        </w:trPr>
        <w:tc>
          <w:tcPr>
            <w:tcW w:w="905" w:type="pct"/>
            <w:tcBorders>
              <w:top w:val="nil"/>
              <w:left w:val="single" w:sz="8" w:space="0" w:color="auto"/>
              <w:bottom w:val="single" w:sz="4" w:space="0" w:color="auto"/>
              <w:right w:val="nil"/>
            </w:tcBorders>
            <w:shd w:val="clear" w:color="auto" w:fill="auto"/>
            <w:hideMark/>
          </w:tcPr>
          <w:p w14:paraId="2E7B42B1"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Glebeland</w:t>
            </w:r>
            <w:proofErr w:type="spellEnd"/>
            <w:r w:rsidRPr="00EB029F">
              <w:rPr>
                <w:rFonts w:eastAsia="Times New Roman" w:cs="Arial"/>
                <w:color w:val="000000"/>
                <w:sz w:val="16"/>
                <w:szCs w:val="16"/>
                <w:lang w:eastAsia="en-GB"/>
              </w:rPr>
              <w:t xml:space="preserve">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9BA4D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B3B2A1C" w14:textId="63CD87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7CB3BCD" w14:textId="5EC72E7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AC21A30" w14:textId="1A4DC39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37380E0" w14:textId="3455ABE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123D842" w14:textId="55B0CFA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72C2F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5222F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B8D8860" w14:textId="7B1A1FF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FB59F3E" w14:textId="344A183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5AAFB98" w14:textId="198F874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B82C99E" w14:textId="3245FA2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37D6C3E" w14:textId="419A5C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DAE690F" w14:textId="59DF166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7011274" w14:textId="5E6C19F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F2DDA35" w14:textId="742C94F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D191D04" w14:textId="6D5C5E3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77ADC5F" w14:textId="0B982A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F651202" w14:textId="67959B2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9924A6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FD08A54" w14:textId="3C3E15EF" w:rsidTr="002647D4">
        <w:trPr>
          <w:trHeight w:val="288"/>
        </w:trPr>
        <w:tc>
          <w:tcPr>
            <w:tcW w:w="905" w:type="pct"/>
            <w:tcBorders>
              <w:top w:val="nil"/>
              <w:left w:val="single" w:sz="8" w:space="0" w:color="auto"/>
              <w:bottom w:val="single" w:sz="4" w:space="0" w:color="auto"/>
              <w:right w:val="nil"/>
            </w:tcBorders>
            <w:shd w:val="clear" w:color="auto" w:fill="auto"/>
            <w:hideMark/>
          </w:tcPr>
          <w:p w14:paraId="69824AC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Grenville House Block 6-11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67AF19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593AE2F" w14:textId="716D9BC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D8E29F9" w14:textId="14FE0A1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1ED1AB0" w14:textId="70D6FF3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025949F" w14:textId="030A6E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CC38AED" w14:textId="4240C5D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4B586E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3053F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B6EA825" w14:textId="49F3553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F355E26" w14:textId="171872E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D698EF3" w14:textId="1FFDA91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59DF47E" w14:textId="614BC92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7B9550D" w14:textId="33704D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C008DF1" w14:textId="76548F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C52358F" w14:textId="251B7D9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8DD9514" w14:textId="2AAEA0D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7ACE9EB" w14:textId="085C2EE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F96CB6B" w14:textId="5380C1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70682B0" w14:textId="0D927DDD"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4DC3F9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6AC577E" w14:textId="0080BF41" w:rsidTr="002647D4">
        <w:trPr>
          <w:trHeight w:val="288"/>
        </w:trPr>
        <w:tc>
          <w:tcPr>
            <w:tcW w:w="905" w:type="pct"/>
            <w:tcBorders>
              <w:top w:val="nil"/>
              <w:left w:val="single" w:sz="8" w:space="0" w:color="auto"/>
              <w:bottom w:val="single" w:sz="4" w:space="0" w:color="auto"/>
              <w:right w:val="nil"/>
            </w:tcBorders>
            <w:shd w:val="clear" w:color="auto" w:fill="auto"/>
            <w:hideMark/>
          </w:tcPr>
          <w:p w14:paraId="0E57A40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Gurney Street Block 24-30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33CE03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1724385" w14:textId="47F3385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7951F3A" w14:textId="58C620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EDBF313" w14:textId="43DF6A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708F53F" w14:textId="6D04B2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DB54775" w14:textId="6850D11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E83179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62DC02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4312AAE" w14:textId="7F72329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D3F0384" w14:textId="5B0C103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576C289" w14:textId="78D6F8E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11C49B" w14:textId="6A17977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CB0490C" w14:textId="261AE9F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EF29ED" w14:textId="718F00A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F283765" w14:textId="1619B30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4E216C6" w14:textId="72F7019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0909827" w14:textId="0903FD9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629CB22" w14:textId="7923F1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C62D5AE" w14:textId="730039E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635DEF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0A0555D" w14:textId="3BB71547" w:rsidTr="002647D4">
        <w:trPr>
          <w:trHeight w:val="288"/>
        </w:trPr>
        <w:tc>
          <w:tcPr>
            <w:tcW w:w="905" w:type="pct"/>
            <w:tcBorders>
              <w:top w:val="nil"/>
              <w:left w:val="single" w:sz="8" w:space="0" w:color="auto"/>
              <w:bottom w:val="single" w:sz="4" w:space="0" w:color="auto"/>
              <w:right w:val="nil"/>
            </w:tcBorders>
            <w:shd w:val="clear" w:color="auto" w:fill="auto"/>
            <w:hideMark/>
          </w:tcPr>
          <w:p w14:paraId="3CA54A2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Gurney Street Estate 24-30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C1B6C2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311CD4B" w14:textId="6ABA83F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CFD9302" w14:textId="1065C9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6FD889F" w14:textId="2BF743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76F0DE2" w14:textId="47F0C14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A7473F0" w14:textId="7A3478C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0909A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672B2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93F406B" w14:textId="4A0AEB1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A972136" w14:textId="1FE8FDF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2E1F460" w14:textId="486399D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168E5F5" w14:textId="30118DE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04AD519" w14:textId="2C7E4E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1DE0BE8" w14:textId="04A1236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E7B855F" w14:textId="34D7EA9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3B848EE" w14:textId="5A4FFB0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FD2ADDF" w14:textId="495DF04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06534EE" w14:textId="33D8424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5AC5E09" w14:textId="0A73F0F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9B8138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8756C4C" w14:textId="25D291AA" w:rsidTr="002647D4">
        <w:trPr>
          <w:trHeight w:val="288"/>
        </w:trPr>
        <w:tc>
          <w:tcPr>
            <w:tcW w:w="905" w:type="pct"/>
            <w:tcBorders>
              <w:top w:val="nil"/>
              <w:left w:val="single" w:sz="8" w:space="0" w:color="auto"/>
              <w:bottom w:val="single" w:sz="4" w:space="0" w:color="auto"/>
              <w:right w:val="nil"/>
            </w:tcBorders>
            <w:shd w:val="clear" w:color="auto" w:fill="auto"/>
            <w:hideMark/>
          </w:tcPr>
          <w:p w14:paraId="11F79F50"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Block 1-12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3A781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C192F03" w14:textId="1CEF22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D2D421B" w14:textId="1CFDC20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C4DF29B" w14:textId="4E0A5A0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560F442" w14:textId="7E2D32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3875A8C" w14:textId="26F1CF8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AA98D2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598879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7960904" w14:textId="25B2913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1E4A688" w14:textId="4E79761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BD5A592" w14:textId="24B365E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E3D96AC" w14:textId="115864A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BCA2D02" w14:textId="071ADE9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62D8E8E" w14:textId="2CDA4B5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CC2957C" w14:textId="4D88B4C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FED7CDB" w14:textId="108AFE6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4DBA9FD" w14:textId="3F4F327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A150CE1" w14:textId="5C4F4E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49BCF88" w14:textId="6995A78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A2AFC6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852E202" w14:textId="7E21C67E" w:rsidTr="002647D4">
        <w:trPr>
          <w:trHeight w:val="288"/>
        </w:trPr>
        <w:tc>
          <w:tcPr>
            <w:tcW w:w="905" w:type="pct"/>
            <w:tcBorders>
              <w:top w:val="nil"/>
              <w:left w:val="single" w:sz="8" w:space="0" w:color="auto"/>
              <w:bottom w:val="single" w:sz="4" w:space="0" w:color="auto"/>
              <w:right w:val="nil"/>
            </w:tcBorders>
            <w:shd w:val="clear" w:color="auto" w:fill="auto"/>
            <w:hideMark/>
          </w:tcPr>
          <w:p w14:paraId="2BC87BEC"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Block 21-31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46DE2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AC6758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3A98C98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2787DC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37D7862" w14:textId="2D49F1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F8019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061EB4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78CCD2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FA72564" w14:textId="08C3234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6A52271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CB2C5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155236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A3D20B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61D83BE" w14:textId="412C475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553F9BF" w14:textId="5AB9761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1A0F99D" w14:textId="17F47E5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794E515" w14:textId="199FA09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62549CC" w14:textId="1BE11B5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F8CD1A0" w14:textId="25E2F24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0C8D01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B4211BC" w14:textId="62E53B4E" w:rsidTr="002647D4">
        <w:trPr>
          <w:trHeight w:val="288"/>
        </w:trPr>
        <w:tc>
          <w:tcPr>
            <w:tcW w:w="905" w:type="pct"/>
            <w:tcBorders>
              <w:top w:val="nil"/>
              <w:left w:val="single" w:sz="8" w:space="0" w:color="auto"/>
              <w:bottom w:val="single" w:sz="4" w:space="0" w:color="auto"/>
              <w:right w:val="nil"/>
            </w:tcBorders>
            <w:shd w:val="clear" w:color="auto" w:fill="auto"/>
            <w:hideMark/>
          </w:tcPr>
          <w:p w14:paraId="7EB53C5E"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Block 32-35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9D9D39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0497220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34FFFAD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B4613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A5B34E4" w14:textId="0E75A2E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808CC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5499EA6B" w14:textId="51F73D3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2FC2F33F" w14:textId="14F4B496"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64FA92B3" w14:textId="0AC0A22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BDABC8F" w14:textId="1B198CD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180AA7F" w14:textId="3E3C98F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0197706" w14:textId="35C5813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BF7CD17" w14:textId="74FBF9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C83AFC4" w14:textId="01ADAB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2FAC5D3" w14:textId="7E94EAF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983FE66" w14:textId="320755E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7C38B96" w14:textId="5E76A09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3CECF24" w14:textId="07FB5A0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FED3CCB" w14:textId="50B9BFF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F211DE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A2988A6" w14:textId="048485A7" w:rsidTr="002647D4">
        <w:trPr>
          <w:trHeight w:val="288"/>
        </w:trPr>
        <w:tc>
          <w:tcPr>
            <w:tcW w:w="905" w:type="pct"/>
            <w:tcBorders>
              <w:top w:val="nil"/>
              <w:left w:val="single" w:sz="8" w:space="0" w:color="auto"/>
              <w:bottom w:val="single" w:sz="4" w:space="0" w:color="auto"/>
              <w:right w:val="nil"/>
            </w:tcBorders>
            <w:shd w:val="clear" w:color="auto" w:fill="auto"/>
            <w:hideMark/>
          </w:tcPr>
          <w:p w14:paraId="70AF38E7"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Block 36-43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D26ED6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296F64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315C92C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777549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7F47068" w14:textId="010574F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78919E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1B47243" w14:textId="4965F21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72905405" w14:textId="67053093"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25F4424C" w14:textId="4D25630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6A028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93D225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95A430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46CA80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1A896C9" w14:textId="2E53CA8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BAD792F" w14:textId="5F8E24A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90EC395" w14:textId="6B2081D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6721E37" w14:textId="5922F6C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2FE2430" w14:textId="2D61A43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ABEF0D2" w14:textId="15E63BE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B0818A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06535F0" w14:textId="30A5C4D6" w:rsidTr="002647D4">
        <w:trPr>
          <w:trHeight w:val="288"/>
        </w:trPr>
        <w:tc>
          <w:tcPr>
            <w:tcW w:w="905" w:type="pct"/>
            <w:tcBorders>
              <w:top w:val="nil"/>
              <w:left w:val="single" w:sz="8" w:space="0" w:color="auto"/>
              <w:bottom w:val="single" w:sz="4" w:space="0" w:color="auto"/>
              <w:right w:val="nil"/>
            </w:tcBorders>
            <w:shd w:val="clear" w:color="auto" w:fill="auto"/>
            <w:hideMark/>
          </w:tcPr>
          <w:p w14:paraId="366C1269"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Block 44-51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B0B124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22C8CFE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0CDC03D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F8B46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D1444CC" w14:textId="3C9510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DA01DB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2A042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930A0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99B4D43" w14:textId="3D9DEA8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35EFEC2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043E5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7C8E6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13126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58DA50D" w14:textId="6E3A1C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601C5E2" w14:textId="4668DDB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D1120A2" w14:textId="400ED3A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51D9CCC" w14:textId="13DA988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C1535EC" w14:textId="4419DA8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4C26339" w14:textId="2EE1D12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27D126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A59D8D7" w14:textId="73377F8F" w:rsidTr="002647D4">
        <w:trPr>
          <w:trHeight w:val="288"/>
        </w:trPr>
        <w:tc>
          <w:tcPr>
            <w:tcW w:w="905" w:type="pct"/>
            <w:tcBorders>
              <w:top w:val="nil"/>
              <w:left w:val="single" w:sz="8" w:space="0" w:color="auto"/>
              <w:bottom w:val="single" w:sz="4" w:space="0" w:color="auto"/>
              <w:right w:val="nil"/>
            </w:tcBorders>
            <w:shd w:val="clear" w:color="auto" w:fill="auto"/>
            <w:hideMark/>
          </w:tcPr>
          <w:p w14:paraId="45D2DC74"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lastRenderedPageBreak/>
              <w:t>Halswell</w:t>
            </w:r>
            <w:proofErr w:type="spellEnd"/>
            <w:r w:rsidRPr="00EB029F">
              <w:rPr>
                <w:rFonts w:eastAsia="Times New Roman" w:cs="Arial"/>
                <w:color w:val="000000"/>
                <w:sz w:val="16"/>
                <w:szCs w:val="16"/>
                <w:lang w:eastAsia="en-GB"/>
              </w:rPr>
              <w:t xml:space="preserve"> Close Block 52-55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6024A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146C2D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152AF3E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BDCBD9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E621250" w14:textId="28208F2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36553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013B0700" w14:textId="0421369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0884F09" w14:textId="0938341F"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184CE36A" w14:textId="4C34470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8BD21F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ACCCD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DE19C1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32F15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053BBA0" w14:textId="0C94BE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751A1FF" w14:textId="4161714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1C0884F" w14:textId="5243FF1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239FBEA" w14:textId="159D318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5822935" w14:textId="4A82CA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D73B0FE" w14:textId="16925BD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3258D1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0088936" w14:textId="42A31DE6" w:rsidTr="002647D4">
        <w:trPr>
          <w:trHeight w:val="288"/>
        </w:trPr>
        <w:tc>
          <w:tcPr>
            <w:tcW w:w="905" w:type="pct"/>
            <w:tcBorders>
              <w:top w:val="nil"/>
              <w:left w:val="single" w:sz="8" w:space="0" w:color="auto"/>
              <w:bottom w:val="single" w:sz="4" w:space="0" w:color="auto"/>
              <w:right w:val="nil"/>
            </w:tcBorders>
            <w:shd w:val="clear" w:color="auto" w:fill="auto"/>
            <w:hideMark/>
          </w:tcPr>
          <w:p w14:paraId="23E07E68"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65E2E8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62AD2B9" w14:textId="07DB066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3E2BE2E" w14:textId="7890699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CA69C51" w14:textId="572FA21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EC78C59" w14:textId="596A3D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85FD94C" w14:textId="5BBD760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01FFD78" w14:textId="0E64DA7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64BBBA9" w14:textId="4E1D8907"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326B1EC8" w14:textId="5E1EB92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288B71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1E414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05EA4F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08FF1A3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D9E0B5F" w14:textId="5BB288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270F5B" w14:textId="6B2A92B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C84F9B7" w14:textId="5B4AC9D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46CAB6F" w14:textId="5F2D739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7F9A5E0" w14:textId="6DB8AD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F5D796F" w14:textId="60E5813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6BED94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EA97CFD" w14:textId="62A2084D" w:rsidTr="002647D4">
        <w:trPr>
          <w:trHeight w:val="288"/>
        </w:trPr>
        <w:tc>
          <w:tcPr>
            <w:tcW w:w="905" w:type="pct"/>
            <w:tcBorders>
              <w:top w:val="nil"/>
              <w:left w:val="single" w:sz="8" w:space="0" w:color="auto"/>
              <w:bottom w:val="single" w:sz="4" w:space="0" w:color="auto"/>
              <w:right w:val="nil"/>
            </w:tcBorders>
            <w:shd w:val="clear" w:color="auto" w:fill="auto"/>
            <w:hideMark/>
          </w:tcPr>
          <w:p w14:paraId="1284E06B"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Halswell</w:t>
            </w:r>
            <w:proofErr w:type="spellEnd"/>
            <w:r w:rsidRPr="00EB029F">
              <w:rPr>
                <w:rFonts w:eastAsia="Times New Roman" w:cs="Arial"/>
                <w:color w:val="000000"/>
                <w:sz w:val="16"/>
                <w:szCs w:val="16"/>
                <w:lang w:eastAsia="en-GB"/>
              </w:rPr>
              <w:t xml:space="preserve"> Close Laundry</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EA22F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7F11B2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64F50F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59C62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712DE2C" w14:textId="5F9BC45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9E1ECF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7B4C954C" w14:textId="75C947B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44086F15" w14:textId="45D194E5"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129A56D1" w14:textId="1449E57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6014FC4" w14:textId="71F3E82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B5DE2C0" w14:textId="351D302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BD0C3B5" w14:textId="3BCD0CE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2F0B612" w14:textId="4473DC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78596AC" w14:textId="2BED154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AF21EEC" w14:textId="41561C7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59926C9" w14:textId="1F8EA24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F71F22C" w14:textId="3DF4353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1642CEC" w14:textId="5CAB4EE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B1C1049" w14:textId="32FE194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D2562D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EAD9052" w14:textId="1E4CB489"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672CBFCA"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Hilda Coles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AC685F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D0E4FE9" w14:textId="591BB4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91C8F29" w14:textId="16EFE19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7ACF8ED" w14:textId="0BAE17E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1D67E8F" w14:textId="30D8B02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CC1DAFD" w14:textId="03EB4FF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53FAE7BD" w14:textId="75688C1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B99279B" w14:textId="46D3B090"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1D915F5F" w14:textId="332F7412"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6D046EDD" w14:textId="4A35B70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E1E0CB2" w14:textId="09BAAF8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1D9DE9B" w14:textId="59EBB14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E3DC742" w14:textId="41FD646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3121ED9" w14:textId="3100F1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9362593" w14:textId="0C3007B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D4C61D4" w14:textId="29A4A0D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651E24C" w14:textId="2BBB3C2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E63671C" w14:textId="48FED0F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6776D6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FB69FB1" w14:textId="03181A16"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0890F368" w14:textId="1C1944C9" w:rsidTr="002647D4">
        <w:trPr>
          <w:trHeight w:val="288"/>
        </w:trPr>
        <w:tc>
          <w:tcPr>
            <w:tcW w:w="905" w:type="pct"/>
            <w:tcBorders>
              <w:top w:val="nil"/>
              <w:left w:val="single" w:sz="8" w:space="0" w:color="auto"/>
              <w:bottom w:val="single" w:sz="4" w:space="0" w:color="auto"/>
              <w:right w:val="nil"/>
            </w:tcBorders>
            <w:shd w:val="clear" w:color="auto" w:fill="auto"/>
            <w:hideMark/>
          </w:tcPr>
          <w:p w14:paraId="3386433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Hilda Coles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0CDCCB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232FD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943E2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C5F03C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142067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3A2F3F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197FC4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EB6734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871672D" w14:textId="72A4AF0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18FF0E7" w14:textId="32DAE0E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A19B9AA" w14:textId="11F2DD7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7F49065" w14:textId="2D26755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C5419CE" w14:textId="376F9DE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16EC6A2" w14:textId="5008D1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1C703AE" w14:textId="7D65721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AE4E0FB" w14:textId="37D8087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997F4EB" w14:textId="75CAC61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59BBF67" w14:textId="7F1DD43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30A98B3" w14:textId="3663320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07093B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CB120EF" w14:textId="49DE710C" w:rsidTr="002647D4">
        <w:trPr>
          <w:trHeight w:val="288"/>
        </w:trPr>
        <w:tc>
          <w:tcPr>
            <w:tcW w:w="905" w:type="pct"/>
            <w:tcBorders>
              <w:top w:val="nil"/>
              <w:left w:val="single" w:sz="8" w:space="0" w:color="auto"/>
              <w:bottom w:val="single" w:sz="4" w:space="0" w:color="auto"/>
              <w:right w:val="nil"/>
            </w:tcBorders>
            <w:shd w:val="clear" w:color="auto" w:fill="auto"/>
            <w:hideMark/>
          </w:tcPr>
          <w:p w14:paraId="3BD6913B"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13-16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8E63F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E9DEB4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B57AF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DF592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0FD5FE4" w14:textId="1681F2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35480C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BDD08B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9A343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755A75C" w14:textId="124ABE4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C025839" w14:textId="5871FC9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0FF80D0" w14:textId="27F4D89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4FD7A03" w14:textId="7725221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B3EA5C0" w14:textId="6699D06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D69765D" w14:textId="35DBF52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1EEAFCA" w14:textId="5259945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CDAC8B4" w14:textId="519BC08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0525F96" w14:textId="5F3560A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329A7D4" w14:textId="1DCA5C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0183B8B" w14:textId="7745FFE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5A3B65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660AD42" w14:textId="249737C5" w:rsidTr="002647D4">
        <w:trPr>
          <w:trHeight w:val="288"/>
        </w:trPr>
        <w:tc>
          <w:tcPr>
            <w:tcW w:w="905" w:type="pct"/>
            <w:tcBorders>
              <w:top w:val="nil"/>
              <w:left w:val="single" w:sz="8" w:space="0" w:color="auto"/>
              <w:bottom w:val="single" w:sz="4" w:space="0" w:color="auto"/>
              <w:right w:val="nil"/>
            </w:tcBorders>
            <w:shd w:val="clear" w:color="auto" w:fill="auto"/>
            <w:hideMark/>
          </w:tcPr>
          <w:p w14:paraId="224937B5"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17-20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DEAEE2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8BF08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3A33DA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7FD12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A86CD0F" w14:textId="5377098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0758BC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87FDDC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C6D0E7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ED1A568" w14:textId="18B533F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BC35203" w14:textId="7A97863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F2DFEA7" w14:textId="2204ACA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28F240A" w14:textId="2860067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8663F2B" w14:textId="06E5CD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5921C8E" w14:textId="39044E7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15E3572" w14:textId="7542F15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63549A7" w14:textId="2432573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5577399" w14:textId="3A4908D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6FA6597" w14:textId="1EE4DF7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F17FD63" w14:textId="4D5ED83D"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843465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765B85E" w14:textId="27EDBC1D" w:rsidTr="002647D4">
        <w:trPr>
          <w:trHeight w:val="288"/>
        </w:trPr>
        <w:tc>
          <w:tcPr>
            <w:tcW w:w="905" w:type="pct"/>
            <w:tcBorders>
              <w:top w:val="nil"/>
              <w:left w:val="single" w:sz="8" w:space="0" w:color="auto"/>
              <w:bottom w:val="single" w:sz="4" w:space="0" w:color="auto"/>
              <w:right w:val="nil"/>
            </w:tcBorders>
            <w:shd w:val="clear" w:color="auto" w:fill="auto"/>
            <w:hideMark/>
          </w:tcPr>
          <w:p w14:paraId="25E3A534"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21-24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94588C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B9CAEF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4F19C9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4120D2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3903E9A" w14:textId="4A9A72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FBE904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CB1069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E57E9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D95DD57" w14:textId="222695C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9591F1C" w14:textId="3D4BC2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B0B3A1B" w14:textId="1E5ED01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8C0FBD8" w14:textId="36611A5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E8A65BC" w14:textId="463CEA6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E6DB615" w14:textId="29F946F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1EF4D32" w14:textId="5B251C0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47163E2" w14:textId="39B0C9E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D11C471" w14:textId="4E3F685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DAA201B" w14:textId="7192598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29E8BCA" w14:textId="16823371"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65675D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A726539" w14:textId="1DF3494B" w:rsidTr="002647D4">
        <w:trPr>
          <w:trHeight w:val="288"/>
        </w:trPr>
        <w:tc>
          <w:tcPr>
            <w:tcW w:w="905" w:type="pct"/>
            <w:tcBorders>
              <w:top w:val="nil"/>
              <w:left w:val="single" w:sz="8" w:space="0" w:color="auto"/>
              <w:bottom w:val="single" w:sz="4" w:space="0" w:color="auto"/>
              <w:right w:val="nil"/>
            </w:tcBorders>
            <w:shd w:val="clear" w:color="auto" w:fill="auto"/>
            <w:hideMark/>
          </w:tcPr>
          <w:p w14:paraId="145EF53F"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25-28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9F3388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2CD11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01F6F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114D2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6D59916" w14:textId="1BFC38F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B5EC02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CFE65D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696DD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4B68829" w14:textId="3622171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99244CA" w14:textId="54DC085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B65E68E" w14:textId="18390D0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F4AA202" w14:textId="5FB4D4E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D36316B" w14:textId="375961B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312B81A" w14:textId="7B0666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02D9C62" w14:textId="3F8D64A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0D51466" w14:textId="2E5AB4D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97C5AC1" w14:textId="68D80D4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2B285D0" w14:textId="4381EB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5C46563" w14:textId="6A2AF89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94F7EB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27010D9" w14:textId="19BCFC5D" w:rsidTr="002647D4">
        <w:trPr>
          <w:trHeight w:val="288"/>
        </w:trPr>
        <w:tc>
          <w:tcPr>
            <w:tcW w:w="905" w:type="pct"/>
            <w:tcBorders>
              <w:top w:val="nil"/>
              <w:left w:val="single" w:sz="8" w:space="0" w:color="auto"/>
              <w:bottom w:val="single" w:sz="4" w:space="0" w:color="auto"/>
              <w:right w:val="nil"/>
            </w:tcBorders>
            <w:shd w:val="clear" w:color="auto" w:fill="auto"/>
            <w:hideMark/>
          </w:tcPr>
          <w:p w14:paraId="41A228E1"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5-8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5070C2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A6A8B9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479DBA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1EC47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079E537" w14:textId="0D90EE1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F5B5E8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F470C7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3B5B8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D629280" w14:textId="0C09B0C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99B3926" w14:textId="6ACFC1B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2EC625C" w14:textId="3F48951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186517E" w14:textId="5E8CE2A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8F12218" w14:textId="5DE11E0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5B5CBF5" w14:textId="204AC7B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5E5CA7" w14:textId="6FDBAB8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1156D07" w14:textId="594FB51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E0470C5" w14:textId="61E391A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B671D7E" w14:textId="7258242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DE34236" w14:textId="3A7121D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22A330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AF9595B" w14:textId="27F3A88C" w:rsidTr="002647D4">
        <w:trPr>
          <w:trHeight w:val="288"/>
        </w:trPr>
        <w:tc>
          <w:tcPr>
            <w:tcW w:w="905" w:type="pct"/>
            <w:tcBorders>
              <w:top w:val="nil"/>
              <w:left w:val="single" w:sz="8" w:space="0" w:color="auto"/>
              <w:bottom w:val="single" w:sz="4" w:space="0" w:color="auto"/>
              <w:right w:val="nil"/>
            </w:tcBorders>
            <w:shd w:val="clear" w:color="auto" w:fill="auto"/>
            <w:hideMark/>
          </w:tcPr>
          <w:p w14:paraId="704318CA"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Block 9-12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91AF3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A0C65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8B1C97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78BC9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8B689B4" w14:textId="212B742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DCDAC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65DFE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EF0308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F834D63" w14:textId="1B1376C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B3CC9C6" w14:textId="54C060C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6157F9A" w14:textId="734D536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1CD2C82" w14:textId="7885C7E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73150EB" w14:textId="3F538E6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9FA0B1C" w14:textId="038B3EB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888EC70" w14:textId="0FF1D3E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7E37887" w14:textId="4B5A8A6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C93A5FD" w14:textId="6B7C4A3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753B7AC" w14:textId="1A37EDA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1BA1661" w14:textId="6EA613F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995CE0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A324CF1" w14:textId="130D410E" w:rsidTr="002647D4">
        <w:trPr>
          <w:trHeight w:val="288"/>
        </w:trPr>
        <w:tc>
          <w:tcPr>
            <w:tcW w:w="905" w:type="pct"/>
            <w:tcBorders>
              <w:top w:val="nil"/>
              <w:left w:val="single" w:sz="8" w:space="0" w:color="auto"/>
              <w:bottom w:val="single" w:sz="4" w:space="0" w:color="auto"/>
              <w:right w:val="nil"/>
            </w:tcBorders>
            <w:shd w:val="clear" w:color="auto" w:fill="auto"/>
            <w:hideMark/>
          </w:tcPr>
          <w:p w14:paraId="4AE5FB42"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Houlgate</w:t>
            </w:r>
            <w:proofErr w:type="spellEnd"/>
            <w:r w:rsidRPr="00EB029F">
              <w:rPr>
                <w:rFonts w:eastAsia="Times New Roman" w:cs="Arial"/>
                <w:color w:val="000000"/>
                <w:sz w:val="16"/>
                <w:szCs w:val="16"/>
                <w:lang w:eastAsia="en-GB"/>
              </w:rPr>
              <w:t xml:space="preserve"> Way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3E4EEE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0AE5BFA" w14:textId="74599A5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C0B5F10" w14:textId="2C82D5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B4AA91A" w14:textId="324EC7A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A461E72" w14:textId="134DD4D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F0AA047" w14:textId="2BEA218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5B3AB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8CF893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CCFAE84" w14:textId="50151C7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666C5E3" w14:textId="54F12A8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FC25754" w14:textId="42F9C3E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D9CFE64" w14:textId="02DD519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AD82A1B" w14:textId="7F90753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1D4173C" w14:textId="63EE550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08C594C" w14:textId="4941541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34AA63B" w14:textId="6A44196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1D7F561" w14:textId="518F417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4ED832D" w14:textId="7FD00D4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6CE0F6B" w14:textId="6B9B72AD"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E85622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3DEAC30" w14:textId="5E12F7C9" w:rsidTr="002647D4">
        <w:trPr>
          <w:trHeight w:val="288"/>
        </w:trPr>
        <w:tc>
          <w:tcPr>
            <w:tcW w:w="905" w:type="pct"/>
            <w:tcBorders>
              <w:top w:val="nil"/>
              <w:left w:val="single" w:sz="8" w:space="0" w:color="auto"/>
              <w:bottom w:val="single" w:sz="4" w:space="0" w:color="auto"/>
              <w:right w:val="nil"/>
            </w:tcBorders>
            <w:shd w:val="clear" w:color="auto" w:fill="auto"/>
            <w:hideMark/>
          </w:tcPr>
          <w:p w14:paraId="06BEA7ED"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Kidsbury</w:t>
            </w:r>
            <w:proofErr w:type="spellEnd"/>
            <w:r w:rsidRPr="00EB029F">
              <w:rPr>
                <w:rFonts w:eastAsia="Times New Roman" w:cs="Arial"/>
                <w:color w:val="000000"/>
                <w:sz w:val="16"/>
                <w:szCs w:val="16"/>
                <w:lang w:eastAsia="en-GB"/>
              </w:rPr>
              <w:t xml:space="preserve">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69-75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B3CD19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740706E" w14:textId="458B55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E26141D" w14:textId="0D4CA2D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5DE6271" w14:textId="500F9DC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F7374F3" w14:textId="02255B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B5A5756" w14:textId="6E330BE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3D5358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573CA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63C86C5" w14:textId="375D23D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B0AEE88" w14:textId="0B34EE6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D6DD5BC" w14:textId="08AAFCE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9AD70BA" w14:textId="22B5CE3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DCA6AE8" w14:textId="33B4DDB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974303B" w14:textId="3CAA5E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96B1B47" w14:textId="6F02624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D025672" w14:textId="4980951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DBB4395" w14:textId="64E514E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41C81D1" w14:textId="435F07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4AD3534" w14:textId="2FABEA7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8B8CBD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80FAEB3" w14:textId="0470A737" w:rsidTr="002647D4">
        <w:trPr>
          <w:trHeight w:val="288"/>
        </w:trPr>
        <w:tc>
          <w:tcPr>
            <w:tcW w:w="905" w:type="pct"/>
            <w:tcBorders>
              <w:top w:val="nil"/>
              <w:left w:val="single" w:sz="8" w:space="0" w:color="auto"/>
              <w:bottom w:val="single" w:sz="4" w:space="0" w:color="auto"/>
              <w:right w:val="nil"/>
            </w:tcBorders>
            <w:shd w:val="clear" w:color="auto" w:fill="auto"/>
            <w:hideMark/>
          </w:tcPr>
          <w:p w14:paraId="10806BEE"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Kidsbury</w:t>
            </w:r>
            <w:proofErr w:type="spellEnd"/>
            <w:r w:rsidRPr="00EB029F">
              <w:rPr>
                <w:rFonts w:eastAsia="Times New Roman" w:cs="Arial"/>
                <w:color w:val="000000"/>
                <w:sz w:val="16"/>
                <w:szCs w:val="16"/>
                <w:lang w:eastAsia="en-GB"/>
              </w:rPr>
              <w:t xml:space="preserve"> Road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9B94F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5323487" w14:textId="714D93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215FDFA" w14:textId="481B5E5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0BD3EFC" w14:textId="5CFEACF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725F0E2" w14:textId="313F0B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596F5CE" w14:textId="5AAFB44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B60A2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53F1BD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11D00D3" w14:textId="21A4E09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0B544B7" w14:textId="4D49BD6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51A04CF" w14:textId="20F4E90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23766D1" w14:textId="6E9B55C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270562B" w14:textId="583696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AA654DD" w14:textId="413E32C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A126054" w14:textId="0A2DBE6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E065048" w14:textId="17EF2AC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342A4DD" w14:textId="4D49ADB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EBB696E" w14:textId="1E9A755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6C8952C" w14:textId="269449F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0CB8D9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5D908BA" w14:textId="4C04DFC8" w:rsidTr="002647D4">
        <w:trPr>
          <w:trHeight w:val="288"/>
        </w:trPr>
        <w:tc>
          <w:tcPr>
            <w:tcW w:w="905" w:type="pct"/>
            <w:tcBorders>
              <w:top w:val="nil"/>
              <w:left w:val="single" w:sz="8" w:space="0" w:color="auto"/>
              <w:bottom w:val="single" w:sz="4" w:space="0" w:color="auto"/>
              <w:right w:val="nil"/>
            </w:tcBorders>
            <w:shd w:val="clear" w:color="auto" w:fill="auto"/>
            <w:hideMark/>
          </w:tcPr>
          <w:p w14:paraId="5CADCA4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La </w:t>
            </w:r>
            <w:proofErr w:type="spellStart"/>
            <w:r w:rsidRPr="00EB029F">
              <w:rPr>
                <w:rFonts w:eastAsia="Times New Roman" w:cs="Arial"/>
                <w:color w:val="000000"/>
                <w:sz w:val="16"/>
                <w:szCs w:val="16"/>
                <w:lang w:eastAsia="en-GB"/>
              </w:rPr>
              <w:t>Ciotat</w:t>
            </w:r>
            <w:proofErr w:type="spellEnd"/>
            <w:r w:rsidRPr="00EB029F">
              <w:rPr>
                <w:rFonts w:eastAsia="Times New Roman" w:cs="Arial"/>
                <w:color w:val="000000"/>
                <w:sz w:val="16"/>
                <w:szCs w:val="16"/>
                <w:lang w:eastAsia="en-GB"/>
              </w:rPr>
              <w:t xml:space="preserve">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2365A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A43E70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2A03576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D3DE6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2AD04B3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13E25D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E20BC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8F954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025EF38" w14:textId="21E1EF76"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1A56E7D3" w14:textId="4A7590F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3085123" w14:textId="1B47AA4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11D6A21" w14:textId="275B348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07D5998" w14:textId="70FA689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3E2DB63" w14:textId="518A80D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071D2A" w14:textId="497E26E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8F69092" w14:textId="07A7417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61539B6" w14:textId="36881C8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753BA96" w14:textId="1EBAF8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229BA3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209DF62" w14:textId="6D546C5F"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129D21F2" w14:textId="7FCBA9BC"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42308504"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Meads Court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A6BB2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0B8810C" w14:textId="05D94CD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13BAA3C" w14:textId="7C655C0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8FEA9D3" w14:textId="57891BF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CC5B806" w14:textId="4201AF7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831BD1C" w14:textId="55B5239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730A99F" w14:textId="212292D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60E8196B" w14:textId="46685D82"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432403D9" w14:textId="2CD8136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7B47DD6" w14:textId="786E163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24C6B0F" w14:textId="3256F8C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8B40302" w14:textId="4D919D3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CE40E0F" w14:textId="66491B0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3FC4757" w14:textId="1D9F93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049B20B" w14:textId="0DFA822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64016E0" w14:textId="5E60D01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3BA8923" w14:textId="431BD0B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762BBDA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716D95B" w14:textId="1D236FA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33B8A4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CBBFE3F" w14:textId="5E35B9A9" w:rsidTr="002647D4">
        <w:trPr>
          <w:trHeight w:val="288"/>
        </w:trPr>
        <w:tc>
          <w:tcPr>
            <w:tcW w:w="905" w:type="pct"/>
            <w:tcBorders>
              <w:top w:val="nil"/>
              <w:left w:val="single" w:sz="8" w:space="0" w:color="auto"/>
              <w:bottom w:val="single" w:sz="4" w:space="0" w:color="auto"/>
              <w:right w:val="nil"/>
            </w:tcBorders>
            <w:shd w:val="clear" w:color="auto" w:fill="auto"/>
            <w:hideMark/>
          </w:tcPr>
          <w:p w14:paraId="312C08F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Meads Court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161EE7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50503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C5D49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1D276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211C0F6" w14:textId="737E10D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E249EC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DEBB9B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7408CA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25FCC96" w14:textId="4659A98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0387701" w14:textId="78CA7A2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13A130B" w14:textId="0ABC6A7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BF950E2" w14:textId="794DBB8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6A0B74E" w14:textId="362062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EA516EF" w14:textId="1364C4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E6DA25F" w14:textId="1BC3F76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EFADE4C" w14:textId="47F7221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92EBD89" w14:textId="6EE3362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12A05E4" w14:textId="1DA23F2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430BC7D" w14:textId="745E91A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E2074B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A5992FC" w14:textId="4E2B6986" w:rsidTr="002647D4">
        <w:trPr>
          <w:trHeight w:val="288"/>
        </w:trPr>
        <w:tc>
          <w:tcPr>
            <w:tcW w:w="905" w:type="pct"/>
            <w:tcBorders>
              <w:top w:val="nil"/>
              <w:left w:val="single" w:sz="8" w:space="0" w:color="auto"/>
              <w:bottom w:val="single" w:sz="4" w:space="0" w:color="auto"/>
              <w:right w:val="nil"/>
            </w:tcBorders>
            <w:shd w:val="clear" w:color="auto" w:fill="auto"/>
            <w:hideMark/>
          </w:tcPr>
          <w:p w14:paraId="131593E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Middle Stream Close </w:t>
            </w:r>
            <w:proofErr w:type="spellStart"/>
            <w:r w:rsidRPr="00EB029F">
              <w:rPr>
                <w:rFonts w:eastAsia="Times New Roman" w:cs="Arial"/>
                <w:color w:val="000000"/>
                <w:sz w:val="16"/>
                <w:szCs w:val="16"/>
                <w:lang w:eastAsia="en-GB"/>
              </w:rPr>
              <w:t>Blk</w:t>
            </w:r>
            <w:proofErr w:type="spellEnd"/>
            <w:r w:rsidRPr="00EB029F">
              <w:rPr>
                <w:rFonts w:eastAsia="Times New Roman" w:cs="Arial"/>
                <w:color w:val="000000"/>
                <w:sz w:val="16"/>
                <w:szCs w:val="16"/>
                <w:lang w:eastAsia="en-GB"/>
              </w:rPr>
              <w:t xml:space="preserve"> 24-34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DD6BB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1EFE0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A7D87C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CCDA23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7D44303" w14:textId="6B070B4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51BA4A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08971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3E11BA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DEE8146" w14:textId="0849CCE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71E24FB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2181D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22FCBF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3EB11CE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BAF612D" w14:textId="1246E03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2FD437" w14:textId="4413473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FED05C9" w14:textId="32A0B2A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303FEFC" w14:textId="59F33D3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B59E9FC" w14:textId="63801A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3721342" w14:textId="4483CC2D"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27C24F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BDE034C" w14:textId="1FA368DC" w:rsidTr="002647D4">
        <w:trPr>
          <w:trHeight w:val="288"/>
        </w:trPr>
        <w:tc>
          <w:tcPr>
            <w:tcW w:w="905" w:type="pct"/>
            <w:tcBorders>
              <w:top w:val="nil"/>
              <w:left w:val="single" w:sz="8" w:space="0" w:color="auto"/>
              <w:bottom w:val="single" w:sz="4" w:space="0" w:color="auto"/>
              <w:right w:val="nil"/>
            </w:tcBorders>
            <w:shd w:val="clear" w:color="auto" w:fill="auto"/>
            <w:hideMark/>
          </w:tcPr>
          <w:p w14:paraId="7968966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Middle Stream Close </w:t>
            </w:r>
            <w:proofErr w:type="spellStart"/>
            <w:r w:rsidRPr="00EB029F">
              <w:rPr>
                <w:rFonts w:eastAsia="Times New Roman" w:cs="Arial"/>
                <w:color w:val="000000"/>
                <w:sz w:val="16"/>
                <w:szCs w:val="16"/>
                <w:lang w:eastAsia="en-GB"/>
              </w:rPr>
              <w:t>Blk</w:t>
            </w:r>
            <w:proofErr w:type="spellEnd"/>
            <w:r w:rsidRPr="00EB029F">
              <w:rPr>
                <w:rFonts w:eastAsia="Times New Roman" w:cs="Arial"/>
                <w:color w:val="000000"/>
                <w:sz w:val="16"/>
                <w:szCs w:val="16"/>
                <w:lang w:eastAsia="en-GB"/>
              </w:rPr>
              <w:t xml:space="preserve"> 36-46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C5DCFF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6012B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5EE9A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DA53CC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571A5BD7" w14:textId="0F3CB3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94219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7C603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2793C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011BAD5" w14:textId="26C827E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733965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BEA790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D322F7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39533F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9AE2017" w14:textId="67AEFB3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811E1C8" w14:textId="3EE85F5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10F7DD0" w14:textId="739DADA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A5A6B54" w14:textId="031C740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9D45C65" w14:textId="759B200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2E9513A" w14:textId="5B27B7C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AFA71E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A50F773" w14:textId="54F06450" w:rsidTr="002647D4">
        <w:trPr>
          <w:trHeight w:val="288"/>
        </w:trPr>
        <w:tc>
          <w:tcPr>
            <w:tcW w:w="905" w:type="pct"/>
            <w:tcBorders>
              <w:top w:val="nil"/>
              <w:left w:val="single" w:sz="8" w:space="0" w:color="auto"/>
              <w:bottom w:val="single" w:sz="4" w:space="0" w:color="auto"/>
              <w:right w:val="nil"/>
            </w:tcBorders>
            <w:shd w:val="clear" w:color="auto" w:fill="auto"/>
            <w:hideMark/>
          </w:tcPr>
          <w:p w14:paraId="6F3163A8"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Middle Stream Close </w:t>
            </w:r>
            <w:proofErr w:type="spellStart"/>
            <w:r w:rsidRPr="00EB029F">
              <w:rPr>
                <w:rFonts w:eastAsia="Times New Roman" w:cs="Arial"/>
                <w:color w:val="000000"/>
                <w:sz w:val="16"/>
                <w:szCs w:val="16"/>
                <w:lang w:eastAsia="en-GB"/>
              </w:rPr>
              <w:t>Blk</w:t>
            </w:r>
            <w:proofErr w:type="spellEnd"/>
            <w:r w:rsidRPr="00EB029F">
              <w:rPr>
                <w:rFonts w:eastAsia="Times New Roman" w:cs="Arial"/>
                <w:color w:val="000000"/>
                <w:sz w:val="16"/>
                <w:szCs w:val="16"/>
                <w:lang w:eastAsia="en-GB"/>
              </w:rPr>
              <w:t xml:space="preserve"> 48-58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4C9173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18BBA0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6D32E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045B76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D98F5AF" w14:textId="1DC34A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015EE3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46008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33311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92332C3" w14:textId="681D5D6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465F3E6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EE9CD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A8D2AF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14B68FA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AB23451" w14:textId="499612D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18DCCCF" w14:textId="1D5C84D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7F702AF" w14:textId="0160E65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A2EB31C" w14:textId="7D70DD2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C9A3A92" w14:textId="6DE1540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3C5E78D" w14:textId="78613F5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545302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39E4CE3" w14:textId="6A54E889" w:rsidTr="002647D4">
        <w:trPr>
          <w:trHeight w:val="288"/>
        </w:trPr>
        <w:tc>
          <w:tcPr>
            <w:tcW w:w="905" w:type="pct"/>
            <w:tcBorders>
              <w:top w:val="nil"/>
              <w:left w:val="single" w:sz="8" w:space="0" w:color="auto"/>
              <w:bottom w:val="single" w:sz="4" w:space="0" w:color="auto"/>
              <w:right w:val="nil"/>
            </w:tcBorders>
            <w:shd w:val="clear" w:color="auto" w:fill="auto"/>
            <w:hideMark/>
          </w:tcPr>
          <w:p w14:paraId="5F31A78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Middle Stream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EF5D5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81D52D9" w14:textId="45C90D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8000F91" w14:textId="4D1AE08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5622B7A" w14:textId="1B2454E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2AE68D" w14:textId="5BD96AF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2DB7308" w14:textId="3EEA8D0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7D8E28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676759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989C5C0" w14:textId="47304D6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5740A7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FC1C4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796A4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921AF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C508427" w14:textId="23176E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7EACD6C" w14:textId="54FC892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5D76873" w14:textId="7727905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3CED0CD" w14:textId="43DA13C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02D3E2F" w14:textId="2035AAF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2B778B3" w14:textId="45EC67E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669BB9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9CD66EF" w14:textId="314E784F" w:rsidTr="002647D4">
        <w:trPr>
          <w:trHeight w:val="288"/>
        </w:trPr>
        <w:tc>
          <w:tcPr>
            <w:tcW w:w="905" w:type="pct"/>
            <w:tcBorders>
              <w:top w:val="nil"/>
              <w:left w:val="single" w:sz="8" w:space="0" w:color="auto"/>
              <w:bottom w:val="single" w:sz="4" w:space="0" w:color="auto"/>
              <w:right w:val="nil"/>
            </w:tcBorders>
            <w:shd w:val="clear" w:color="auto" w:fill="auto"/>
            <w:hideMark/>
          </w:tcPr>
          <w:p w14:paraId="3AF85C7C"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Millbourne</w:t>
            </w:r>
            <w:proofErr w:type="spellEnd"/>
            <w:r w:rsidRPr="00EB029F">
              <w:rPr>
                <w:rFonts w:eastAsia="Times New Roman" w:cs="Arial"/>
                <w:color w:val="000000"/>
                <w:sz w:val="16"/>
                <w:szCs w:val="16"/>
                <w:lang w:eastAsia="en-GB"/>
              </w:rPr>
              <w:t xml:space="preserve">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1-8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500C7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9F189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239DE6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116B58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F3E7287" w14:textId="195AB5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9BC7C4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EF7DA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57E8C2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2D34EEB" w14:textId="47FD4BB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F87614B" w14:textId="5B4FA2C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7AC3E82" w14:textId="19253FB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5E6C6EA" w14:textId="450AB7A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169AFA3" w14:textId="47358A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E83D5A2" w14:textId="6C1870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A78464" w14:textId="00A15B7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F8EB050" w14:textId="493E79B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00EF1E9" w14:textId="7CD1002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8636A5C" w14:textId="78FFE22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8F428C8" w14:textId="0B95156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A6A2A1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9C17180" w14:textId="45DE9C50" w:rsidTr="002647D4">
        <w:trPr>
          <w:trHeight w:val="288"/>
        </w:trPr>
        <w:tc>
          <w:tcPr>
            <w:tcW w:w="905" w:type="pct"/>
            <w:tcBorders>
              <w:top w:val="nil"/>
              <w:left w:val="single" w:sz="8" w:space="0" w:color="auto"/>
              <w:bottom w:val="single" w:sz="4" w:space="0" w:color="auto"/>
              <w:right w:val="nil"/>
            </w:tcBorders>
            <w:shd w:val="clear" w:color="auto" w:fill="auto"/>
            <w:hideMark/>
          </w:tcPr>
          <w:p w14:paraId="37F2B657"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Millbourne</w:t>
            </w:r>
            <w:proofErr w:type="spellEnd"/>
            <w:r w:rsidRPr="00EB029F">
              <w:rPr>
                <w:rFonts w:eastAsia="Times New Roman" w:cs="Arial"/>
                <w:color w:val="000000"/>
                <w:sz w:val="16"/>
                <w:szCs w:val="16"/>
                <w:lang w:eastAsia="en-GB"/>
              </w:rPr>
              <w:t xml:space="preserve">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9-16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54A077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40C39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40FF0C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29522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E647C12" w14:textId="716281F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FF88C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D319E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39981B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31229B0" w14:textId="6B206BA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AD62778" w14:textId="55CF6D0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4B4FAF6" w14:textId="1197047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E0C9D6F" w14:textId="6992BE9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500A516" w14:textId="3DA688A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4C9F6D7" w14:textId="38D4B0A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0F5245" w14:textId="5288DB0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DD41BCD" w14:textId="6748049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D3B4F54" w14:textId="50E42B2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75F2AC6" w14:textId="5C5785E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8F8BEEE" w14:textId="24B7CA01"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81F739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D1A1677" w14:textId="39A343F9" w:rsidTr="002647D4">
        <w:trPr>
          <w:trHeight w:val="288"/>
        </w:trPr>
        <w:tc>
          <w:tcPr>
            <w:tcW w:w="905" w:type="pct"/>
            <w:tcBorders>
              <w:top w:val="nil"/>
              <w:left w:val="single" w:sz="8" w:space="0" w:color="auto"/>
              <w:bottom w:val="single" w:sz="4" w:space="0" w:color="auto"/>
              <w:right w:val="nil"/>
            </w:tcBorders>
            <w:shd w:val="clear" w:color="auto" w:fill="auto"/>
            <w:hideMark/>
          </w:tcPr>
          <w:p w14:paraId="1D2C0874"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Millbourne</w:t>
            </w:r>
            <w:proofErr w:type="spellEnd"/>
            <w:r w:rsidRPr="00EB029F">
              <w:rPr>
                <w:rFonts w:eastAsia="Times New Roman" w:cs="Arial"/>
                <w:color w:val="000000"/>
                <w:sz w:val="16"/>
                <w:szCs w:val="16"/>
                <w:lang w:eastAsia="en-GB"/>
              </w:rPr>
              <w:t xml:space="preserve"> Road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D4D12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0CC63FD" w14:textId="39CD43D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C24BB6C" w14:textId="12B10AF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8370842" w14:textId="2CFD85F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244A6A4" w14:textId="1509E48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EB9B32E" w14:textId="378FAEB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51B97C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E9A32E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CA00663" w14:textId="1E2E360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221D377" w14:textId="6DDBE0C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6BA4B5B" w14:textId="274AB5D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3E9B4B4" w14:textId="782DDB1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7C644A4" w14:textId="123A8B6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C442CF6" w14:textId="6B0288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E7D83B4" w14:textId="5B43CB5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0325BEC" w14:textId="52DBBF90"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6FD23CE" w14:textId="5350C8A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8538314" w14:textId="5D2FC5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6D89006" w14:textId="0CB6D1D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7737D8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603AEEB" w14:textId="34A458C0" w:rsidTr="002647D4">
        <w:trPr>
          <w:trHeight w:val="288"/>
        </w:trPr>
        <w:tc>
          <w:tcPr>
            <w:tcW w:w="905" w:type="pct"/>
            <w:tcBorders>
              <w:top w:val="nil"/>
              <w:left w:val="single" w:sz="8" w:space="0" w:color="auto"/>
              <w:bottom w:val="single" w:sz="4" w:space="0" w:color="auto"/>
              <w:right w:val="nil"/>
            </w:tcBorders>
            <w:shd w:val="clear" w:color="auto" w:fill="auto"/>
            <w:hideMark/>
          </w:tcPr>
          <w:p w14:paraId="5CDC965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Moots Lane Block 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581646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FF565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435BF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D00EF9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7F43604" w14:textId="5C9D627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EC9203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4E542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A28D0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AC0826A" w14:textId="1CD6AFD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65804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9AC0D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89B074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E74294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95F8E6F" w14:textId="7324B1A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1E820D9" w14:textId="61C1539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1410DA9" w14:textId="50B10A4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7B5C44A" w14:textId="32E4C6C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338380D" w14:textId="0DAB5B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ECB3D83" w14:textId="01CECF2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FED7F0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4A7EC69" w14:textId="752E77F1" w:rsidTr="002647D4">
        <w:trPr>
          <w:trHeight w:val="288"/>
        </w:trPr>
        <w:tc>
          <w:tcPr>
            <w:tcW w:w="905" w:type="pct"/>
            <w:tcBorders>
              <w:top w:val="nil"/>
              <w:left w:val="single" w:sz="8" w:space="0" w:color="auto"/>
              <w:bottom w:val="single" w:sz="4" w:space="0" w:color="auto"/>
              <w:right w:val="nil"/>
            </w:tcBorders>
            <w:shd w:val="clear" w:color="auto" w:fill="auto"/>
            <w:hideMark/>
          </w:tcPr>
          <w:p w14:paraId="365A4F87"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Moots Lane Block 7-12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1A9C5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91B3E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52B962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42C8D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C468C9C" w14:textId="75ED5E2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98D2DA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81DA9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4F4C0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C9AD2F6" w14:textId="2E41383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3A9C196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18796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9983B2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0022DB2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43D5A27" w14:textId="1715615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0B869DA" w14:textId="2A43AFD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DC1B6B2" w14:textId="01BD297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B8AB716" w14:textId="50EC7EB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39E9A77" w14:textId="1BC60D1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698880B" w14:textId="17F04D2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2BC614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61757FE" w14:textId="5FED671E" w:rsidTr="002647D4">
        <w:trPr>
          <w:trHeight w:val="288"/>
        </w:trPr>
        <w:tc>
          <w:tcPr>
            <w:tcW w:w="905" w:type="pct"/>
            <w:tcBorders>
              <w:top w:val="nil"/>
              <w:left w:val="single" w:sz="8" w:space="0" w:color="auto"/>
              <w:bottom w:val="single" w:sz="4" w:space="0" w:color="auto"/>
              <w:right w:val="nil"/>
            </w:tcBorders>
            <w:shd w:val="clear" w:color="auto" w:fill="auto"/>
            <w:hideMark/>
          </w:tcPr>
          <w:p w14:paraId="39252687"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Morland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26-32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143CD3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1250F27" w14:textId="78CD5E7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5C2FFEC" w14:textId="79ADA7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4E0AF6B" w14:textId="1605F3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AB66110" w14:textId="7D6158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1B67E6A" w14:textId="1A81E3D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11C715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B34DF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669B4A5" w14:textId="040E68E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0441143" w14:textId="37DA34F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E56D95B" w14:textId="492DB3A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4DD63BB" w14:textId="7952E18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C47E5D5" w14:textId="7BA3685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D49019C" w14:textId="46E699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4CF8070" w14:textId="178EA5B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77EF617" w14:textId="567845E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CB3D367" w14:textId="5F1F9D3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9C20AC7" w14:textId="5AE02EE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42477DE" w14:textId="657577BD"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199C0D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C1B2E8C" w14:textId="7286E05F" w:rsidTr="002647D4">
        <w:trPr>
          <w:trHeight w:val="288"/>
        </w:trPr>
        <w:tc>
          <w:tcPr>
            <w:tcW w:w="905" w:type="pct"/>
            <w:tcBorders>
              <w:top w:val="nil"/>
              <w:left w:val="single" w:sz="8" w:space="0" w:color="auto"/>
              <w:bottom w:val="single" w:sz="4" w:space="0" w:color="auto"/>
              <w:right w:val="nil"/>
            </w:tcBorders>
            <w:shd w:val="clear" w:color="auto" w:fill="auto"/>
            <w:hideMark/>
          </w:tcPr>
          <w:p w14:paraId="689764A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Morland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5-33 Odds</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2FDD33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E9C5EFD" w14:textId="667F83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FF4D55E" w14:textId="44E85A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EAA5F9A" w14:textId="20EB6D6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922525D" w14:textId="02CFBD2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4BE9533" w14:textId="7697C99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E6E901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29A453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35DB223" w14:textId="381CC86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C879ED1" w14:textId="4341B4A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9E470F2" w14:textId="4ABCF15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BCDD685" w14:textId="4D84768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2AB87A8" w14:textId="6DC492B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97FFB9F" w14:textId="293CE5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DE4B019" w14:textId="204D632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944756F" w14:textId="53E2AA6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259DD0E" w14:textId="39AF672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C824D58" w14:textId="19158FE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DDE16BD" w14:textId="6B3D412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B5AA38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629BB98" w14:textId="1F407E89" w:rsidTr="002647D4">
        <w:trPr>
          <w:trHeight w:val="288"/>
        </w:trPr>
        <w:tc>
          <w:tcPr>
            <w:tcW w:w="905" w:type="pct"/>
            <w:tcBorders>
              <w:top w:val="nil"/>
              <w:left w:val="single" w:sz="8" w:space="0" w:color="auto"/>
              <w:bottom w:val="single" w:sz="4" w:space="0" w:color="auto"/>
              <w:right w:val="nil"/>
            </w:tcBorders>
            <w:shd w:val="clear" w:color="auto" w:fill="auto"/>
            <w:hideMark/>
          </w:tcPr>
          <w:p w14:paraId="79D57B2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Morland Road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DE3C1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581FB1F" w14:textId="27F8E7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68BCEFF" w14:textId="12E2A3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C90D47F" w14:textId="1BAC3B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B34C708" w14:textId="397CC33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2C44EE8" w14:textId="0259CAA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013DB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4D1A5B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9D03268" w14:textId="49BF5E6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32A853E" w14:textId="4D96509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1465D9D" w14:textId="1A9DBAC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3820B75" w14:textId="3012E73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EFE3C8E" w14:textId="603D060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A65E9A2" w14:textId="201D9E6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2C0E8CB" w14:textId="2B52970F"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DAF9C59" w14:textId="1A79D26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50DCBAF" w14:textId="4E8A470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D4BF21C" w14:textId="29D3066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593E7A0" w14:textId="1FA9356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843175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BEAD968" w14:textId="10E39969" w:rsidTr="002647D4">
        <w:trPr>
          <w:trHeight w:val="288"/>
        </w:trPr>
        <w:tc>
          <w:tcPr>
            <w:tcW w:w="905" w:type="pct"/>
            <w:tcBorders>
              <w:top w:val="nil"/>
              <w:left w:val="single" w:sz="8" w:space="0" w:color="auto"/>
              <w:bottom w:val="single" w:sz="4" w:space="0" w:color="auto"/>
              <w:right w:val="nil"/>
            </w:tcBorders>
            <w:shd w:val="clear" w:color="auto" w:fill="auto"/>
            <w:hideMark/>
          </w:tcPr>
          <w:p w14:paraId="2A0E813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Mountbatten House Block 11-16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9803AB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759D54D" w14:textId="3972425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C58BBBE" w14:textId="6F6753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32760E3" w14:textId="6A06BD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8BC977E" w14:textId="1FA6BC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60C8B00" w14:textId="5A92FA3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A3D4A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C699A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A49453D" w14:textId="5395EFD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7F209AE" w14:textId="3A1DE49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B6A2DDC" w14:textId="27D844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36DF5A4" w14:textId="2EB5ECE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C754835" w14:textId="144EFE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A5FD280" w14:textId="358C8CE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91B49A6" w14:textId="6C078A1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6E53447" w14:textId="784A337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21372DF" w14:textId="51A5D15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F2A77C7" w14:textId="615C165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B41F1EC" w14:textId="24D1385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681101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90F96FF" w14:textId="2052E5A6" w:rsidTr="002647D4">
        <w:trPr>
          <w:trHeight w:val="288"/>
        </w:trPr>
        <w:tc>
          <w:tcPr>
            <w:tcW w:w="905" w:type="pct"/>
            <w:tcBorders>
              <w:top w:val="nil"/>
              <w:left w:val="single" w:sz="8" w:space="0" w:color="auto"/>
              <w:bottom w:val="single" w:sz="4" w:space="0" w:color="auto"/>
              <w:right w:val="nil"/>
            </w:tcBorders>
            <w:shd w:val="clear" w:color="auto" w:fill="auto"/>
            <w:hideMark/>
          </w:tcPr>
          <w:p w14:paraId="4BA3291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lastRenderedPageBreak/>
              <w:t xml:space="preserve">Newtown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29-40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D6D68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95E02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69FD0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C068D2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262356A" w14:textId="096AE7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CA7DCF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ED548E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75992F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2687B11" w14:textId="6552262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D460F2C" w14:textId="1B8E992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3C0D636" w14:textId="489772F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7E6BD8B" w14:textId="752183B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A0254DD" w14:textId="21C68FC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67E742E" w14:textId="59864A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C3BF701" w14:textId="0FDDBF6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37FC997" w14:textId="49055C5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86572BB" w14:textId="6DB441B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6EF57B5" w14:textId="374A91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704AA8C" w14:textId="42C6657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740D9F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C188E8E" w14:textId="7DF779BA" w:rsidTr="002647D4">
        <w:trPr>
          <w:trHeight w:val="288"/>
        </w:trPr>
        <w:tc>
          <w:tcPr>
            <w:tcW w:w="905" w:type="pct"/>
            <w:tcBorders>
              <w:top w:val="nil"/>
              <w:left w:val="single" w:sz="8" w:space="0" w:color="auto"/>
              <w:bottom w:val="single" w:sz="4" w:space="0" w:color="auto"/>
              <w:right w:val="nil"/>
            </w:tcBorders>
            <w:shd w:val="clear" w:color="auto" w:fill="auto"/>
            <w:hideMark/>
          </w:tcPr>
          <w:p w14:paraId="1620A22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Block 35-45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CFAADF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7F145E8" w14:textId="502F639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E13B950" w14:textId="450C7E2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5B8F859" w14:textId="0B4FB5D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41C3057" w14:textId="0C00E57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8777AC7" w14:textId="197085B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AAE2A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69564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C2C4726" w14:textId="0CC7664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9B263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B9B73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05AFB6D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410617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B87323" w14:textId="58AB514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C25C5DB" w14:textId="3F595C4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024289F" w14:textId="6235903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63708DE" w14:textId="3BEB77C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85C13D4" w14:textId="53601F8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F716410" w14:textId="29A599D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A05C4F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F7A9760" w14:textId="6A61FCE3" w:rsidTr="002647D4">
        <w:trPr>
          <w:trHeight w:val="288"/>
        </w:trPr>
        <w:tc>
          <w:tcPr>
            <w:tcW w:w="905" w:type="pct"/>
            <w:tcBorders>
              <w:top w:val="nil"/>
              <w:left w:val="single" w:sz="8" w:space="0" w:color="auto"/>
              <w:bottom w:val="single" w:sz="4" w:space="0" w:color="auto"/>
              <w:right w:val="nil"/>
            </w:tcBorders>
            <w:shd w:val="clear" w:color="auto" w:fill="auto"/>
            <w:hideMark/>
          </w:tcPr>
          <w:p w14:paraId="3521C82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Block 77-83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C07A56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C624812" w14:textId="510C92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173D5F2" w14:textId="6A666C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3E3850C" w14:textId="766100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A73F8EC" w14:textId="02687C7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E214E3A" w14:textId="7D7A7E9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EC2CE6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2751C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1C9FDD2" w14:textId="5F56957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D1B4613" w14:textId="17B19CE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A5BF6C8" w14:textId="13DDF2A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517331D" w14:textId="44B2161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610E549" w14:textId="7F05E6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38DDD7" w14:textId="20617E3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DA33D0D" w14:textId="573457F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A69DB31" w14:textId="0E1F002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A0A9481" w14:textId="5655FA8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2F0116D" w14:textId="3B794B3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ED9400A" w14:textId="3747309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C2F836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F2CC6AA" w14:textId="55D0F8AF" w:rsidTr="002647D4">
        <w:trPr>
          <w:trHeight w:val="288"/>
        </w:trPr>
        <w:tc>
          <w:tcPr>
            <w:tcW w:w="905" w:type="pct"/>
            <w:tcBorders>
              <w:top w:val="nil"/>
              <w:left w:val="single" w:sz="8" w:space="0" w:color="auto"/>
              <w:bottom w:val="single" w:sz="4" w:space="0" w:color="auto"/>
              <w:right w:val="nil"/>
            </w:tcBorders>
            <w:shd w:val="clear" w:color="auto" w:fill="auto"/>
            <w:hideMark/>
          </w:tcPr>
          <w:p w14:paraId="0D0E0C4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Block 86-92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EF8CCF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9DAFD49" w14:textId="412089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133BB27" w14:textId="1857CD8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89F94A4" w14:textId="7B74364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D1650BD" w14:textId="34539FF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C24318E" w14:textId="072C433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38E1F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E4A295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E20AC80" w14:textId="481B33D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6865F54" w14:textId="56A105B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C03CF2A" w14:textId="7A6611C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92F5A31" w14:textId="38C5E62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8A40522" w14:textId="1B1A2ED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765C298" w14:textId="5682F5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5E70182" w14:textId="79212B1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A31AC39" w14:textId="087EC85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EA8D1EE" w14:textId="02D90B2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D8AA5C0" w14:textId="5B8C89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B058E31" w14:textId="398C091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CE12B7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F16D2CD" w14:textId="754E330C" w:rsidTr="002647D4">
        <w:trPr>
          <w:trHeight w:val="288"/>
        </w:trPr>
        <w:tc>
          <w:tcPr>
            <w:tcW w:w="905" w:type="pct"/>
            <w:tcBorders>
              <w:top w:val="nil"/>
              <w:left w:val="single" w:sz="8" w:space="0" w:color="auto"/>
              <w:bottom w:val="single" w:sz="4" w:space="0" w:color="auto"/>
              <w:right w:val="nil"/>
            </w:tcBorders>
            <w:shd w:val="clear" w:color="auto" w:fill="auto"/>
            <w:hideMark/>
          </w:tcPr>
          <w:p w14:paraId="53CE51E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Internal 35-45</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D2A001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F512F2B" w14:textId="4C44F55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88B57CB" w14:textId="0C8509D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4B3D20E" w14:textId="66D71A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18E0542" w14:textId="65227BD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06C61DC" w14:textId="76F5170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8F3073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E67D90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0FE203D" w14:textId="33807AE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027823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6BAC7A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68A257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CCB16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6262ECC" w14:textId="62F7950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DE44B7" w14:textId="4F1C443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6FEFD05" w14:textId="0A70FD2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F3D68CD" w14:textId="2BAD2DA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1EA8553" w14:textId="2DBCD04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D097694" w14:textId="3F90377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4094EF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2BE3D3E" w14:textId="04283507" w:rsidTr="002647D4">
        <w:trPr>
          <w:trHeight w:val="288"/>
        </w:trPr>
        <w:tc>
          <w:tcPr>
            <w:tcW w:w="905" w:type="pct"/>
            <w:tcBorders>
              <w:top w:val="nil"/>
              <w:left w:val="single" w:sz="8" w:space="0" w:color="auto"/>
              <w:bottom w:val="single" w:sz="4" w:space="0" w:color="auto"/>
              <w:right w:val="nil"/>
            </w:tcBorders>
            <w:shd w:val="clear" w:color="auto" w:fill="auto"/>
            <w:hideMark/>
          </w:tcPr>
          <w:p w14:paraId="19A1BD7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Internal 77-83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CED700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BEF2CBB" w14:textId="1AACEF7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193F5B2" w14:textId="776B0E7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4459FEE" w14:textId="611665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E15475F" w14:textId="334AB9C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1600684" w14:textId="54C64CF4"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BE6CB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011F8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C6AC0D2" w14:textId="56830CE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6741667" w14:textId="7C93A33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E8C33EE" w14:textId="46EA050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3B0E205" w14:textId="1AD0658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3DB81E7" w14:textId="47D34FB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7135B94" w14:textId="10A62CB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CACFC62" w14:textId="520E77B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35AF73E" w14:textId="1014994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3CBF5D8" w14:textId="0148154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2A31DA9" w14:textId="4565F7C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6B5AD18" w14:textId="73DF47B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586FD5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A7F7561" w14:textId="76B214D2" w:rsidTr="002647D4">
        <w:trPr>
          <w:trHeight w:val="288"/>
        </w:trPr>
        <w:tc>
          <w:tcPr>
            <w:tcW w:w="905" w:type="pct"/>
            <w:tcBorders>
              <w:top w:val="nil"/>
              <w:left w:val="single" w:sz="8" w:space="0" w:color="auto"/>
              <w:bottom w:val="single" w:sz="4" w:space="0" w:color="auto"/>
              <w:right w:val="nil"/>
            </w:tcBorders>
            <w:shd w:val="clear" w:color="auto" w:fill="auto"/>
            <w:hideMark/>
          </w:tcPr>
          <w:p w14:paraId="0740775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North Avenue Internal 86-92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F2E721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3DC7689" w14:textId="57CFF6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BBC41DA" w14:textId="60371C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0375178" w14:textId="3D50D3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53D1313" w14:textId="60D19E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311BFBB" w14:textId="64C89D2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AF54C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F8526D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230CDFE" w14:textId="7F41368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55B5DB8" w14:textId="03D5F20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D272A84" w14:textId="41B38CE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296FF85" w14:textId="20314BE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5D544A4" w14:textId="1E3938B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B731AE" w14:textId="14421B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BF99B7C" w14:textId="472C891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1CE8B2A" w14:textId="1294685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BBD76B0" w14:textId="6273866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E7F3320" w14:textId="04F905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0D946D7" w14:textId="6066FD6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8D5C62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FF8066F" w14:textId="2C1FCEC4" w:rsidTr="002647D4">
        <w:trPr>
          <w:trHeight w:val="288"/>
        </w:trPr>
        <w:tc>
          <w:tcPr>
            <w:tcW w:w="905" w:type="pct"/>
            <w:tcBorders>
              <w:top w:val="nil"/>
              <w:left w:val="single" w:sz="8" w:space="0" w:color="auto"/>
              <w:bottom w:val="single" w:sz="4" w:space="0" w:color="auto"/>
              <w:right w:val="nil"/>
            </w:tcBorders>
            <w:shd w:val="clear" w:color="auto" w:fill="auto"/>
            <w:hideMark/>
          </w:tcPr>
          <w:p w14:paraId="46C6EAD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Orchard Court </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82B59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20D9EBD" w14:textId="6A13E0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F8F823E" w14:textId="179E8C7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F84463D" w14:textId="388049C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087511B" w14:textId="2C9A9A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23F1C19" w14:textId="4215BBB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2A25DA21" w14:textId="56D056F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092DEA46" w14:textId="11A6287E"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41814171" w14:textId="2E6C119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16B866D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B4F0BD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28541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D2D6BB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28929A3" w14:textId="02EA861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30F1EDE" w14:textId="7A273D2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61FFD86" w14:textId="4E62EE3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44DAD1B" w14:textId="4459C97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2F6E431" w14:textId="43929C0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49CD730" w14:textId="6A7831B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B4BEDB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F9E9518" w14:textId="0AEAC439" w:rsidTr="002647D4">
        <w:trPr>
          <w:trHeight w:val="288"/>
        </w:trPr>
        <w:tc>
          <w:tcPr>
            <w:tcW w:w="905" w:type="pct"/>
            <w:tcBorders>
              <w:top w:val="nil"/>
              <w:left w:val="single" w:sz="8" w:space="0" w:color="auto"/>
              <w:bottom w:val="single" w:sz="4" w:space="0" w:color="auto"/>
              <w:right w:val="nil"/>
            </w:tcBorders>
            <w:shd w:val="clear" w:color="auto" w:fill="auto"/>
            <w:hideMark/>
          </w:tcPr>
          <w:p w14:paraId="591B9A6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Parsons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12-22 Evens</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3003A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AC14CD1" w14:textId="201872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4AC93D7" w14:textId="64DE3E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BB0757F" w14:textId="3D1E81F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B98738A" w14:textId="566BFCB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29525E9" w14:textId="07CA4C6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EDC3EF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269B7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CA99F6B" w14:textId="76E2AC9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255D0A6" w14:textId="71030EA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1321EB1" w14:textId="1D558D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AD00A1E" w14:textId="760F611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A212C58" w14:textId="470B8CC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5AEEC56" w14:textId="2123E8B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2AD53D8" w14:textId="79A2653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E764C93" w14:textId="6612523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B648BB4" w14:textId="67E9C4D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B504C3C" w14:textId="0E31BF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2897D75" w14:textId="257D357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B766A2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7C3F3A8" w14:textId="38D3B496" w:rsidTr="002647D4">
        <w:trPr>
          <w:trHeight w:val="288"/>
        </w:trPr>
        <w:tc>
          <w:tcPr>
            <w:tcW w:w="905" w:type="pct"/>
            <w:tcBorders>
              <w:top w:val="nil"/>
              <w:left w:val="single" w:sz="8" w:space="0" w:color="auto"/>
              <w:bottom w:val="single" w:sz="4" w:space="0" w:color="auto"/>
              <w:right w:val="nil"/>
            </w:tcBorders>
            <w:shd w:val="clear" w:color="auto" w:fill="auto"/>
            <w:hideMark/>
          </w:tcPr>
          <w:p w14:paraId="31CA9E47"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Parsons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44-54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26CB3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C4E79AE" w14:textId="4F78FB1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9F08B6" w14:textId="6F45413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51E1BBD" w14:textId="4EE322E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F1AF189" w14:textId="7AC009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7B0E060" w14:textId="344336A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79C80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A0A7A2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EFC3E1F" w14:textId="1193D91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DE807F2" w14:textId="6FFB307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985C333" w14:textId="127E8C5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B9E7823" w14:textId="1BDB848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9738CE4" w14:textId="4F7735F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0F0C6D1" w14:textId="2B5DE3D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0081E69" w14:textId="4BF9FE1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2837DDC" w14:textId="50960D3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98020FC" w14:textId="2786457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37E4900" w14:textId="6524709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EC35C97" w14:textId="4200938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CC3A48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9A56695" w14:textId="688C88B1" w:rsidTr="002647D4">
        <w:trPr>
          <w:trHeight w:val="288"/>
        </w:trPr>
        <w:tc>
          <w:tcPr>
            <w:tcW w:w="905" w:type="pct"/>
            <w:tcBorders>
              <w:top w:val="nil"/>
              <w:left w:val="single" w:sz="8" w:space="0" w:color="auto"/>
              <w:bottom w:val="single" w:sz="4" w:space="0" w:color="auto"/>
              <w:right w:val="nil"/>
            </w:tcBorders>
            <w:shd w:val="clear" w:color="auto" w:fill="auto"/>
            <w:hideMark/>
          </w:tcPr>
          <w:p w14:paraId="636755F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Parsons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9-21 Odds</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E59A7B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0840028" w14:textId="2B282B6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306CEDC" w14:textId="3F1629A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73A769C" w14:textId="50496C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8E50A5A" w14:textId="2BDDBD3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5CAFAB5" w14:textId="74B1D5E7"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700CDB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4DFD44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9DF3429" w14:textId="6567EBB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2E0BB3F" w14:textId="5ECA9B6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27C3C20" w14:textId="1DB99D8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31B621B" w14:textId="74DD4AB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C8F6E6B" w14:textId="68872B6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58BB2B8" w14:textId="249A37F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B54315C" w14:textId="4B60BA4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7F65B48" w14:textId="58D6B8D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118B03A" w14:textId="407EE14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B2D5718" w14:textId="5E956FA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5730C24" w14:textId="25EA4EF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264D57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01A9627" w14:textId="215E87BB" w:rsidTr="002647D4">
        <w:trPr>
          <w:trHeight w:val="288"/>
        </w:trPr>
        <w:tc>
          <w:tcPr>
            <w:tcW w:w="905" w:type="pct"/>
            <w:tcBorders>
              <w:top w:val="nil"/>
              <w:left w:val="single" w:sz="8" w:space="0" w:color="auto"/>
              <w:bottom w:val="single" w:sz="4" w:space="0" w:color="auto"/>
              <w:right w:val="nil"/>
            </w:tcBorders>
            <w:shd w:val="clear" w:color="auto" w:fill="auto"/>
            <w:hideMark/>
          </w:tcPr>
          <w:p w14:paraId="495D256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Parsons Road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56FC1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B690498" w14:textId="28E40A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6E22240" w14:textId="4F79C05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C489B70" w14:textId="0CD3FC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87FD547" w14:textId="3B7F3E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B25EA78" w14:textId="1B96CF6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8A0EA2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0442EA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2BF0EB1" w14:textId="03A0384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6A37B76" w14:textId="349ADD2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8C42B92" w14:textId="3423A65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8C84160" w14:textId="56B245A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580E8B4" w14:textId="102617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D6BF94A" w14:textId="205C32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4752B2" w14:textId="0C050E3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53C1CBB" w14:textId="38FF84E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E26EFE6" w14:textId="3D99CCA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6CE43B4" w14:textId="504E35B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208365F" w14:textId="636F3C5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289E5A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D8E5049" w14:textId="3F3D0865" w:rsidTr="002647D4">
        <w:trPr>
          <w:trHeight w:val="288"/>
        </w:trPr>
        <w:tc>
          <w:tcPr>
            <w:tcW w:w="905" w:type="pct"/>
            <w:tcBorders>
              <w:top w:val="nil"/>
              <w:left w:val="single" w:sz="8" w:space="0" w:color="auto"/>
              <w:bottom w:val="single" w:sz="4" w:space="0" w:color="auto"/>
              <w:right w:val="nil"/>
            </w:tcBorders>
            <w:shd w:val="clear" w:color="auto" w:fill="auto"/>
            <w:hideMark/>
          </w:tcPr>
          <w:p w14:paraId="76FF467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Penn Close Block 6-17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A3FE79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0A4CF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DC4783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54484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0A7E731" w14:textId="3D69C7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45D358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6DAE6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6C5514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ACC37E2" w14:textId="1E2749B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88B530" w14:textId="6443553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29BD559" w14:textId="0629A64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F5461D1" w14:textId="06DCD69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3396864" w14:textId="612084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C66B086" w14:textId="378D6D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8EE99B" w14:textId="479F835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7A4D2DA" w14:textId="4D7F8FD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939AC1E" w14:textId="31BD9A5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48CDA36" w14:textId="51D621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A9BFEE3" w14:textId="1ED47E7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377EFC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1C2DC91" w14:textId="4B3633AE"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67AAEA3E"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Penn Close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2E931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7239BED" w14:textId="590493C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C21CA62" w14:textId="1FA6903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75DF209" w14:textId="53F6592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A1B1458" w14:textId="2CC8081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BE83BF9" w14:textId="10EB0DA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2751AEA7" w14:textId="2478B65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03A6056D" w14:textId="45F6D655"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132AE863" w14:textId="2989485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021E3DF" w14:textId="12A99DD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F2FCDE8" w14:textId="1019A96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7FB2CB3" w14:textId="4383F1B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9EEACB1" w14:textId="37DDB10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463B7BA" w14:textId="4EDD63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08C219B" w14:textId="1E49F4B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AF1F247" w14:textId="163E743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EE865C2" w14:textId="74FC2F8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6494A6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5CE2DE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9696F4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A8527C9" w14:textId="5CDDF0AC" w:rsidTr="002647D4">
        <w:trPr>
          <w:trHeight w:val="288"/>
        </w:trPr>
        <w:tc>
          <w:tcPr>
            <w:tcW w:w="905" w:type="pct"/>
            <w:tcBorders>
              <w:top w:val="nil"/>
              <w:left w:val="single" w:sz="8" w:space="0" w:color="auto"/>
              <w:bottom w:val="single" w:sz="4" w:space="0" w:color="auto"/>
              <w:right w:val="nil"/>
            </w:tcBorders>
            <w:shd w:val="clear" w:color="auto" w:fill="auto"/>
            <w:hideMark/>
          </w:tcPr>
          <w:p w14:paraId="6B94799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Penn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A0AA5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57CDAB9" w14:textId="09B7281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1DFCB43" w14:textId="528954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185C44C" w14:textId="7976707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3C87438" w14:textId="4FC568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C1F75AB" w14:textId="634CF6B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DF1D51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189E2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1BD5350" w14:textId="1AA24DE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731FBE1" w14:textId="5F92AAC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398BC16" w14:textId="18AF29D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5744732" w14:textId="12E47C1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8DC33A3" w14:textId="627847A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2B5D252" w14:textId="3B62BE3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4529963" w14:textId="562751C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FD33FB6" w14:textId="3D79931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63FED4D" w14:textId="7C0DAC7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D7F880C" w14:textId="339EC8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09335D6" w14:textId="6D815371"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966CB3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D85F0AA" w14:textId="078F5A9F" w:rsidTr="002647D4">
        <w:trPr>
          <w:trHeight w:val="288"/>
        </w:trPr>
        <w:tc>
          <w:tcPr>
            <w:tcW w:w="905" w:type="pct"/>
            <w:tcBorders>
              <w:top w:val="nil"/>
              <w:left w:val="single" w:sz="8" w:space="0" w:color="auto"/>
              <w:bottom w:val="single" w:sz="4" w:space="0" w:color="auto"/>
              <w:right w:val="nil"/>
            </w:tcBorders>
            <w:shd w:val="clear" w:color="auto" w:fill="auto"/>
            <w:hideMark/>
          </w:tcPr>
          <w:p w14:paraId="21542A1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Penn Close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4DF15D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D56758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8E7CFB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018ED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74948C8" w14:textId="156AFE0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179FF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049634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A724A5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D9C0577" w14:textId="44A1170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58A6FBD" w14:textId="72FE683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AED6067" w14:textId="24F1416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F9838D8" w14:textId="5665E4A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DC97FBF" w14:textId="1E01C04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636B4F4" w14:textId="4439FC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BC8C410" w14:textId="7F9C31C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0168854" w14:textId="262E81F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B78FBA6" w14:textId="613D0FD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B5ACFF7" w14:textId="7E95718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5E92D91" w14:textId="46318B1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194447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9630947" w14:textId="5013D76F" w:rsidTr="002647D4">
        <w:trPr>
          <w:trHeight w:val="288"/>
        </w:trPr>
        <w:tc>
          <w:tcPr>
            <w:tcW w:w="905" w:type="pct"/>
            <w:tcBorders>
              <w:top w:val="nil"/>
              <w:left w:val="single" w:sz="8" w:space="0" w:color="auto"/>
              <w:bottom w:val="single" w:sz="4" w:space="0" w:color="auto"/>
              <w:right w:val="nil"/>
            </w:tcBorders>
            <w:shd w:val="clear" w:color="auto" w:fill="auto"/>
            <w:hideMark/>
          </w:tcPr>
          <w:p w14:paraId="366E6D3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Penn Close Laundry</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55FDCE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09AB27B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61EA8F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144C24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5DE00A0" w14:textId="75B1774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0CAC4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DCE37F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B453A1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9D29C3C" w14:textId="34399FA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FC08AC1" w14:textId="21AFBBB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97E99A" w14:textId="6DC2203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6E98A77" w14:textId="4B5AE70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871E90C" w14:textId="795DB38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50647D4" w14:textId="1ABE61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CFE5B05" w14:textId="14B8AC5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4F6A1D6" w14:textId="0BB831D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4AB727A" w14:textId="345BD8D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0535CBC" w14:textId="429ABFF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919446D" w14:textId="45C35D5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43C925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68674A2" w14:textId="42C80035" w:rsidTr="002647D4">
        <w:trPr>
          <w:trHeight w:val="288"/>
        </w:trPr>
        <w:tc>
          <w:tcPr>
            <w:tcW w:w="905" w:type="pct"/>
            <w:tcBorders>
              <w:top w:val="nil"/>
              <w:left w:val="single" w:sz="8" w:space="0" w:color="auto"/>
              <w:bottom w:val="single" w:sz="4" w:space="0" w:color="auto"/>
              <w:right w:val="nil"/>
            </w:tcBorders>
            <w:shd w:val="clear" w:color="auto" w:fill="auto"/>
            <w:hideMark/>
          </w:tcPr>
          <w:p w14:paraId="3767B00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Phillip House Block 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FD9B29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DA5632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CDAE6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4C8BF7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4654C30" w14:textId="72E0C10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D2883C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6539D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0D83E7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2E077F4" w14:textId="335ADF8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78668B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107897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931BA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33C6EEE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1C7F672" w14:textId="403DDC6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F466E26" w14:textId="203CB17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BFC6FA9" w14:textId="5370BA2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E5487A7" w14:textId="26A1820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BE4E2D1" w14:textId="1D05C13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6DE3AE7" w14:textId="00D2858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DBCC5D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BB8B063" w14:textId="1DFEF272" w:rsidTr="002647D4">
        <w:trPr>
          <w:trHeight w:val="288"/>
        </w:trPr>
        <w:tc>
          <w:tcPr>
            <w:tcW w:w="905" w:type="pct"/>
            <w:tcBorders>
              <w:top w:val="nil"/>
              <w:left w:val="single" w:sz="8" w:space="0" w:color="auto"/>
              <w:bottom w:val="single" w:sz="4" w:space="0" w:color="auto"/>
              <w:right w:val="nil"/>
            </w:tcBorders>
            <w:shd w:val="clear" w:color="auto" w:fill="auto"/>
            <w:hideMark/>
          </w:tcPr>
          <w:p w14:paraId="6F350D9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Phillip House Block 7-12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1584B0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34323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1AD75E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690ABE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71EC0D6" w14:textId="275902A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1D8B3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16637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9664A7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4449299" w14:textId="1CC88C0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65B8D4B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EC5683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63BE9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3877BB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FA1A00D" w14:textId="54AFC9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685EFB5" w14:textId="76D538B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B49DC8E" w14:textId="6CED0BD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B9EF959" w14:textId="5CEBDE4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CD082EE" w14:textId="5FBBBD1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63BB5C3" w14:textId="4051C6A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8A7C65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4CACD5A" w14:textId="377204E0" w:rsidTr="002647D4">
        <w:trPr>
          <w:trHeight w:val="288"/>
        </w:trPr>
        <w:tc>
          <w:tcPr>
            <w:tcW w:w="905" w:type="pct"/>
            <w:tcBorders>
              <w:top w:val="nil"/>
              <w:left w:val="single" w:sz="8" w:space="0" w:color="auto"/>
              <w:bottom w:val="single" w:sz="4" w:space="0" w:color="auto"/>
              <w:right w:val="nil"/>
            </w:tcBorders>
            <w:shd w:val="clear" w:color="auto" w:fill="auto"/>
            <w:hideMark/>
          </w:tcPr>
          <w:p w14:paraId="5753A8C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Queens Square Block 6- 23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F7F63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52BBE8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A37E2F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D0A9C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B158B7C" w14:textId="1C3F41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49515E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675EA2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4A4AC9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C7DEF34" w14:textId="41B31D0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164E694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9294B9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044C8C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09D833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62DED26" w14:textId="0F6D87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EFB02E" w14:textId="77FA2A5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846CBB3" w14:textId="53385F6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F015697" w14:textId="34B07A4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1639A0D" w14:textId="71501F2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519AB3B" w14:textId="29C7224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C31E17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CD57336" w14:textId="10A34EC7" w:rsidTr="002647D4">
        <w:trPr>
          <w:trHeight w:val="288"/>
        </w:trPr>
        <w:tc>
          <w:tcPr>
            <w:tcW w:w="905" w:type="pct"/>
            <w:tcBorders>
              <w:top w:val="nil"/>
              <w:left w:val="single" w:sz="8" w:space="0" w:color="auto"/>
              <w:bottom w:val="single" w:sz="4" w:space="0" w:color="auto"/>
              <w:right w:val="nil"/>
            </w:tcBorders>
            <w:shd w:val="clear" w:color="auto" w:fill="auto"/>
            <w:hideMark/>
          </w:tcPr>
          <w:p w14:paraId="6334C42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Queens Square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A55A01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1EBC50F" w14:textId="577C0B2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CF3B289" w14:textId="4CC420C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C14DC53" w14:textId="1B2A045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75562F3" w14:textId="35F5C1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1C1D56D" w14:textId="301D2A5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42585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E821D1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0A3AABE" w14:textId="69ED260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1DA0041" w14:textId="49D830F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348B787" w14:textId="05DB081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7B55777" w14:textId="3ED3039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2E92429" w14:textId="403DCD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51CFEA7" w14:textId="1E0F637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4622AA1" w14:textId="4F6881D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50A33C9" w14:textId="7749B6E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37182EE" w14:textId="61FA6C5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4B8C74B" w14:textId="5F1A6CD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FC2521F" w14:textId="13CD5E6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411D2C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9C889D0" w14:textId="1ACFF5C3" w:rsidTr="002647D4">
        <w:trPr>
          <w:trHeight w:val="288"/>
        </w:trPr>
        <w:tc>
          <w:tcPr>
            <w:tcW w:w="905" w:type="pct"/>
            <w:tcBorders>
              <w:top w:val="nil"/>
              <w:left w:val="single" w:sz="8" w:space="0" w:color="auto"/>
              <w:bottom w:val="single" w:sz="4" w:space="0" w:color="auto"/>
              <w:right w:val="nil"/>
            </w:tcBorders>
            <w:shd w:val="clear" w:color="auto" w:fill="auto"/>
            <w:hideMark/>
          </w:tcPr>
          <w:p w14:paraId="03B1B38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Raleigh House Block 6-11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3407AB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BB074F3" w14:textId="48AB4C0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B839080" w14:textId="6E9105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14B7304" w14:textId="4C8A391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6882550" w14:textId="6DBCB8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00C4522" w14:textId="7C052A0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1C4DF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8BA3E4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BF4839C" w14:textId="6D2A011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E69D2A2" w14:textId="7F79CD1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CC27E53" w14:textId="7EBEBD0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C74F816" w14:textId="7667B51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E5E5E33" w14:textId="039B79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550AE41" w14:textId="7E8CCE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339EABF" w14:textId="7ACDFD1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FEF9A3F" w14:textId="4B745C6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5FD3C33" w14:textId="4A0A135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EFB5E26" w14:textId="7F95D43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C57A7AE" w14:textId="31FB1E5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713E8A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0DFB36C" w14:textId="11D1D61E" w:rsidTr="002647D4">
        <w:trPr>
          <w:trHeight w:val="288"/>
        </w:trPr>
        <w:tc>
          <w:tcPr>
            <w:tcW w:w="905" w:type="pct"/>
            <w:tcBorders>
              <w:top w:val="nil"/>
              <w:left w:val="single" w:sz="8" w:space="0" w:color="auto"/>
              <w:bottom w:val="single" w:sz="4" w:space="0" w:color="auto"/>
              <w:right w:val="nil"/>
            </w:tcBorders>
            <w:shd w:val="clear" w:color="auto" w:fill="auto"/>
            <w:hideMark/>
          </w:tcPr>
          <w:p w14:paraId="7D5BD4F7"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Ringstone</w:t>
            </w:r>
            <w:proofErr w:type="spellEnd"/>
            <w:r w:rsidRPr="00EB029F">
              <w:rPr>
                <w:rFonts w:eastAsia="Times New Roman" w:cs="Arial"/>
                <w:color w:val="000000"/>
                <w:sz w:val="16"/>
                <w:szCs w:val="16"/>
                <w:lang w:eastAsia="en-GB"/>
              </w:rPr>
              <w:t xml:space="preserve"> Court Block 4-9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705F0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9F5D567" w14:textId="09C8D4A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708B412" w14:textId="78925E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3F106B5" w14:textId="224FE77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09B2471" w14:textId="6E706DF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AD20953" w14:textId="6A37887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6BC7B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7E699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48A744B" w14:textId="6F7B91F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2E9C42B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BB8BF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9965FF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58ED87B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B7C354C" w14:textId="729B0B1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71578D4" w14:textId="410650D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DC93D25" w14:textId="2A584B4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C3BB65E" w14:textId="184DCB3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9D00CC9" w14:textId="7B79318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D8776A7" w14:textId="736DE54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A10094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00E89F8" w14:textId="143FB99D" w:rsidTr="002647D4">
        <w:trPr>
          <w:trHeight w:val="288"/>
        </w:trPr>
        <w:tc>
          <w:tcPr>
            <w:tcW w:w="905" w:type="pct"/>
            <w:tcBorders>
              <w:top w:val="nil"/>
              <w:left w:val="single" w:sz="8" w:space="0" w:color="auto"/>
              <w:bottom w:val="single" w:sz="4" w:space="0" w:color="auto"/>
              <w:right w:val="nil"/>
            </w:tcBorders>
            <w:shd w:val="clear" w:color="auto" w:fill="auto"/>
            <w:hideMark/>
          </w:tcPr>
          <w:p w14:paraId="70F2E60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Rosewood Close Block 28-46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6FE32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C69263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8EB82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DEA871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94D7C4A" w14:textId="5A00C6F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CA5CAD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F62AD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79413F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6CE0C3F" w14:textId="6ADD5E7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9B8A4DA" w14:textId="497E2E0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B992279" w14:textId="08B7EBD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CCC6FA6" w14:textId="12DFDDF8"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9E3F82B" w14:textId="315329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9B43A54" w14:textId="5E68BB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22E5E8A" w14:textId="72F9575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7EDAC8D" w14:textId="6298F42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4015D96" w14:textId="20DB821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3701E75" w14:textId="201990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F4D359D" w14:textId="0FC3C62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BC07BF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0248571" w14:textId="525FF0CB" w:rsidTr="002647D4">
        <w:trPr>
          <w:trHeight w:val="288"/>
        </w:trPr>
        <w:tc>
          <w:tcPr>
            <w:tcW w:w="905" w:type="pct"/>
            <w:tcBorders>
              <w:top w:val="nil"/>
              <w:left w:val="single" w:sz="8" w:space="0" w:color="auto"/>
              <w:bottom w:val="single" w:sz="4" w:space="0" w:color="auto"/>
              <w:right w:val="nil"/>
            </w:tcBorders>
            <w:shd w:val="clear" w:color="auto" w:fill="auto"/>
            <w:hideMark/>
          </w:tcPr>
          <w:p w14:paraId="78CFE94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Rosewood Close Block 46a-46d</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B3612B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47854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74481A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A2DAC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5388D6C" w14:textId="6495B0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2596349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E6C3B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941007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DBBF978" w14:textId="5DAF014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F5E76CB" w14:textId="1DD1B9D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6000982" w14:textId="11D3694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A79B02B" w14:textId="767A085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96849B3" w14:textId="429F5CC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0E016F9" w14:textId="76B82B4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FDDF1C0" w14:textId="1260C72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0901B6E" w14:textId="25C4783C"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37937A5" w14:textId="7D456C8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C588DBB" w14:textId="6B62B73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C422224" w14:textId="451A956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5A57B9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56EEB54" w14:textId="7882C2D1" w:rsidTr="002647D4">
        <w:trPr>
          <w:trHeight w:val="288"/>
        </w:trPr>
        <w:tc>
          <w:tcPr>
            <w:tcW w:w="905" w:type="pct"/>
            <w:tcBorders>
              <w:top w:val="nil"/>
              <w:left w:val="single" w:sz="8" w:space="0" w:color="auto"/>
              <w:bottom w:val="single" w:sz="4" w:space="0" w:color="auto"/>
              <w:right w:val="nil"/>
            </w:tcBorders>
            <w:shd w:val="clear" w:color="auto" w:fill="auto"/>
            <w:hideMark/>
          </w:tcPr>
          <w:p w14:paraId="141FE2A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Rosewood Close Block 48-66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64790D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28B69D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96826D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BA6AF6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4A36C64" w14:textId="27E2C9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C8202B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2AFA7F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7CA5A2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8F1A4AD" w14:textId="4255D36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94739CC" w14:textId="719C05D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C80FC63" w14:textId="0998C06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B5F1B0F" w14:textId="441A0B5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A9DF807" w14:textId="363277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940D566" w14:textId="490D20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7476E05" w14:textId="17A9BF9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A545FA0" w14:textId="6626F9E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1E56499" w14:textId="004E507E"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8513BDE" w14:textId="5772940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F7277E9" w14:textId="61A537A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B78B4E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6DCFF57" w14:textId="70C0C7D3" w:rsidTr="002647D4">
        <w:trPr>
          <w:trHeight w:val="288"/>
        </w:trPr>
        <w:tc>
          <w:tcPr>
            <w:tcW w:w="905" w:type="pct"/>
            <w:tcBorders>
              <w:top w:val="nil"/>
              <w:left w:val="single" w:sz="8" w:space="0" w:color="auto"/>
              <w:bottom w:val="single" w:sz="4" w:space="0" w:color="auto"/>
              <w:right w:val="nil"/>
            </w:tcBorders>
            <w:shd w:val="clear" w:color="auto" w:fill="auto"/>
            <w:hideMark/>
          </w:tcPr>
          <w:p w14:paraId="1B46CC8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Rosewood Close Block 68-88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6206CA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24F4D27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F3B78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7913CF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9DCD1CE" w14:textId="1A5577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769B24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CE899C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260D85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858420B" w14:textId="5BDC4E6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CEA81EE" w14:textId="2DB7E41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B874A72" w14:textId="02B5FBB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03FE017" w14:textId="1A860ED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D84A2C0" w14:textId="23F34D6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4649C22" w14:textId="47EC70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2C68BE8" w14:textId="54B1791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5F22F07" w14:textId="3780304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703012C" w14:textId="4BC9702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950E8D3" w14:textId="09E090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000B999" w14:textId="070A489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EBED58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5306A2C" w14:textId="6A134B47"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173CA7DE"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Rosewood Close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D009B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B59A17C" w14:textId="309030F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8951026" w14:textId="26B402B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999769E" w14:textId="62DA33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F686C0E" w14:textId="67E36A2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4063B0F" w14:textId="1A6B59B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2E14B6D2" w14:textId="235E9B2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6BB6603E" w14:textId="7F71F0F0"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4E970F14" w14:textId="513530F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42A431E" w14:textId="00A4E88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45D8900" w14:textId="5179204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35D9A33" w14:textId="2ED7A46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8F137CC" w14:textId="21CABE3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8F65977" w14:textId="79F0F43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DD2E13A" w14:textId="2BD4C0F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E175459" w14:textId="1BFB6A0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00BB1D9" w14:textId="171F14B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1BB2B1A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56ACD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013BC07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00F7A05" w14:textId="6C52FDED" w:rsidTr="002647D4">
        <w:trPr>
          <w:trHeight w:val="288"/>
        </w:trPr>
        <w:tc>
          <w:tcPr>
            <w:tcW w:w="905" w:type="pct"/>
            <w:tcBorders>
              <w:top w:val="nil"/>
              <w:left w:val="single" w:sz="8" w:space="0" w:color="auto"/>
              <w:bottom w:val="single" w:sz="4" w:space="0" w:color="auto"/>
              <w:right w:val="nil"/>
            </w:tcBorders>
            <w:shd w:val="clear" w:color="auto" w:fill="auto"/>
            <w:hideMark/>
          </w:tcPr>
          <w:p w14:paraId="0D66062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Rosewood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E07F7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2B41BC1" w14:textId="1E6979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2999866" w14:textId="4F6FD3F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978605E" w14:textId="1022E3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A15AB6C" w14:textId="256C3D8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C5E2DB1" w14:textId="4481A13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40BC8D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32610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65A3B1F" w14:textId="3C136D4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E9B0DA6" w14:textId="5054785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D676DAD" w14:textId="53996DE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3E74D8E" w14:textId="40194D7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B9713E7" w14:textId="25BEC52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DE38486" w14:textId="229F002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C5FC90B" w14:textId="48D4AEF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1B085F6" w14:textId="2249A77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C0FF57A" w14:textId="7EAADA6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B490B41" w14:textId="7B8A38A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C41B6D2" w14:textId="00AD1DC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6E45A7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EF1EB28" w14:textId="417080A5" w:rsidTr="002647D4">
        <w:trPr>
          <w:trHeight w:val="288"/>
        </w:trPr>
        <w:tc>
          <w:tcPr>
            <w:tcW w:w="905" w:type="pct"/>
            <w:tcBorders>
              <w:top w:val="nil"/>
              <w:left w:val="single" w:sz="8" w:space="0" w:color="auto"/>
              <w:bottom w:val="single" w:sz="4" w:space="0" w:color="auto"/>
              <w:right w:val="nil"/>
            </w:tcBorders>
            <w:shd w:val="clear" w:color="auto" w:fill="auto"/>
            <w:hideMark/>
          </w:tcPr>
          <w:p w14:paraId="2CC8E297"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Saltlands</w:t>
            </w:r>
            <w:proofErr w:type="spellEnd"/>
            <w:r w:rsidRPr="00EB029F">
              <w:rPr>
                <w:rFonts w:eastAsia="Times New Roman" w:cs="Arial"/>
                <w:color w:val="000000"/>
                <w:sz w:val="16"/>
                <w:szCs w:val="16"/>
                <w:lang w:eastAsia="en-GB"/>
              </w:rPr>
              <w:t xml:space="preserve"> House Block 1-14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A98D5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0A08F02" w14:textId="0C5C993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A9B2D59" w14:textId="576F7E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E277F34" w14:textId="6B4B07F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C47DFDA" w14:textId="387EA05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C63B909" w14:textId="6CDA409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8BE7E7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F0565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D0F1A26" w14:textId="0BEC948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6AEA76" w14:textId="0E0BF25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BB195B9" w14:textId="7B5BC20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6C9A06A" w14:textId="0A2F4DA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01BE3E9" w14:textId="53C2C1A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90366F0" w14:textId="718D0B0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2910ACA" w14:textId="4AECC4B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15795C3" w14:textId="78436AB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8194463" w14:textId="4D62885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C616F0A" w14:textId="5816182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0EDD42F" w14:textId="62A944C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40410D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08CA2B2" w14:textId="7B07965E" w:rsidTr="002647D4">
        <w:trPr>
          <w:trHeight w:val="288"/>
        </w:trPr>
        <w:tc>
          <w:tcPr>
            <w:tcW w:w="905" w:type="pct"/>
            <w:tcBorders>
              <w:top w:val="nil"/>
              <w:left w:val="single" w:sz="8" w:space="0" w:color="auto"/>
              <w:bottom w:val="single" w:sz="4" w:space="0" w:color="auto"/>
              <w:right w:val="nil"/>
            </w:tcBorders>
            <w:shd w:val="clear" w:color="auto" w:fill="auto"/>
            <w:hideMark/>
          </w:tcPr>
          <w:p w14:paraId="21D766CD"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Saltlands</w:t>
            </w:r>
            <w:proofErr w:type="spellEnd"/>
            <w:r w:rsidRPr="00EB029F">
              <w:rPr>
                <w:rFonts w:eastAsia="Times New Roman" w:cs="Arial"/>
                <w:color w:val="000000"/>
                <w:sz w:val="16"/>
                <w:szCs w:val="16"/>
                <w:lang w:eastAsia="en-GB"/>
              </w:rPr>
              <w:t xml:space="preserve"> House Block 15-28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F8F975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2ACFE41" w14:textId="12C000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1A2D8CE" w14:textId="6AE6AE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F6444D5" w14:textId="2ECC28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4B16BBC" w14:textId="69488A0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57EC24C" w14:textId="1EE38C3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AF09D8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BD7F53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6E65F00" w14:textId="1A875F9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ED742B0" w14:textId="566A16F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32642E9" w14:textId="3F00D58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DE1D0D7" w14:textId="1E0C9248"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B15AD08" w14:textId="63549FC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99BFF72" w14:textId="4081B9E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0A395DA" w14:textId="4BC4D5D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EB89315" w14:textId="594D530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9EF39A9" w14:textId="06781CC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983E89A" w14:textId="48F4A5D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47F3E79" w14:textId="6C8B98C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D209B2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A6C4B6C" w14:textId="16EDA6C0" w:rsidTr="002647D4">
        <w:trPr>
          <w:trHeight w:val="288"/>
        </w:trPr>
        <w:tc>
          <w:tcPr>
            <w:tcW w:w="905" w:type="pct"/>
            <w:tcBorders>
              <w:top w:val="nil"/>
              <w:left w:val="single" w:sz="8" w:space="0" w:color="auto"/>
              <w:bottom w:val="single" w:sz="4" w:space="0" w:color="auto"/>
              <w:right w:val="nil"/>
            </w:tcBorders>
            <w:shd w:val="clear" w:color="auto" w:fill="auto"/>
            <w:hideMark/>
          </w:tcPr>
          <w:p w14:paraId="2E4A2802"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lastRenderedPageBreak/>
              <w:t>Saltlands</w:t>
            </w:r>
            <w:proofErr w:type="spellEnd"/>
            <w:r w:rsidRPr="00EB029F">
              <w:rPr>
                <w:rFonts w:eastAsia="Times New Roman" w:cs="Arial"/>
                <w:color w:val="000000"/>
                <w:sz w:val="16"/>
                <w:szCs w:val="16"/>
                <w:lang w:eastAsia="en-GB"/>
              </w:rPr>
              <w:t xml:space="preserve"> House Block 29-42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DEDA80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154B91A" w14:textId="4271CCE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A4DE97F" w14:textId="22CFCC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A0378D0" w14:textId="18DFAF9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23EAEEF" w14:textId="58607A0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9C9EBD4" w14:textId="0836BC5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268F82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00516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E2C1D23" w14:textId="36E3D58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D66798B" w14:textId="5D83954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F519B51" w14:textId="1C029A9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C059C1" w14:textId="2AF14582"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640072B" w14:textId="05045D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15FF675" w14:textId="1395F9D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97EA778" w14:textId="7B9D910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AEB6C93" w14:textId="66D1AC0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4B13645" w14:textId="14C19DB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D7BBA14" w14:textId="62CCB4D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E9E4FE7" w14:textId="6242BF3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622DD6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D7F7124" w14:textId="7294A775" w:rsidTr="002647D4">
        <w:trPr>
          <w:trHeight w:val="288"/>
        </w:trPr>
        <w:tc>
          <w:tcPr>
            <w:tcW w:w="905" w:type="pct"/>
            <w:tcBorders>
              <w:top w:val="nil"/>
              <w:left w:val="single" w:sz="8" w:space="0" w:color="auto"/>
              <w:bottom w:val="single" w:sz="4" w:space="0" w:color="auto"/>
              <w:right w:val="nil"/>
            </w:tcBorders>
            <w:shd w:val="clear" w:color="auto" w:fill="auto"/>
            <w:hideMark/>
          </w:tcPr>
          <w:p w14:paraId="27966DC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Saxon Green Block 10-16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0FDB1A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F95F98A" w14:textId="35AED8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792E5BF" w14:textId="0FA55AF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9849638" w14:textId="559EFF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E83C745" w14:textId="4FC1BE2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080959C" w14:textId="56A8788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FF838B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0A5BE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181309D" w14:textId="182543F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432BEE3" w14:textId="68AC270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9D21215" w14:textId="2F6307E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B0CA723" w14:textId="0532C4C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F74DF0D" w14:textId="07B469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19DE0F2" w14:textId="2F30DD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0CB7AFB" w14:textId="00B2C1B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939CB92" w14:textId="64BDDEE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9437875" w14:textId="631DD6F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C70E0DE" w14:textId="0ACD38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16F7F9D" w14:textId="7E0D722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BE93B0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F8F1AF6" w14:textId="4D8B2BD4" w:rsidTr="002647D4">
        <w:trPr>
          <w:trHeight w:val="288"/>
        </w:trPr>
        <w:tc>
          <w:tcPr>
            <w:tcW w:w="905" w:type="pct"/>
            <w:tcBorders>
              <w:top w:val="nil"/>
              <w:left w:val="single" w:sz="8" w:space="0" w:color="auto"/>
              <w:bottom w:val="single" w:sz="4" w:space="0" w:color="auto"/>
              <w:right w:val="nil"/>
            </w:tcBorders>
            <w:shd w:val="clear" w:color="auto" w:fill="auto"/>
            <w:hideMark/>
          </w:tcPr>
          <w:p w14:paraId="2D245A6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Saxon Green Block 18-24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6AC0F1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1CB7C48" w14:textId="64E01EE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66BC653" w14:textId="050E3F5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FA434D9" w14:textId="0EA0A1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98C2261" w14:textId="4366749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00FA9E6" w14:textId="4C936E1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3F59B0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049E1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D5F66CC" w14:textId="4EF2584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FF761E5" w14:textId="42311D9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0737A78" w14:textId="7149117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92DECD6" w14:textId="1B307D8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1E3C422" w14:textId="2E4CF9A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9E80AFE" w14:textId="5A12C32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5FA866C" w14:textId="1CD490B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7039009" w14:textId="21BFCFF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EB988F3" w14:textId="569ACFC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EC7D0C1" w14:textId="0C2238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2A06D55" w14:textId="17E4F27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F1D302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E25BE44" w14:textId="4DCCC3E6" w:rsidTr="002647D4">
        <w:trPr>
          <w:trHeight w:val="288"/>
        </w:trPr>
        <w:tc>
          <w:tcPr>
            <w:tcW w:w="905" w:type="pct"/>
            <w:tcBorders>
              <w:top w:val="nil"/>
              <w:left w:val="single" w:sz="8" w:space="0" w:color="auto"/>
              <w:bottom w:val="single" w:sz="4" w:space="0" w:color="auto"/>
              <w:right w:val="nil"/>
            </w:tcBorders>
            <w:shd w:val="clear" w:color="auto" w:fill="auto"/>
            <w:hideMark/>
          </w:tcPr>
          <w:p w14:paraId="400A3B57"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Saxon Green Block 2-8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39348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4562208" w14:textId="453723E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76442B5" w14:textId="6F69899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C5FDD43" w14:textId="3ECF7D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4B8466F" w14:textId="390AD0D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C72C3CD" w14:textId="6EFA2AE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9CE612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D71A1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B5A369A" w14:textId="0E4C001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EEDA410" w14:textId="14AC19B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DBBC5CA" w14:textId="2962830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79FB744" w14:textId="43487FD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546804D" w14:textId="4F5C9FE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CB4C039" w14:textId="2F6F9AD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D3F11AA" w14:textId="6793105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795811F" w14:textId="0FE7310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D875E5A" w14:textId="3350955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D3B5F3C" w14:textId="357DDC2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9C17803" w14:textId="3872E0A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3841AE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EA9966E" w14:textId="3E0913A4" w:rsidTr="002647D4">
        <w:trPr>
          <w:trHeight w:val="288"/>
        </w:trPr>
        <w:tc>
          <w:tcPr>
            <w:tcW w:w="905" w:type="pct"/>
            <w:tcBorders>
              <w:top w:val="nil"/>
              <w:left w:val="single" w:sz="8" w:space="0" w:color="auto"/>
              <w:bottom w:val="single" w:sz="4" w:space="0" w:color="auto"/>
              <w:right w:val="nil"/>
            </w:tcBorders>
            <w:shd w:val="clear" w:color="auto" w:fill="auto"/>
            <w:hideMark/>
          </w:tcPr>
          <w:p w14:paraId="790112D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Saxon Green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93D922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A1CFBB3" w14:textId="2A21AB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4F0BC79" w14:textId="68B1D4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27B3B81" w14:textId="093B31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CA6C3FD" w14:textId="3EDD2EE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4B9B221" w14:textId="465C444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2F361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DE2BB6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E3B6A82" w14:textId="5CB4502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871C7C8" w14:textId="0C72D0E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00A133A" w14:textId="2BC4789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D909486" w14:textId="2B52464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E9ECD92" w14:textId="0E5F692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D411B4E" w14:textId="7D513EE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5C13AD4" w14:textId="30E6FFE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0FAB966" w14:textId="28F5296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DA7447C" w14:textId="6042030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4FB3F5C" w14:textId="5F7AD6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5BA7F11" w14:textId="067AEDC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D4360D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DC8DEDD" w14:textId="1CE78914"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1AFCB921"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School Fields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C56DF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BBCF0C1" w14:textId="3500EDE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A6CFE7E" w14:textId="7FB334A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26C1492" w14:textId="18F8731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75DF4FD" w14:textId="0E6413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A8C607A" w14:textId="3052761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765E2EF7" w14:textId="6688047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163CA34F" w14:textId="0B208CCC"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2F51BEA1" w14:textId="7AC624B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E0AF16A" w14:textId="1E7C03B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4DC61ED" w14:textId="16A8090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5A582AA" w14:textId="47703C0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99264C3" w14:textId="37BC69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0305EBD" w14:textId="522E2EF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AAF4098" w14:textId="50CBB66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04DC914" w14:textId="3220977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327F781" w14:textId="2760274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3F4EF7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37F18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9827DB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CDF0617" w14:textId="1E1E7B5A" w:rsidTr="002647D4">
        <w:trPr>
          <w:trHeight w:val="288"/>
        </w:trPr>
        <w:tc>
          <w:tcPr>
            <w:tcW w:w="905" w:type="pct"/>
            <w:tcBorders>
              <w:top w:val="nil"/>
              <w:left w:val="single" w:sz="8" w:space="0" w:color="auto"/>
              <w:bottom w:val="single" w:sz="4" w:space="0" w:color="auto"/>
              <w:right w:val="nil"/>
            </w:tcBorders>
            <w:shd w:val="clear" w:color="auto" w:fill="auto"/>
            <w:hideMark/>
          </w:tcPr>
          <w:p w14:paraId="2E1AB1D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School Fields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12501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3AF1D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001B78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CEB88D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2EE9507" w14:textId="2ECF56E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5D7E1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605ACC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2C34B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92F9B55" w14:textId="63450D9E"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266F694" w14:textId="6B28475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30E586C" w14:textId="0346498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62D3BE" w14:textId="3A80517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261F5D0" w14:textId="67C1C7E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3202BF1" w14:textId="101FB87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4428E4B" w14:textId="2BF3D61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859D9F8" w14:textId="446900A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A0BC958" w14:textId="0B4BE24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1383565" w14:textId="7933F00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4654A45" w14:textId="588BB4D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26EEE7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8E656D6" w14:textId="44BED246" w:rsidTr="002647D4">
        <w:trPr>
          <w:trHeight w:val="288"/>
        </w:trPr>
        <w:tc>
          <w:tcPr>
            <w:tcW w:w="905" w:type="pct"/>
            <w:tcBorders>
              <w:top w:val="nil"/>
              <w:left w:val="single" w:sz="8" w:space="0" w:color="auto"/>
              <w:bottom w:val="single" w:sz="4" w:space="0" w:color="auto"/>
              <w:right w:val="nil"/>
            </w:tcBorders>
            <w:shd w:val="clear" w:color="auto" w:fill="auto"/>
            <w:hideMark/>
          </w:tcPr>
          <w:p w14:paraId="12F99612"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Block 1-12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BFEF1C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E8F275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64E4A3E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27074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F44DDDC" w14:textId="02A4E7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000137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DF8A90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77A67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DE4B5BD" w14:textId="0B5ACC0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A1D021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5E6959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A06464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DC406D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4480EAB" w14:textId="3552BD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B67B3ED" w14:textId="42390F78"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46E63F7" w14:textId="2213513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9FDBE8A" w14:textId="5A205CD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6839CBC" w14:textId="2696691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220A1A7" w14:textId="734B628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795A41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450E1FE" w14:textId="72C5E0D2" w:rsidTr="002647D4">
        <w:trPr>
          <w:trHeight w:val="288"/>
        </w:trPr>
        <w:tc>
          <w:tcPr>
            <w:tcW w:w="905" w:type="pct"/>
            <w:tcBorders>
              <w:top w:val="nil"/>
              <w:left w:val="single" w:sz="8" w:space="0" w:color="auto"/>
              <w:bottom w:val="single" w:sz="4" w:space="0" w:color="auto"/>
              <w:right w:val="nil"/>
            </w:tcBorders>
            <w:shd w:val="clear" w:color="auto" w:fill="auto"/>
            <w:hideMark/>
          </w:tcPr>
          <w:p w14:paraId="379E4169"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Block 14-23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D4021C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305B9CF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45A17DE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F670BE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F3FD391" w14:textId="2E101C4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EA41B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8CC1F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9DAC3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894FF69" w14:textId="3B19A90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71724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DDB70C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68296C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AE010C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0EFDDF6" w14:textId="62767E8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D22E707" w14:textId="76E207F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F05EE61" w14:textId="58579A2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196DC5F" w14:textId="33C13F0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391203F" w14:textId="179AE0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18EF4C5" w14:textId="2BAC37D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C4ED4E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F5166C7" w14:textId="674A31BA" w:rsidTr="002647D4">
        <w:trPr>
          <w:trHeight w:val="288"/>
        </w:trPr>
        <w:tc>
          <w:tcPr>
            <w:tcW w:w="905" w:type="pct"/>
            <w:tcBorders>
              <w:top w:val="nil"/>
              <w:left w:val="single" w:sz="8" w:space="0" w:color="auto"/>
              <w:bottom w:val="single" w:sz="4" w:space="0" w:color="auto"/>
              <w:right w:val="nil"/>
            </w:tcBorders>
            <w:shd w:val="clear" w:color="auto" w:fill="auto"/>
            <w:hideMark/>
          </w:tcPr>
          <w:p w14:paraId="2DFA7822"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Block 24-29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CDF864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262FD23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139FB8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169AB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DEEEC4B" w14:textId="08E6AE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1EBE9B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271DD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552520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2209229" w14:textId="14B9F4E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3693DF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1EA4D7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74AB8D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4717F7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132D5B6" w14:textId="3CF5F4F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63D81DB" w14:textId="42C3DC3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0AB8721" w14:textId="6EE4B33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F6BA4ED" w14:textId="56BC923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FA2EAD1" w14:textId="1B41E8E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8174226" w14:textId="4A8FA94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46292E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27B8BB7" w14:textId="74AB4637" w:rsidTr="002647D4">
        <w:trPr>
          <w:trHeight w:val="288"/>
        </w:trPr>
        <w:tc>
          <w:tcPr>
            <w:tcW w:w="905" w:type="pct"/>
            <w:tcBorders>
              <w:top w:val="nil"/>
              <w:left w:val="single" w:sz="8" w:space="0" w:color="auto"/>
              <w:bottom w:val="single" w:sz="4" w:space="0" w:color="auto"/>
              <w:right w:val="nil"/>
            </w:tcBorders>
            <w:shd w:val="clear" w:color="auto" w:fill="auto"/>
            <w:hideMark/>
          </w:tcPr>
          <w:p w14:paraId="10E091E6"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Block 30-34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249E1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375BAC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52ED31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08C2D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CB2E5B9" w14:textId="045CC7D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623C2B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4F114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FA6E44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08FCC2F" w14:textId="766BDA9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37990BD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05688FC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17616A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0F44CDC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D97079C" w14:textId="22AE08B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60BCDFB" w14:textId="0990DB9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DE9D5A7" w14:textId="1545603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EB6155F" w14:textId="2189CDF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A5ED613" w14:textId="3EAF535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3475457" w14:textId="671D564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9B1AE0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D0AF76B" w14:textId="606F3583" w:rsidTr="002647D4">
        <w:trPr>
          <w:trHeight w:val="288"/>
        </w:trPr>
        <w:tc>
          <w:tcPr>
            <w:tcW w:w="905" w:type="pct"/>
            <w:tcBorders>
              <w:top w:val="nil"/>
              <w:left w:val="single" w:sz="8" w:space="0" w:color="auto"/>
              <w:bottom w:val="single" w:sz="4" w:space="0" w:color="auto"/>
              <w:right w:val="nil"/>
            </w:tcBorders>
            <w:shd w:val="clear" w:color="auto" w:fill="auto"/>
            <w:hideMark/>
          </w:tcPr>
          <w:p w14:paraId="28AB9392"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949025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0EB5CDB" w14:textId="6B8386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0561F91" w14:textId="2FC083B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305C7A1" w14:textId="078A8D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FC8500B" w14:textId="6953F50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2B386B1" w14:textId="54ED3FC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C4326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71D033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F12020B" w14:textId="2CB399E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30E533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3F1638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E8461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77959B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17546AD" w14:textId="0123A45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B252E3E" w14:textId="4F63346E"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C6BE0BB" w14:textId="2BDF2F9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1994878" w14:textId="2C325C3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07DD1AC" w14:textId="2307D2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5E1A887" w14:textId="7E33324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564C80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B7F2770" w14:textId="265B2597" w:rsidTr="002647D4">
        <w:trPr>
          <w:trHeight w:val="288"/>
        </w:trPr>
        <w:tc>
          <w:tcPr>
            <w:tcW w:w="905" w:type="pct"/>
            <w:tcBorders>
              <w:top w:val="nil"/>
              <w:left w:val="single" w:sz="8" w:space="0" w:color="auto"/>
              <w:bottom w:val="single" w:sz="4" w:space="0" w:color="auto"/>
              <w:right w:val="nil"/>
            </w:tcBorders>
            <w:shd w:val="clear" w:color="auto" w:fill="auto"/>
            <w:hideMark/>
          </w:tcPr>
          <w:p w14:paraId="08C29C71"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Southborne</w:t>
            </w:r>
            <w:proofErr w:type="spellEnd"/>
            <w:r w:rsidRPr="00EB029F">
              <w:rPr>
                <w:rFonts w:eastAsia="Times New Roman" w:cs="Arial"/>
                <w:color w:val="000000"/>
                <w:sz w:val="16"/>
                <w:szCs w:val="16"/>
                <w:lang w:eastAsia="en-GB"/>
              </w:rPr>
              <w:t xml:space="preserve"> House Laundry</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CF842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B2EB6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A212CB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5BCFD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E432D15" w14:textId="0D1D7EE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72258C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587CBA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59C416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685B255" w14:textId="3F9A2FF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2173D45" w14:textId="192F24F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0966A78" w14:textId="40A9285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57F2E5E" w14:textId="347C5B1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B22D5DE" w14:textId="21BEFC3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2737A17" w14:textId="36DD82D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31FB965" w14:textId="6AF093C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318270B" w14:textId="2A61D27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09E922F" w14:textId="05D420A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E5AEFF6" w14:textId="35F4B4E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1B4ADE0" w14:textId="07CDCC4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1BDD24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1EE2B16" w14:textId="3A39692E"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5818F550"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St Matthews Green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087E1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7D6FA8F" w14:textId="7D2294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D56E6B0" w14:textId="3295173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9DCC441" w14:textId="1CA8C15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561D50B" w14:textId="110E2C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536E243" w14:textId="67CB3B2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4592E0F5" w14:textId="7AA9DE3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2ECCEED2" w14:textId="61BE34D9"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06F2C3A3" w14:textId="58FE5F7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A47F36C" w14:textId="31A0607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5523A59" w14:textId="70A2B7E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E952014" w14:textId="2D7736D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9FC7E81" w14:textId="517EFED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68DC92C" w14:textId="10025A5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86B5A34" w14:textId="454F865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9703FBB" w14:textId="16E21BF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2499D50" w14:textId="7B5884F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5D24B84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4BDD7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4784CCB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130E699" w14:textId="4CADB157" w:rsidTr="002647D4">
        <w:trPr>
          <w:trHeight w:val="288"/>
        </w:trPr>
        <w:tc>
          <w:tcPr>
            <w:tcW w:w="905" w:type="pct"/>
            <w:tcBorders>
              <w:top w:val="nil"/>
              <w:left w:val="single" w:sz="8" w:space="0" w:color="auto"/>
              <w:bottom w:val="single" w:sz="4" w:space="0" w:color="auto"/>
              <w:right w:val="nil"/>
            </w:tcBorders>
            <w:shd w:val="clear" w:color="auto" w:fill="auto"/>
            <w:hideMark/>
          </w:tcPr>
          <w:p w14:paraId="08F7D02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St Matthews Green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5F8FD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C22CE9A" w14:textId="0DF1B93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E5CCA61" w14:textId="0D5B69E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8CCBC50" w14:textId="06FA33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611112" w14:textId="47A1655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3D8A85E" w14:textId="15B95A6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9C00D4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7C9D1E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4876456" w14:textId="02CCEF5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9211F04" w14:textId="0B05B31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6AFCC3F" w14:textId="74B564A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13B6707" w14:textId="6DE475C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EEC3EBA" w14:textId="7087AA6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82F2E7A" w14:textId="1FA16AD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516CE0C" w14:textId="0E8D8FB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6EB6006" w14:textId="67CECA0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ECFB2D4" w14:textId="032A3084"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10C3108" w14:textId="0493D8A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BC1B45B" w14:textId="36EA2D1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E7926E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977483A" w14:textId="48D74783" w:rsidTr="002647D4">
        <w:trPr>
          <w:trHeight w:val="288"/>
        </w:trPr>
        <w:tc>
          <w:tcPr>
            <w:tcW w:w="905" w:type="pct"/>
            <w:tcBorders>
              <w:top w:val="nil"/>
              <w:left w:val="single" w:sz="8" w:space="0" w:color="auto"/>
              <w:bottom w:val="single" w:sz="4" w:space="0" w:color="auto"/>
              <w:right w:val="nil"/>
            </w:tcBorders>
            <w:shd w:val="clear" w:color="auto" w:fill="auto"/>
            <w:hideMark/>
          </w:tcPr>
          <w:p w14:paraId="4C0B1F7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St Matthews Green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1C33F0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A5594D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03C80E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C2B0F7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AFD1C5F" w14:textId="50D0E0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B36680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14227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1F0E6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1BF4122" w14:textId="78483E2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1327B30" w14:textId="0684B72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8AC9F00" w14:textId="2C7254E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15CB689" w14:textId="39306C6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CD3A96C" w14:textId="11BA70C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F174D42" w14:textId="388523D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BFB9938" w14:textId="66BD972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E31D4AE" w14:textId="125C59A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8B9012A" w14:textId="7BE94FF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C6E55BD" w14:textId="40AE665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FDC1750" w14:textId="7D98F1B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5DF384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D3759F7" w14:textId="5F7E7413" w:rsidTr="002647D4">
        <w:trPr>
          <w:trHeight w:val="288"/>
        </w:trPr>
        <w:tc>
          <w:tcPr>
            <w:tcW w:w="905" w:type="pct"/>
            <w:tcBorders>
              <w:top w:val="nil"/>
              <w:left w:val="single" w:sz="8" w:space="0" w:color="auto"/>
              <w:bottom w:val="single" w:sz="4" w:space="0" w:color="auto"/>
              <w:right w:val="nil"/>
            </w:tcBorders>
            <w:shd w:val="clear" w:color="auto" w:fill="auto"/>
            <w:hideMark/>
          </w:tcPr>
          <w:p w14:paraId="201AD621"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Stiling</w:t>
            </w:r>
            <w:proofErr w:type="spellEnd"/>
            <w:r w:rsidRPr="00EB029F">
              <w:rPr>
                <w:rFonts w:eastAsia="Times New Roman" w:cs="Arial"/>
                <w:color w:val="000000"/>
                <w:sz w:val="16"/>
                <w:szCs w:val="16"/>
                <w:lang w:eastAsia="en-GB"/>
              </w:rPr>
              <w:t xml:space="preserve"> Close Block 1-7 Odds</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095698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EFE736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29F017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907855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09388BD" w14:textId="6F7EF39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6F1999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4D9E3B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A58C5F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AAE6FE3" w14:textId="7452F11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107404B" w14:textId="2CF8037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E3A3525" w14:textId="41A95BF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A159341" w14:textId="193A295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8BECAAC" w14:textId="6750A5D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A72332D" w14:textId="1BF68AD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A222795" w14:textId="5C38FEE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B5537A0" w14:textId="1197782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F43CD50" w14:textId="7AE9254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7286E3F" w14:textId="5D487F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51A4E37" w14:textId="415A740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137E1E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08A7B25" w14:textId="27E2556D" w:rsidTr="002647D4">
        <w:trPr>
          <w:trHeight w:val="288"/>
        </w:trPr>
        <w:tc>
          <w:tcPr>
            <w:tcW w:w="905" w:type="pct"/>
            <w:tcBorders>
              <w:top w:val="nil"/>
              <w:left w:val="single" w:sz="8" w:space="0" w:color="auto"/>
              <w:bottom w:val="single" w:sz="4" w:space="0" w:color="auto"/>
              <w:right w:val="nil"/>
            </w:tcBorders>
            <w:shd w:val="clear" w:color="auto" w:fill="auto"/>
            <w:hideMark/>
          </w:tcPr>
          <w:p w14:paraId="3F83253C"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Stiling</w:t>
            </w:r>
            <w:proofErr w:type="spellEnd"/>
            <w:r w:rsidRPr="00EB029F">
              <w:rPr>
                <w:rFonts w:eastAsia="Times New Roman" w:cs="Arial"/>
                <w:color w:val="000000"/>
                <w:sz w:val="16"/>
                <w:szCs w:val="16"/>
                <w:lang w:eastAsia="en-GB"/>
              </w:rPr>
              <w:t xml:space="preserve"> Close Block 2-8 Evens</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53833B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78256AF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E8584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33396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D1C3891" w14:textId="4621BA4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EB2D0F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D06853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E317CC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B8BAF8F" w14:textId="16F44D8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8DAEAAD" w14:textId="354EE0B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169ADA4" w14:textId="2E0F16C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E37284B" w14:textId="13E8E14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511BC88" w14:textId="681626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47A8DD7" w14:textId="34D946B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CA0422E" w14:textId="0E7A2EA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B17A6B7" w14:textId="005C662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563A9AC" w14:textId="73C8BE50"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B711A9A" w14:textId="7739E77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D166E18" w14:textId="0371B7B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0F40FC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CC36912" w14:textId="1E0D8B87" w:rsidTr="002647D4">
        <w:trPr>
          <w:trHeight w:val="288"/>
        </w:trPr>
        <w:tc>
          <w:tcPr>
            <w:tcW w:w="905" w:type="pct"/>
            <w:tcBorders>
              <w:top w:val="nil"/>
              <w:left w:val="single" w:sz="8" w:space="0" w:color="auto"/>
              <w:bottom w:val="single" w:sz="4" w:space="0" w:color="auto"/>
              <w:right w:val="nil"/>
            </w:tcBorders>
            <w:shd w:val="clear" w:color="auto" w:fill="auto"/>
            <w:hideMark/>
          </w:tcPr>
          <w:p w14:paraId="2BA2E7A0"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Stiling</w:t>
            </w:r>
            <w:proofErr w:type="spellEnd"/>
            <w:r w:rsidRPr="00EB029F">
              <w:rPr>
                <w:rFonts w:eastAsia="Times New Roman" w:cs="Arial"/>
                <w:color w:val="000000"/>
                <w:sz w:val="16"/>
                <w:szCs w:val="16"/>
                <w:lang w:eastAsia="en-GB"/>
              </w:rPr>
              <w:t xml:space="preserve"> Close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39CACE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CA21A92" w14:textId="3CA2C31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1E22829" w14:textId="4B227B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C2B6D8E" w14:textId="04EBC82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916D76E" w14:textId="6469CB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C533E39" w14:textId="49B925F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086F17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3E942A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6AE1EBC" w14:textId="5EF3341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40DE02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02584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A69F40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DC2BE2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304C3D1" w14:textId="33219C9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8D8FBE0" w14:textId="2B80FE9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74376C7" w14:textId="0EB4718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2305ED3" w14:textId="3B740D2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4B296C6" w14:textId="6E28709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24F06C4" w14:textId="20746D9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8AE6BCD"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1D6B1F0" w14:textId="266A3BF7" w:rsidTr="002647D4">
        <w:trPr>
          <w:trHeight w:val="288"/>
        </w:trPr>
        <w:tc>
          <w:tcPr>
            <w:tcW w:w="905" w:type="pct"/>
            <w:tcBorders>
              <w:top w:val="nil"/>
              <w:left w:val="single" w:sz="8" w:space="0" w:color="auto"/>
              <w:bottom w:val="single" w:sz="4" w:space="0" w:color="auto"/>
              <w:right w:val="nil"/>
            </w:tcBorders>
            <w:shd w:val="clear" w:color="auto" w:fill="auto"/>
            <w:hideMark/>
          </w:tcPr>
          <w:p w14:paraId="3FA27F2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Taylor Court Block 1-32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7F5BE8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099C4C4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C2792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5317CA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6884C7D" w14:textId="2D9DACD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5EB433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D7F16F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FA09D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FD0CC68" w14:textId="14FCDCF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83E7CB5" w14:textId="43B6E62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0431E2C" w14:textId="5AA80C8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9E93F8B" w14:textId="7BF5973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0437B53B" w14:textId="17B81D9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830441D" w14:textId="0D52D07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EB208C5" w14:textId="3D15279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F072730" w14:textId="6F9BF5E9"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0772A10" w14:textId="4D35DEB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695888C" w14:textId="26AEAC2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1A42972" w14:textId="160E8C6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48B37D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E1440D1" w14:textId="7BE91288"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14750E85"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Taylors Court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9BABEF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C3DAC01" w14:textId="472C8B5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4FC6FC4" w14:textId="12EAF04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3587E09" w14:textId="5A10EC4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4E7CBD9" w14:textId="5645056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7B8446F4" w14:textId="30ED47AA"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1CA2FA0D" w14:textId="19E3194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335F7E7E" w14:textId="384D8E70"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71848355" w14:textId="3B4334A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3AF52BD" w14:textId="41751E3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805BDB3" w14:textId="45141D6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F4B8034" w14:textId="2FB9164B"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E820E40" w14:textId="6A990A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E699267" w14:textId="0C29F1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225B7F" w14:textId="401F5F0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81D0E6D" w14:textId="0E8C67A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DBF25AA" w14:textId="3B70632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914E232" w14:textId="6198BCF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136602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3778E1CB" w14:textId="1C46D603" w:rsidR="002647D4" w:rsidRPr="00EB029F" w:rsidRDefault="001F2259"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2AD12C76" w14:textId="337B0249"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0A075AB0"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Trowbridge Close Communal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72EB8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676CAD8" w14:textId="3B95210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6508675" w14:textId="631FC0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A42DCA4" w14:textId="54236E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2176AE0" w14:textId="6E55DF7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676BF168" w14:textId="6F6B68F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3192169" w14:textId="06A6D288"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662391EF" w14:textId="48E75631"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7DA26107" w14:textId="6DE264C6"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9713643" w14:textId="2140EB0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73B97C2" w14:textId="52844E9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439CB22" w14:textId="38C6FC4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832D980" w14:textId="44C8DCF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1CEF0F9" w14:textId="68D22A9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AFF4264" w14:textId="61B9303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DA2F08A" w14:textId="187C42E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EF2B26D" w14:textId="721FF20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1FB3E6B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Fire Blanket</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3A6387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111386A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AC7559E" w14:textId="3522AB16" w:rsidTr="002647D4">
        <w:trPr>
          <w:trHeight w:val="288"/>
        </w:trPr>
        <w:tc>
          <w:tcPr>
            <w:tcW w:w="905" w:type="pct"/>
            <w:tcBorders>
              <w:top w:val="nil"/>
              <w:left w:val="single" w:sz="8" w:space="0" w:color="auto"/>
              <w:bottom w:val="single" w:sz="4" w:space="0" w:color="auto"/>
              <w:right w:val="nil"/>
            </w:tcBorders>
            <w:shd w:val="clear" w:color="auto" w:fill="auto"/>
            <w:hideMark/>
          </w:tcPr>
          <w:p w14:paraId="35A36EA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Trowbridge Close Hall</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9D9CB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35EC4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5971F8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1A122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1DC7E614" w14:textId="4E9513B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8D260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9CD5F5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6D045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F144389" w14:textId="48233D2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76FD753" w14:textId="0AEE1F4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8A49566" w14:textId="6C32579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D042279" w14:textId="6256CDD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2AB738B" w14:textId="37237B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67C7171" w14:textId="6740527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F18BCA4" w14:textId="29A945A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309A915" w14:textId="5DE0D82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4A86BBC" w14:textId="15D11F8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C39F4B9" w14:textId="12B2F28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66E267D" w14:textId="760E19C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E0A37B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09A634A" w14:textId="390867AF" w:rsidTr="002647D4">
        <w:trPr>
          <w:trHeight w:val="288"/>
        </w:trPr>
        <w:tc>
          <w:tcPr>
            <w:tcW w:w="905" w:type="pct"/>
            <w:tcBorders>
              <w:top w:val="nil"/>
              <w:left w:val="single" w:sz="8" w:space="0" w:color="auto"/>
              <w:bottom w:val="single" w:sz="4" w:space="0" w:color="auto"/>
              <w:right w:val="nil"/>
            </w:tcBorders>
            <w:shd w:val="clear" w:color="auto" w:fill="auto"/>
            <w:hideMark/>
          </w:tcPr>
          <w:p w14:paraId="1C2C377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Valetta Place Block 18-27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758720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471B26F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77B1F8C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1A2464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96F1D62" w14:textId="15FEC1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6C721A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062DBE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B9C389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4334C23E" w14:textId="6948A0A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5A0C8AE1" w14:textId="2248B9F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E38C915" w14:textId="5B12ACD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3870152" w14:textId="767CAC5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D4A86B2" w14:textId="27EC33F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F1E47B0" w14:textId="2B93352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7B0E981" w14:textId="496B9EA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8FAC70B" w14:textId="40B2DD1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7B2A7EB" w14:textId="28D976F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BE0C1AE" w14:textId="39B54B2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8730BDA" w14:textId="7B11E3B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27E764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524E2B6" w14:textId="188B2847" w:rsidTr="002647D4">
        <w:trPr>
          <w:trHeight w:val="288"/>
        </w:trPr>
        <w:tc>
          <w:tcPr>
            <w:tcW w:w="905" w:type="pct"/>
            <w:tcBorders>
              <w:top w:val="nil"/>
              <w:left w:val="single" w:sz="8" w:space="0" w:color="auto"/>
              <w:bottom w:val="single" w:sz="4" w:space="0" w:color="auto"/>
              <w:right w:val="nil"/>
            </w:tcBorders>
            <w:shd w:val="clear" w:color="auto" w:fill="auto"/>
            <w:hideMark/>
          </w:tcPr>
          <w:p w14:paraId="7DDFF77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Valetta Place Block 7-17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4251A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E7EEF2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6AA14C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5EC97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077F95F" w14:textId="7859288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05A66D8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CC4C0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326C80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01D593A9" w14:textId="0F74056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98E7450" w14:textId="70FF215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911218F" w14:textId="06AF154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14150ED" w14:textId="05CFCBE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1CA761A" w14:textId="0FCE8D4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F21B3C3" w14:textId="020F8C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AFA2465" w14:textId="299884E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59530763" w14:textId="5B2FB79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14F52DB" w14:textId="50A2D74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B2A78FF" w14:textId="122973D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7709584" w14:textId="5B4DF00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D94FA0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9E81044" w14:textId="47485D92" w:rsidTr="002647D4">
        <w:trPr>
          <w:trHeight w:val="288"/>
        </w:trPr>
        <w:tc>
          <w:tcPr>
            <w:tcW w:w="905" w:type="pct"/>
            <w:tcBorders>
              <w:top w:val="nil"/>
              <w:left w:val="single" w:sz="8" w:space="0" w:color="auto"/>
              <w:bottom w:val="single" w:sz="4" w:space="0" w:color="auto"/>
              <w:right w:val="nil"/>
            </w:tcBorders>
            <w:shd w:val="clear" w:color="auto" w:fill="auto"/>
            <w:hideMark/>
          </w:tcPr>
          <w:p w14:paraId="531A405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Valetta Place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12292A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66217F2" w14:textId="57FDE5C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C3D669F" w14:textId="4263F3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A96B514" w14:textId="0F7606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2ADBFDF" w14:textId="3DEEE7E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EA68E4D" w14:textId="1144043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6ADF3F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A753C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E97FDB7" w14:textId="7963077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7ED2CD8" w14:textId="6721B39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0DE52BB" w14:textId="12F2DE5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C1897DE" w14:textId="0A48F54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686E183" w14:textId="2BF611F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F862B77" w14:textId="1A1CDA0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93E5C01" w14:textId="5FE5CE9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85C8229" w14:textId="0E33FEC2"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FFA12AC" w14:textId="7BC101E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7AB17AB" w14:textId="367332A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9B7C406" w14:textId="7C6AA61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E3A7604"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200F08F" w14:textId="63CE5855"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66C4E4BB"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Walter Barnett House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A87C69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5DA0424" w14:textId="22731C3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7DDB3E5" w14:textId="350D819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F4B115C" w14:textId="6231F02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DE5E6F6" w14:textId="30D7B22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7DA64D3" w14:textId="5DDA9121"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705ADD59" w14:textId="24FE8EB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68EA9258" w14:textId="54B588EC"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09FD3348" w14:textId="459909F1"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51A5078E" w14:textId="2752B2F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31FA77B" w14:textId="2AA7E78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068EBCE" w14:textId="0669D1F4"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42B1AAC" w14:textId="24A8420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4AB1459" w14:textId="65FAC05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2386854" w14:textId="5FB1BEB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9076216" w14:textId="40EE6F0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B4AE4B3" w14:textId="16259B9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334607F" w14:textId="3BCE86A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B66CE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7E1FAFC2" w14:textId="5ACE6A67"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78675C23" w14:textId="20A6A17C" w:rsidTr="002647D4">
        <w:trPr>
          <w:trHeight w:val="288"/>
        </w:trPr>
        <w:tc>
          <w:tcPr>
            <w:tcW w:w="905" w:type="pct"/>
            <w:tcBorders>
              <w:top w:val="nil"/>
              <w:left w:val="single" w:sz="8" w:space="0" w:color="auto"/>
              <w:bottom w:val="single" w:sz="4" w:space="0" w:color="auto"/>
              <w:right w:val="nil"/>
            </w:tcBorders>
            <w:shd w:val="clear" w:color="auto" w:fill="auto"/>
            <w:hideMark/>
          </w:tcPr>
          <w:p w14:paraId="29199816"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Walter Barnett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5EC3A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628BC3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6C83DB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AF499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4A0866D" w14:textId="7D0FD71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D51E36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98ED90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828311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8EF1F02" w14:textId="63BB1F7C"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88574A8" w14:textId="1CB3D6C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2D91E34" w14:textId="3A42638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E68B48B" w14:textId="1FF0515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61E2F184" w14:textId="616C30C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A58378F" w14:textId="0E98C79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558444A" w14:textId="162CEE2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6408E78" w14:textId="54B82368"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5A6654B" w14:textId="3733283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B889D9A" w14:textId="4099D0B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312EEFE" w14:textId="67E8F26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38DDD3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2271A04" w14:textId="646BCE7C"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3046B110"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Wellington Place 10-31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303808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866094A" w14:textId="6EA8C8F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D7F44B5" w14:textId="5C327A4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67BB203" w14:textId="1788F73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2690A44" w14:textId="7C81C10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2BB78D8" w14:textId="18D698D6"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3D17BB68" w14:textId="7BB2103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27D5375" w14:textId="79263E2A"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2CF77EB4" w14:textId="648CFC8A" w:rsidR="002647D4" w:rsidRPr="00EB029F" w:rsidRDefault="001F2259"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2DC49902" w14:textId="695A8145"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A2E9E7E" w14:textId="501E21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9832D87" w14:textId="2EE54DF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8766125" w14:textId="2DED3A2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0799EC2" w14:textId="00DCA4D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4CC5BE8" w14:textId="2BAC883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EEEAE8C" w14:textId="14F1D9E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5AAED79" w14:textId="1D4256CB"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9653923" w14:textId="150864F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B4DC9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16DD468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32C7BB7" w14:textId="41E7C74B" w:rsidTr="002647D4">
        <w:trPr>
          <w:trHeight w:val="288"/>
        </w:trPr>
        <w:tc>
          <w:tcPr>
            <w:tcW w:w="905" w:type="pct"/>
            <w:tcBorders>
              <w:top w:val="nil"/>
              <w:left w:val="single" w:sz="8" w:space="0" w:color="auto"/>
              <w:bottom w:val="single" w:sz="4" w:space="0" w:color="auto"/>
              <w:right w:val="nil"/>
            </w:tcBorders>
            <w:shd w:val="clear" w:color="auto" w:fill="auto"/>
            <w:hideMark/>
          </w:tcPr>
          <w:p w14:paraId="611DF61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lastRenderedPageBreak/>
              <w:t>Wellington Place Block 10-31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576230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302A7B2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8C2E56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7E670C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E81B1D9" w14:textId="7E16A7F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090C21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C7230A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3C0BFF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491765E" w14:textId="4637A35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B76D5DB" w14:textId="5F8102C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8F70701" w14:textId="7355BBB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7D4800A" w14:textId="3B0FCA6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E40CED6" w14:textId="67D59B2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74B9AFE" w14:textId="08AEF68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85E567" w14:textId="3B353399"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2DBE862C" w14:textId="03094D2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12E1317" w14:textId="16E1791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F9F094F" w14:textId="62EFD38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334FF21" w14:textId="2592E74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3D553B2"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8D3DC28" w14:textId="59F8D07E" w:rsidTr="002647D4">
        <w:trPr>
          <w:trHeight w:val="288"/>
        </w:trPr>
        <w:tc>
          <w:tcPr>
            <w:tcW w:w="905" w:type="pct"/>
            <w:tcBorders>
              <w:top w:val="nil"/>
              <w:left w:val="single" w:sz="8" w:space="0" w:color="auto"/>
              <w:bottom w:val="single" w:sz="4" w:space="0" w:color="auto"/>
              <w:right w:val="nil"/>
            </w:tcBorders>
            <w:shd w:val="clear" w:color="auto" w:fill="auto"/>
            <w:hideMark/>
          </w:tcPr>
          <w:p w14:paraId="6C92F684"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Wellington Place Block 1-4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D081A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1AE952A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414D93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EDCDE5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6A4A18D3" w14:textId="0FBEF3E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37A74E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879EFB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8EE1A1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16AEF2C" w14:textId="2B9F6A0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E661B2A" w14:textId="1DB2DC6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E2CEC3B" w14:textId="71BEBAD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C6F6255" w14:textId="3D133010"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81C3AFC" w14:textId="24279AD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2E0FA2CD" w14:textId="1E6B4F4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8E5505D" w14:textId="15CDC46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048DAFA" w14:textId="11F4097F"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6055E79" w14:textId="5A1D067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705FD89" w14:textId="268D8E9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5BDC2DBF" w14:textId="1FA5349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963634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A049EF3" w14:textId="34E4EED7" w:rsidTr="002647D4">
        <w:trPr>
          <w:trHeight w:val="288"/>
        </w:trPr>
        <w:tc>
          <w:tcPr>
            <w:tcW w:w="905" w:type="pct"/>
            <w:tcBorders>
              <w:top w:val="nil"/>
              <w:left w:val="single" w:sz="8" w:space="0" w:color="auto"/>
              <w:bottom w:val="single" w:sz="4" w:space="0" w:color="auto"/>
              <w:right w:val="nil"/>
            </w:tcBorders>
            <w:shd w:val="clear" w:color="auto" w:fill="auto"/>
            <w:hideMark/>
          </w:tcPr>
          <w:p w14:paraId="62B1AB9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Wellington Place Block 5-9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50FCC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5A37F4A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FB196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AE1621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437E02EC" w14:textId="1FE0567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5442F26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75A04A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43714D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CA73DB3" w14:textId="7C6298A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6F6EDC4" w14:textId="6D87350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A0C6E38" w14:textId="770B339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9ED110B" w14:textId="03C85D5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6B39D66" w14:textId="38B2835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3AA3A0E" w14:textId="3365702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482096B" w14:textId="558D6AC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BB04203" w14:textId="2D472F5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3E1358B" w14:textId="1EF0C40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1D00823" w14:textId="159DE2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4D4FD42" w14:textId="64FC3A5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DAB899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CB3CD7D" w14:textId="48CA5DBE" w:rsidTr="002647D4">
        <w:trPr>
          <w:trHeight w:val="288"/>
        </w:trPr>
        <w:tc>
          <w:tcPr>
            <w:tcW w:w="905" w:type="pct"/>
            <w:tcBorders>
              <w:top w:val="nil"/>
              <w:left w:val="single" w:sz="8" w:space="0" w:color="auto"/>
              <w:bottom w:val="single" w:sz="4" w:space="0" w:color="auto"/>
              <w:right w:val="nil"/>
            </w:tcBorders>
            <w:shd w:val="clear" w:color="auto" w:fill="auto"/>
            <w:noWrap/>
            <w:vAlign w:val="bottom"/>
            <w:hideMark/>
          </w:tcPr>
          <w:p w14:paraId="5E529F2D" w14:textId="77777777" w:rsidR="002647D4" w:rsidRPr="00EB029F" w:rsidRDefault="002647D4" w:rsidP="00EB029F">
            <w:pPr>
              <w:spacing w:after="0" w:line="240" w:lineRule="auto"/>
              <w:rPr>
                <w:rFonts w:eastAsia="Times New Roman" w:cs="Arial"/>
                <w:sz w:val="16"/>
                <w:szCs w:val="16"/>
                <w:lang w:eastAsia="en-GB"/>
              </w:rPr>
            </w:pPr>
            <w:r w:rsidRPr="00EB029F">
              <w:rPr>
                <w:rFonts w:eastAsia="Times New Roman" w:cs="Arial"/>
                <w:sz w:val="16"/>
                <w:szCs w:val="16"/>
                <w:lang w:eastAsia="en-GB"/>
              </w:rPr>
              <w:t xml:space="preserve">West Bow House </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22B1657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A8DE065" w14:textId="3B57C8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FE64094" w14:textId="31A8DC4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F486F51" w14:textId="3617FBD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8E35283" w14:textId="512461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3E14E7F" w14:textId="7BB217C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158D2EFD" w14:textId="7A46175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64505302" w14:textId="6DFB12F0"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788D6F48" w14:textId="54127E6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4F30B26" w14:textId="6487B03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AFFA385" w14:textId="44814CA2"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C3102AE" w14:textId="2F65C45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F408D21" w14:textId="6E29D6C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A72DC25" w14:textId="562191B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37430E9" w14:textId="60DF27D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B8540B2" w14:textId="6C0741B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20FD5CA" w14:textId="6D70B33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4897A27" w14:textId="1798259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92006D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167B0D7B" w14:textId="3BD4CEDB" w:rsidR="002647D4" w:rsidRPr="00EB029F" w:rsidRDefault="00EB48D6"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006CF0EF" w14:textId="09C0D7CB" w:rsidTr="002647D4">
        <w:trPr>
          <w:trHeight w:val="288"/>
        </w:trPr>
        <w:tc>
          <w:tcPr>
            <w:tcW w:w="905" w:type="pct"/>
            <w:tcBorders>
              <w:top w:val="nil"/>
              <w:left w:val="single" w:sz="8" w:space="0" w:color="auto"/>
              <w:bottom w:val="single" w:sz="4" w:space="0" w:color="auto"/>
              <w:right w:val="nil"/>
            </w:tcBorders>
            <w:shd w:val="clear" w:color="auto" w:fill="auto"/>
            <w:hideMark/>
          </w:tcPr>
          <w:p w14:paraId="68DEE44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Bow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9E8C75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C4D79B"/>
            <w:noWrap/>
            <w:vAlign w:val="bottom"/>
            <w:hideMark/>
          </w:tcPr>
          <w:p w14:paraId="02345A5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2D7B11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553925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5220E1A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527D8E4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5C8D02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3E63A2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25145FA" w14:textId="439B637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2F66BFF" w14:textId="0877E3C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29A1039" w14:textId="7A6A81D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B6D147B" w14:textId="6303FD8E"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72B767E1" w14:textId="2B23128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1192199" w14:textId="7B8A3B4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C2A8BA0" w14:textId="0111E1A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473B56F0" w14:textId="260A6DB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4A830403" w14:textId="791F686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F3DC43A" w14:textId="44F5573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F9DB672" w14:textId="131F3A0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6232B63"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42D43857" w14:textId="4E4447FC" w:rsidTr="002647D4">
        <w:trPr>
          <w:trHeight w:val="288"/>
        </w:trPr>
        <w:tc>
          <w:tcPr>
            <w:tcW w:w="905" w:type="pct"/>
            <w:tcBorders>
              <w:top w:val="nil"/>
              <w:left w:val="single" w:sz="8" w:space="0" w:color="auto"/>
              <w:bottom w:val="single" w:sz="4" w:space="0" w:color="auto"/>
              <w:right w:val="nil"/>
            </w:tcBorders>
            <w:shd w:val="clear" w:color="auto" w:fill="auto"/>
            <w:hideMark/>
          </w:tcPr>
          <w:p w14:paraId="6E63B92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Bow House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2C3973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48DE4D7" w14:textId="3002446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290D23D" w14:textId="620836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38DE5F9A" w14:textId="700CC2D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6067116" w14:textId="349BA35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02D202E" w14:textId="51D56C4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E38274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B46B8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31AADA8" w14:textId="03A905A5"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184EDE2" w14:textId="064A307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3A6C780" w14:textId="6732B89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0404F84" w14:textId="1FE09E39"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E3768DF" w14:textId="0722C5F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EBF1EC2" w14:textId="5C11D66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50BD9F5" w14:textId="335BB577"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72B571E7" w14:textId="604D73F7"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5DFAC52" w14:textId="1666AD7D"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0E293F0" w14:textId="7C1A575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F524955" w14:textId="1994C68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C8A724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F2627D0" w14:textId="564EDE91" w:rsidTr="002647D4">
        <w:trPr>
          <w:trHeight w:val="288"/>
        </w:trPr>
        <w:tc>
          <w:tcPr>
            <w:tcW w:w="905" w:type="pct"/>
            <w:tcBorders>
              <w:top w:val="nil"/>
              <w:left w:val="single" w:sz="8" w:space="0" w:color="auto"/>
              <w:bottom w:val="single" w:sz="4" w:space="0" w:color="auto"/>
              <w:right w:val="nil"/>
            </w:tcBorders>
            <w:shd w:val="clear" w:color="auto" w:fill="auto"/>
            <w:hideMark/>
          </w:tcPr>
          <w:p w14:paraId="6282423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102-108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A320A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CC79D8B" w14:textId="7B8FCA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0F3A714" w14:textId="565B84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1E5D6BFB" w14:textId="1002A23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1043B21" w14:textId="5014CCA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A5D0FC9" w14:textId="48FAF103"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F3342F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C9DAA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7A84166" w14:textId="5DFCE697"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0CE1CE95" w14:textId="4A271B4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DBEEC97" w14:textId="594E464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0873B1E" w14:textId="2AEA5F8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EF3B4B5" w14:textId="7C5F295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668502E" w14:textId="69C2A98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AD8D90B" w14:textId="6BEE8AA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C0B36DE" w14:textId="394A87C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5449B25" w14:textId="7B48C0F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400B2A2" w14:textId="31201A2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9D1C2AD" w14:textId="379904CB"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2ABD332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CCDBEF1" w14:textId="3760F84D" w:rsidTr="002647D4">
        <w:trPr>
          <w:trHeight w:val="288"/>
        </w:trPr>
        <w:tc>
          <w:tcPr>
            <w:tcW w:w="905" w:type="pct"/>
            <w:tcBorders>
              <w:top w:val="nil"/>
              <w:left w:val="single" w:sz="8" w:space="0" w:color="auto"/>
              <w:bottom w:val="single" w:sz="4" w:space="0" w:color="auto"/>
              <w:right w:val="nil"/>
            </w:tcBorders>
            <w:shd w:val="clear" w:color="auto" w:fill="auto"/>
            <w:hideMark/>
          </w:tcPr>
          <w:p w14:paraId="35D21C8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103-117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89DF35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E8DFBB8" w14:textId="0459AE6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7FE9FE0" w14:textId="7F85346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E485301" w14:textId="34395FF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7A52628" w14:textId="18225D5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5B58960" w14:textId="7962D22D"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063EE3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4B73CC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4A374FB" w14:textId="5F25FBD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DCBC775" w14:textId="4F3A30F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DAF9A29" w14:textId="0674EB0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4B9FBBF" w14:textId="4E69B5C6"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DFBBAF5" w14:textId="486F504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D402A69" w14:textId="7167D4D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1A7DD14" w14:textId="375C16A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FD9276E" w14:textId="62DE4F33"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8CA4E4D" w14:textId="05913065"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42AA150" w14:textId="2DFA568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27B3C87" w14:textId="77D55519"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E22693B"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162B78B" w14:textId="292BCC4F" w:rsidTr="002647D4">
        <w:trPr>
          <w:trHeight w:val="288"/>
        </w:trPr>
        <w:tc>
          <w:tcPr>
            <w:tcW w:w="905" w:type="pct"/>
            <w:tcBorders>
              <w:top w:val="nil"/>
              <w:left w:val="single" w:sz="8" w:space="0" w:color="auto"/>
              <w:bottom w:val="single" w:sz="4" w:space="0" w:color="auto"/>
              <w:right w:val="nil"/>
            </w:tcBorders>
            <w:shd w:val="clear" w:color="auto" w:fill="auto"/>
            <w:hideMark/>
          </w:tcPr>
          <w:p w14:paraId="1C22EA5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110-116</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28597D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5A1F4429" w14:textId="4E2E8FC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C86BB0D" w14:textId="6B4F7E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7C2D09E" w14:textId="63BD2B1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7CA10A4" w14:textId="6B2BE27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4DED5C36" w14:textId="0D9B8410"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5F76E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052C5F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280CA07" w14:textId="2226207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1D344B6" w14:textId="2BB8807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0FFCF9C" w14:textId="602481F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0CC772D" w14:textId="739B81F3"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F04DB94" w14:textId="2FD54C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8689BA1" w14:textId="24E782A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0272151" w14:textId="608B7BE2"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835F23F" w14:textId="621C70A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89B4236" w14:textId="781BAC68"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747FDF6" w14:textId="58B212E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FE6B962" w14:textId="428B40BE"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049BE4E"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6E6198A8" w14:textId="78167460" w:rsidTr="002647D4">
        <w:trPr>
          <w:trHeight w:val="288"/>
        </w:trPr>
        <w:tc>
          <w:tcPr>
            <w:tcW w:w="905" w:type="pct"/>
            <w:tcBorders>
              <w:top w:val="nil"/>
              <w:left w:val="single" w:sz="8" w:space="0" w:color="auto"/>
              <w:bottom w:val="single" w:sz="4" w:space="0" w:color="auto"/>
              <w:right w:val="nil"/>
            </w:tcBorders>
            <w:shd w:val="clear" w:color="auto" w:fill="auto"/>
            <w:hideMark/>
          </w:tcPr>
          <w:p w14:paraId="7328529E"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137-167</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CF672C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459F28F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05F38DB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6B911E6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947CBE7" w14:textId="733F8E4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266343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5EDC68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DE6B4E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6B73692" w14:textId="6842A1D8"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4DB5566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0C0A5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39A0CC2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8C4694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208A236" w14:textId="5F47CA2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043D965" w14:textId="6022856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35F7C11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7CB89C66" w14:textId="27653882"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154E299" w14:textId="7135968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085F700" w14:textId="2FDBFDC7"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07B7001"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00A0848" w14:textId="6A8483D8" w:rsidTr="002647D4">
        <w:trPr>
          <w:trHeight w:val="288"/>
        </w:trPr>
        <w:tc>
          <w:tcPr>
            <w:tcW w:w="905" w:type="pct"/>
            <w:tcBorders>
              <w:top w:val="nil"/>
              <w:left w:val="single" w:sz="8" w:space="0" w:color="auto"/>
              <w:bottom w:val="single" w:sz="4" w:space="0" w:color="auto"/>
              <w:right w:val="nil"/>
            </w:tcBorders>
            <w:shd w:val="clear" w:color="auto" w:fill="auto"/>
            <w:hideMark/>
          </w:tcPr>
          <w:p w14:paraId="312A672F"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75-81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2C53D2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3C8F603" w14:textId="25A37B3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F92A4EF" w14:textId="0BBA77C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7CE487A" w14:textId="0B91A06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FBF60A3" w14:textId="6CC34F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1BEB31C5" w14:textId="1BBEA7C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8E1236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01872F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4FF8FA7" w14:textId="7C378FED"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B36C14C" w14:textId="7A9962F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EA27352" w14:textId="697799B1"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92F1497" w14:textId="2C4FF90A"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E35ABD0" w14:textId="1311B10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C0D24ED" w14:textId="28C11C7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F4E7430" w14:textId="136D6FD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FCC11FA" w14:textId="6868AC46"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02DA9B09" w14:textId="12A5EE7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77A5B73" w14:textId="02BA40C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4C130094" w14:textId="3E54855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8C2D91F"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531F25A" w14:textId="66106A6D" w:rsidTr="002647D4">
        <w:trPr>
          <w:trHeight w:val="288"/>
        </w:trPr>
        <w:tc>
          <w:tcPr>
            <w:tcW w:w="905" w:type="pct"/>
            <w:tcBorders>
              <w:top w:val="nil"/>
              <w:left w:val="single" w:sz="8" w:space="0" w:color="auto"/>
              <w:bottom w:val="single" w:sz="4" w:space="0" w:color="auto"/>
              <w:right w:val="nil"/>
            </w:tcBorders>
            <w:shd w:val="clear" w:color="auto" w:fill="auto"/>
            <w:hideMark/>
          </w:tcPr>
          <w:p w14:paraId="6BEC75D0"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83-101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6970AD9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22C04B9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4621334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02BA01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34D6182E" w14:textId="4B8CFD8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46A652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0B805E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EC73C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C5F01BE" w14:textId="7515E96B"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63D2D37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2A06E5A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65A6043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2CFBF7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94009CD" w14:textId="32608F3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8C4E3E7" w14:textId="3D632E7C"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0467D40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1E3D2852" w14:textId="20FB2E6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2B40923B" w14:textId="5F2FF9B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7369D00" w14:textId="4E8BA23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1ECFD4A8"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10902581" w14:textId="261DEA94" w:rsidTr="002647D4">
        <w:trPr>
          <w:trHeight w:val="288"/>
        </w:trPr>
        <w:tc>
          <w:tcPr>
            <w:tcW w:w="905" w:type="pct"/>
            <w:tcBorders>
              <w:top w:val="nil"/>
              <w:left w:val="single" w:sz="8" w:space="0" w:color="auto"/>
              <w:bottom w:val="single" w:sz="4" w:space="0" w:color="auto"/>
              <w:right w:val="nil"/>
            </w:tcBorders>
            <w:shd w:val="clear" w:color="auto" w:fill="auto"/>
            <w:hideMark/>
          </w:tcPr>
          <w:p w14:paraId="582B2901"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86-92</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AD1020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0F487BC6" w14:textId="5DDB15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AC1269B" w14:textId="38DF98E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EF2F3AF" w14:textId="74F9004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97B3F38" w14:textId="0F8C660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834F520" w14:textId="18330A44"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2ACA5C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461161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1B98624B" w14:textId="791D7F82"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FFFA21A" w14:textId="7BB18FE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CFA8487" w14:textId="65EA0CC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1BB1B04" w14:textId="5EF9C86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208387A" w14:textId="2F89C62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06B79DC" w14:textId="53846D0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62EC915" w14:textId="1A56DC91"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BE51482" w14:textId="11585D4D"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E506596" w14:textId="0600166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D562BB2" w14:textId="4C687FE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DD71D6A" w14:textId="5FFF9EE0"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4BCF66C"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38C80FE2" w14:textId="40467217" w:rsidTr="002647D4">
        <w:trPr>
          <w:trHeight w:val="288"/>
        </w:trPr>
        <w:tc>
          <w:tcPr>
            <w:tcW w:w="905" w:type="pct"/>
            <w:tcBorders>
              <w:top w:val="nil"/>
              <w:left w:val="single" w:sz="8" w:space="0" w:color="auto"/>
              <w:bottom w:val="single" w:sz="4" w:space="0" w:color="auto"/>
              <w:right w:val="nil"/>
            </w:tcBorders>
            <w:shd w:val="clear" w:color="auto" w:fill="auto"/>
            <w:hideMark/>
          </w:tcPr>
          <w:p w14:paraId="04FB8FF9"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Block 94-100</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1CEE93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9D5F82A" w14:textId="6C7EEF0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09E2F88" w14:textId="5CA5092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F92712A" w14:textId="425E0C8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00C1C4C" w14:textId="2D13FA6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BA64064" w14:textId="72791275"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0400F95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469931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13C73BB" w14:textId="29C60DB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730A461" w14:textId="2E07E41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01ECFBE" w14:textId="7FC6274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79146FD5" w14:textId="6FDF038C"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01326FB" w14:textId="599809D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9CB348B" w14:textId="38BD8F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23AB654E" w14:textId="5B41EB55"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15A2CA5" w14:textId="0AEE0981"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B6F581B" w14:textId="68EF435F"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7993FD6A" w14:textId="3DF885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D6DCFC2" w14:textId="02257DB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993A290"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D574CD4" w14:textId="5FD04FB8" w:rsidTr="002647D4">
        <w:trPr>
          <w:trHeight w:val="288"/>
        </w:trPr>
        <w:tc>
          <w:tcPr>
            <w:tcW w:w="905" w:type="pct"/>
            <w:tcBorders>
              <w:top w:val="nil"/>
              <w:left w:val="single" w:sz="8" w:space="0" w:color="auto"/>
              <w:bottom w:val="single" w:sz="4" w:space="0" w:color="auto"/>
              <w:right w:val="nil"/>
            </w:tcBorders>
            <w:shd w:val="clear" w:color="auto" w:fill="auto"/>
            <w:hideMark/>
          </w:tcPr>
          <w:p w14:paraId="6E1612BC"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Internal 75-81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FD9BAF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3EE7967D" w14:textId="73550B5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558508AF" w14:textId="20A08FA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BAB0228" w14:textId="4AB3C71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A7E978B" w14:textId="6DE8C95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5886F44" w14:textId="1681EE1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E2126E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38DEED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B4813B7" w14:textId="1197EB8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7729437F" w14:textId="0C34827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50F4E2F" w14:textId="557D43C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7371C0B" w14:textId="419E0681"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583BA9F6" w14:textId="666C5B3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03F425A7" w14:textId="65F3B9A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8551EA1" w14:textId="5225F46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484F1B7" w14:textId="151D6710"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7B39AA2E" w14:textId="24079646"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E42A975" w14:textId="521CBD8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E6BEC5C" w14:textId="339F52B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58F24C7"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E05EC1A" w14:textId="6F82C573" w:rsidTr="002647D4">
        <w:trPr>
          <w:trHeight w:val="288"/>
        </w:trPr>
        <w:tc>
          <w:tcPr>
            <w:tcW w:w="905" w:type="pct"/>
            <w:tcBorders>
              <w:top w:val="nil"/>
              <w:left w:val="single" w:sz="8" w:space="0" w:color="auto"/>
              <w:bottom w:val="single" w:sz="4" w:space="0" w:color="auto"/>
              <w:right w:val="nil"/>
            </w:tcBorders>
            <w:shd w:val="clear" w:color="auto" w:fill="auto"/>
            <w:hideMark/>
          </w:tcPr>
          <w:p w14:paraId="792B3ED3"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Internal 83-101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B160E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68325E1A" w14:textId="0235D1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F50F47E" w14:textId="65BAFDA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FC078F1" w14:textId="51A27F0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5EC7011" w14:textId="61F14F8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3A94370F" w14:textId="01857352"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311101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0A333C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006F319" w14:textId="77A5D2D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5A8E5B2" w14:textId="2F97BD29"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B808874" w14:textId="6B408E8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CFF72C0" w14:textId="26A9D46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EE21AD2" w14:textId="5C47105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32BD9C8" w14:textId="2D4BDDE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44EB249" w14:textId="528C0AF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6A1A722F" w14:textId="618E1DE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139B62D9" w14:textId="241DA47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4B2BD647" w14:textId="203A837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BC84B84" w14:textId="7FD2C5E5"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6DDC0D8" w14:textId="0FC136F7" w:rsidR="002647D4" w:rsidRPr="00EB029F" w:rsidRDefault="001F2259"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2DAE0C10" w14:textId="043BDFE3" w:rsidTr="002647D4">
        <w:trPr>
          <w:trHeight w:val="288"/>
        </w:trPr>
        <w:tc>
          <w:tcPr>
            <w:tcW w:w="905" w:type="pct"/>
            <w:tcBorders>
              <w:top w:val="nil"/>
              <w:left w:val="single" w:sz="8" w:space="0" w:color="auto"/>
              <w:bottom w:val="single" w:sz="4" w:space="0" w:color="auto"/>
              <w:right w:val="nil"/>
            </w:tcBorders>
            <w:shd w:val="clear" w:color="auto" w:fill="auto"/>
            <w:hideMark/>
          </w:tcPr>
          <w:p w14:paraId="443FAA0A"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 Street Internal 86-88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596B209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7DCD39D5" w14:textId="53FED59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45309471" w14:textId="7254847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3BB9AD3" w14:textId="2F6B23D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F2F8071" w14:textId="3C4BFD0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C5F6F8D" w14:textId="4A37A9CC"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44761D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1816B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CFFDA92" w14:textId="5479DB4A"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E70F772" w14:textId="61DE7A1A"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ED1932D" w14:textId="2EFF179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0907F91F" w14:textId="0B38645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1ECD096" w14:textId="0D6DC30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450AD86B" w14:textId="46DEEB0F"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C1D571D" w14:textId="70EC754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1CA3D000" w14:textId="3A5C85BA"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536F4905" w14:textId="0A831581"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6F51276B" w14:textId="61DC9CA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17623593" w14:textId="67737622"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0808AA89"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6455442" w14:textId="4F82FD8B" w:rsidTr="002647D4">
        <w:trPr>
          <w:trHeight w:val="288"/>
        </w:trPr>
        <w:tc>
          <w:tcPr>
            <w:tcW w:w="905" w:type="pct"/>
            <w:tcBorders>
              <w:top w:val="nil"/>
              <w:left w:val="single" w:sz="8" w:space="0" w:color="auto"/>
              <w:bottom w:val="single" w:sz="4" w:space="0" w:color="auto"/>
              <w:right w:val="nil"/>
            </w:tcBorders>
            <w:shd w:val="clear" w:color="auto" w:fill="auto"/>
            <w:hideMark/>
          </w:tcPr>
          <w:p w14:paraId="09119C7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Westfield Close Block 10-23</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03ACC5E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16319AC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080C301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569DD41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FDE9294" w14:textId="5387D5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8AA2D4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396E94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5F7F703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7014673" w14:textId="1D1C9009"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46F87A66" w14:textId="6BCE625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57C85FA" w14:textId="67A0735B"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52CA960" w14:textId="117667B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2D6AB4BF" w14:textId="0675A26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1A4DA4D" w14:textId="69E46232"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C57B0C9" w14:textId="79980003"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2B25EFC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696B85B2" w14:textId="574569D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5CF4DB8C" w14:textId="1CFAA64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8977A8D" w14:textId="56CA3368"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6F45AB0A" w14:textId="02666CBD"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F7187DD" w14:textId="5EBF8DE6" w:rsidTr="002647D4">
        <w:trPr>
          <w:trHeight w:val="288"/>
        </w:trPr>
        <w:tc>
          <w:tcPr>
            <w:tcW w:w="905" w:type="pct"/>
            <w:tcBorders>
              <w:top w:val="nil"/>
              <w:left w:val="single" w:sz="8" w:space="0" w:color="auto"/>
              <w:bottom w:val="single" w:sz="4" w:space="0" w:color="auto"/>
              <w:right w:val="nil"/>
            </w:tcBorders>
            <w:shd w:val="clear" w:color="auto" w:fill="auto"/>
            <w:hideMark/>
          </w:tcPr>
          <w:p w14:paraId="4CBE2412"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Westfield Close Block 24-29</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57A93F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3A8A506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673A6C2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475523D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284C9DA3" w14:textId="2623046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1E48485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60BE81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21D3232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3BF776FD" w14:textId="286CEBA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1F9CA520" w14:textId="7598AE98"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7776E9A" w14:textId="7D6EEA03"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BDAE9B5" w14:textId="23146B67"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8447D7A" w14:textId="6169211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68E780E" w14:textId="19264A1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12A0768C" w14:textId="6CF42D30"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30F09AF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197517B3" w14:textId="6E76816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C1AE314" w14:textId="534FF72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E8640D1" w14:textId="3DC99B2A"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75B3A6B7" w14:textId="2E663B52"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A9CBA33" w14:textId="080FA57B" w:rsidTr="002647D4">
        <w:trPr>
          <w:trHeight w:val="288"/>
        </w:trPr>
        <w:tc>
          <w:tcPr>
            <w:tcW w:w="905" w:type="pct"/>
            <w:tcBorders>
              <w:top w:val="nil"/>
              <w:left w:val="single" w:sz="8" w:space="0" w:color="auto"/>
              <w:bottom w:val="single" w:sz="4" w:space="0" w:color="auto"/>
              <w:right w:val="nil"/>
            </w:tcBorders>
            <w:shd w:val="clear" w:color="auto" w:fill="auto"/>
            <w:hideMark/>
          </w:tcPr>
          <w:p w14:paraId="3175FF87"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Westfield Close Block 30-31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6D8BA8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1377C64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74FD417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2C65A1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7E7BCE31" w14:textId="7A5267B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6EA22ED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5EEB4CC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03ECB54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AF30F81" w14:textId="35A9868B" w:rsidR="002647D4" w:rsidRPr="00EB029F" w:rsidRDefault="001F2259"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D9D9D9"/>
            <w:noWrap/>
            <w:vAlign w:val="bottom"/>
            <w:hideMark/>
          </w:tcPr>
          <w:p w14:paraId="49A68FDE" w14:textId="488CE99E"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15EA26D8" w14:textId="60EB3680"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52E0F539" w14:textId="3A96C01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B2C73DC" w14:textId="4454FCC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136584D5" w14:textId="0B72AC9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38A5A4EA" w14:textId="4953390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45B46E10"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35EF3979" w14:textId="18C083AA"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357CB2BF" w14:textId="2C87BF5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0BE2106C" w14:textId="6EC52BD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B4C21D8" w14:textId="52ABCDA7" w:rsidR="002647D4" w:rsidRPr="00EB029F" w:rsidRDefault="003A39AF"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6B761154" w14:textId="12BB4439" w:rsidTr="002647D4">
        <w:trPr>
          <w:trHeight w:val="288"/>
        </w:trPr>
        <w:tc>
          <w:tcPr>
            <w:tcW w:w="905" w:type="pct"/>
            <w:tcBorders>
              <w:top w:val="nil"/>
              <w:left w:val="single" w:sz="8" w:space="0" w:color="auto"/>
              <w:bottom w:val="single" w:sz="4" w:space="0" w:color="auto"/>
              <w:right w:val="nil"/>
            </w:tcBorders>
            <w:shd w:val="clear" w:color="auto" w:fill="auto"/>
            <w:hideMark/>
          </w:tcPr>
          <w:p w14:paraId="69A034DB"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Westfield Close Internal 10-31</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21898F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44B1FD2C" w14:textId="1D31091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7B4A63F6" w14:textId="7D36939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FE9D28B" w14:textId="31C8F8B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783F1A33" w14:textId="05F9B3C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27DD1289" w14:textId="5772E7CE"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D9D9D9"/>
            <w:noWrap/>
            <w:vAlign w:val="bottom"/>
            <w:hideMark/>
          </w:tcPr>
          <w:p w14:paraId="671CDCEC" w14:textId="6E33B61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nil"/>
              <w:bottom w:val="single" w:sz="4" w:space="0" w:color="auto"/>
              <w:right w:val="single" w:sz="8" w:space="0" w:color="auto"/>
            </w:tcBorders>
            <w:shd w:val="clear" w:color="000000" w:fill="D9D9D9"/>
            <w:noWrap/>
            <w:vAlign w:val="bottom"/>
            <w:hideMark/>
          </w:tcPr>
          <w:p w14:paraId="59542AB1" w14:textId="50DE15B4" w:rsidR="002647D4" w:rsidRPr="00EB029F" w:rsidRDefault="002647D4" w:rsidP="00EB029F">
            <w:pPr>
              <w:spacing w:after="0" w:line="240" w:lineRule="auto"/>
              <w:jc w:val="center"/>
              <w:rPr>
                <w:rFonts w:eastAsia="Times New Roman" w:cs="Arial"/>
                <w:sz w:val="16"/>
                <w:szCs w:val="16"/>
                <w:lang w:eastAsia="en-GB"/>
              </w:rPr>
            </w:pPr>
          </w:p>
        </w:tc>
        <w:tc>
          <w:tcPr>
            <w:tcW w:w="328" w:type="pct"/>
            <w:tcBorders>
              <w:top w:val="nil"/>
              <w:left w:val="nil"/>
              <w:bottom w:val="single" w:sz="4" w:space="0" w:color="auto"/>
              <w:right w:val="single" w:sz="8" w:space="0" w:color="auto"/>
            </w:tcBorders>
            <w:shd w:val="clear" w:color="000000" w:fill="FFFF00"/>
            <w:noWrap/>
            <w:vAlign w:val="bottom"/>
            <w:hideMark/>
          </w:tcPr>
          <w:p w14:paraId="0CF6A3CB" w14:textId="64A8AAB3"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6CF64DE7" w14:textId="03FAA7DD"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01788BC" w14:textId="42067EDC"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61E56AD6" w14:textId="0E3D92E5"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39408C14" w14:textId="6B390DEA"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7C4AAA29" w14:textId="06D7C91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76EF15C" w14:textId="1F4A2D3B"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C4D79B"/>
            <w:noWrap/>
            <w:vAlign w:val="bottom"/>
            <w:hideMark/>
          </w:tcPr>
          <w:p w14:paraId="562E4A0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48DB1F86" w14:textId="7BB5FAE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95532DF" w14:textId="0F67AB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748D4AA8" w14:textId="172F8054"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534EFA3" w14:textId="22FE7629"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0A77559F" w14:textId="4ADA0B25" w:rsidTr="002647D4">
        <w:trPr>
          <w:trHeight w:val="288"/>
        </w:trPr>
        <w:tc>
          <w:tcPr>
            <w:tcW w:w="905" w:type="pct"/>
            <w:tcBorders>
              <w:top w:val="nil"/>
              <w:left w:val="single" w:sz="8" w:space="0" w:color="auto"/>
              <w:bottom w:val="single" w:sz="4" w:space="0" w:color="auto"/>
              <w:right w:val="nil"/>
            </w:tcBorders>
            <w:shd w:val="clear" w:color="auto" w:fill="auto"/>
            <w:hideMark/>
          </w:tcPr>
          <w:p w14:paraId="2B83BEED"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Westfield House Block</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784043D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5478773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2C822B4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18C2583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72C0377C"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4" w:space="0" w:color="auto"/>
              <w:bottom w:val="single" w:sz="4" w:space="0" w:color="auto"/>
              <w:right w:val="nil"/>
            </w:tcBorders>
            <w:shd w:val="clear" w:color="000000" w:fill="C4D79B"/>
            <w:noWrap/>
            <w:vAlign w:val="bottom"/>
            <w:hideMark/>
          </w:tcPr>
          <w:p w14:paraId="531D7EA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2D90375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0A6DAD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6C256D33" w14:textId="1B1F4B01" w:rsidR="002647D4" w:rsidRPr="00EB029F" w:rsidRDefault="002647D4"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c>
          <w:tcPr>
            <w:tcW w:w="246" w:type="pct"/>
            <w:tcBorders>
              <w:top w:val="nil"/>
              <w:left w:val="nil"/>
              <w:bottom w:val="single" w:sz="4" w:space="0" w:color="auto"/>
              <w:right w:val="single" w:sz="4" w:space="0" w:color="auto"/>
            </w:tcBorders>
            <w:shd w:val="clear" w:color="000000" w:fill="C4D79B"/>
            <w:noWrap/>
            <w:vAlign w:val="bottom"/>
            <w:hideMark/>
          </w:tcPr>
          <w:p w14:paraId="72DB1F3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B4A15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41DBA4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437FE59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C4D79B"/>
            <w:noWrap/>
            <w:vAlign w:val="bottom"/>
            <w:hideMark/>
          </w:tcPr>
          <w:p w14:paraId="1C97F414"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C4D79B"/>
            <w:noWrap/>
            <w:vAlign w:val="bottom"/>
            <w:hideMark/>
          </w:tcPr>
          <w:p w14:paraId="0C7B606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92" w:type="pct"/>
            <w:tcBorders>
              <w:top w:val="nil"/>
              <w:left w:val="single" w:sz="8" w:space="0" w:color="auto"/>
              <w:bottom w:val="single" w:sz="4" w:space="0" w:color="auto"/>
              <w:right w:val="nil"/>
            </w:tcBorders>
            <w:shd w:val="clear" w:color="000000" w:fill="C4D79B"/>
            <w:noWrap/>
            <w:vAlign w:val="bottom"/>
            <w:hideMark/>
          </w:tcPr>
          <w:p w14:paraId="742E580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50" w:type="pct"/>
            <w:tcBorders>
              <w:top w:val="nil"/>
              <w:left w:val="single" w:sz="8" w:space="0" w:color="auto"/>
              <w:bottom w:val="single" w:sz="4" w:space="0" w:color="auto"/>
              <w:right w:val="nil"/>
            </w:tcBorders>
            <w:shd w:val="clear" w:color="000000" w:fill="FFFF00"/>
            <w:noWrap/>
            <w:vAlign w:val="bottom"/>
            <w:hideMark/>
          </w:tcPr>
          <w:p w14:paraId="30F349F3" w14:textId="794ECF17"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C4D79B"/>
            <w:noWrap/>
            <w:vAlign w:val="bottom"/>
            <w:hideMark/>
          </w:tcPr>
          <w:p w14:paraId="0068C79F"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Extinguisher</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EBED828"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96" w:type="pct"/>
            <w:tcBorders>
              <w:top w:val="nil"/>
              <w:left w:val="single" w:sz="8" w:space="0" w:color="auto"/>
              <w:bottom w:val="single" w:sz="4" w:space="0" w:color="auto"/>
              <w:right w:val="single" w:sz="8" w:space="0" w:color="auto"/>
            </w:tcBorders>
            <w:shd w:val="clear" w:color="000000" w:fill="C4D79B"/>
          </w:tcPr>
          <w:p w14:paraId="29EA567F" w14:textId="23FD6E30" w:rsidR="002647D4" w:rsidRPr="00EB029F" w:rsidRDefault="003A39AF" w:rsidP="00EB029F">
            <w:pPr>
              <w:spacing w:after="0" w:line="240" w:lineRule="auto"/>
              <w:jc w:val="center"/>
              <w:rPr>
                <w:rFonts w:eastAsia="Times New Roman" w:cs="Arial"/>
                <w:sz w:val="16"/>
                <w:szCs w:val="16"/>
                <w:lang w:eastAsia="en-GB"/>
              </w:rPr>
            </w:pPr>
            <w:r>
              <w:rPr>
                <w:rFonts w:eastAsia="Times New Roman" w:cs="Arial"/>
                <w:sz w:val="16"/>
                <w:szCs w:val="16"/>
                <w:lang w:eastAsia="en-GB"/>
              </w:rPr>
              <w:t>Y</w:t>
            </w:r>
          </w:p>
        </w:tc>
      </w:tr>
      <w:tr w:rsidR="00EB48D6" w:rsidRPr="00EB029F" w14:paraId="29A67B2F" w14:textId="1E0507A0" w:rsidTr="002647D4">
        <w:trPr>
          <w:trHeight w:val="288"/>
        </w:trPr>
        <w:tc>
          <w:tcPr>
            <w:tcW w:w="905" w:type="pct"/>
            <w:tcBorders>
              <w:top w:val="nil"/>
              <w:left w:val="single" w:sz="8" w:space="0" w:color="auto"/>
              <w:bottom w:val="single" w:sz="4" w:space="0" w:color="auto"/>
              <w:right w:val="nil"/>
            </w:tcBorders>
            <w:shd w:val="clear" w:color="auto" w:fill="auto"/>
            <w:hideMark/>
          </w:tcPr>
          <w:p w14:paraId="1F1C638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Windsor House Block 1-8</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1F22A5FB"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BFBFBF"/>
            <w:noWrap/>
            <w:vAlign w:val="bottom"/>
            <w:hideMark/>
          </w:tcPr>
          <w:p w14:paraId="0F465EA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Others</w:t>
            </w:r>
          </w:p>
        </w:tc>
        <w:tc>
          <w:tcPr>
            <w:tcW w:w="152" w:type="pct"/>
            <w:tcBorders>
              <w:top w:val="nil"/>
              <w:left w:val="nil"/>
              <w:bottom w:val="single" w:sz="4" w:space="0" w:color="auto"/>
              <w:right w:val="single" w:sz="4" w:space="0" w:color="auto"/>
            </w:tcBorders>
            <w:shd w:val="clear" w:color="000000" w:fill="C4D79B"/>
            <w:noWrap/>
            <w:vAlign w:val="bottom"/>
            <w:hideMark/>
          </w:tcPr>
          <w:p w14:paraId="19AA3005"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single" w:sz="4" w:space="0" w:color="auto"/>
            </w:tcBorders>
            <w:shd w:val="clear" w:color="000000" w:fill="C4D79B"/>
            <w:noWrap/>
            <w:vAlign w:val="bottom"/>
            <w:hideMark/>
          </w:tcPr>
          <w:p w14:paraId="3100F34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nil"/>
              <w:bottom w:val="single" w:sz="4" w:space="0" w:color="auto"/>
              <w:right w:val="nil"/>
            </w:tcBorders>
            <w:shd w:val="clear" w:color="000000" w:fill="D9D9D9"/>
            <w:noWrap/>
            <w:vAlign w:val="bottom"/>
            <w:hideMark/>
          </w:tcPr>
          <w:p w14:paraId="0C80CA60" w14:textId="5F6B9C31"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C4D79B"/>
            <w:noWrap/>
            <w:vAlign w:val="bottom"/>
            <w:hideMark/>
          </w:tcPr>
          <w:p w14:paraId="43E07C79"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1613FF4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18343D8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27292083" w14:textId="3E53E0F0"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6FD10B77"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1B1D82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5EBF319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4" w:space="0" w:color="auto"/>
              <w:right w:val="nil"/>
            </w:tcBorders>
            <w:shd w:val="clear" w:color="000000" w:fill="C4D79B"/>
            <w:noWrap/>
            <w:vAlign w:val="bottom"/>
            <w:hideMark/>
          </w:tcPr>
          <w:p w14:paraId="67DED96E"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6B482DCB" w14:textId="32E92890"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4B11C6F9" w14:textId="35C5D9D4"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40B0C9C" w14:textId="024278BB"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36EF8175" w14:textId="4B1E41D3"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D46359B" w14:textId="62D015B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29833574" w14:textId="63DE0B0F"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42025586"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25A8C270" w14:textId="6E97CBB2" w:rsidTr="002647D4">
        <w:trPr>
          <w:trHeight w:val="288"/>
        </w:trPr>
        <w:tc>
          <w:tcPr>
            <w:tcW w:w="905" w:type="pct"/>
            <w:tcBorders>
              <w:top w:val="nil"/>
              <w:left w:val="single" w:sz="8" w:space="0" w:color="auto"/>
              <w:bottom w:val="single" w:sz="4" w:space="0" w:color="auto"/>
              <w:right w:val="nil"/>
            </w:tcBorders>
            <w:shd w:val="clear" w:color="auto" w:fill="auto"/>
            <w:hideMark/>
          </w:tcPr>
          <w:p w14:paraId="72D07DF5"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Worston</w:t>
            </w:r>
            <w:proofErr w:type="spellEnd"/>
            <w:r w:rsidRPr="00EB029F">
              <w:rPr>
                <w:rFonts w:eastAsia="Times New Roman" w:cs="Arial"/>
                <w:color w:val="000000"/>
                <w:sz w:val="16"/>
                <w:szCs w:val="16"/>
                <w:lang w:eastAsia="en-GB"/>
              </w:rPr>
              <w:t xml:space="preserve"> Lane Block 62-64</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437D0F9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2FCB3FB6" w14:textId="585B28C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235803A2" w14:textId="3C38041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02902184" w14:textId="4C0240EC"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E627940" w14:textId="0D8171A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52D28436" w14:textId="39F1FE4B"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7126F50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7E93704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79472024" w14:textId="13B548EF"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38A908E1" w14:textId="2CBBA974"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47C666B2" w14:textId="36609C8F"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15E9508" w14:textId="3362F67D"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448809A1" w14:textId="7696D96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31E64865" w14:textId="141EFC8B"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6A741B89" w14:textId="03CB15ED"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0351569A" w14:textId="2114C5C5"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627400C6" w14:textId="34F3D18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174E99EE" w14:textId="08BA4CBD"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3D73FC74" w14:textId="6E1EAB93"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506E5995"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564401C9" w14:textId="346F94F4" w:rsidTr="002647D4">
        <w:trPr>
          <w:trHeight w:val="288"/>
        </w:trPr>
        <w:tc>
          <w:tcPr>
            <w:tcW w:w="905" w:type="pct"/>
            <w:tcBorders>
              <w:top w:val="nil"/>
              <w:left w:val="single" w:sz="8" w:space="0" w:color="auto"/>
              <w:bottom w:val="single" w:sz="4" w:space="0" w:color="auto"/>
              <w:right w:val="nil"/>
            </w:tcBorders>
            <w:shd w:val="clear" w:color="auto" w:fill="auto"/>
            <w:hideMark/>
          </w:tcPr>
          <w:p w14:paraId="5638036D" w14:textId="77777777" w:rsidR="002647D4" w:rsidRPr="00EB029F" w:rsidRDefault="002647D4" w:rsidP="00EB029F">
            <w:pPr>
              <w:spacing w:after="0" w:line="240" w:lineRule="auto"/>
              <w:rPr>
                <w:rFonts w:eastAsia="Times New Roman" w:cs="Arial"/>
                <w:color w:val="000000"/>
                <w:sz w:val="16"/>
                <w:szCs w:val="16"/>
                <w:lang w:eastAsia="en-GB"/>
              </w:rPr>
            </w:pPr>
            <w:proofErr w:type="spellStart"/>
            <w:r w:rsidRPr="00EB029F">
              <w:rPr>
                <w:rFonts w:eastAsia="Times New Roman" w:cs="Arial"/>
                <w:color w:val="000000"/>
                <w:sz w:val="16"/>
                <w:szCs w:val="16"/>
                <w:lang w:eastAsia="en-GB"/>
              </w:rPr>
              <w:t>Worston</w:t>
            </w:r>
            <w:proofErr w:type="spellEnd"/>
            <w:r w:rsidRPr="00EB029F">
              <w:rPr>
                <w:rFonts w:eastAsia="Times New Roman" w:cs="Arial"/>
                <w:color w:val="000000"/>
                <w:sz w:val="16"/>
                <w:szCs w:val="16"/>
                <w:lang w:eastAsia="en-GB"/>
              </w:rPr>
              <w:t xml:space="preserve"> Lane Estate</w:t>
            </w:r>
          </w:p>
        </w:tc>
        <w:tc>
          <w:tcPr>
            <w:tcW w:w="152" w:type="pct"/>
            <w:tcBorders>
              <w:top w:val="nil"/>
              <w:left w:val="single" w:sz="8" w:space="0" w:color="auto"/>
              <w:bottom w:val="single" w:sz="4" w:space="0" w:color="auto"/>
              <w:right w:val="single" w:sz="8" w:space="0" w:color="auto"/>
            </w:tcBorders>
            <w:shd w:val="clear" w:color="000000" w:fill="C4D79B"/>
            <w:noWrap/>
            <w:vAlign w:val="bottom"/>
            <w:hideMark/>
          </w:tcPr>
          <w:p w14:paraId="3DE8440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4" w:space="0" w:color="auto"/>
              <w:right w:val="single" w:sz="4" w:space="0" w:color="auto"/>
            </w:tcBorders>
            <w:shd w:val="clear" w:color="000000" w:fill="D9D9D9"/>
            <w:noWrap/>
            <w:vAlign w:val="bottom"/>
            <w:hideMark/>
          </w:tcPr>
          <w:p w14:paraId="12870C80" w14:textId="29A91A1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1F74E4F" w14:textId="575ACF9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single" w:sz="4" w:space="0" w:color="auto"/>
            </w:tcBorders>
            <w:shd w:val="clear" w:color="000000" w:fill="D9D9D9"/>
            <w:noWrap/>
            <w:vAlign w:val="bottom"/>
            <w:hideMark/>
          </w:tcPr>
          <w:p w14:paraId="6784154C" w14:textId="51DA37D5"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5131F454" w14:textId="3B9CC2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4" w:space="0" w:color="auto"/>
              <w:right w:val="nil"/>
            </w:tcBorders>
            <w:shd w:val="clear" w:color="000000" w:fill="D9D9D9"/>
            <w:noWrap/>
            <w:vAlign w:val="bottom"/>
            <w:hideMark/>
          </w:tcPr>
          <w:p w14:paraId="04770DB1" w14:textId="07E8B19F"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6654E43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4" w:space="0" w:color="auto"/>
              <w:right w:val="single" w:sz="8" w:space="0" w:color="auto"/>
            </w:tcBorders>
            <w:shd w:val="clear" w:color="000000" w:fill="C4D79B"/>
            <w:noWrap/>
            <w:vAlign w:val="bottom"/>
            <w:hideMark/>
          </w:tcPr>
          <w:p w14:paraId="61C4E70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4" w:space="0" w:color="auto"/>
              <w:right w:val="single" w:sz="8" w:space="0" w:color="auto"/>
            </w:tcBorders>
            <w:shd w:val="clear" w:color="000000" w:fill="FFFF00"/>
            <w:noWrap/>
            <w:vAlign w:val="bottom"/>
            <w:hideMark/>
          </w:tcPr>
          <w:p w14:paraId="59E0D754" w14:textId="04F2E121"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D9D9D9"/>
            <w:noWrap/>
            <w:vAlign w:val="bottom"/>
            <w:hideMark/>
          </w:tcPr>
          <w:p w14:paraId="21B1AA27" w14:textId="74B36396"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37D95E94" w14:textId="21005EF7" w:rsidR="002647D4" w:rsidRPr="00EB029F" w:rsidRDefault="002647D4" w:rsidP="00EB029F">
            <w:pPr>
              <w:spacing w:after="0" w:line="240" w:lineRule="auto"/>
              <w:jc w:val="center"/>
              <w:rPr>
                <w:rFonts w:eastAsia="Times New Roman" w:cs="Arial"/>
                <w:sz w:val="16"/>
                <w:szCs w:val="16"/>
                <w:lang w:eastAsia="en-GB"/>
              </w:rPr>
            </w:pPr>
          </w:p>
        </w:tc>
        <w:tc>
          <w:tcPr>
            <w:tcW w:w="241" w:type="pct"/>
            <w:tcBorders>
              <w:top w:val="nil"/>
              <w:left w:val="nil"/>
              <w:bottom w:val="single" w:sz="4" w:space="0" w:color="auto"/>
              <w:right w:val="single" w:sz="4" w:space="0" w:color="auto"/>
            </w:tcBorders>
            <w:shd w:val="clear" w:color="000000" w:fill="D9D9D9"/>
            <w:noWrap/>
            <w:vAlign w:val="bottom"/>
            <w:hideMark/>
          </w:tcPr>
          <w:p w14:paraId="290E2763" w14:textId="2647EBBF" w:rsidR="002647D4" w:rsidRPr="00EB029F" w:rsidRDefault="002647D4" w:rsidP="00EB029F">
            <w:pPr>
              <w:spacing w:after="0" w:line="240" w:lineRule="auto"/>
              <w:jc w:val="center"/>
              <w:rPr>
                <w:rFonts w:eastAsia="Times New Roman" w:cs="Arial"/>
                <w:sz w:val="16"/>
                <w:szCs w:val="16"/>
                <w:lang w:eastAsia="en-GB"/>
              </w:rPr>
            </w:pPr>
          </w:p>
        </w:tc>
        <w:tc>
          <w:tcPr>
            <w:tcW w:w="245" w:type="pct"/>
            <w:tcBorders>
              <w:top w:val="nil"/>
              <w:left w:val="nil"/>
              <w:bottom w:val="single" w:sz="4" w:space="0" w:color="auto"/>
              <w:right w:val="nil"/>
            </w:tcBorders>
            <w:shd w:val="clear" w:color="000000" w:fill="D9D9D9"/>
            <w:noWrap/>
            <w:vAlign w:val="bottom"/>
            <w:hideMark/>
          </w:tcPr>
          <w:p w14:paraId="1F09CFB8" w14:textId="302BB2D6"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4" w:space="0" w:color="auto"/>
            </w:tcBorders>
            <w:shd w:val="clear" w:color="000000" w:fill="D9D9D9"/>
            <w:noWrap/>
            <w:vAlign w:val="bottom"/>
            <w:hideMark/>
          </w:tcPr>
          <w:p w14:paraId="567275A6" w14:textId="17789B47"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4" w:space="0" w:color="auto"/>
              <w:right w:val="nil"/>
            </w:tcBorders>
            <w:shd w:val="clear" w:color="000000" w:fill="D9D9D9"/>
            <w:noWrap/>
            <w:vAlign w:val="bottom"/>
            <w:hideMark/>
          </w:tcPr>
          <w:p w14:paraId="001836CD" w14:textId="08E9BCFA"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4" w:space="0" w:color="auto"/>
              <w:right w:val="nil"/>
            </w:tcBorders>
            <w:shd w:val="clear" w:color="000000" w:fill="D9D9D9"/>
            <w:noWrap/>
            <w:vAlign w:val="bottom"/>
            <w:hideMark/>
          </w:tcPr>
          <w:p w14:paraId="3BFB139D" w14:textId="0A036F8E"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4" w:space="0" w:color="auto"/>
              <w:right w:val="nil"/>
            </w:tcBorders>
            <w:shd w:val="clear" w:color="000000" w:fill="FFFF00"/>
            <w:noWrap/>
            <w:vAlign w:val="bottom"/>
            <w:hideMark/>
          </w:tcPr>
          <w:p w14:paraId="2A2C5045" w14:textId="40DB5EEC"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4" w:space="0" w:color="auto"/>
              <w:right w:val="nil"/>
            </w:tcBorders>
            <w:shd w:val="clear" w:color="000000" w:fill="D9D9D9"/>
            <w:noWrap/>
            <w:vAlign w:val="bottom"/>
            <w:hideMark/>
          </w:tcPr>
          <w:p w14:paraId="01102D34" w14:textId="3AD5506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4" w:space="0" w:color="auto"/>
              <w:right w:val="single" w:sz="8" w:space="0" w:color="auto"/>
            </w:tcBorders>
            <w:shd w:val="clear" w:color="000000" w:fill="D9D9D9"/>
            <w:noWrap/>
            <w:vAlign w:val="bottom"/>
            <w:hideMark/>
          </w:tcPr>
          <w:p w14:paraId="64A2D7F7" w14:textId="2479B8D6"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4" w:space="0" w:color="auto"/>
              <w:right w:val="single" w:sz="8" w:space="0" w:color="auto"/>
            </w:tcBorders>
            <w:shd w:val="clear" w:color="000000" w:fill="D9D9D9"/>
          </w:tcPr>
          <w:p w14:paraId="37B216BA" w14:textId="77777777" w:rsidR="002647D4" w:rsidRPr="00EB029F" w:rsidRDefault="002647D4" w:rsidP="00EB029F">
            <w:pPr>
              <w:spacing w:after="0" w:line="240" w:lineRule="auto"/>
              <w:jc w:val="center"/>
              <w:rPr>
                <w:rFonts w:eastAsia="Times New Roman" w:cs="Arial"/>
                <w:sz w:val="16"/>
                <w:szCs w:val="16"/>
                <w:lang w:eastAsia="en-GB"/>
              </w:rPr>
            </w:pPr>
          </w:p>
        </w:tc>
      </w:tr>
      <w:tr w:rsidR="00EB48D6" w:rsidRPr="00EB029F" w14:paraId="7F01D249" w14:textId="461EBF5A" w:rsidTr="002647D4">
        <w:trPr>
          <w:trHeight w:val="300"/>
        </w:trPr>
        <w:tc>
          <w:tcPr>
            <w:tcW w:w="905" w:type="pct"/>
            <w:tcBorders>
              <w:top w:val="nil"/>
              <w:left w:val="single" w:sz="8" w:space="0" w:color="auto"/>
              <w:bottom w:val="single" w:sz="8" w:space="0" w:color="auto"/>
              <w:right w:val="nil"/>
            </w:tcBorders>
            <w:shd w:val="clear" w:color="auto" w:fill="auto"/>
            <w:hideMark/>
          </w:tcPr>
          <w:p w14:paraId="0A056645" w14:textId="77777777" w:rsidR="002647D4" w:rsidRPr="00EB029F" w:rsidRDefault="002647D4" w:rsidP="00EB029F">
            <w:pPr>
              <w:spacing w:after="0" w:line="240" w:lineRule="auto"/>
              <w:rPr>
                <w:rFonts w:eastAsia="Times New Roman" w:cs="Arial"/>
                <w:color w:val="000000"/>
                <w:sz w:val="16"/>
                <w:szCs w:val="16"/>
                <w:lang w:eastAsia="en-GB"/>
              </w:rPr>
            </w:pPr>
            <w:r w:rsidRPr="00EB029F">
              <w:rPr>
                <w:rFonts w:eastAsia="Times New Roman" w:cs="Arial"/>
                <w:color w:val="000000"/>
                <w:sz w:val="16"/>
                <w:szCs w:val="16"/>
                <w:lang w:eastAsia="en-GB"/>
              </w:rPr>
              <w:t xml:space="preserve">Wyndham </w:t>
            </w:r>
            <w:proofErr w:type="gramStart"/>
            <w:r w:rsidRPr="00EB029F">
              <w:rPr>
                <w:rFonts w:eastAsia="Times New Roman" w:cs="Arial"/>
                <w:color w:val="000000"/>
                <w:sz w:val="16"/>
                <w:szCs w:val="16"/>
                <w:lang w:eastAsia="en-GB"/>
              </w:rPr>
              <w:t>Road Block</w:t>
            </w:r>
            <w:proofErr w:type="gramEnd"/>
            <w:r w:rsidRPr="00EB029F">
              <w:rPr>
                <w:rFonts w:eastAsia="Times New Roman" w:cs="Arial"/>
                <w:color w:val="000000"/>
                <w:sz w:val="16"/>
                <w:szCs w:val="16"/>
                <w:lang w:eastAsia="en-GB"/>
              </w:rPr>
              <w:t xml:space="preserve"> Flats 1-6</w:t>
            </w:r>
          </w:p>
        </w:tc>
        <w:tc>
          <w:tcPr>
            <w:tcW w:w="152" w:type="pct"/>
            <w:tcBorders>
              <w:top w:val="nil"/>
              <w:left w:val="single" w:sz="8" w:space="0" w:color="auto"/>
              <w:bottom w:val="single" w:sz="8" w:space="0" w:color="auto"/>
              <w:right w:val="single" w:sz="8" w:space="0" w:color="auto"/>
            </w:tcBorders>
            <w:shd w:val="clear" w:color="000000" w:fill="C4D79B"/>
            <w:noWrap/>
            <w:vAlign w:val="bottom"/>
            <w:hideMark/>
          </w:tcPr>
          <w:p w14:paraId="0C312E46"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36" w:type="pct"/>
            <w:tcBorders>
              <w:top w:val="nil"/>
              <w:left w:val="nil"/>
              <w:bottom w:val="single" w:sz="8" w:space="0" w:color="auto"/>
              <w:right w:val="single" w:sz="4" w:space="0" w:color="auto"/>
            </w:tcBorders>
            <w:shd w:val="clear" w:color="000000" w:fill="D9D9D9"/>
            <w:noWrap/>
            <w:vAlign w:val="bottom"/>
            <w:hideMark/>
          </w:tcPr>
          <w:p w14:paraId="55C8F8AA" w14:textId="6CB4BF8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8" w:space="0" w:color="auto"/>
              <w:right w:val="single" w:sz="4" w:space="0" w:color="auto"/>
            </w:tcBorders>
            <w:shd w:val="clear" w:color="000000" w:fill="D9D9D9"/>
            <w:noWrap/>
            <w:vAlign w:val="bottom"/>
            <w:hideMark/>
          </w:tcPr>
          <w:p w14:paraId="19F8654E" w14:textId="6D24C3C8"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8" w:space="0" w:color="auto"/>
              <w:right w:val="single" w:sz="4" w:space="0" w:color="auto"/>
            </w:tcBorders>
            <w:shd w:val="clear" w:color="000000" w:fill="D9D9D9"/>
            <w:noWrap/>
            <w:vAlign w:val="bottom"/>
            <w:hideMark/>
          </w:tcPr>
          <w:p w14:paraId="6953291D" w14:textId="3677C7C4"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8" w:space="0" w:color="auto"/>
              <w:right w:val="nil"/>
            </w:tcBorders>
            <w:shd w:val="clear" w:color="000000" w:fill="D9D9D9"/>
            <w:noWrap/>
            <w:vAlign w:val="bottom"/>
            <w:hideMark/>
          </w:tcPr>
          <w:p w14:paraId="365D3E30" w14:textId="2C378AA3"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4" w:space="0" w:color="auto"/>
              <w:bottom w:val="single" w:sz="8" w:space="0" w:color="auto"/>
              <w:right w:val="nil"/>
            </w:tcBorders>
            <w:shd w:val="clear" w:color="000000" w:fill="D9D9D9"/>
            <w:noWrap/>
            <w:vAlign w:val="bottom"/>
            <w:hideMark/>
          </w:tcPr>
          <w:p w14:paraId="32278C8F" w14:textId="69CE6049" w:rsidR="002647D4" w:rsidRPr="00EB029F" w:rsidRDefault="002647D4" w:rsidP="00EB029F">
            <w:pPr>
              <w:spacing w:after="0" w:line="240" w:lineRule="auto"/>
              <w:jc w:val="center"/>
              <w:rPr>
                <w:rFonts w:eastAsia="Times New Roman" w:cs="Arial"/>
                <w:sz w:val="16"/>
                <w:szCs w:val="16"/>
                <w:lang w:eastAsia="en-GB"/>
              </w:rPr>
            </w:pPr>
          </w:p>
        </w:tc>
        <w:tc>
          <w:tcPr>
            <w:tcW w:w="170" w:type="pct"/>
            <w:tcBorders>
              <w:top w:val="nil"/>
              <w:left w:val="single" w:sz="8" w:space="0" w:color="auto"/>
              <w:bottom w:val="single" w:sz="4" w:space="0" w:color="auto"/>
              <w:right w:val="single" w:sz="4" w:space="0" w:color="auto"/>
            </w:tcBorders>
            <w:shd w:val="clear" w:color="000000" w:fill="C4D79B"/>
            <w:noWrap/>
            <w:vAlign w:val="bottom"/>
            <w:hideMark/>
          </w:tcPr>
          <w:p w14:paraId="32480A9D"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70" w:type="pct"/>
            <w:tcBorders>
              <w:top w:val="nil"/>
              <w:left w:val="nil"/>
              <w:bottom w:val="single" w:sz="8" w:space="0" w:color="auto"/>
              <w:right w:val="single" w:sz="8" w:space="0" w:color="auto"/>
            </w:tcBorders>
            <w:shd w:val="clear" w:color="000000" w:fill="C4D79B"/>
            <w:noWrap/>
            <w:vAlign w:val="bottom"/>
            <w:hideMark/>
          </w:tcPr>
          <w:p w14:paraId="10CBF98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328" w:type="pct"/>
            <w:tcBorders>
              <w:top w:val="nil"/>
              <w:left w:val="nil"/>
              <w:bottom w:val="single" w:sz="8" w:space="0" w:color="auto"/>
              <w:right w:val="single" w:sz="8" w:space="0" w:color="auto"/>
            </w:tcBorders>
            <w:shd w:val="clear" w:color="000000" w:fill="FFFF00"/>
            <w:noWrap/>
            <w:vAlign w:val="bottom"/>
            <w:hideMark/>
          </w:tcPr>
          <w:p w14:paraId="7C2FCD36" w14:textId="2D50BEE4" w:rsidR="002647D4" w:rsidRPr="00EB029F" w:rsidRDefault="002647D4" w:rsidP="00EB029F">
            <w:pPr>
              <w:spacing w:after="0" w:line="240" w:lineRule="auto"/>
              <w:jc w:val="center"/>
              <w:rPr>
                <w:rFonts w:eastAsia="Times New Roman" w:cs="Arial"/>
                <w:sz w:val="16"/>
                <w:szCs w:val="16"/>
                <w:lang w:eastAsia="en-GB"/>
              </w:rPr>
            </w:pPr>
          </w:p>
        </w:tc>
        <w:tc>
          <w:tcPr>
            <w:tcW w:w="246" w:type="pct"/>
            <w:tcBorders>
              <w:top w:val="nil"/>
              <w:left w:val="nil"/>
              <w:bottom w:val="single" w:sz="4" w:space="0" w:color="auto"/>
              <w:right w:val="single" w:sz="4" w:space="0" w:color="auto"/>
            </w:tcBorders>
            <w:shd w:val="clear" w:color="000000" w:fill="C4D79B"/>
            <w:noWrap/>
            <w:vAlign w:val="bottom"/>
            <w:hideMark/>
          </w:tcPr>
          <w:p w14:paraId="50E07A6A"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4" w:space="0" w:color="auto"/>
              <w:right w:val="single" w:sz="4" w:space="0" w:color="auto"/>
            </w:tcBorders>
            <w:shd w:val="clear" w:color="000000" w:fill="C4D79B"/>
            <w:noWrap/>
            <w:vAlign w:val="bottom"/>
            <w:hideMark/>
          </w:tcPr>
          <w:p w14:paraId="4EC520A1"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1" w:type="pct"/>
            <w:tcBorders>
              <w:top w:val="nil"/>
              <w:left w:val="nil"/>
              <w:bottom w:val="single" w:sz="8" w:space="0" w:color="auto"/>
              <w:right w:val="single" w:sz="4" w:space="0" w:color="auto"/>
            </w:tcBorders>
            <w:shd w:val="clear" w:color="000000" w:fill="C4D79B"/>
            <w:noWrap/>
            <w:vAlign w:val="bottom"/>
            <w:hideMark/>
          </w:tcPr>
          <w:p w14:paraId="7B819E72"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245" w:type="pct"/>
            <w:tcBorders>
              <w:top w:val="nil"/>
              <w:left w:val="nil"/>
              <w:bottom w:val="single" w:sz="8" w:space="0" w:color="auto"/>
              <w:right w:val="nil"/>
            </w:tcBorders>
            <w:shd w:val="clear" w:color="000000" w:fill="C4D79B"/>
            <w:noWrap/>
            <w:vAlign w:val="bottom"/>
            <w:hideMark/>
          </w:tcPr>
          <w:p w14:paraId="36A87313" w14:textId="77777777" w:rsidR="002647D4" w:rsidRPr="00EB029F" w:rsidRDefault="002647D4" w:rsidP="00EB029F">
            <w:pPr>
              <w:spacing w:after="0" w:line="240" w:lineRule="auto"/>
              <w:jc w:val="center"/>
              <w:rPr>
                <w:rFonts w:eastAsia="Times New Roman" w:cs="Arial"/>
                <w:sz w:val="16"/>
                <w:szCs w:val="16"/>
                <w:lang w:eastAsia="en-GB"/>
              </w:rPr>
            </w:pPr>
            <w:r w:rsidRPr="00EB029F">
              <w:rPr>
                <w:rFonts w:eastAsia="Times New Roman" w:cs="Arial"/>
                <w:sz w:val="16"/>
                <w:szCs w:val="16"/>
                <w:lang w:eastAsia="en-GB"/>
              </w:rPr>
              <w:t>Y</w:t>
            </w:r>
          </w:p>
        </w:tc>
        <w:tc>
          <w:tcPr>
            <w:tcW w:w="152" w:type="pct"/>
            <w:tcBorders>
              <w:top w:val="nil"/>
              <w:left w:val="single" w:sz="8" w:space="0" w:color="auto"/>
              <w:bottom w:val="single" w:sz="8" w:space="0" w:color="auto"/>
              <w:right w:val="single" w:sz="4" w:space="0" w:color="auto"/>
            </w:tcBorders>
            <w:shd w:val="clear" w:color="000000" w:fill="D9D9D9"/>
            <w:noWrap/>
            <w:vAlign w:val="bottom"/>
            <w:hideMark/>
          </w:tcPr>
          <w:p w14:paraId="77537CE3" w14:textId="0DB7F9A9"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nil"/>
              <w:bottom w:val="single" w:sz="8" w:space="0" w:color="auto"/>
              <w:right w:val="nil"/>
            </w:tcBorders>
            <w:shd w:val="clear" w:color="000000" w:fill="D9D9D9"/>
            <w:noWrap/>
            <w:vAlign w:val="bottom"/>
            <w:hideMark/>
          </w:tcPr>
          <w:p w14:paraId="58EAFA43" w14:textId="65F19126" w:rsidR="002647D4" w:rsidRPr="00EB029F" w:rsidRDefault="002647D4" w:rsidP="00EB029F">
            <w:pPr>
              <w:spacing w:after="0" w:line="240" w:lineRule="auto"/>
              <w:jc w:val="center"/>
              <w:rPr>
                <w:rFonts w:eastAsia="Times New Roman" w:cs="Arial"/>
                <w:sz w:val="16"/>
                <w:szCs w:val="16"/>
                <w:lang w:eastAsia="en-GB"/>
              </w:rPr>
            </w:pPr>
          </w:p>
        </w:tc>
        <w:tc>
          <w:tcPr>
            <w:tcW w:w="292" w:type="pct"/>
            <w:tcBorders>
              <w:top w:val="nil"/>
              <w:left w:val="single" w:sz="8" w:space="0" w:color="auto"/>
              <w:bottom w:val="single" w:sz="8" w:space="0" w:color="auto"/>
              <w:right w:val="nil"/>
            </w:tcBorders>
            <w:shd w:val="clear" w:color="000000" w:fill="D9D9D9"/>
            <w:noWrap/>
            <w:vAlign w:val="bottom"/>
            <w:hideMark/>
          </w:tcPr>
          <w:p w14:paraId="498FC876" w14:textId="7F5A46F4" w:rsidR="002647D4" w:rsidRPr="00EB029F" w:rsidRDefault="002647D4" w:rsidP="00EB029F">
            <w:pPr>
              <w:spacing w:after="0" w:line="240" w:lineRule="auto"/>
              <w:jc w:val="center"/>
              <w:rPr>
                <w:rFonts w:eastAsia="Times New Roman" w:cs="Arial"/>
                <w:sz w:val="16"/>
                <w:szCs w:val="16"/>
                <w:lang w:eastAsia="en-GB"/>
              </w:rPr>
            </w:pPr>
          </w:p>
        </w:tc>
        <w:tc>
          <w:tcPr>
            <w:tcW w:w="250" w:type="pct"/>
            <w:tcBorders>
              <w:top w:val="nil"/>
              <w:left w:val="single" w:sz="8" w:space="0" w:color="auto"/>
              <w:bottom w:val="single" w:sz="8" w:space="0" w:color="auto"/>
              <w:right w:val="nil"/>
            </w:tcBorders>
            <w:shd w:val="clear" w:color="000000" w:fill="FFFF00"/>
            <w:noWrap/>
            <w:vAlign w:val="bottom"/>
            <w:hideMark/>
          </w:tcPr>
          <w:p w14:paraId="2C0A34D4" w14:textId="4560EAE9" w:rsidR="002647D4" w:rsidRPr="00EB029F" w:rsidRDefault="002647D4" w:rsidP="00EB029F">
            <w:pPr>
              <w:spacing w:after="0" w:line="240" w:lineRule="auto"/>
              <w:jc w:val="center"/>
              <w:rPr>
                <w:rFonts w:eastAsia="Times New Roman" w:cs="Arial"/>
                <w:sz w:val="16"/>
                <w:szCs w:val="16"/>
                <w:lang w:eastAsia="en-GB"/>
              </w:rPr>
            </w:pPr>
          </w:p>
        </w:tc>
        <w:tc>
          <w:tcPr>
            <w:tcW w:w="364" w:type="pct"/>
            <w:tcBorders>
              <w:top w:val="nil"/>
              <w:left w:val="single" w:sz="8" w:space="0" w:color="auto"/>
              <w:bottom w:val="single" w:sz="8" w:space="0" w:color="auto"/>
              <w:right w:val="nil"/>
            </w:tcBorders>
            <w:shd w:val="clear" w:color="000000" w:fill="D9D9D9"/>
            <w:noWrap/>
            <w:vAlign w:val="bottom"/>
            <w:hideMark/>
          </w:tcPr>
          <w:p w14:paraId="1E997A51" w14:textId="3220D89E" w:rsidR="002647D4" w:rsidRPr="00EB029F" w:rsidRDefault="002647D4" w:rsidP="00EB029F">
            <w:pPr>
              <w:spacing w:after="0" w:line="240" w:lineRule="auto"/>
              <w:jc w:val="center"/>
              <w:rPr>
                <w:rFonts w:eastAsia="Times New Roman" w:cs="Arial"/>
                <w:sz w:val="16"/>
                <w:szCs w:val="16"/>
                <w:lang w:eastAsia="en-GB"/>
              </w:rPr>
            </w:pPr>
          </w:p>
        </w:tc>
        <w:tc>
          <w:tcPr>
            <w:tcW w:w="152" w:type="pct"/>
            <w:tcBorders>
              <w:top w:val="nil"/>
              <w:left w:val="single" w:sz="8" w:space="0" w:color="auto"/>
              <w:bottom w:val="single" w:sz="8" w:space="0" w:color="auto"/>
              <w:right w:val="single" w:sz="8" w:space="0" w:color="auto"/>
            </w:tcBorders>
            <w:shd w:val="clear" w:color="000000" w:fill="D9D9D9"/>
            <w:noWrap/>
            <w:vAlign w:val="bottom"/>
            <w:hideMark/>
          </w:tcPr>
          <w:p w14:paraId="00F62BFA" w14:textId="3122F56C" w:rsidR="002647D4" w:rsidRPr="00EB029F" w:rsidRDefault="002647D4" w:rsidP="00EB029F">
            <w:pPr>
              <w:spacing w:after="0" w:line="240" w:lineRule="auto"/>
              <w:jc w:val="center"/>
              <w:rPr>
                <w:rFonts w:eastAsia="Times New Roman" w:cs="Arial"/>
                <w:sz w:val="16"/>
                <w:szCs w:val="16"/>
                <w:lang w:eastAsia="en-GB"/>
              </w:rPr>
            </w:pPr>
          </w:p>
        </w:tc>
        <w:tc>
          <w:tcPr>
            <w:tcW w:w="96" w:type="pct"/>
            <w:tcBorders>
              <w:top w:val="nil"/>
              <w:left w:val="single" w:sz="8" w:space="0" w:color="auto"/>
              <w:bottom w:val="single" w:sz="8" w:space="0" w:color="auto"/>
              <w:right w:val="single" w:sz="8" w:space="0" w:color="auto"/>
            </w:tcBorders>
            <w:shd w:val="clear" w:color="000000" w:fill="D9D9D9"/>
          </w:tcPr>
          <w:p w14:paraId="249FBB1C" w14:textId="77777777" w:rsidR="002647D4" w:rsidRPr="00EB029F" w:rsidRDefault="002647D4" w:rsidP="00EB029F">
            <w:pPr>
              <w:spacing w:after="0" w:line="240" w:lineRule="auto"/>
              <w:jc w:val="center"/>
              <w:rPr>
                <w:rFonts w:eastAsia="Times New Roman" w:cs="Arial"/>
                <w:sz w:val="16"/>
                <w:szCs w:val="16"/>
                <w:lang w:eastAsia="en-GB"/>
              </w:rPr>
            </w:pPr>
          </w:p>
        </w:tc>
      </w:tr>
    </w:tbl>
    <w:p w14:paraId="79409476" w14:textId="05589E60" w:rsidR="00CF18BA" w:rsidRDefault="00CF18BA" w:rsidP="00A82C1E"/>
    <w:p w14:paraId="63D9FB72" w14:textId="77777777" w:rsidR="00A47B73" w:rsidRDefault="00A47B73" w:rsidP="00A82C1E"/>
    <w:sectPr w:rsidR="00A47B73" w:rsidSect="00476832">
      <w:pgSz w:w="16838" w:h="11906" w:orient="landscape"/>
      <w:pgMar w:top="991" w:right="1440" w:bottom="1134" w:left="1440" w:header="708"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3898" w14:textId="77777777" w:rsidR="00804402" w:rsidRDefault="00804402" w:rsidP="000A2AC1">
      <w:pPr>
        <w:spacing w:after="0" w:line="240" w:lineRule="auto"/>
      </w:pPr>
      <w:r>
        <w:separator/>
      </w:r>
    </w:p>
  </w:endnote>
  <w:endnote w:type="continuationSeparator" w:id="0">
    <w:p w14:paraId="42473C70" w14:textId="77777777" w:rsidR="00804402" w:rsidRDefault="00804402" w:rsidP="000A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5098" w14:textId="77777777" w:rsidR="007808EF" w:rsidRDefault="0078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099A" w14:textId="6A285C06" w:rsidR="00804402" w:rsidRDefault="00804402" w:rsidP="00E33D5F">
    <w:pPr>
      <w:pStyle w:val="Footer"/>
      <w:tabs>
        <w:tab w:val="clear" w:pos="9026"/>
      </w:tabs>
      <w:ind w:left="-709"/>
      <w:jc w:val="both"/>
    </w:pPr>
    <w:r w:rsidRPr="002F5B30">
      <w:t xml:space="preserve">Fire Alarm and Fire Safety </w:t>
    </w:r>
  </w:p>
  <w:p w14:paraId="545DF360" w14:textId="5D52A4D2" w:rsidR="00804402" w:rsidRDefault="00804402" w:rsidP="005A6C25">
    <w:pPr>
      <w:pStyle w:val="Footer"/>
      <w:ind w:left="-709"/>
      <w:jc w:val="both"/>
    </w:pPr>
    <w:r w:rsidRPr="002F5B30">
      <w:t xml:space="preserve">Equipment Installation, </w:t>
    </w:r>
  </w:p>
  <w:p w14:paraId="486C8493" w14:textId="0729607B" w:rsidR="00804402" w:rsidRDefault="00804402" w:rsidP="005A6C25">
    <w:pPr>
      <w:pStyle w:val="Footer"/>
      <w:ind w:left="-709"/>
      <w:jc w:val="both"/>
    </w:pPr>
    <w:r w:rsidRPr="002F5B30">
      <w:t>Testing &amp; Servicing</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5C2A" w14:textId="5A522407" w:rsidR="00804402" w:rsidRDefault="0080440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B269" w14:textId="77777777" w:rsidR="00804402" w:rsidRDefault="00804402" w:rsidP="000A2AC1">
      <w:pPr>
        <w:spacing w:after="0" w:line="240" w:lineRule="auto"/>
      </w:pPr>
      <w:r>
        <w:separator/>
      </w:r>
    </w:p>
  </w:footnote>
  <w:footnote w:type="continuationSeparator" w:id="0">
    <w:p w14:paraId="1684CD1E" w14:textId="77777777" w:rsidR="00804402" w:rsidRDefault="00804402" w:rsidP="000A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7381" w14:textId="77777777" w:rsidR="007808EF" w:rsidRDefault="0078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5B11" w14:textId="7E4D2ECB" w:rsidR="007808EF" w:rsidRDefault="007808EF">
    <w:pPr>
      <w:pStyle w:val="Header"/>
    </w:pPr>
    <w:r>
      <w:rPr>
        <w:rFonts w:ascii="Times New Roman" w:hAnsi="Times New Roman" w:cs="Times New Roman"/>
        <w:noProof/>
      </w:rPr>
      <w:drawing>
        <wp:anchor distT="0" distB="0" distL="114300" distR="114300" simplePos="0" relativeHeight="251662336" behindDoc="0" locked="0" layoutInCell="1" allowOverlap="1" wp14:anchorId="72092A43" wp14:editId="12B660CE">
          <wp:simplePos x="0" y="0"/>
          <wp:positionH relativeFrom="column">
            <wp:posOffset>5504180</wp:posOffset>
          </wp:positionH>
          <wp:positionV relativeFrom="paragraph">
            <wp:posOffset>-248920</wp:posOffset>
          </wp:positionV>
          <wp:extent cx="1134745" cy="537845"/>
          <wp:effectExtent l="0" t="0" r="8255" b="0"/>
          <wp:wrapSquare wrapText="bothSides"/>
          <wp:docPr id="831212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5378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4B93" w14:textId="79AC82F1" w:rsidR="007808EF" w:rsidRDefault="0078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972"/>
    <w:multiLevelType w:val="hybridMultilevel"/>
    <w:tmpl w:val="09E26E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552E"/>
    <w:multiLevelType w:val="hybridMultilevel"/>
    <w:tmpl w:val="3356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3DF"/>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21C11D1"/>
    <w:multiLevelType w:val="hybridMultilevel"/>
    <w:tmpl w:val="3F52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E6484"/>
    <w:multiLevelType w:val="multilevel"/>
    <w:tmpl w:val="4232E5B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7E748CE"/>
    <w:multiLevelType w:val="hybridMultilevel"/>
    <w:tmpl w:val="9EEE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81765"/>
    <w:multiLevelType w:val="hybridMultilevel"/>
    <w:tmpl w:val="5278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41E71"/>
    <w:multiLevelType w:val="hybridMultilevel"/>
    <w:tmpl w:val="11E2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00161"/>
    <w:multiLevelType w:val="multilevel"/>
    <w:tmpl w:val="EF1A7D8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A6CC4"/>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6DA7104"/>
    <w:multiLevelType w:val="hybridMultilevel"/>
    <w:tmpl w:val="FBAEF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33D70"/>
    <w:multiLevelType w:val="hybridMultilevel"/>
    <w:tmpl w:val="87BE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861EF"/>
    <w:multiLevelType w:val="hybridMultilevel"/>
    <w:tmpl w:val="99C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2297D"/>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6390488"/>
    <w:multiLevelType w:val="hybridMultilevel"/>
    <w:tmpl w:val="21FC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97863"/>
    <w:multiLevelType w:val="hybridMultilevel"/>
    <w:tmpl w:val="63AA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52F90"/>
    <w:multiLevelType w:val="multilevel"/>
    <w:tmpl w:val="AF0873E4"/>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440" w:hanging="108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291D7407"/>
    <w:multiLevelType w:val="hybridMultilevel"/>
    <w:tmpl w:val="24B0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32C5D"/>
    <w:multiLevelType w:val="hybridMultilevel"/>
    <w:tmpl w:val="5F6C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008EA"/>
    <w:multiLevelType w:val="hybridMultilevel"/>
    <w:tmpl w:val="5FD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B1D31"/>
    <w:multiLevelType w:val="hybridMultilevel"/>
    <w:tmpl w:val="54D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F6AC2"/>
    <w:multiLevelType w:val="hybridMultilevel"/>
    <w:tmpl w:val="A6C6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34275"/>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42B1D2C"/>
    <w:multiLevelType w:val="hybridMultilevel"/>
    <w:tmpl w:val="0A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E6738E"/>
    <w:multiLevelType w:val="hybridMultilevel"/>
    <w:tmpl w:val="A3A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9C3C4C"/>
    <w:multiLevelType w:val="hybridMultilevel"/>
    <w:tmpl w:val="E7DC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65544"/>
    <w:multiLevelType w:val="hybridMultilevel"/>
    <w:tmpl w:val="A72A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4C75D1"/>
    <w:multiLevelType w:val="hybridMultilevel"/>
    <w:tmpl w:val="4608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425A2"/>
    <w:multiLevelType w:val="hybridMultilevel"/>
    <w:tmpl w:val="DB62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EB53D8"/>
    <w:multiLevelType w:val="hybridMultilevel"/>
    <w:tmpl w:val="B4E4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3169D"/>
    <w:multiLevelType w:val="hybridMultilevel"/>
    <w:tmpl w:val="658A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F67B1"/>
    <w:multiLevelType w:val="hybridMultilevel"/>
    <w:tmpl w:val="9754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52988"/>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5FB41D1"/>
    <w:multiLevelType w:val="hybridMultilevel"/>
    <w:tmpl w:val="3DEA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56558"/>
    <w:multiLevelType w:val="hybridMultilevel"/>
    <w:tmpl w:val="5358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53BDA"/>
    <w:multiLevelType w:val="hybridMultilevel"/>
    <w:tmpl w:val="CBC6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921BA"/>
    <w:multiLevelType w:val="hybridMultilevel"/>
    <w:tmpl w:val="3DC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765C5"/>
    <w:multiLevelType w:val="hybridMultilevel"/>
    <w:tmpl w:val="163A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266DD"/>
    <w:multiLevelType w:val="hybridMultilevel"/>
    <w:tmpl w:val="EEC8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EA7E88"/>
    <w:multiLevelType w:val="hybridMultilevel"/>
    <w:tmpl w:val="085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2F6A85"/>
    <w:multiLevelType w:val="hybridMultilevel"/>
    <w:tmpl w:val="8E7E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2514A"/>
    <w:multiLevelType w:val="hybridMultilevel"/>
    <w:tmpl w:val="A682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A80EBE"/>
    <w:multiLevelType w:val="multilevel"/>
    <w:tmpl w:val="58B82520"/>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68420761"/>
    <w:multiLevelType w:val="hybridMultilevel"/>
    <w:tmpl w:val="ABF2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961565"/>
    <w:multiLevelType w:val="hybridMultilevel"/>
    <w:tmpl w:val="274C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DF452C"/>
    <w:multiLevelType w:val="hybridMultilevel"/>
    <w:tmpl w:val="8222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134E2E"/>
    <w:multiLevelType w:val="hybridMultilevel"/>
    <w:tmpl w:val="00FE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4D7CF9"/>
    <w:multiLevelType w:val="hybridMultilevel"/>
    <w:tmpl w:val="8DCE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986A38"/>
    <w:multiLevelType w:val="hybridMultilevel"/>
    <w:tmpl w:val="121CF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837F1E"/>
    <w:multiLevelType w:val="hybridMultilevel"/>
    <w:tmpl w:val="B58E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037D75"/>
    <w:multiLevelType w:val="hybridMultilevel"/>
    <w:tmpl w:val="8CE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075C33"/>
    <w:multiLevelType w:val="hybridMultilevel"/>
    <w:tmpl w:val="8E92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876586">
    <w:abstractNumId w:val="4"/>
  </w:num>
  <w:num w:numId="2" w16cid:durableId="397479111">
    <w:abstractNumId w:val="21"/>
  </w:num>
  <w:num w:numId="3" w16cid:durableId="395512989">
    <w:abstractNumId w:val="50"/>
  </w:num>
  <w:num w:numId="4" w16cid:durableId="743261533">
    <w:abstractNumId w:val="15"/>
  </w:num>
  <w:num w:numId="5" w16cid:durableId="1115100937">
    <w:abstractNumId w:val="34"/>
  </w:num>
  <w:num w:numId="6" w16cid:durableId="1157963377">
    <w:abstractNumId w:val="19"/>
  </w:num>
  <w:num w:numId="7" w16cid:durableId="1945723418">
    <w:abstractNumId w:val="44"/>
  </w:num>
  <w:num w:numId="8" w16cid:durableId="128936405">
    <w:abstractNumId w:val="12"/>
  </w:num>
  <w:num w:numId="9" w16cid:durableId="1163622109">
    <w:abstractNumId w:val="30"/>
  </w:num>
  <w:num w:numId="10" w16cid:durableId="1036466065">
    <w:abstractNumId w:val="8"/>
  </w:num>
  <w:num w:numId="11" w16cid:durableId="571888752">
    <w:abstractNumId w:val="11"/>
  </w:num>
  <w:num w:numId="12" w16cid:durableId="1955676426">
    <w:abstractNumId w:val="16"/>
  </w:num>
  <w:num w:numId="13" w16cid:durableId="198011765">
    <w:abstractNumId w:val="13"/>
  </w:num>
  <w:num w:numId="14" w16cid:durableId="66268848">
    <w:abstractNumId w:val="32"/>
  </w:num>
  <w:num w:numId="15" w16cid:durableId="1378699810">
    <w:abstractNumId w:val="22"/>
  </w:num>
  <w:num w:numId="16" w16cid:durableId="195049118">
    <w:abstractNumId w:val="9"/>
  </w:num>
  <w:num w:numId="17" w16cid:durableId="1323192157">
    <w:abstractNumId w:val="2"/>
  </w:num>
  <w:num w:numId="18" w16cid:durableId="1693989868">
    <w:abstractNumId w:val="42"/>
  </w:num>
  <w:num w:numId="19" w16cid:durableId="194927351">
    <w:abstractNumId w:val="10"/>
  </w:num>
  <w:num w:numId="20" w16cid:durableId="1683780803">
    <w:abstractNumId w:val="48"/>
  </w:num>
  <w:num w:numId="21" w16cid:durableId="190846385">
    <w:abstractNumId w:val="25"/>
  </w:num>
  <w:num w:numId="22" w16cid:durableId="1228758272">
    <w:abstractNumId w:val="33"/>
  </w:num>
  <w:num w:numId="23" w16cid:durableId="376516925">
    <w:abstractNumId w:val="37"/>
  </w:num>
  <w:num w:numId="24" w16cid:durableId="694773074">
    <w:abstractNumId w:val="28"/>
  </w:num>
  <w:num w:numId="25" w16cid:durableId="390154975">
    <w:abstractNumId w:val="5"/>
  </w:num>
  <w:num w:numId="26" w16cid:durableId="159197892">
    <w:abstractNumId w:val="3"/>
  </w:num>
  <w:num w:numId="27" w16cid:durableId="412629915">
    <w:abstractNumId w:val="51"/>
  </w:num>
  <w:num w:numId="28" w16cid:durableId="39208074">
    <w:abstractNumId w:val="43"/>
  </w:num>
  <w:num w:numId="29" w16cid:durableId="1079980978">
    <w:abstractNumId w:val="20"/>
  </w:num>
  <w:num w:numId="30" w16cid:durableId="1434059262">
    <w:abstractNumId w:val="41"/>
  </w:num>
  <w:num w:numId="31" w16cid:durableId="134421791">
    <w:abstractNumId w:val="6"/>
  </w:num>
  <w:num w:numId="32" w16cid:durableId="1958902449">
    <w:abstractNumId w:val="17"/>
  </w:num>
  <w:num w:numId="33" w16cid:durableId="1973831058">
    <w:abstractNumId w:val="1"/>
  </w:num>
  <w:num w:numId="34" w16cid:durableId="598176361">
    <w:abstractNumId w:val="49"/>
  </w:num>
  <w:num w:numId="35" w16cid:durableId="2142796309">
    <w:abstractNumId w:val="18"/>
  </w:num>
  <w:num w:numId="36" w16cid:durableId="1146318307">
    <w:abstractNumId w:val="47"/>
  </w:num>
  <w:num w:numId="37" w16cid:durableId="1554537831">
    <w:abstractNumId w:val="27"/>
  </w:num>
  <w:num w:numId="38" w16cid:durableId="1552419589">
    <w:abstractNumId w:val="23"/>
  </w:num>
  <w:num w:numId="39" w16cid:durableId="1725526070">
    <w:abstractNumId w:val="39"/>
  </w:num>
  <w:num w:numId="40" w16cid:durableId="223025522">
    <w:abstractNumId w:val="14"/>
  </w:num>
  <w:num w:numId="41" w16cid:durableId="1449818264">
    <w:abstractNumId w:val="38"/>
  </w:num>
  <w:num w:numId="42" w16cid:durableId="1424719047">
    <w:abstractNumId w:val="29"/>
  </w:num>
  <w:num w:numId="43" w16cid:durableId="389161083">
    <w:abstractNumId w:val="26"/>
  </w:num>
  <w:num w:numId="44" w16cid:durableId="220679276">
    <w:abstractNumId w:val="31"/>
  </w:num>
  <w:num w:numId="45" w16cid:durableId="1248228923">
    <w:abstractNumId w:val="7"/>
  </w:num>
  <w:num w:numId="46" w16cid:durableId="357630713">
    <w:abstractNumId w:val="45"/>
  </w:num>
  <w:num w:numId="47" w16cid:durableId="44766615">
    <w:abstractNumId w:val="24"/>
  </w:num>
  <w:num w:numId="48" w16cid:durableId="1908106606">
    <w:abstractNumId w:val="40"/>
  </w:num>
  <w:num w:numId="49" w16cid:durableId="2061593232">
    <w:abstractNumId w:val="36"/>
  </w:num>
  <w:num w:numId="50" w16cid:durableId="1608349499">
    <w:abstractNumId w:val="46"/>
  </w:num>
  <w:num w:numId="51" w16cid:durableId="1736852238">
    <w:abstractNumId w:val="35"/>
  </w:num>
  <w:num w:numId="52" w16cid:durableId="130550590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83"/>
    <w:rsid w:val="000011CC"/>
    <w:rsid w:val="00003053"/>
    <w:rsid w:val="00030B58"/>
    <w:rsid w:val="00042051"/>
    <w:rsid w:val="00046BB4"/>
    <w:rsid w:val="00050E21"/>
    <w:rsid w:val="00065825"/>
    <w:rsid w:val="00074968"/>
    <w:rsid w:val="00093908"/>
    <w:rsid w:val="000964D1"/>
    <w:rsid w:val="000A2359"/>
    <w:rsid w:val="000A2AC1"/>
    <w:rsid w:val="000B7EC6"/>
    <w:rsid w:val="000C3EAA"/>
    <w:rsid w:val="000D4B21"/>
    <w:rsid w:val="000E53C1"/>
    <w:rsid w:val="000F1CD2"/>
    <w:rsid w:val="000F76F7"/>
    <w:rsid w:val="001071C1"/>
    <w:rsid w:val="0011221F"/>
    <w:rsid w:val="00122B0F"/>
    <w:rsid w:val="001251F8"/>
    <w:rsid w:val="00134A60"/>
    <w:rsid w:val="00135626"/>
    <w:rsid w:val="0014515A"/>
    <w:rsid w:val="00150906"/>
    <w:rsid w:val="00156106"/>
    <w:rsid w:val="00171CA8"/>
    <w:rsid w:val="00180F02"/>
    <w:rsid w:val="0019334D"/>
    <w:rsid w:val="001963E0"/>
    <w:rsid w:val="001A4CB9"/>
    <w:rsid w:val="001B4273"/>
    <w:rsid w:val="001D5CC5"/>
    <w:rsid w:val="001F2259"/>
    <w:rsid w:val="001F2BEF"/>
    <w:rsid w:val="001F58C8"/>
    <w:rsid w:val="002166A9"/>
    <w:rsid w:val="00222253"/>
    <w:rsid w:val="00253B98"/>
    <w:rsid w:val="002647D4"/>
    <w:rsid w:val="00264F44"/>
    <w:rsid w:val="00277E06"/>
    <w:rsid w:val="00284C52"/>
    <w:rsid w:val="002A3C48"/>
    <w:rsid w:val="002A614C"/>
    <w:rsid w:val="002B3514"/>
    <w:rsid w:val="002E2C6A"/>
    <w:rsid w:val="002E6F7F"/>
    <w:rsid w:val="002F5B30"/>
    <w:rsid w:val="002F7AC4"/>
    <w:rsid w:val="00300FBD"/>
    <w:rsid w:val="00304C96"/>
    <w:rsid w:val="00332046"/>
    <w:rsid w:val="00332B3F"/>
    <w:rsid w:val="00341C6A"/>
    <w:rsid w:val="00376836"/>
    <w:rsid w:val="00380683"/>
    <w:rsid w:val="003943FF"/>
    <w:rsid w:val="003A39AF"/>
    <w:rsid w:val="003A68F8"/>
    <w:rsid w:val="003B5C60"/>
    <w:rsid w:val="003D4353"/>
    <w:rsid w:val="003E1868"/>
    <w:rsid w:val="00410E8F"/>
    <w:rsid w:val="00412AE0"/>
    <w:rsid w:val="00424675"/>
    <w:rsid w:val="0043458B"/>
    <w:rsid w:val="00444098"/>
    <w:rsid w:val="004441AE"/>
    <w:rsid w:val="00453F5D"/>
    <w:rsid w:val="00464DD5"/>
    <w:rsid w:val="00473302"/>
    <w:rsid w:val="00476832"/>
    <w:rsid w:val="00477243"/>
    <w:rsid w:val="00485748"/>
    <w:rsid w:val="004A2CAC"/>
    <w:rsid w:val="004A45CF"/>
    <w:rsid w:val="004C5A0E"/>
    <w:rsid w:val="00500D78"/>
    <w:rsid w:val="0051126D"/>
    <w:rsid w:val="0053297F"/>
    <w:rsid w:val="005403CC"/>
    <w:rsid w:val="00540909"/>
    <w:rsid w:val="00552293"/>
    <w:rsid w:val="005636A9"/>
    <w:rsid w:val="00563FA1"/>
    <w:rsid w:val="00567083"/>
    <w:rsid w:val="00593AEC"/>
    <w:rsid w:val="005964EB"/>
    <w:rsid w:val="005A1169"/>
    <w:rsid w:val="005A6C25"/>
    <w:rsid w:val="005B091E"/>
    <w:rsid w:val="005B4839"/>
    <w:rsid w:val="005D15E5"/>
    <w:rsid w:val="005D77BB"/>
    <w:rsid w:val="00602043"/>
    <w:rsid w:val="00611E4D"/>
    <w:rsid w:val="00621B6E"/>
    <w:rsid w:val="00623EEA"/>
    <w:rsid w:val="006274E1"/>
    <w:rsid w:val="0065375F"/>
    <w:rsid w:val="00660963"/>
    <w:rsid w:val="00661A3C"/>
    <w:rsid w:val="006674BD"/>
    <w:rsid w:val="00670A3B"/>
    <w:rsid w:val="00681B88"/>
    <w:rsid w:val="00687C87"/>
    <w:rsid w:val="006A2A88"/>
    <w:rsid w:val="006B6BB0"/>
    <w:rsid w:val="006E42E7"/>
    <w:rsid w:val="00712D6F"/>
    <w:rsid w:val="00727954"/>
    <w:rsid w:val="007336E5"/>
    <w:rsid w:val="00744DD8"/>
    <w:rsid w:val="0076034D"/>
    <w:rsid w:val="007740F4"/>
    <w:rsid w:val="007808EF"/>
    <w:rsid w:val="007843E8"/>
    <w:rsid w:val="007C1097"/>
    <w:rsid w:val="007C65E1"/>
    <w:rsid w:val="007D2C69"/>
    <w:rsid w:val="007D6E55"/>
    <w:rsid w:val="007E0683"/>
    <w:rsid w:val="007E3D81"/>
    <w:rsid w:val="007F2E5B"/>
    <w:rsid w:val="00804402"/>
    <w:rsid w:val="00811613"/>
    <w:rsid w:val="0081319E"/>
    <w:rsid w:val="00821540"/>
    <w:rsid w:val="00870CA8"/>
    <w:rsid w:val="008775C1"/>
    <w:rsid w:val="0088093C"/>
    <w:rsid w:val="00891B9C"/>
    <w:rsid w:val="008A05D7"/>
    <w:rsid w:val="008A366D"/>
    <w:rsid w:val="008A7055"/>
    <w:rsid w:val="008A7D76"/>
    <w:rsid w:val="008B3DD5"/>
    <w:rsid w:val="008C0B58"/>
    <w:rsid w:val="008C7555"/>
    <w:rsid w:val="008D7811"/>
    <w:rsid w:val="00900482"/>
    <w:rsid w:val="00900657"/>
    <w:rsid w:val="00901567"/>
    <w:rsid w:val="009310BE"/>
    <w:rsid w:val="00940E60"/>
    <w:rsid w:val="0094169C"/>
    <w:rsid w:val="00960A89"/>
    <w:rsid w:val="00962417"/>
    <w:rsid w:val="00971EA5"/>
    <w:rsid w:val="009758E2"/>
    <w:rsid w:val="00976D95"/>
    <w:rsid w:val="009803BE"/>
    <w:rsid w:val="0098318B"/>
    <w:rsid w:val="00990966"/>
    <w:rsid w:val="00997579"/>
    <w:rsid w:val="009A416A"/>
    <w:rsid w:val="009A5688"/>
    <w:rsid w:val="009C4CCF"/>
    <w:rsid w:val="009D2713"/>
    <w:rsid w:val="009E2ABB"/>
    <w:rsid w:val="009E3669"/>
    <w:rsid w:val="009F658A"/>
    <w:rsid w:val="00A0252A"/>
    <w:rsid w:val="00A0583A"/>
    <w:rsid w:val="00A060D8"/>
    <w:rsid w:val="00A11354"/>
    <w:rsid w:val="00A136BE"/>
    <w:rsid w:val="00A13706"/>
    <w:rsid w:val="00A47B73"/>
    <w:rsid w:val="00A614A6"/>
    <w:rsid w:val="00A73A2E"/>
    <w:rsid w:val="00A7445D"/>
    <w:rsid w:val="00A82C1E"/>
    <w:rsid w:val="00A91218"/>
    <w:rsid w:val="00AA161A"/>
    <w:rsid w:val="00AA3DDF"/>
    <w:rsid w:val="00AA684C"/>
    <w:rsid w:val="00AA6A7A"/>
    <w:rsid w:val="00AB2B0F"/>
    <w:rsid w:val="00AC3583"/>
    <w:rsid w:val="00AC426D"/>
    <w:rsid w:val="00AC6623"/>
    <w:rsid w:val="00AC6773"/>
    <w:rsid w:val="00AE5010"/>
    <w:rsid w:val="00AE6718"/>
    <w:rsid w:val="00AF1D03"/>
    <w:rsid w:val="00B00003"/>
    <w:rsid w:val="00B02912"/>
    <w:rsid w:val="00B038C6"/>
    <w:rsid w:val="00B11961"/>
    <w:rsid w:val="00B2778D"/>
    <w:rsid w:val="00B40783"/>
    <w:rsid w:val="00B47A36"/>
    <w:rsid w:val="00B522D0"/>
    <w:rsid w:val="00B5775E"/>
    <w:rsid w:val="00B60FC7"/>
    <w:rsid w:val="00B701B2"/>
    <w:rsid w:val="00B77A22"/>
    <w:rsid w:val="00BA5D41"/>
    <w:rsid w:val="00BE09DC"/>
    <w:rsid w:val="00BF52B2"/>
    <w:rsid w:val="00BF76B6"/>
    <w:rsid w:val="00C005B9"/>
    <w:rsid w:val="00C138A2"/>
    <w:rsid w:val="00C200FB"/>
    <w:rsid w:val="00C34B53"/>
    <w:rsid w:val="00C47F74"/>
    <w:rsid w:val="00C71FBD"/>
    <w:rsid w:val="00C94373"/>
    <w:rsid w:val="00CA21E6"/>
    <w:rsid w:val="00CA3E9A"/>
    <w:rsid w:val="00CC1A8E"/>
    <w:rsid w:val="00CC6044"/>
    <w:rsid w:val="00CC77AD"/>
    <w:rsid w:val="00CF18BA"/>
    <w:rsid w:val="00CF3D9D"/>
    <w:rsid w:val="00CF6363"/>
    <w:rsid w:val="00D168F3"/>
    <w:rsid w:val="00D3738D"/>
    <w:rsid w:val="00D44FA7"/>
    <w:rsid w:val="00D453A6"/>
    <w:rsid w:val="00D46D63"/>
    <w:rsid w:val="00D557D9"/>
    <w:rsid w:val="00D5770C"/>
    <w:rsid w:val="00D71E48"/>
    <w:rsid w:val="00D7260E"/>
    <w:rsid w:val="00D7618B"/>
    <w:rsid w:val="00D90287"/>
    <w:rsid w:val="00D90652"/>
    <w:rsid w:val="00D976D7"/>
    <w:rsid w:val="00DA050F"/>
    <w:rsid w:val="00DB1F55"/>
    <w:rsid w:val="00DE0D29"/>
    <w:rsid w:val="00DE1696"/>
    <w:rsid w:val="00DE230F"/>
    <w:rsid w:val="00E10A96"/>
    <w:rsid w:val="00E11E6B"/>
    <w:rsid w:val="00E30723"/>
    <w:rsid w:val="00E33D5F"/>
    <w:rsid w:val="00E36AAF"/>
    <w:rsid w:val="00E37254"/>
    <w:rsid w:val="00E54353"/>
    <w:rsid w:val="00E61D2C"/>
    <w:rsid w:val="00E6514F"/>
    <w:rsid w:val="00E723A3"/>
    <w:rsid w:val="00E8121A"/>
    <w:rsid w:val="00E87B93"/>
    <w:rsid w:val="00E91D4B"/>
    <w:rsid w:val="00E9200F"/>
    <w:rsid w:val="00EA3D03"/>
    <w:rsid w:val="00EB029F"/>
    <w:rsid w:val="00EB29B4"/>
    <w:rsid w:val="00EB34D2"/>
    <w:rsid w:val="00EB48D6"/>
    <w:rsid w:val="00EB7879"/>
    <w:rsid w:val="00EC6D8C"/>
    <w:rsid w:val="00EE4101"/>
    <w:rsid w:val="00EE7489"/>
    <w:rsid w:val="00EF5750"/>
    <w:rsid w:val="00F013FB"/>
    <w:rsid w:val="00F0190B"/>
    <w:rsid w:val="00F22857"/>
    <w:rsid w:val="00F22FE4"/>
    <w:rsid w:val="00F43FFD"/>
    <w:rsid w:val="00F55B8B"/>
    <w:rsid w:val="00F6339F"/>
    <w:rsid w:val="00F66D00"/>
    <w:rsid w:val="00F73A38"/>
    <w:rsid w:val="00F9392B"/>
    <w:rsid w:val="00FA1FF5"/>
    <w:rsid w:val="00FB2667"/>
    <w:rsid w:val="00FE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58A8611"/>
  <w15:docId w15:val="{4598109E-9505-4ABC-87A7-CEA00B9B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7B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C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7B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C1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40783"/>
    <w:pPr>
      <w:ind w:left="720"/>
      <w:contextualSpacing/>
    </w:pPr>
  </w:style>
  <w:style w:type="table" w:styleId="TableGrid">
    <w:name w:val="Table Grid"/>
    <w:basedOn w:val="TableNormal"/>
    <w:uiPriority w:val="59"/>
    <w:rsid w:val="0081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D81"/>
    <w:rPr>
      <w:color w:val="0000FF" w:themeColor="hyperlink"/>
      <w:u w:val="single"/>
    </w:rPr>
  </w:style>
  <w:style w:type="paragraph" w:customStyle="1" w:styleId="Default">
    <w:name w:val="Default"/>
    <w:rsid w:val="00CC1A8E"/>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6">
    <w:name w:val="A6"/>
    <w:uiPriority w:val="99"/>
    <w:rsid w:val="00222253"/>
    <w:rPr>
      <w:rFonts w:cs="Helvetica 45 Light"/>
      <w:color w:val="000000"/>
    </w:rPr>
  </w:style>
  <w:style w:type="paragraph" w:styleId="Header">
    <w:name w:val="header"/>
    <w:basedOn w:val="Normal"/>
    <w:link w:val="HeaderChar"/>
    <w:uiPriority w:val="99"/>
    <w:unhideWhenUsed/>
    <w:rsid w:val="000A2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AC1"/>
  </w:style>
  <w:style w:type="paragraph" w:styleId="Footer">
    <w:name w:val="footer"/>
    <w:basedOn w:val="Normal"/>
    <w:link w:val="FooterChar"/>
    <w:uiPriority w:val="99"/>
    <w:unhideWhenUsed/>
    <w:rsid w:val="000A2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C1"/>
  </w:style>
  <w:style w:type="paragraph" w:styleId="BalloonText">
    <w:name w:val="Balloon Text"/>
    <w:basedOn w:val="Normal"/>
    <w:link w:val="BalloonTextChar"/>
    <w:uiPriority w:val="99"/>
    <w:semiHidden/>
    <w:unhideWhenUsed/>
    <w:rsid w:val="00171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CA8"/>
    <w:rPr>
      <w:rFonts w:ascii="Segoe UI" w:hAnsi="Segoe UI" w:cs="Segoe UI"/>
      <w:sz w:val="18"/>
      <w:szCs w:val="18"/>
    </w:rPr>
  </w:style>
  <w:style w:type="character" w:styleId="CommentReference">
    <w:name w:val="annotation reference"/>
    <w:basedOn w:val="DefaultParagraphFont"/>
    <w:uiPriority w:val="99"/>
    <w:semiHidden/>
    <w:unhideWhenUsed/>
    <w:rsid w:val="00E8121A"/>
    <w:rPr>
      <w:sz w:val="16"/>
      <w:szCs w:val="16"/>
    </w:rPr>
  </w:style>
  <w:style w:type="paragraph" w:styleId="CommentText">
    <w:name w:val="annotation text"/>
    <w:basedOn w:val="Normal"/>
    <w:link w:val="CommentTextChar"/>
    <w:uiPriority w:val="99"/>
    <w:semiHidden/>
    <w:unhideWhenUsed/>
    <w:rsid w:val="00E8121A"/>
    <w:pPr>
      <w:spacing w:line="240" w:lineRule="auto"/>
    </w:pPr>
    <w:rPr>
      <w:sz w:val="20"/>
      <w:szCs w:val="20"/>
    </w:rPr>
  </w:style>
  <w:style w:type="character" w:customStyle="1" w:styleId="CommentTextChar">
    <w:name w:val="Comment Text Char"/>
    <w:basedOn w:val="DefaultParagraphFont"/>
    <w:link w:val="CommentText"/>
    <w:uiPriority w:val="99"/>
    <w:semiHidden/>
    <w:rsid w:val="00E8121A"/>
    <w:rPr>
      <w:sz w:val="20"/>
      <w:szCs w:val="20"/>
    </w:rPr>
  </w:style>
  <w:style w:type="paragraph" w:styleId="CommentSubject">
    <w:name w:val="annotation subject"/>
    <w:basedOn w:val="CommentText"/>
    <w:next w:val="CommentText"/>
    <w:link w:val="CommentSubjectChar"/>
    <w:uiPriority w:val="99"/>
    <w:semiHidden/>
    <w:unhideWhenUsed/>
    <w:rsid w:val="00E8121A"/>
    <w:rPr>
      <w:b/>
      <w:bCs/>
    </w:rPr>
  </w:style>
  <w:style w:type="character" w:customStyle="1" w:styleId="CommentSubjectChar">
    <w:name w:val="Comment Subject Char"/>
    <w:basedOn w:val="CommentTextChar"/>
    <w:link w:val="CommentSubject"/>
    <w:uiPriority w:val="99"/>
    <w:semiHidden/>
    <w:rsid w:val="00E8121A"/>
    <w:rPr>
      <w:b/>
      <w:bCs/>
      <w:sz w:val="20"/>
      <w:szCs w:val="20"/>
    </w:rPr>
  </w:style>
  <w:style w:type="paragraph" w:styleId="NoSpacing">
    <w:name w:val="No Spacing"/>
    <w:uiPriority w:val="1"/>
    <w:qFormat/>
    <w:rsid w:val="00332B3F"/>
    <w:pPr>
      <w:spacing w:after="0" w:line="240" w:lineRule="auto"/>
    </w:pPr>
  </w:style>
  <w:style w:type="table" w:customStyle="1" w:styleId="TableGrid1">
    <w:name w:val="Table Grid1"/>
    <w:basedOn w:val="TableNormal"/>
    <w:next w:val="TableGrid"/>
    <w:uiPriority w:val="59"/>
    <w:rsid w:val="009E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B2667"/>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FB2667"/>
    <w:pPr>
      <w:spacing w:after="100"/>
    </w:pPr>
  </w:style>
  <w:style w:type="paragraph" w:styleId="TOC2">
    <w:name w:val="toc 2"/>
    <w:basedOn w:val="Normal"/>
    <w:next w:val="Normal"/>
    <w:autoRedefine/>
    <w:uiPriority w:val="39"/>
    <w:unhideWhenUsed/>
    <w:rsid w:val="00FB2667"/>
    <w:pPr>
      <w:spacing w:after="100"/>
      <w:ind w:left="220"/>
    </w:pPr>
  </w:style>
  <w:style w:type="paragraph" w:styleId="TOC3">
    <w:name w:val="toc 3"/>
    <w:basedOn w:val="Normal"/>
    <w:next w:val="Normal"/>
    <w:autoRedefine/>
    <w:uiPriority w:val="39"/>
    <w:unhideWhenUsed/>
    <w:rsid w:val="00FB26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160">
      <w:bodyDiv w:val="1"/>
      <w:marLeft w:val="0"/>
      <w:marRight w:val="0"/>
      <w:marTop w:val="0"/>
      <w:marBottom w:val="0"/>
      <w:divBdr>
        <w:top w:val="none" w:sz="0" w:space="0" w:color="auto"/>
        <w:left w:val="none" w:sz="0" w:space="0" w:color="auto"/>
        <w:bottom w:val="none" w:sz="0" w:space="0" w:color="auto"/>
        <w:right w:val="none" w:sz="0" w:space="0" w:color="auto"/>
      </w:divBdr>
      <w:divsChild>
        <w:div w:id="1506629275">
          <w:marLeft w:val="0"/>
          <w:marRight w:val="0"/>
          <w:marTop w:val="0"/>
          <w:marBottom w:val="0"/>
          <w:divBdr>
            <w:top w:val="none" w:sz="0" w:space="0" w:color="auto"/>
            <w:left w:val="none" w:sz="0" w:space="0" w:color="auto"/>
            <w:bottom w:val="none" w:sz="0" w:space="0" w:color="auto"/>
            <w:right w:val="none" w:sz="0" w:space="0" w:color="auto"/>
          </w:divBdr>
          <w:divsChild>
            <w:div w:id="699671513">
              <w:marLeft w:val="0"/>
              <w:marRight w:val="0"/>
              <w:marTop w:val="0"/>
              <w:marBottom w:val="0"/>
              <w:divBdr>
                <w:top w:val="none" w:sz="0" w:space="0" w:color="auto"/>
                <w:left w:val="none" w:sz="0" w:space="0" w:color="auto"/>
                <w:bottom w:val="none" w:sz="0" w:space="0" w:color="auto"/>
                <w:right w:val="none" w:sz="0" w:space="0" w:color="auto"/>
              </w:divBdr>
              <w:divsChild>
                <w:div w:id="1554386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70011">
          <w:marLeft w:val="0"/>
          <w:marRight w:val="0"/>
          <w:marTop w:val="0"/>
          <w:marBottom w:val="0"/>
          <w:divBdr>
            <w:top w:val="none" w:sz="0" w:space="0" w:color="auto"/>
            <w:left w:val="none" w:sz="0" w:space="0" w:color="auto"/>
            <w:bottom w:val="none" w:sz="0" w:space="0" w:color="auto"/>
            <w:right w:val="none" w:sz="0" w:space="0" w:color="auto"/>
          </w:divBdr>
          <w:divsChild>
            <w:div w:id="1935356137">
              <w:marLeft w:val="0"/>
              <w:marRight w:val="0"/>
              <w:marTop w:val="0"/>
              <w:marBottom w:val="0"/>
              <w:divBdr>
                <w:top w:val="none" w:sz="0" w:space="0" w:color="auto"/>
                <w:left w:val="none" w:sz="0" w:space="0" w:color="auto"/>
                <w:bottom w:val="none" w:sz="0" w:space="0" w:color="auto"/>
                <w:right w:val="none" w:sz="0" w:space="0" w:color="auto"/>
              </w:divBdr>
            </w:div>
          </w:divsChild>
        </w:div>
        <w:div w:id="1194614521">
          <w:marLeft w:val="0"/>
          <w:marRight w:val="0"/>
          <w:marTop w:val="0"/>
          <w:marBottom w:val="0"/>
          <w:divBdr>
            <w:top w:val="none" w:sz="0" w:space="0" w:color="auto"/>
            <w:left w:val="none" w:sz="0" w:space="0" w:color="auto"/>
            <w:bottom w:val="none" w:sz="0" w:space="0" w:color="auto"/>
            <w:right w:val="none" w:sz="0" w:space="0" w:color="auto"/>
          </w:divBdr>
          <w:divsChild>
            <w:div w:id="2063365497">
              <w:marLeft w:val="0"/>
              <w:marRight w:val="0"/>
              <w:marTop w:val="0"/>
              <w:marBottom w:val="0"/>
              <w:divBdr>
                <w:top w:val="none" w:sz="0" w:space="0" w:color="auto"/>
                <w:left w:val="none" w:sz="0" w:space="0" w:color="auto"/>
                <w:bottom w:val="none" w:sz="0" w:space="0" w:color="auto"/>
                <w:right w:val="none" w:sz="0" w:space="0" w:color="auto"/>
              </w:divBdr>
              <w:divsChild>
                <w:div w:id="7720209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236274">
      <w:bodyDiv w:val="1"/>
      <w:marLeft w:val="0"/>
      <w:marRight w:val="0"/>
      <w:marTop w:val="0"/>
      <w:marBottom w:val="0"/>
      <w:divBdr>
        <w:top w:val="none" w:sz="0" w:space="0" w:color="auto"/>
        <w:left w:val="none" w:sz="0" w:space="0" w:color="auto"/>
        <w:bottom w:val="none" w:sz="0" w:space="0" w:color="auto"/>
        <w:right w:val="none" w:sz="0" w:space="0" w:color="auto"/>
      </w:divBdr>
      <w:divsChild>
        <w:div w:id="2059082217">
          <w:marLeft w:val="0"/>
          <w:marRight w:val="0"/>
          <w:marTop w:val="180"/>
          <w:marBottom w:val="150"/>
          <w:divBdr>
            <w:top w:val="none" w:sz="0" w:space="0" w:color="auto"/>
            <w:left w:val="none" w:sz="0" w:space="0" w:color="auto"/>
            <w:bottom w:val="none" w:sz="0" w:space="0" w:color="auto"/>
            <w:right w:val="none" w:sz="0" w:space="0" w:color="auto"/>
          </w:divBdr>
          <w:divsChild>
            <w:div w:id="11803150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9904650">
      <w:bodyDiv w:val="1"/>
      <w:marLeft w:val="0"/>
      <w:marRight w:val="0"/>
      <w:marTop w:val="0"/>
      <w:marBottom w:val="0"/>
      <w:divBdr>
        <w:top w:val="none" w:sz="0" w:space="0" w:color="auto"/>
        <w:left w:val="none" w:sz="0" w:space="0" w:color="auto"/>
        <w:bottom w:val="none" w:sz="0" w:space="0" w:color="auto"/>
        <w:right w:val="none" w:sz="0" w:space="0" w:color="auto"/>
      </w:divBdr>
    </w:div>
    <w:div w:id="226890328">
      <w:bodyDiv w:val="1"/>
      <w:marLeft w:val="0"/>
      <w:marRight w:val="0"/>
      <w:marTop w:val="0"/>
      <w:marBottom w:val="0"/>
      <w:divBdr>
        <w:top w:val="none" w:sz="0" w:space="0" w:color="auto"/>
        <w:left w:val="none" w:sz="0" w:space="0" w:color="auto"/>
        <w:bottom w:val="none" w:sz="0" w:space="0" w:color="auto"/>
        <w:right w:val="none" w:sz="0" w:space="0" w:color="auto"/>
      </w:divBdr>
      <w:divsChild>
        <w:div w:id="1506553709">
          <w:marLeft w:val="0"/>
          <w:marRight w:val="0"/>
          <w:marTop w:val="180"/>
          <w:marBottom w:val="150"/>
          <w:divBdr>
            <w:top w:val="none" w:sz="0" w:space="0" w:color="auto"/>
            <w:left w:val="none" w:sz="0" w:space="0" w:color="auto"/>
            <w:bottom w:val="none" w:sz="0" w:space="0" w:color="auto"/>
            <w:right w:val="none" w:sz="0" w:space="0" w:color="auto"/>
          </w:divBdr>
          <w:divsChild>
            <w:div w:id="694286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2954959">
      <w:bodyDiv w:val="1"/>
      <w:marLeft w:val="0"/>
      <w:marRight w:val="0"/>
      <w:marTop w:val="0"/>
      <w:marBottom w:val="0"/>
      <w:divBdr>
        <w:top w:val="none" w:sz="0" w:space="0" w:color="auto"/>
        <w:left w:val="none" w:sz="0" w:space="0" w:color="auto"/>
        <w:bottom w:val="none" w:sz="0" w:space="0" w:color="auto"/>
        <w:right w:val="none" w:sz="0" w:space="0" w:color="auto"/>
      </w:divBdr>
      <w:divsChild>
        <w:div w:id="848906885">
          <w:marLeft w:val="0"/>
          <w:marRight w:val="0"/>
          <w:marTop w:val="0"/>
          <w:marBottom w:val="0"/>
          <w:divBdr>
            <w:top w:val="none" w:sz="0" w:space="0" w:color="auto"/>
            <w:left w:val="none" w:sz="0" w:space="0" w:color="auto"/>
            <w:bottom w:val="none" w:sz="0" w:space="0" w:color="auto"/>
            <w:right w:val="none" w:sz="0" w:space="0" w:color="auto"/>
          </w:divBdr>
          <w:divsChild>
            <w:div w:id="812717109">
              <w:marLeft w:val="0"/>
              <w:marRight w:val="0"/>
              <w:marTop w:val="0"/>
              <w:marBottom w:val="0"/>
              <w:divBdr>
                <w:top w:val="none" w:sz="0" w:space="0" w:color="auto"/>
                <w:left w:val="none" w:sz="0" w:space="0" w:color="auto"/>
                <w:bottom w:val="none" w:sz="0" w:space="0" w:color="auto"/>
                <w:right w:val="none" w:sz="0" w:space="0" w:color="auto"/>
              </w:divBdr>
              <w:divsChild>
                <w:div w:id="1303803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1938470">
          <w:marLeft w:val="0"/>
          <w:marRight w:val="0"/>
          <w:marTop w:val="0"/>
          <w:marBottom w:val="0"/>
          <w:divBdr>
            <w:top w:val="none" w:sz="0" w:space="0" w:color="auto"/>
            <w:left w:val="none" w:sz="0" w:space="0" w:color="auto"/>
            <w:bottom w:val="none" w:sz="0" w:space="0" w:color="auto"/>
            <w:right w:val="none" w:sz="0" w:space="0" w:color="auto"/>
          </w:divBdr>
          <w:divsChild>
            <w:div w:id="1388184532">
              <w:marLeft w:val="0"/>
              <w:marRight w:val="0"/>
              <w:marTop w:val="0"/>
              <w:marBottom w:val="0"/>
              <w:divBdr>
                <w:top w:val="none" w:sz="0" w:space="0" w:color="auto"/>
                <w:left w:val="none" w:sz="0" w:space="0" w:color="auto"/>
                <w:bottom w:val="none" w:sz="0" w:space="0" w:color="auto"/>
                <w:right w:val="none" w:sz="0" w:space="0" w:color="auto"/>
              </w:divBdr>
            </w:div>
          </w:divsChild>
        </w:div>
        <w:div w:id="452872131">
          <w:marLeft w:val="0"/>
          <w:marRight w:val="0"/>
          <w:marTop w:val="0"/>
          <w:marBottom w:val="0"/>
          <w:divBdr>
            <w:top w:val="none" w:sz="0" w:space="0" w:color="auto"/>
            <w:left w:val="none" w:sz="0" w:space="0" w:color="auto"/>
            <w:bottom w:val="none" w:sz="0" w:space="0" w:color="auto"/>
            <w:right w:val="none" w:sz="0" w:space="0" w:color="auto"/>
          </w:divBdr>
          <w:divsChild>
            <w:div w:id="1963732699">
              <w:marLeft w:val="0"/>
              <w:marRight w:val="0"/>
              <w:marTop w:val="0"/>
              <w:marBottom w:val="0"/>
              <w:divBdr>
                <w:top w:val="none" w:sz="0" w:space="0" w:color="auto"/>
                <w:left w:val="none" w:sz="0" w:space="0" w:color="auto"/>
                <w:bottom w:val="none" w:sz="0" w:space="0" w:color="auto"/>
                <w:right w:val="none" w:sz="0" w:space="0" w:color="auto"/>
              </w:divBdr>
              <w:divsChild>
                <w:div w:id="16356780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319892">
          <w:marLeft w:val="0"/>
          <w:marRight w:val="0"/>
          <w:marTop w:val="0"/>
          <w:marBottom w:val="0"/>
          <w:divBdr>
            <w:top w:val="none" w:sz="0" w:space="0" w:color="auto"/>
            <w:left w:val="none" w:sz="0" w:space="0" w:color="auto"/>
            <w:bottom w:val="none" w:sz="0" w:space="0" w:color="auto"/>
            <w:right w:val="none" w:sz="0" w:space="0" w:color="auto"/>
          </w:divBdr>
          <w:divsChild>
            <w:div w:id="877208879">
              <w:marLeft w:val="0"/>
              <w:marRight w:val="0"/>
              <w:marTop w:val="0"/>
              <w:marBottom w:val="0"/>
              <w:divBdr>
                <w:top w:val="none" w:sz="0" w:space="0" w:color="auto"/>
                <w:left w:val="none" w:sz="0" w:space="0" w:color="auto"/>
                <w:bottom w:val="none" w:sz="0" w:space="0" w:color="auto"/>
                <w:right w:val="none" w:sz="0" w:space="0" w:color="auto"/>
              </w:divBdr>
            </w:div>
          </w:divsChild>
        </w:div>
        <w:div w:id="866408424">
          <w:marLeft w:val="0"/>
          <w:marRight w:val="0"/>
          <w:marTop w:val="0"/>
          <w:marBottom w:val="0"/>
          <w:divBdr>
            <w:top w:val="none" w:sz="0" w:space="0" w:color="auto"/>
            <w:left w:val="none" w:sz="0" w:space="0" w:color="auto"/>
            <w:bottom w:val="none" w:sz="0" w:space="0" w:color="auto"/>
            <w:right w:val="none" w:sz="0" w:space="0" w:color="auto"/>
          </w:divBdr>
          <w:divsChild>
            <w:div w:id="1012297487">
              <w:marLeft w:val="0"/>
              <w:marRight w:val="0"/>
              <w:marTop w:val="0"/>
              <w:marBottom w:val="0"/>
              <w:divBdr>
                <w:top w:val="none" w:sz="0" w:space="0" w:color="auto"/>
                <w:left w:val="none" w:sz="0" w:space="0" w:color="auto"/>
                <w:bottom w:val="none" w:sz="0" w:space="0" w:color="auto"/>
                <w:right w:val="none" w:sz="0" w:space="0" w:color="auto"/>
              </w:divBdr>
              <w:divsChild>
                <w:div w:id="19259169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01689646">
      <w:bodyDiv w:val="1"/>
      <w:marLeft w:val="0"/>
      <w:marRight w:val="0"/>
      <w:marTop w:val="0"/>
      <w:marBottom w:val="0"/>
      <w:divBdr>
        <w:top w:val="none" w:sz="0" w:space="0" w:color="auto"/>
        <w:left w:val="none" w:sz="0" w:space="0" w:color="auto"/>
        <w:bottom w:val="none" w:sz="0" w:space="0" w:color="auto"/>
        <w:right w:val="none" w:sz="0" w:space="0" w:color="auto"/>
      </w:divBdr>
    </w:div>
    <w:div w:id="596251926">
      <w:bodyDiv w:val="1"/>
      <w:marLeft w:val="0"/>
      <w:marRight w:val="0"/>
      <w:marTop w:val="0"/>
      <w:marBottom w:val="0"/>
      <w:divBdr>
        <w:top w:val="none" w:sz="0" w:space="0" w:color="auto"/>
        <w:left w:val="none" w:sz="0" w:space="0" w:color="auto"/>
        <w:bottom w:val="none" w:sz="0" w:space="0" w:color="auto"/>
        <w:right w:val="none" w:sz="0" w:space="0" w:color="auto"/>
      </w:divBdr>
      <w:divsChild>
        <w:div w:id="1254359174">
          <w:marLeft w:val="0"/>
          <w:marRight w:val="0"/>
          <w:marTop w:val="180"/>
          <w:marBottom w:val="150"/>
          <w:divBdr>
            <w:top w:val="none" w:sz="0" w:space="0" w:color="auto"/>
            <w:left w:val="none" w:sz="0" w:space="0" w:color="auto"/>
            <w:bottom w:val="none" w:sz="0" w:space="0" w:color="auto"/>
            <w:right w:val="none" w:sz="0" w:space="0" w:color="auto"/>
          </w:divBdr>
          <w:divsChild>
            <w:div w:id="15957410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46865873">
      <w:bodyDiv w:val="1"/>
      <w:marLeft w:val="0"/>
      <w:marRight w:val="0"/>
      <w:marTop w:val="0"/>
      <w:marBottom w:val="0"/>
      <w:divBdr>
        <w:top w:val="none" w:sz="0" w:space="0" w:color="auto"/>
        <w:left w:val="none" w:sz="0" w:space="0" w:color="auto"/>
        <w:bottom w:val="none" w:sz="0" w:space="0" w:color="auto"/>
        <w:right w:val="none" w:sz="0" w:space="0" w:color="auto"/>
      </w:divBdr>
    </w:div>
    <w:div w:id="968168233">
      <w:bodyDiv w:val="1"/>
      <w:marLeft w:val="0"/>
      <w:marRight w:val="0"/>
      <w:marTop w:val="0"/>
      <w:marBottom w:val="0"/>
      <w:divBdr>
        <w:top w:val="none" w:sz="0" w:space="0" w:color="auto"/>
        <w:left w:val="none" w:sz="0" w:space="0" w:color="auto"/>
        <w:bottom w:val="none" w:sz="0" w:space="0" w:color="auto"/>
        <w:right w:val="none" w:sz="0" w:space="0" w:color="auto"/>
      </w:divBdr>
    </w:div>
    <w:div w:id="1083986079">
      <w:bodyDiv w:val="1"/>
      <w:marLeft w:val="0"/>
      <w:marRight w:val="0"/>
      <w:marTop w:val="0"/>
      <w:marBottom w:val="0"/>
      <w:divBdr>
        <w:top w:val="none" w:sz="0" w:space="0" w:color="auto"/>
        <w:left w:val="none" w:sz="0" w:space="0" w:color="auto"/>
        <w:bottom w:val="none" w:sz="0" w:space="0" w:color="auto"/>
        <w:right w:val="none" w:sz="0" w:space="0" w:color="auto"/>
      </w:divBdr>
    </w:div>
    <w:div w:id="1112477862">
      <w:bodyDiv w:val="1"/>
      <w:marLeft w:val="0"/>
      <w:marRight w:val="0"/>
      <w:marTop w:val="0"/>
      <w:marBottom w:val="0"/>
      <w:divBdr>
        <w:top w:val="none" w:sz="0" w:space="0" w:color="auto"/>
        <w:left w:val="none" w:sz="0" w:space="0" w:color="auto"/>
        <w:bottom w:val="none" w:sz="0" w:space="0" w:color="auto"/>
        <w:right w:val="none" w:sz="0" w:space="0" w:color="auto"/>
      </w:divBdr>
    </w:div>
    <w:div w:id="1123117015">
      <w:bodyDiv w:val="1"/>
      <w:marLeft w:val="0"/>
      <w:marRight w:val="0"/>
      <w:marTop w:val="0"/>
      <w:marBottom w:val="0"/>
      <w:divBdr>
        <w:top w:val="none" w:sz="0" w:space="0" w:color="auto"/>
        <w:left w:val="none" w:sz="0" w:space="0" w:color="auto"/>
        <w:bottom w:val="none" w:sz="0" w:space="0" w:color="auto"/>
        <w:right w:val="none" w:sz="0" w:space="0" w:color="auto"/>
      </w:divBdr>
      <w:divsChild>
        <w:div w:id="529343355">
          <w:marLeft w:val="0"/>
          <w:marRight w:val="0"/>
          <w:marTop w:val="180"/>
          <w:marBottom w:val="150"/>
          <w:divBdr>
            <w:top w:val="none" w:sz="0" w:space="0" w:color="auto"/>
            <w:left w:val="none" w:sz="0" w:space="0" w:color="auto"/>
            <w:bottom w:val="none" w:sz="0" w:space="0" w:color="auto"/>
            <w:right w:val="none" w:sz="0" w:space="0" w:color="auto"/>
          </w:divBdr>
          <w:divsChild>
            <w:div w:id="21253401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21291668">
      <w:bodyDiv w:val="1"/>
      <w:marLeft w:val="0"/>
      <w:marRight w:val="0"/>
      <w:marTop w:val="0"/>
      <w:marBottom w:val="0"/>
      <w:divBdr>
        <w:top w:val="none" w:sz="0" w:space="0" w:color="auto"/>
        <w:left w:val="none" w:sz="0" w:space="0" w:color="auto"/>
        <w:bottom w:val="none" w:sz="0" w:space="0" w:color="auto"/>
        <w:right w:val="none" w:sz="0" w:space="0" w:color="auto"/>
      </w:divBdr>
      <w:divsChild>
        <w:div w:id="934437064">
          <w:marLeft w:val="0"/>
          <w:marRight w:val="0"/>
          <w:marTop w:val="0"/>
          <w:marBottom w:val="0"/>
          <w:divBdr>
            <w:top w:val="none" w:sz="0" w:space="0" w:color="auto"/>
            <w:left w:val="none" w:sz="0" w:space="0" w:color="auto"/>
            <w:bottom w:val="none" w:sz="0" w:space="0" w:color="auto"/>
            <w:right w:val="none" w:sz="0" w:space="0" w:color="auto"/>
          </w:divBdr>
          <w:divsChild>
            <w:div w:id="125199595">
              <w:marLeft w:val="0"/>
              <w:marRight w:val="0"/>
              <w:marTop w:val="0"/>
              <w:marBottom w:val="0"/>
              <w:divBdr>
                <w:top w:val="none" w:sz="0" w:space="0" w:color="auto"/>
                <w:left w:val="none" w:sz="0" w:space="0" w:color="auto"/>
                <w:bottom w:val="none" w:sz="0" w:space="0" w:color="auto"/>
                <w:right w:val="none" w:sz="0" w:space="0" w:color="auto"/>
              </w:divBdr>
              <w:divsChild>
                <w:div w:id="2076006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51355">
          <w:marLeft w:val="0"/>
          <w:marRight w:val="0"/>
          <w:marTop w:val="0"/>
          <w:marBottom w:val="0"/>
          <w:divBdr>
            <w:top w:val="none" w:sz="0" w:space="0" w:color="auto"/>
            <w:left w:val="none" w:sz="0" w:space="0" w:color="auto"/>
            <w:bottom w:val="none" w:sz="0" w:space="0" w:color="auto"/>
            <w:right w:val="none" w:sz="0" w:space="0" w:color="auto"/>
          </w:divBdr>
          <w:divsChild>
            <w:div w:id="1492865954">
              <w:marLeft w:val="0"/>
              <w:marRight w:val="0"/>
              <w:marTop w:val="0"/>
              <w:marBottom w:val="0"/>
              <w:divBdr>
                <w:top w:val="none" w:sz="0" w:space="0" w:color="auto"/>
                <w:left w:val="none" w:sz="0" w:space="0" w:color="auto"/>
                <w:bottom w:val="none" w:sz="0" w:space="0" w:color="auto"/>
                <w:right w:val="none" w:sz="0" w:space="0" w:color="auto"/>
              </w:divBdr>
            </w:div>
          </w:divsChild>
        </w:div>
        <w:div w:id="1092048392">
          <w:marLeft w:val="0"/>
          <w:marRight w:val="0"/>
          <w:marTop w:val="0"/>
          <w:marBottom w:val="0"/>
          <w:divBdr>
            <w:top w:val="none" w:sz="0" w:space="0" w:color="auto"/>
            <w:left w:val="none" w:sz="0" w:space="0" w:color="auto"/>
            <w:bottom w:val="none" w:sz="0" w:space="0" w:color="auto"/>
            <w:right w:val="none" w:sz="0" w:space="0" w:color="auto"/>
          </w:divBdr>
          <w:divsChild>
            <w:div w:id="1948586457">
              <w:marLeft w:val="0"/>
              <w:marRight w:val="0"/>
              <w:marTop w:val="0"/>
              <w:marBottom w:val="0"/>
              <w:divBdr>
                <w:top w:val="none" w:sz="0" w:space="0" w:color="auto"/>
                <w:left w:val="none" w:sz="0" w:space="0" w:color="auto"/>
                <w:bottom w:val="none" w:sz="0" w:space="0" w:color="auto"/>
                <w:right w:val="none" w:sz="0" w:space="0" w:color="auto"/>
              </w:divBdr>
              <w:divsChild>
                <w:div w:id="128851029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45208280">
          <w:marLeft w:val="0"/>
          <w:marRight w:val="0"/>
          <w:marTop w:val="0"/>
          <w:marBottom w:val="0"/>
          <w:divBdr>
            <w:top w:val="none" w:sz="0" w:space="0" w:color="auto"/>
            <w:left w:val="none" w:sz="0" w:space="0" w:color="auto"/>
            <w:bottom w:val="none" w:sz="0" w:space="0" w:color="auto"/>
            <w:right w:val="none" w:sz="0" w:space="0" w:color="auto"/>
          </w:divBdr>
          <w:divsChild>
            <w:div w:id="1543204027">
              <w:marLeft w:val="0"/>
              <w:marRight w:val="0"/>
              <w:marTop w:val="0"/>
              <w:marBottom w:val="0"/>
              <w:divBdr>
                <w:top w:val="none" w:sz="0" w:space="0" w:color="auto"/>
                <w:left w:val="none" w:sz="0" w:space="0" w:color="auto"/>
                <w:bottom w:val="none" w:sz="0" w:space="0" w:color="auto"/>
                <w:right w:val="none" w:sz="0" w:space="0" w:color="auto"/>
              </w:divBdr>
              <w:divsChild>
                <w:div w:id="21421415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87911624">
          <w:marLeft w:val="0"/>
          <w:marRight w:val="0"/>
          <w:marTop w:val="0"/>
          <w:marBottom w:val="0"/>
          <w:divBdr>
            <w:top w:val="none" w:sz="0" w:space="0" w:color="auto"/>
            <w:left w:val="none" w:sz="0" w:space="0" w:color="auto"/>
            <w:bottom w:val="none" w:sz="0" w:space="0" w:color="auto"/>
            <w:right w:val="none" w:sz="0" w:space="0" w:color="auto"/>
          </w:divBdr>
          <w:divsChild>
            <w:div w:id="766922149">
              <w:marLeft w:val="0"/>
              <w:marRight w:val="0"/>
              <w:marTop w:val="0"/>
              <w:marBottom w:val="0"/>
              <w:divBdr>
                <w:top w:val="none" w:sz="0" w:space="0" w:color="auto"/>
                <w:left w:val="none" w:sz="0" w:space="0" w:color="auto"/>
                <w:bottom w:val="none" w:sz="0" w:space="0" w:color="auto"/>
                <w:right w:val="none" w:sz="0" w:space="0" w:color="auto"/>
              </w:divBdr>
            </w:div>
          </w:divsChild>
        </w:div>
        <w:div w:id="1603803895">
          <w:marLeft w:val="0"/>
          <w:marRight w:val="0"/>
          <w:marTop w:val="0"/>
          <w:marBottom w:val="0"/>
          <w:divBdr>
            <w:top w:val="none" w:sz="0" w:space="0" w:color="auto"/>
            <w:left w:val="none" w:sz="0" w:space="0" w:color="auto"/>
            <w:bottom w:val="none" w:sz="0" w:space="0" w:color="auto"/>
            <w:right w:val="none" w:sz="0" w:space="0" w:color="auto"/>
          </w:divBdr>
          <w:divsChild>
            <w:div w:id="1136679581">
              <w:marLeft w:val="0"/>
              <w:marRight w:val="0"/>
              <w:marTop w:val="0"/>
              <w:marBottom w:val="0"/>
              <w:divBdr>
                <w:top w:val="none" w:sz="0" w:space="0" w:color="auto"/>
                <w:left w:val="none" w:sz="0" w:space="0" w:color="auto"/>
                <w:bottom w:val="none" w:sz="0" w:space="0" w:color="auto"/>
                <w:right w:val="none" w:sz="0" w:space="0" w:color="auto"/>
              </w:divBdr>
              <w:divsChild>
                <w:div w:id="15609375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447495">
          <w:marLeft w:val="0"/>
          <w:marRight w:val="0"/>
          <w:marTop w:val="0"/>
          <w:marBottom w:val="0"/>
          <w:divBdr>
            <w:top w:val="none" w:sz="0" w:space="0" w:color="auto"/>
            <w:left w:val="none" w:sz="0" w:space="0" w:color="auto"/>
            <w:bottom w:val="none" w:sz="0" w:space="0" w:color="auto"/>
            <w:right w:val="none" w:sz="0" w:space="0" w:color="auto"/>
          </w:divBdr>
          <w:divsChild>
            <w:div w:id="19527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7268">
      <w:bodyDiv w:val="1"/>
      <w:marLeft w:val="0"/>
      <w:marRight w:val="0"/>
      <w:marTop w:val="0"/>
      <w:marBottom w:val="0"/>
      <w:divBdr>
        <w:top w:val="none" w:sz="0" w:space="0" w:color="auto"/>
        <w:left w:val="none" w:sz="0" w:space="0" w:color="auto"/>
        <w:bottom w:val="none" w:sz="0" w:space="0" w:color="auto"/>
        <w:right w:val="none" w:sz="0" w:space="0" w:color="auto"/>
      </w:divBdr>
      <w:divsChild>
        <w:div w:id="183711306">
          <w:marLeft w:val="0"/>
          <w:marRight w:val="0"/>
          <w:marTop w:val="180"/>
          <w:marBottom w:val="150"/>
          <w:divBdr>
            <w:top w:val="none" w:sz="0" w:space="0" w:color="auto"/>
            <w:left w:val="none" w:sz="0" w:space="0" w:color="auto"/>
            <w:bottom w:val="none" w:sz="0" w:space="0" w:color="auto"/>
            <w:right w:val="none" w:sz="0" w:space="0" w:color="auto"/>
          </w:divBdr>
          <w:divsChild>
            <w:div w:id="18099356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60423580">
      <w:bodyDiv w:val="1"/>
      <w:marLeft w:val="0"/>
      <w:marRight w:val="0"/>
      <w:marTop w:val="0"/>
      <w:marBottom w:val="0"/>
      <w:divBdr>
        <w:top w:val="none" w:sz="0" w:space="0" w:color="auto"/>
        <w:left w:val="none" w:sz="0" w:space="0" w:color="auto"/>
        <w:bottom w:val="none" w:sz="0" w:space="0" w:color="auto"/>
        <w:right w:val="none" w:sz="0" w:space="0" w:color="auto"/>
      </w:divBdr>
    </w:div>
    <w:div w:id="1670912572">
      <w:bodyDiv w:val="1"/>
      <w:marLeft w:val="0"/>
      <w:marRight w:val="0"/>
      <w:marTop w:val="0"/>
      <w:marBottom w:val="0"/>
      <w:divBdr>
        <w:top w:val="none" w:sz="0" w:space="0" w:color="auto"/>
        <w:left w:val="none" w:sz="0" w:space="0" w:color="auto"/>
        <w:bottom w:val="none" w:sz="0" w:space="0" w:color="auto"/>
        <w:right w:val="none" w:sz="0" w:space="0" w:color="auto"/>
      </w:divBdr>
      <w:divsChild>
        <w:div w:id="994606688">
          <w:marLeft w:val="0"/>
          <w:marRight w:val="0"/>
          <w:marTop w:val="180"/>
          <w:marBottom w:val="150"/>
          <w:divBdr>
            <w:top w:val="none" w:sz="0" w:space="0" w:color="auto"/>
            <w:left w:val="none" w:sz="0" w:space="0" w:color="auto"/>
            <w:bottom w:val="none" w:sz="0" w:space="0" w:color="auto"/>
            <w:right w:val="none" w:sz="0" w:space="0" w:color="auto"/>
          </w:divBdr>
          <w:divsChild>
            <w:div w:id="12152391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7651126">
      <w:bodyDiv w:val="1"/>
      <w:marLeft w:val="0"/>
      <w:marRight w:val="0"/>
      <w:marTop w:val="0"/>
      <w:marBottom w:val="0"/>
      <w:divBdr>
        <w:top w:val="none" w:sz="0" w:space="0" w:color="auto"/>
        <w:left w:val="none" w:sz="0" w:space="0" w:color="auto"/>
        <w:bottom w:val="none" w:sz="0" w:space="0" w:color="auto"/>
        <w:right w:val="none" w:sz="0" w:space="0" w:color="auto"/>
      </w:divBdr>
      <w:divsChild>
        <w:div w:id="467282832">
          <w:marLeft w:val="-420"/>
          <w:marRight w:val="0"/>
          <w:marTop w:val="0"/>
          <w:marBottom w:val="0"/>
          <w:divBdr>
            <w:top w:val="none" w:sz="0" w:space="0" w:color="auto"/>
            <w:left w:val="none" w:sz="0" w:space="0" w:color="auto"/>
            <w:bottom w:val="none" w:sz="0" w:space="0" w:color="auto"/>
            <w:right w:val="none" w:sz="0" w:space="0" w:color="auto"/>
          </w:divBdr>
          <w:divsChild>
            <w:div w:id="1670675739">
              <w:marLeft w:val="0"/>
              <w:marRight w:val="0"/>
              <w:marTop w:val="0"/>
              <w:marBottom w:val="0"/>
              <w:divBdr>
                <w:top w:val="none" w:sz="0" w:space="0" w:color="auto"/>
                <w:left w:val="none" w:sz="0" w:space="0" w:color="auto"/>
                <w:bottom w:val="none" w:sz="0" w:space="0" w:color="auto"/>
                <w:right w:val="none" w:sz="0" w:space="0" w:color="auto"/>
              </w:divBdr>
              <w:divsChild>
                <w:div w:id="790514292">
                  <w:marLeft w:val="0"/>
                  <w:marRight w:val="0"/>
                  <w:marTop w:val="0"/>
                  <w:marBottom w:val="0"/>
                  <w:divBdr>
                    <w:top w:val="none" w:sz="0" w:space="0" w:color="auto"/>
                    <w:left w:val="none" w:sz="0" w:space="0" w:color="auto"/>
                    <w:bottom w:val="none" w:sz="0" w:space="0" w:color="auto"/>
                    <w:right w:val="none" w:sz="0" w:space="0" w:color="auto"/>
                  </w:divBdr>
                  <w:divsChild>
                    <w:div w:id="761071789">
                      <w:marLeft w:val="0"/>
                      <w:marRight w:val="0"/>
                      <w:marTop w:val="0"/>
                      <w:marBottom w:val="0"/>
                      <w:divBdr>
                        <w:top w:val="none" w:sz="0" w:space="0" w:color="auto"/>
                        <w:left w:val="none" w:sz="0" w:space="0" w:color="auto"/>
                        <w:bottom w:val="none" w:sz="0" w:space="0" w:color="auto"/>
                        <w:right w:val="none" w:sz="0" w:space="0" w:color="auto"/>
                      </w:divBdr>
                    </w:div>
                    <w:div w:id="17860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9787">
          <w:marLeft w:val="-420"/>
          <w:marRight w:val="0"/>
          <w:marTop w:val="0"/>
          <w:marBottom w:val="0"/>
          <w:divBdr>
            <w:top w:val="none" w:sz="0" w:space="0" w:color="auto"/>
            <w:left w:val="none" w:sz="0" w:space="0" w:color="auto"/>
            <w:bottom w:val="none" w:sz="0" w:space="0" w:color="auto"/>
            <w:right w:val="none" w:sz="0" w:space="0" w:color="auto"/>
          </w:divBdr>
          <w:divsChild>
            <w:div w:id="184443055">
              <w:marLeft w:val="0"/>
              <w:marRight w:val="0"/>
              <w:marTop w:val="0"/>
              <w:marBottom w:val="0"/>
              <w:divBdr>
                <w:top w:val="none" w:sz="0" w:space="0" w:color="auto"/>
                <w:left w:val="none" w:sz="0" w:space="0" w:color="auto"/>
                <w:bottom w:val="none" w:sz="0" w:space="0" w:color="auto"/>
                <w:right w:val="none" w:sz="0" w:space="0" w:color="auto"/>
              </w:divBdr>
              <w:divsChild>
                <w:div w:id="891236736">
                  <w:marLeft w:val="0"/>
                  <w:marRight w:val="0"/>
                  <w:marTop w:val="0"/>
                  <w:marBottom w:val="0"/>
                  <w:divBdr>
                    <w:top w:val="none" w:sz="0" w:space="0" w:color="auto"/>
                    <w:left w:val="none" w:sz="0" w:space="0" w:color="auto"/>
                    <w:bottom w:val="none" w:sz="0" w:space="0" w:color="auto"/>
                    <w:right w:val="none" w:sz="0" w:space="0" w:color="auto"/>
                  </w:divBdr>
                  <w:divsChild>
                    <w:div w:id="1509950911">
                      <w:marLeft w:val="0"/>
                      <w:marRight w:val="0"/>
                      <w:marTop w:val="0"/>
                      <w:marBottom w:val="0"/>
                      <w:divBdr>
                        <w:top w:val="none" w:sz="0" w:space="0" w:color="auto"/>
                        <w:left w:val="none" w:sz="0" w:space="0" w:color="auto"/>
                        <w:bottom w:val="none" w:sz="0" w:space="0" w:color="auto"/>
                        <w:right w:val="none" w:sz="0" w:space="0" w:color="auto"/>
                      </w:divBdr>
                    </w:div>
                    <w:div w:id="1578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6895">
          <w:marLeft w:val="-420"/>
          <w:marRight w:val="0"/>
          <w:marTop w:val="0"/>
          <w:marBottom w:val="0"/>
          <w:divBdr>
            <w:top w:val="none" w:sz="0" w:space="0" w:color="auto"/>
            <w:left w:val="none" w:sz="0" w:space="0" w:color="auto"/>
            <w:bottom w:val="none" w:sz="0" w:space="0" w:color="auto"/>
            <w:right w:val="none" w:sz="0" w:space="0" w:color="auto"/>
          </w:divBdr>
          <w:divsChild>
            <w:div w:id="514618848">
              <w:marLeft w:val="0"/>
              <w:marRight w:val="0"/>
              <w:marTop w:val="0"/>
              <w:marBottom w:val="0"/>
              <w:divBdr>
                <w:top w:val="none" w:sz="0" w:space="0" w:color="auto"/>
                <w:left w:val="none" w:sz="0" w:space="0" w:color="auto"/>
                <w:bottom w:val="none" w:sz="0" w:space="0" w:color="auto"/>
                <w:right w:val="none" w:sz="0" w:space="0" w:color="auto"/>
              </w:divBdr>
              <w:divsChild>
                <w:div w:id="1707365022">
                  <w:marLeft w:val="0"/>
                  <w:marRight w:val="0"/>
                  <w:marTop w:val="0"/>
                  <w:marBottom w:val="0"/>
                  <w:divBdr>
                    <w:top w:val="none" w:sz="0" w:space="0" w:color="auto"/>
                    <w:left w:val="none" w:sz="0" w:space="0" w:color="auto"/>
                    <w:bottom w:val="none" w:sz="0" w:space="0" w:color="auto"/>
                    <w:right w:val="none" w:sz="0" w:space="0" w:color="auto"/>
                  </w:divBdr>
                  <w:divsChild>
                    <w:div w:id="235408427">
                      <w:marLeft w:val="0"/>
                      <w:marRight w:val="0"/>
                      <w:marTop w:val="0"/>
                      <w:marBottom w:val="0"/>
                      <w:divBdr>
                        <w:top w:val="none" w:sz="0" w:space="0" w:color="auto"/>
                        <w:left w:val="none" w:sz="0" w:space="0" w:color="auto"/>
                        <w:bottom w:val="none" w:sz="0" w:space="0" w:color="auto"/>
                        <w:right w:val="none" w:sz="0" w:space="0" w:color="auto"/>
                      </w:divBdr>
                    </w:div>
                    <w:div w:id="14973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1295">
          <w:marLeft w:val="-420"/>
          <w:marRight w:val="0"/>
          <w:marTop w:val="0"/>
          <w:marBottom w:val="0"/>
          <w:divBdr>
            <w:top w:val="none" w:sz="0" w:space="0" w:color="auto"/>
            <w:left w:val="none" w:sz="0" w:space="0" w:color="auto"/>
            <w:bottom w:val="none" w:sz="0" w:space="0" w:color="auto"/>
            <w:right w:val="none" w:sz="0" w:space="0" w:color="auto"/>
          </w:divBdr>
          <w:divsChild>
            <w:div w:id="1275752970">
              <w:marLeft w:val="0"/>
              <w:marRight w:val="0"/>
              <w:marTop w:val="0"/>
              <w:marBottom w:val="0"/>
              <w:divBdr>
                <w:top w:val="none" w:sz="0" w:space="0" w:color="auto"/>
                <w:left w:val="none" w:sz="0" w:space="0" w:color="auto"/>
                <w:bottom w:val="none" w:sz="0" w:space="0" w:color="auto"/>
                <w:right w:val="none" w:sz="0" w:space="0" w:color="auto"/>
              </w:divBdr>
              <w:divsChild>
                <w:div w:id="918366186">
                  <w:marLeft w:val="0"/>
                  <w:marRight w:val="0"/>
                  <w:marTop w:val="0"/>
                  <w:marBottom w:val="0"/>
                  <w:divBdr>
                    <w:top w:val="none" w:sz="0" w:space="0" w:color="auto"/>
                    <w:left w:val="none" w:sz="0" w:space="0" w:color="auto"/>
                    <w:bottom w:val="none" w:sz="0" w:space="0" w:color="auto"/>
                    <w:right w:val="none" w:sz="0" w:space="0" w:color="auto"/>
                  </w:divBdr>
                  <w:divsChild>
                    <w:div w:id="138158082">
                      <w:marLeft w:val="0"/>
                      <w:marRight w:val="0"/>
                      <w:marTop w:val="0"/>
                      <w:marBottom w:val="0"/>
                      <w:divBdr>
                        <w:top w:val="none" w:sz="0" w:space="0" w:color="auto"/>
                        <w:left w:val="none" w:sz="0" w:space="0" w:color="auto"/>
                        <w:bottom w:val="none" w:sz="0" w:space="0" w:color="auto"/>
                        <w:right w:val="none" w:sz="0" w:space="0" w:color="auto"/>
                      </w:divBdr>
                    </w:div>
                    <w:div w:id="20691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44DB-9D94-4109-B7FF-8BADE31B6FA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24</Pages>
  <Words>6870</Words>
  <Characters>39160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Sedgemoor District Council</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Fray</dc:creator>
  <cp:keywords/>
  <dc:description/>
  <cp:lastModifiedBy>Jo Hutchins</cp:lastModifiedBy>
  <cp:revision>10</cp:revision>
  <cp:lastPrinted>2025-02-21T12:11:00Z</cp:lastPrinted>
  <dcterms:created xsi:type="dcterms:W3CDTF">2025-03-24T15:24:00Z</dcterms:created>
  <dcterms:modified xsi:type="dcterms:W3CDTF">2025-05-28T08:52:00Z</dcterms:modified>
</cp:coreProperties>
</file>