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F080C" w14:textId="77777777" w:rsidR="00B667E9" w:rsidRPr="00D55CA1" w:rsidRDefault="00B667E9" w:rsidP="006E66B9">
      <w:pPr>
        <w:jc w:val="center"/>
        <w:rPr>
          <w:rFonts w:cs="Calibri"/>
          <w:b/>
          <w:color w:val="002060"/>
          <w:sz w:val="40"/>
          <w:szCs w:val="40"/>
        </w:rPr>
      </w:pPr>
    </w:p>
    <w:p w14:paraId="2104AA73" w14:textId="77777777" w:rsidR="006E66B9" w:rsidRPr="00D55CA1" w:rsidRDefault="006E66B9" w:rsidP="006E66B9">
      <w:pPr>
        <w:jc w:val="center"/>
        <w:rPr>
          <w:rFonts w:cs="Calibri"/>
          <w:b/>
          <w:color w:val="002060"/>
          <w:sz w:val="40"/>
          <w:szCs w:val="40"/>
        </w:rPr>
      </w:pPr>
    </w:p>
    <w:p w14:paraId="4B0BBB71" w14:textId="77777777" w:rsidR="006E66B9" w:rsidRPr="00D55CA1" w:rsidRDefault="006E66B9" w:rsidP="006E66B9">
      <w:pPr>
        <w:jc w:val="center"/>
        <w:rPr>
          <w:rFonts w:cs="Calibri"/>
          <w:b/>
          <w:color w:val="002060"/>
          <w:sz w:val="40"/>
          <w:szCs w:val="40"/>
        </w:rPr>
      </w:pPr>
    </w:p>
    <w:p w14:paraId="1C22CAB3" w14:textId="77777777" w:rsidR="001A34C7" w:rsidRPr="00D55CA1" w:rsidRDefault="001A34C7" w:rsidP="006E66B9">
      <w:pPr>
        <w:jc w:val="center"/>
        <w:rPr>
          <w:rFonts w:cs="Calibri"/>
          <w:b/>
          <w:color w:val="002060"/>
          <w:sz w:val="40"/>
          <w:szCs w:val="40"/>
        </w:rPr>
      </w:pPr>
    </w:p>
    <w:p w14:paraId="7DC6F709" w14:textId="77777777" w:rsidR="001A34C7" w:rsidRPr="00D55CA1" w:rsidRDefault="001A34C7" w:rsidP="006E66B9">
      <w:pPr>
        <w:jc w:val="center"/>
        <w:rPr>
          <w:rFonts w:cs="Calibri"/>
          <w:b/>
          <w:color w:val="002060"/>
          <w:sz w:val="40"/>
          <w:szCs w:val="40"/>
        </w:rPr>
      </w:pPr>
    </w:p>
    <w:p w14:paraId="55001572" w14:textId="77777777" w:rsidR="001A34C7" w:rsidRPr="00D55CA1" w:rsidRDefault="001A34C7" w:rsidP="006E66B9">
      <w:pPr>
        <w:jc w:val="center"/>
        <w:rPr>
          <w:rFonts w:cs="Calibri"/>
          <w:b/>
          <w:color w:val="44546A" w:themeColor="text2"/>
          <w:sz w:val="40"/>
          <w:szCs w:val="40"/>
        </w:rPr>
      </w:pPr>
    </w:p>
    <w:p w14:paraId="7F4395F2" w14:textId="4B48F215" w:rsidR="009A3605" w:rsidRPr="00D55CA1" w:rsidRDefault="006E66B9" w:rsidP="00146247">
      <w:pPr>
        <w:jc w:val="center"/>
        <w:rPr>
          <w:rFonts w:cs="Calibri"/>
          <w:b/>
          <w:color w:val="44546A" w:themeColor="text2"/>
          <w:sz w:val="40"/>
        </w:rPr>
      </w:pPr>
      <w:r w:rsidRPr="00D55CA1">
        <w:rPr>
          <w:rFonts w:cs="Calibri"/>
          <w:b/>
          <w:color w:val="44546A" w:themeColor="text2"/>
          <w:sz w:val="40"/>
        </w:rPr>
        <w:t>INVITATION TO TENDER</w:t>
      </w:r>
    </w:p>
    <w:p w14:paraId="487BE832" w14:textId="552EF001" w:rsidR="005C1601" w:rsidRPr="00D55CA1" w:rsidRDefault="005C1601" w:rsidP="00146247">
      <w:pPr>
        <w:jc w:val="center"/>
        <w:rPr>
          <w:rFonts w:cs="Calibri"/>
          <w:b/>
          <w:color w:val="44546A" w:themeColor="text2"/>
          <w:sz w:val="40"/>
        </w:rPr>
      </w:pPr>
      <w:r w:rsidRPr="00D55CA1">
        <w:rPr>
          <w:rFonts w:cs="Calibri"/>
          <w:b/>
          <w:color w:val="44546A" w:themeColor="text2"/>
          <w:sz w:val="40"/>
        </w:rPr>
        <w:t>(OPEN PROCEDURE)</w:t>
      </w:r>
    </w:p>
    <w:p w14:paraId="04BA44A9" w14:textId="77777777" w:rsidR="00E52140" w:rsidRPr="00D55CA1" w:rsidRDefault="00E52140" w:rsidP="00146247">
      <w:pPr>
        <w:jc w:val="center"/>
        <w:rPr>
          <w:rFonts w:cs="Calibri"/>
          <w:b/>
          <w:color w:val="44546A" w:themeColor="text2"/>
          <w:sz w:val="40"/>
        </w:rPr>
      </w:pPr>
    </w:p>
    <w:p w14:paraId="5EDC5574" w14:textId="78E8C941" w:rsidR="006E66B9" w:rsidRPr="00D55CA1" w:rsidRDefault="006E66B9" w:rsidP="00146247">
      <w:pPr>
        <w:jc w:val="center"/>
        <w:rPr>
          <w:rFonts w:cs="Calibri"/>
          <w:b/>
          <w:color w:val="44546A" w:themeColor="text2"/>
          <w:sz w:val="40"/>
        </w:rPr>
      </w:pPr>
      <w:r w:rsidRPr="00D55CA1">
        <w:rPr>
          <w:rFonts w:cs="Calibri"/>
          <w:b/>
          <w:color w:val="44546A" w:themeColor="text2"/>
          <w:sz w:val="40"/>
        </w:rPr>
        <w:t>FOR</w:t>
      </w:r>
    </w:p>
    <w:p w14:paraId="157DB5DB" w14:textId="77777777" w:rsidR="00E52140" w:rsidRPr="00D55CA1" w:rsidRDefault="00E52140" w:rsidP="00146247">
      <w:pPr>
        <w:jc w:val="center"/>
        <w:rPr>
          <w:rFonts w:cs="Calibri"/>
          <w:b/>
          <w:color w:val="44546A" w:themeColor="text2"/>
          <w:sz w:val="40"/>
        </w:rPr>
      </w:pPr>
    </w:p>
    <w:p w14:paraId="1384CC43" w14:textId="77777777" w:rsidR="00040965" w:rsidRPr="00D55CA1" w:rsidRDefault="00040965" w:rsidP="00040965">
      <w:pPr>
        <w:jc w:val="center"/>
        <w:rPr>
          <w:rFonts w:eastAsiaTheme="minorEastAsia" w:cs="Calibri"/>
          <w:b/>
          <w:noProof/>
          <w:color w:val="44546A" w:themeColor="text2"/>
          <w:sz w:val="40"/>
          <w:lang w:eastAsia="en-GB"/>
        </w:rPr>
      </w:pPr>
      <w:r w:rsidRPr="00D55CA1">
        <w:rPr>
          <w:rFonts w:eastAsiaTheme="minorEastAsia" w:cs="Calibri"/>
          <w:b/>
          <w:noProof/>
          <w:color w:val="44546A" w:themeColor="text2"/>
          <w:sz w:val="40"/>
          <w:lang w:eastAsia="en-GB"/>
        </w:rPr>
        <w:t xml:space="preserve">Landing Craft Tank LCT 7074 </w:t>
      </w:r>
    </w:p>
    <w:p w14:paraId="22065E5B" w14:textId="7086143B" w:rsidR="00040965" w:rsidRPr="00D55CA1" w:rsidRDefault="00040965" w:rsidP="00040965">
      <w:pPr>
        <w:jc w:val="center"/>
        <w:rPr>
          <w:rFonts w:eastAsiaTheme="minorEastAsia" w:cs="Calibri"/>
          <w:b/>
          <w:noProof/>
          <w:color w:val="44546A" w:themeColor="text2"/>
          <w:sz w:val="40"/>
          <w:lang w:eastAsia="en-GB"/>
        </w:rPr>
      </w:pPr>
      <w:r w:rsidRPr="00D55CA1">
        <w:rPr>
          <w:rFonts w:eastAsiaTheme="minorEastAsia" w:cs="Calibri"/>
          <w:b/>
          <w:noProof/>
          <w:color w:val="44546A" w:themeColor="text2"/>
          <w:sz w:val="40"/>
          <w:lang w:eastAsia="en-GB"/>
        </w:rPr>
        <w:t>Design</w:t>
      </w:r>
      <w:r w:rsidR="00D55CA1" w:rsidRPr="00D55CA1">
        <w:rPr>
          <w:rFonts w:eastAsiaTheme="minorEastAsia" w:cs="Calibri"/>
          <w:b/>
          <w:noProof/>
          <w:color w:val="44546A" w:themeColor="text2"/>
          <w:sz w:val="40"/>
          <w:lang w:eastAsia="en-GB"/>
        </w:rPr>
        <w:t xml:space="preserve"> and </w:t>
      </w:r>
      <w:r w:rsidRPr="00D55CA1">
        <w:rPr>
          <w:rFonts w:eastAsiaTheme="minorEastAsia" w:cs="Calibri"/>
          <w:b/>
          <w:noProof/>
          <w:color w:val="44546A" w:themeColor="text2"/>
          <w:sz w:val="40"/>
          <w:lang w:eastAsia="en-GB"/>
        </w:rPr>
        <w:t xml:space="preserve">Build Bow Door Lifting Arrangement </w:t>
      </w:r>
    </w:p>
    <w:p w14:paraId="695E8393" w14:textId="77777777" w:rsidR="00040965" w:rsidRPr="00D55CA1" w:rsidRDefault="00040965" w:rsidP="00040965">
      <w:pPr>
        <w:jc w:val="center"/>
        <w:rPr>
          <w:rFonts w:eastAsiaTheme="minorEastAsia" w:cs="Calibri"/>
          <w:noProof/>
          <w:color w:val="44546A" w:themeColor="text2"/>
          <w:sz w:val="40"/>
          <w:szCs w:val="40"/>
          <w:lang w:eastAsia="en-GB"/>
        </w:rPr>
      </w:pPr>
    </w:p>
    <w:p w14:paraId="69EA9948" w14:textId="4C4BBDA9" w:rsidR="00040965" w:rsidRPr="00D55CA1" w:rsidRDefault="00040965" w:rsidP="00040965">
      <w:pPr>
        <w:jc w:val="center"/>
        <w:rPr>
          <w:rFonts w:eastAsiaTheme="minorEastAsia" w:cs="Calibri"/>
          <w:noProof/>
          <w:color w:val="44546A" w:themeColor="text2"/>
          <w:sz w:val="40"/>
          <w:szCs w:val="40"/>
          <w:lang w:eastAsia="en-GB"/>
        </w:rPr>
      </w:pPr>
      <w:r w:rsidRPr="00D55CA1">
        <w:rPr>
          <w:rFonts w:eastAsiaTheme="minorEastAsia" w:cs="Calibri"/>
          <w:noProof/>
          <w:color w:val="44546A" w:themeColor="text2"/>
          <w:sz w:val="40"/>
          <w:szCs w:val="40"/>
          <w:lang w:eastAsia="en-GB"/>
        </w:rPr>
        <w:t>The D</w:t>
      </w:r>
      <w:r w:rsidR="00C32D53">
        <w:rPr>
          <w:rFonts w:eastAsiaTheme="minorEastAsia" w:cs="Calibri"/>
          <w:noProof/>
          <w:color w:val="44546A" w:themeColor="text2"/>
          <w:sz w:val="40"/>
          <w:szCs w:val="40"/>
          <w:lang w:eastAsia="en-GB"/>
        </w:rPr>
        <w:t>-</w:t>
      </w:r>
      <w:r w:rsidRPr="00D55CA1">
        <w:rPr>
          <w:rFonts w:eastAsiaTheme="minorEastAsia" w:cs="Calibri"/>
          <w:noProof/>
          <w:color w:val="44546A" w:themeColor="text2"/>
          <w:sz w:val="40"/>
          <w:szCs w:val="40"/>
          <w:lang w:eastAsia="en-GB"/>
        </w:rPr>
        <w:t>Day Story</w:t>
      </w:r>
    </w:p>
    <w:p w14:paraId="68075B29" w14:textId="77777777" w:rsidR="00040965" w:rsidRPr="00D55CA1" w:rsidRDefault="00040965" w:rsidP="00040965">
      <w:pPr>
        <w:jc w:val="center"/>
        <w:rPr>
          <w:rFonts w:eastAsiaTheme="minorEastAsia" w:cs="Calibri"/>
          <w:noProof/>
          <w:color w:val="44546A" w:themeColor="text2"/>
          <w:sz w:val="40"/>
          <w:szCs w:val="40"/>
          <w:lang w:eastAsia="en-GB"/>
        </w:rPr>
      </w:pPr>
      <w:r w:rsidRPr="00D55CA1">
        <w:rPr>
          <w:rFonts w:eastAsiaTheme="minorEastAsia" w:cs="Calibri"/>
          <w:noProof/>
          <w:color w:val="44546A" w:themeColor="text2"/>
          <w:sz w:val="40"/>
          <w:szCs w:val="40"/>
          <w:lang w:eastAsia="en-GB"/>
        </w:rPr>
        <w:t>Clarence Esplanade</w:t>
      </w:r>
    </w:p>
    <w:p w14:paraId="06F2EDB6" w14:textId="77777777" w:rsidR="009A3605" w:rsidRPr="00D55CA1" w:rsidRDefault="009A3605" w:rsidP="006E66B9">
      <w:pPr>
        <w:jc w:val="center"/>
        <w:rPr>
          <w:rFonts w:eastAsiaTheme="minorEastAsia" w:cs="Calibri"/>
          <w:noProof/>
          <w:color w:val="44546A" w:themeColor="text2"/>
          <w:sz w:val="40"/>
          <w:szCs w:val="40"/>
          <w:lang w:eastAsia="en-GB"/>
        </w:rPr>
      </w:pPr>
    </w:p>
    <w:p w14:paraId="07AD6A65" w14:textId="77777777" w:rsidR="009A3605" w:rsidRPr="00D55CA1" w:rsidRDefault="009A3605" w:rsidP="006E66B9">
      <w:pPr>
        <w:jc w:val="center"/>
        <w:rPr>
          <w:rFonts w:eastAsiaTheme="minorEastAsia" w:cs="Calibri"/>
          <w:noProof/>
          <w:color w:val="44546A" w:themeColor="text2"/>
          <w:sz w:val="40"/>
          <w:szCs w:val="40"/>
          <w:lang w:eastAsia="en-GB"/>
        </w:rPr>
      </w:pPr>
    </w:p>
    <w:p w14:paraId="6D935FEB" w14:textId="1F5071C5" w:rsidR="00146247" w:rsidRPr="00D55CA1" w:rsidRDefault="00D0086B" w:rsidP="00D0086B">
      <w:pPr>
        <w:jc w:val="center"/>
        <w:rPr>
          <w:rFonts w:eastAsiaTheme="minorEastAsia" w:cs="Calibri"/>
          <w:noProof/>
          <w:color w:val="44546A" w:themeColor="text2"/>
          <w:sz w:val="40"/>
          <w:szCs w:val="40"/>
          <w:lang w:eastAsia="en-GB"/>
        </w:rPr>
      </w:pPr>
      <w:r w:rsidRPr="00D55CA1">
        <w:rPr>
          <w:rFonts w:eastAsiaTheme="minorEastAsia" w:cs="Calibri"/>
          <w:noProof/>
          <w:color w:val="44546A" w:themeColor="text2"/>
          <w:sz w:val="40"/>
          <w:szCs w:val="40"/>
          <w:lang w:eastAsia="en-GB"/>
        </w:rPr>
        <w:t>Reference: NMRNO.2025.006</w:t>
      </w:r>
    </w:p>
    <w:p w14:paraId="49D3ABAA" w14:textId="77777777" w:rsidR="00146247" w:rsidRPr="00D55CA1" w:rsidRDefault="00146247" w:rsidP="006E66B9">
      <w:pPr>
        <w:jc w:val="center"/>
        <w:rPr>
          <w:rFonts w:eastAsiaTheme="minorEastAsia" w:cs="Calibri"/>
          <w:noProof/>
          <w:color w:val="44546A" w:themeColor="text2"/>
          <w:sz w:val="40"/>
          <w:szCs w:val="40"/>
          <w:lang w:eastAsia="en-GB"/>
        </w:rPr>
      </w:pPr>
    </w:p>
    <w:p w14:paraId="51103F58" w14:textId="77777777" w:rsidR="00D0086B" w:rsidRPr="00D55CA1" w:rsidRDefault="00D0086B" w:rsidP="006E66B9">
      <w:pPr>
        <w:jc w:val="center"/>
        <w:rPr>
          <w:rFonts w:eastAsiaTheme="minorEastAsia" w:cs="Calibri"/>
          <w:noProof/>
          <w:color w:val="44546A" w:themeColor="text2"/>
          <w:sz w:val="40"/>
          <w:szCs w:val="40"/>
          <w:lang w:eastAsia="en-GB"/>
        </w:rPr>
      </w:pPr>
    </w:p>
    <w:p w14:paraId="22D76090" w14:textId="77777777" w:rsidR="009A3605" w:rsidRPr="00D55CA1" w:rsidRDefault="009A3605" w:rsidP="009A3605">
      <w:pPr>
        <w:rPr>
          <w:rFonts w:eastAsiaTheme="minorEastAsia" w:cs="Calibri"/>
          <w:noProof/>
          <w:color w:val="44546A" w:themeColor="text2"/>
          <w:sz w:val="28"/>
          <w:szCs w:val="36"/>
          <w:lang w:eastAsia="en-GB"/>
        </w:rPr>
      </w:pPr>
      <w:r w:rsidRPr="00D55CA1">
        <w:rPr>
          <w:rFonts w:eastAsiaTheme="minorEastAsia" w:cs="Calibri"/>
          <w:noProof/>
          <w:color w:val="44546A" w:themeColor="text2"/>
          <w:sz w:val="28"/>
          <w:szCs w:val="36"/>
          <w:lang w:eastAsia="en-GB"/>
        </w:rPr>
        <w:t>The National Museum of the Royal Navy</w:t>
      </w:r>
    </w:p>
    <w:p w14:paraId="3BA02CCF" w14:textId="77777777" w:rsidR="009A3605" w:rsidRPr="00D55CA1" w:rsidRDefault="009A3605" w:rsidP="009A3605">
      <w:pPr>
        <w:rPr>
          <w:rFonts w:eastAsiaTheme="minorEastAsia" w:cs="Calibri"/>
          <w:noProof/>
          <w:color w:val="44546A" w:themeColor="text2"/>
          <w:sz w:val="28"/>
          <w:szCs w:val="36"/>
          <w:lang w:eastAsia="en-GB"/>
        </w:rPr>
      </w:pPr>
      <w:r w:rsidRPr="00D55CA1">
        <w:rPr>
          <w:rFonts w:eastAsiaTheme="minorEastAsia" w:cs="Calibri"/>
          <w:noProof/>
          <w:color w:val="44546A" w:themeColor="text2"/>
          <w:sz w:val="28"/>
          <w:szCs w:val="36"/>
          <w:lang w:eastAsia="en-GB"/>
        </w:rPr>
        <w:t>HMS Naval Base (PP66)</w:t>
      </w:r>
    </w:p>
    <w:p w14:paraId="0AE3D965" w14:textId="77777777" w:rsidR="009A3605" w:rsidRPr="00D55CA1" w:rsidRDefault="009A3605" w:rsidP="009A3605">
      <w:pPr>
        <w:rPr>
          <w:rFonts w:eastAsiaTheme="minorEastAsia" w:cs="Calibri"/>
          <w:noProof/>
          <w:color w:val="44546A" w:themeColor="text2"/>
          <w:sz w:val="28"/>
          <w:szCs w:val="36"/>
          <w:lang w:eastAsia="en-GB"/>
        </w:rPr>
      </w:pPr>
      <w:r w:rsidRPr="00D55CA1">
        <w:rPr>
          <w:rFonts w:eastAsiaTheme="minorEastAsia" w:cs="Calibri"/>
          <w:noProof/>
          <w:color w:val="44546A" w:themeColor="text2"/>
          <w:sz w:val="28"/>
          <w:szCs w:val="36"/>
          <w:lang w:eastAsia="en-GB"/>
        </w:rPr>
        <w:t>Portsmouth</w:t>
      </w:r>
    </w:p>
    <w:p w14:paraId="6217A326" w14:textId="77777777" w:rsidR="009A3605" w:rsidRPr="00D55CA1" w:rsidRDefault="009A3605" w:rsidP="009A3605">
      <w:pPr>
        <w:rPr>
          <w:rFonts w:eastAsiaTheme="minorEastAsia" w:cs="Calibri"/>
          <w:noProof/>
          <w:color w:val="44546A" w:themeColor="text2"/>
          <w:sz w:val="28"/>
          <w:szCs w:val="36"/>
          <w:lang w:eastAsia="en-GB"/>
        </w:rPr>
      </w:pPr>
      <w:r w:rsidRPr="00D55CA1">
        <w:rPr>
          <w:rFonts w:eastAsiaTheme="minorEastAsia" w:cs="Calibri"/>
          <w:noProof/>
          <w:color w:val="44546A" w:themeColor="text2"/>
          <w:sz w:val="28"/>
          <w:szCs w:val="36"/>
          <w:lang w:eastAsia="en-GB"/>
        </w:rPr>
        <w:t>PO1 3NH</w:t>
      </w:r>
    </w:p>
    <w:p w14:paraId="4BE9601F" w14:textId="77777777" w:rsidR="00146247" w:rsidRPr="00D55CA1" w:rsidRDefault="00146247" w:rsidP="009A3605">
      <w:pPr>
        <w:rPr>
          <w:rFonts w:eastAsiaTheme="minorEastAsia" w:cs="Calibri"/>
          <w:noProof/>
          <w:color w:val="44546A" w:themeColor="text2"/>
          <w:sz w:val="28"/>
          <w:szCs w:val="36"/>
          <w:lang w:eastAsia="en-GB"/>
        </w:rPr>
      </w:pPr>
    </w:p>
    <w:p w14:paraId="0ED28096" w14:textId="4190BBF8" w:rsidR="00146247" w:rsidRPr="00D55CA1" w:rsidRDefault="00601AE0" w:rsidP="00146247">
      <w:pPr>
        <w:rPr>
          <w:rFonts w:cs="Calibri"/>
          <w:b/>
          <w:color w:val="44546A" w:themeColor="text2"/>
          <w:sz w:val="28"/>
          <w:szCs w:val="32"/>
        </w:rPr>
      </w:pPr>
      <w:bookmarkStart w:id="0" w:name="_Hlk163144199"/>
      <w:r w:rsidRPr="00D55CA1">
        <w:rPr>
          <w:rFonts w:cs="Calibri"/>
          <w:b/>
          <w:color w:val="44546A" w:themeColor="text2"/>
          <w:sz w:val="28"/>
          <w:szCs w:val="32"/>
        </w:rPr>
        <w:t xml:space="preserve">Version </w:t>
      </w:r>
      <w:r w:rsidR="00A70052" w:rsidRPr="00D55CA1">
        <w:rPr>
          <w:rFonts w:cs="Calibri"/>
          <w:b/>
          <w:color w:val="44546A" w:themeColor="text2"/>
          <w:sz w:val="28"/>
          <w:szCs w:val="32"/>
        </w:rPr>
        <w:t>2025.01 (PA23)</w:t>
      </w:r>
    </w:p>
    <w:bookmarkEnd w:id="0"/>
    <w:p w14:paraId="53195B5A" w14:textId="77777777" w:rsidR="00146247" w:rsidRPr="00D55CA1" w:rsidRDefault="00146247" w:rsidP="009A3605">
      <w:pPr>
        <w:rPr>
          <w:rFonts w:eastAsiaTheme="minorEastAsia" w:cs="Calibri"/>
          <w:b/>
          <w:noProof/>
          <w:color w:val="44546A" w:themeColor="text2"/>
          <w:sz w:val="32"/>
          <w:szCs w:val="40"/>
          <w:lang w:eastAsia="en-GB"/>
        </w:rPr>
      </w:pPr>
    </w:p>
    <w:p w14:paraId="2C7652B5" w14:textId="77777777" w:rsidR="00AF0EAD" w:rsidRPr="00D55CA1" w:rsidRDefault="00AF0EAD" w:rsidP="00D0086B">
      <w:pPr>
        <w:pStyle w:val="Heading10"/>
        <w:rPr>
          <w:rFonts w:cs="Calibri"/>
        </w:rPr>
      </w:pPr>
    </w:p>
    <w:sdt>
      <w:sdtPr>
        <w:rPr>
          <w:rFonts w:ascii="Calibri" w:eastAsiaTheme="minorEastAsia" w:hAnsi="Calibri" w:cs="Calibri"/>
          <w:color w:val="auto"/>
          <w:sz w:val="22"/>
          <w:szCs w:val="22"/>
          <w:lang w:val="en-GB"/>
        </w:rPr>
        <w:id w:val="-445927609"/>
        <w:docPartObj>
          <w:docPartGallery w:val="Table of Contents"/>
          <w:docPartUnique/>
        </w:docPartObj>
      </w:sdtPr>
      <w:sdtEndPr>
        <w:rPr>
          <w:b/>
          <w:bCs/>
          <w:noProof/>
        </w:rPr>
      </w:sdtEndPr>
      <w:sdtContent>
        <w:p w14:paraId="71D441CA" w14:textId="45A554E3" w:rsidR="004073D4" w:rsidRPr="000620AF" w:rsidRDefault="004073D4">
          <w:pPr>
            <w:pStyle w:val="TOCHeading"/>
            <w:rPr>
              <w:rFonts w:ascii="Calibri Light" w:hAnsi="Calibri Light" w:cs="Calibri Light"/>
              <w:sz w:val="16"/>
              <w:szCs w:val="16"/>
            </w:rPr>
          </w:pPr>
          <w:r w:rsidRPr="000620AF">
            <w:rPr>
              <w:rFonts w:ascii="Calibri Light" w:hAnsi="Calibri Light" w:cs="Calibri Light"/>
              <w:sz w:val="16"/>
              <w:szCs w:val="16"/>
            </w:rPr>
            <w:t>Table of Contents</w:t>
          </w:r>
        </w:p>
        <w:p w14:paraId="6A169170" w14:textId="122F1D19" w:rsidR="000620AF" w:rsidRPr="000620AF" w:rsidRDefault="00982501">
          <w:pPr>
            <w:pStyle w:val="TOC1"/>
            <w:rPr>
              <w:rFonts w:asciiTheme="minorHAnsi" w:eastAsiaTheme="minorEastAsia" w:hAnsiTheme="minorHAnsi" w:cstheme="minorBidi"/>
              <w:noProof/>
              <w:kern w:val="2"/>
              <w:sz w:val="16"/>
              <w:szCs w:val="16"/>
              <w:lang w:eastAsia="en-GB"/>
              <w14:ligatures w14:val="standardContextual"/>
            </w:rPr>
          </w:pPr>
          <w:r w:rsidRPr="000620AF">
            <w:rPr>
              <w:rFonts w:ascii="Calibri Light" w:hAnsi="Calibri Light" w:cs="Calibri Light"/>
              <w:sz w:val="16"/>
              <w:szCs w:val="16"/>
            </w:rPr>
            <w:fldChar w:fldCharType="begin"/>
          </w:r>
          <w:r w:rsidRPr="000620AF">
            <w:rPr>
              <w:rFonts w:ascii="Calibri Light" w:hAnsi="Calibri Light" w:cs="Calibri Light"/>
              <w:sz w:val="16"/>
              <w:szCs w:val="16"/>
            </w:rPr>
            <w:instrText xml:space="preserve"> TOC \h \z \t "Paragraph 2,2,Heading1,1,Heading2,2" </w:instrText>
          </w:r>
          <w:r w:rsidRPr="000620AF">
            <w:rPr>
              <w:rFonts w:ascii="Calibri Light" w:hAnsi="Calibri Light" w:cs="Calibri Light"/>
              <w:sz w:val="16"/>
              <w:szCs w:val="16"/>
            </w:rPr>
            <w:fldChar w:fldCharType="separate"/>
          </w:r>
          <w:hyperlink w:anchor="_Toc199232427" w:history="1">
            <w:r w:rsidR="000620AF" w:rsidRPr="000620AF">
              <w:rPr>
                <w:rStyle w:val="Hyperlink"/>
                <w:rFonts w:cs="Calibri"/>
                <w:noProof/>
                <w:sz w:val="16"/>
                <w:szCs w:val="16"/>
              </w:rPr>
              <w:t>Section</w:t>
            </w:r>
            <w:r w:rsidR="000620AF" w:rsidRPr="000620AF">
              <w:rPr>
                <w:noProof/>
                <w:webHidden/>
                <w:sz w:val="16"/>
                <w:szCs w:val="16"/>
              </w:rPr>
              <w:tab/>
            </w:r>
            <w:r w:rsidR="000620AF" w:rsidRPr="000620AF">
              <w:rPr>
                <w:noProof/>
                <w:webHidden/>
                <w:sz w:val="16"/>
                <w:szCs w:val="16"/>
              </w:rPr>
              <w:fldChar w:fldCharType="begin"/>
            </w:r>
            <w:r w:rsidR="000620AF" w:rsidRPr="000620AF">
              <w:rPr>
                <w:noProof/>
                <w:webHidden/>
                <w:sz w:val="16"/>
                <w:szCs w:val="16"/>
              </w:rPr>
              <w:instrText xml:space="preserve"> PAGEREF _Toc199232427 \h </w:instrText>
            </w:r>
            <w:r w:rsidR="000620AF" w:rsidRPr="000620AF">
              <w:rPr>
                <w:noProof/>
                <w:webHidden/>
                <w:sz w:val="16"/>
                <w:szCs w:val="16"/>
              </w:rPr>
            </w:r>
            <w:r w:rsidR="000620AF" w:rsidRPr="000620AF">
              <w:rPr>
                <w:noProof/>
                <w:webHidden/>
                <w:sz w:val="16"/>
                <w:szCs w:val="16"/>
              </w:rPr>
              <w:fldChar w:fldCharType="separate"/>
            </w:r>
            <w:r w:rsidR="000620AF" w:rsidRPr="000620AF">
              <w:rPr>
                <w:noProof/>
                <w:webHidden/>
                <w:sz w:val="16"/>
                <w:szCs w:val="16"/>
              </w:rPr>
              <w:t>4</w:t>
            </w:r>
            <w:r w:rsidR="000620AF" w:rsidRPr="000620AF">
              <w:rPr>
                <w:noProof/>
                <w:webHidden/>
                <w:sz w:val="16"/>
                <w:szCs w:val="16"/>
              </w:rPr>
              <w:fldChar w:fldCharType="end"/>
            </w:r>
          </w:hyperlink>
        </w:p>
        <w:p w14:paraId="7ED65897" w14:textId="7A79B48C"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28" w:history="1">
            <w:r w:rsidRPr="000620AF">
              <w:rPr>
                <w:rStyle w:val="Hyperlink"/>
                <w:rFonts w:cs="Calibri"/>
                <w:noProof/>
                <w:sz w:val="16"/>
                <w:szCs w:val="16"/>
              </w:rPr>
              <w:t>Introduction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_Toc199232428 \h </w:instrText>
            </w:r>
            <w:r w:rsidRPr="000620AF">
              <w:rPr>
                <w:noProof/>
                <w:webHidden/>
                <w:sz w:val="16"/>
                <w:szCs w:val="16"/>
              </w:rPr>
            </w:r>
            <w:r w:rsidRPr="000620AF">
              <w:rPr>
                <w:noProof/>
                <w:webHidden/>
                <w:sz w:val="16"/>
                <w:szCs w:val="16"/>
              </w:rPr>
              <w:fldChar w:fldCharType="separate"/>
            </w:r>
            <w:r w:rsidRPr="000620AF">
              <w:rPr>
                <w:noProof/>
                <w:webHidden/>
                <w:sz w:val="16"/>
                <w:szCs w:val="16"/>
              </w:rPr>
              <w:t>4</w:t>
            </w:r>
            <w:r w:rsidRPr="000620AF">
              <w:rPr>
                <w:noProof/>
                <w:webHidden/>
                <w:sz w:val="16"/>
                <w:szCs w:val="16"/>
              </w:rPr>
              <w:fldChar w:fldCharType="end"/>
            </w:r>
          </w:hyperlink>
        </w:p>
        <w:p w14:paraId="00119012" w14:textId="6CF68A35"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29" w:history="1">
            <w:r w:rsidRPr="000620AF">
              <w:rPr>
                <w:rStyle w:val="Hyperlink"/>
                <w:noProof/>
                <w:sz w:val="16"/>
                <w:szCs w:val="16"/>
              </w:rPr>
              <w:t>Pre-Market Engagement</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_Toc199232429 \h </w:instrText>
            </w:r>
            <w:r w:rsidRPr="000620AF">
              <w:rPr>
                <w:noProof/>
                <w:webHidden/>
                <w:sz w:val="16"/>
                <w:szCs w:val="16"/>
              </w:rPr>
            </w:r>
            <w:r w:rsidRPr="000620AF">
              <w:rPr>
                <w:noProof/>
                <w:webHidden/>
                <w:sz w:val="16"/>
                <w:szCs w:val="16"/>
              </w:rPr>
              <w:fldChar w:fldCharType="separate"/>
            </w:r>
            <w:r w:rsidRPr="000620AF">
              <w:rPr>
                <w:noProof/>
                <w:webHidden/>
                <w:sz w:val="16"/>
                <w:szCs w:val="16"/>
              </w:rPr>
              <w:t>4</w:t>
            </w:r>
            <w:r w:rsidRPr="000620AF">
              <w:rPr>
                <w:noProof/>
                <w:webHidden/>
                <w:sz w:val="16"/>
                <w:szCs w:val="16"/>
              </w:rPr>
              <w:fldChar w:fldCharType="end"/>
            </w:r>
          </w:hyperlink>
        </w:p>
        <w:p w14:paraId="3CD0B5B7" w14:textId="4245511C"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0" w:history="1">
            <w:r w:rsidRPr="000620AF">
              <w:rPr>
                <w:rStyle w:val="Hyperlink"/>
                <w:rFonts w:cs="Calibri"/>
                <w:noProof/>
                <w:sz w:val="16"/>
                <w:szCs w:val="16"/>
              </w:rPr>
              <w:t>Introduction to the NMRN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_Toc199232430 \h </w:instrText>
            </w:r>
            <w:r w:rsidRPr="000620AF">
              <w:rPr>
                <w:noProof/>
                <w:webHidden/>
                <w:sz w:val="16"/>
                <w:szCs w:val="16"/>
              </w:rPr>
            </w:r>
            <w:r w:rsidRPr="000620AF">
              <w:rPr>
                <w:noProof/>
                <w:webHidden/>
                <w:sz w:val="16"/>
                <w:szCs w:val="16"/>
              </w:rPr>
              <w:fldChar w:fldCharType="separate"/>
            </w:r>
            <w:r w:rsidRPr="000620AF">
              <w:rPr>
                <w:noProof/>
                <w:webHidden/>
                <w:sz w:val="16"/>
                <w:szCs w:val="16"/>
              </w:rPr>
              <w:t>5</w:t>
            </w:r>
            <w:r w:rsidRPr="000620AF">
              <w:rPr>
                <w:noProof/>
                <w:webHidden/>
                <w:sz w:val="16"/>
                <w:szCs w:val="16"/>
              </w:rPr>
              <w:fldChar w:fldCharType="end"/>
            </w:r>
          </w:hyperlink>
        </w:p>
        <w:p w14:paraId="2DD809A5" w14:textId="5D3418B2"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1" w:history="1">
            <w:r w:rsidRPr="000620AF">
              <w:rPr>
                <w:rStyle w:val="Hyperlink"/>
                <w:rFonts w:cs="Calibri"/>
                <w:noProof/>
                <w:sz w:val="16"/>
                <w:szCs w:val="16"/>
              </w:rPr>
              <w:t>LCT 7074</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_Toc199232431 \h </w:instrText>
            </w:r>
            <w:r w:rsidRPr="000620AF">
              <w:rPr>
                <w:noProof/>
                <w:webHidden/>
                <w:sz w:val="16"/>
                <w:szCs w:val="16"/>
              </w:rPr>
            </w:r>
            <w:r w:rsidRPr="000620AF">
              <w:rPr>
                <w:noProof/>
                <w:webHidden/>
                <w:sz w:val="16"/>
                <w:szCs w:val="16"/>
              </w:rPr>
              <w:fldChar w:fldCharType="separate"/>
            </w:r>
            <w:r w:rsidRPr="000620AF">
              <w:rPr>
                <w:noProof/>
                <w:webHidden/>
                <w:sz w:val="16"/>
                <w:szCs w:val="16"/>
              </w:rPr>
              <w:t>5</w:t>
            </w:r>
            <w:r w:rsidRPr="000620AF">
              <w:rPr>
                <w:noProof/>
                <w:webHidden/>
                <w:sz w:val="16"/>
                <w:szCs w:val="16"/>
              </w:rPr>
              <w:fldChar w:fldCharType="end"/>
            </w:r>
          </w:hyperlink>
        </w:p>
        <w:p w14:paraId="53F6D016" w14:textId="199C1F76"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2" w:history="1">
            <w:r w:rsidRPr="000620AF">
              <w:rPr>
                <w:rStyle w:val="Hyperlink"/>
                <w:rFonts w:cs="Calibri"/>
                <w:noProof/>
                <w:sz w:val="16"/>
                <w:szCs w:val="16"/>
              </w:rPr>
              <w:t>The Authority’s Requirement</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_Toc199232432 \h </w:instrText>
            </w:r>
            <w:r w:rsidRPr="000620AF">
              <w:rPr>
                <w:noProof/>
                <w:webHidden/>
                <w:sz w:val="16"/>
                <w:szCs w:val="16"/>
              </w:rPr>
            </w:r>
            <w:r w:rsidRPr="000620AF">
              <w:rPr>
                <w:noProof/>
                <w:webHidden/>
                <w:sz w:val="16"/>
                <w:szCs w:val="16"/>
              </w:rPr>
              <w:fldChar w:fldCharType="separate"/>
            </w:r>
            <w:r w:rsidRPr="000620AF">
              <w:rPr>
                <w:noProof/>
                <w:webHidden/>
                <w:sz w:val="16"/>
                <w:szCs w:val="16"/>
              </w:rPr>
              <w:t>5</w:t>
            </w:r>
            <w:r w:rsidRPr="000620AF">
              <w:rPr>
                <w:noProof/>
                <w:webHidden/>
                <w:sz w:val="16"/>
                <w:szCs w:val="16"/>
              </w:rPr>
              <w:fldChar w:fldCharType="end"/>
            </w:r>
          </w:hyperlink>
        </w:p>
        <w:p w14:paraId="3E99D155" w14:textId="5CBC856B"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3" w:history="1">
            <w:r w:rsidRPr="000620AF">
              <w:rPr>
                <w:rStyle w:val="Hyperlink"/>
                <w:rFonts w:cs="Calibri"/>
                <w:noProof/>
                <w:sz w:val="16"/>
                <w:szCs w:val="16"/>
              </w:rPr>
              <w:t>The Procurement Timetable</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_Toc199232433 \h </w:instrText>
            </w:r>
            <w:r w:rsidRPr="000620AF">
              <w:rPr>
                <w:noProof/>
                <w:webHidden/>
                <w:sz w:val="16"/>
                <w:szCs w:val="16"/>
              </w:rPr>
            </w:r>
            <w:r w:rsidRPr="000620AF">
              <w:rPr>
                <w:noProof/>
                <w:webHidden/>
                <w:sz w:val="16"/>
                <w:szCs w:val="16"/>
              </w:rPr>
              <w:fldChar w:fldCharType="separate"/>
            </w:r>
            <w:r w:rsidRPr="000620AF">
              <w:rPr>
                <w:noProof/>
                <w:webHidden/>
                <w:sz w:val="16"/>
                <w:szCs w:val="16"/>
              </w:rPr>
              <w:t>6</w:t>
            </w:r>
            <w:r w:rsidRPr="000620AF">
              <w:rPr>
                <w:noProof/>
                <w:webHidden/>
                <w:sz w:val="16"/>
                <w:szCs w:val="16"/>
              </w:rPr>
              <w:fldChar w:fldCharType="end"/>
            </w:r>
          </w:hyperlink>
        </w:p>
        <w:p w14:paraId="2E006E97" w14:textId="530661D0"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4" w:history="1">
            <w:r w:rsidRPr="000620AF">
              <w:rPr>
                <w:rStyle w:val="Hyperlink"/>
                <w:noProof/>
                <w:sz w:val="16"/>
                <w:szCs w:val="16"/>
              </w:rPr>
              <w:t>Site Visit Information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_Toc199232434 \h </w:instrText>
            </w:r>
            <w:r w:rsidRPr="000620AF">
              <w:rPr>
                <w:noProof/>
                <w:webHidden/>
                <w:sz w:val="16"/>
                <w:szCs w:val="16"/>
              </w:rPr>
            </w:r>
            <w:r w:rsidRPr="000620AF">
              <w:rPr>
                <w:noProof/>
                <w:webHidden/>
                <w:sz w:val="16"/>
                <w:szCs w:val="16"/>
              </w:rPr>
              <w:fldChar w:fldCharType="separate"/>
            </w:r>
            <w:r w:rsidRPr="000620AF">
              <w:rPr>
                <w:noProof/>
                <w:webHidden/>
                <w:sz w:val="16"/>
                <w:szCs w:val="16"/>
              </w:rPr>
              <w:t>7</w:t>
            </w:r>
            <w:r w:rsidRPr="000620AF">
              <w:rPr>
                <w:noProof/>
                <w:webHidden/>
                <w:sz w:val="16"/>
                <w:szCs w:val="16"/>
              </w:rPr>
              <w:fldChar w:fldCharType="end"/>
            </w:r>
          </w:hyperlink>
        </w:p>
        <w:p w14:paraId="619F5FFC" w14:textId="20EDC8BE"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5" w:history="1">
            <w:r w:rsidRPr="000620AF">
              <w:rPr>
                <w:rStyle w:val="Hyperlink"/>
                <w:rFonts w:cs="Calibri"/>
                <w:noProof/>
                <w:sz w:val="16"/>
                <w:szCs w:val="16"/>
              </w:rPr>
              <w:t>Service Levels, Service Credits and Key Performance Indicators (KPIs)</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_Toc199232435 \h </w:instrText>
            </w:r>
            <w:r w:rsidRPr="000620AF">
              <w:rPr>
                <w:noProof/>
                <w:webHidden/>
                <w:sz w:val="16"/>
                <w:szCs w:val="16"/>
              </w:rPr>
            </w:r>
            <w:r w:rsidRPr="000620AF">
              <w:rPr>
                <w:noProof/>
                <w:webHidden/>
                <w:sz w:val="16"/>
                <w:szCs w:val="16"/>
              </w:rPr>
              <w:fldChar w:fldCharType="separate"/>
            </w:r>
            <w:r w:rsidRPr="000620AF">
              <w:rPr>
                <w:noProof/>
                <w:webHidden/>
                <w:sz w:val="16"/>
                <w:szCs w:val="16"/>
              </w:rPr>
              <w:t>7</w:t>
            </w:r>
            <w:r w:rsidRPr="000620AF">
              <w:rPr>
                <w:noProof/>
                <w:webHidden/>
                <w:sz w:val="16"/>
                <w:szCs w:val="16"/>
              </w:rPr>
              <w:fldChar w:fldCharType="end"/>
            </w:r>
          </w:hyperlink>
        </w:p>
        <w:p w14:paraId="3A322B2D" w14:textId="28649E56"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6" w:history="1">
            <w:r w:rsidRPr="000620AF">
              <w:rPr>
                <w:rStyle w:val="Hyperlink"/>
                <w:rFonts w:cs="Calibri"/>
                <w:noProof/>
                <w:sz w:val="16"/>
                <w:szCs w:val="16"/>
              </w:rPr>
              <w:t>Contract Terms</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_Toc199232436 \h </w:instrText>
            </w:r>
            <w:r w:rsidRPr="000620AF">
              <w:rPr>
                <w:noProof/>
                <w:webHidden/>
                <w:sz w:val="16"/>
                <w:szCs w:val="16"/>
              </w:rPr>
            </w:r>
            <w:r w:rsidRPr="000620AF">
              <w:rPr>
                <w:noProof/>
                <w:webHidden/>
                <w:sz w:val="16"/>
                <w:szCs w:val="16"/>
              </w:rPr>
              <w:fldChar w:fldCharType="separate"/>
            </w:r>
            <w:r w:rsidRPr="000620AF">
              <w:rPr>
                <w:noProof/>
                <w:webHidden/>
                <w:sz w:val="16"/>
                <w:szCs w:val="16"/>
              </w:rPr>
              <w:t>7</w:t>
            </w:r>
            <w:r w:rsidRPr="000620AF">
              <w:rPr>
                <w:noProof/>
                <w:webHidden/>
                <w:sz w:val="16"/>
                <w:szCs w:val="16"/>
              </w:rPr>
              <w:fldChar w:fldCharType="end"/>
            </w:r>
          </w:hyperlink>
        </w:p>
        <w:p w14:paraId="31AF3504" w14:textId="135A8915"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37" w:history="1">
            <w:r w:rsidRPr="000620AF">
              <w:rPr>
                <w:rStyle w:val="Hyperlink"/>
                <w:rFonts w:cs="Calibri"/>
                <w:noProof/>
                <w:sz w:val="16"/>
                <w:szCs w:val="16"/>
              </w:rPr>
              <w:t>Section 3</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_Toc199232437 \h </w:instrText>
            </w:r>
            <w:r w:rsidRPr="000620AF">
              <w:rPr>
                <w:noProof/>
                <w:webHidden/>
                <w:sz w:val="16"/>
                <w:szCs w:val="16"/>
              </w:rPr>
            </w:r>
            <w:r w:rsidRPr="000620AF">
              <w:rPr>
                <w:noProof/>
                <w:webHidden/>
                <w:sz w:val="16"/>
                <w:szCs w:val="16"/>
              </w:rPr>
              <w:fldChar w:fldCharType="separate"/>
            </w:r>
            <w:r w:rsidRPr="000620AF">
              <w:rPr>
                <w:noProof/>
                <w:webHidden/>
                <w:sz w:val="16"/>
                <w:szCs w:val="16"/>
              </w:rPr>
              <w:t>8</w:t>
            </w:r>
            <w:r w:rsidRPr="000620AF">
              <w:rPr>
                <w:noProof/>
                <w:webHidden/>
                <w:sz w:val="16"/>
                <w:szCs w:val="16"/>
              </w:rPr>
              <w:fldChar w:fldCharType="end"/>
            </w:r>
          </w:hyperlink>
        </w:p>
        <w:p w14:paraId="2991A1DD" w14:textId="5EEFF8A0"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38" w:history="1">
            <w:r w:rsidRPr="000620AF">
              <w:rPr>
                <w:rStyle w:val="Hyperlink"/>
                <w:rFonts w:cs="Calibri"/>
                <w:noProof/>
                <w:sz w:val="16"/>
                <w:szCs w:val="16"/>
              </w:rPr>
              <w:t>How to Respond to this Opportunity</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_Toc199232438 \h </w:instrText>
            </w:r>
            <w:r w:rsidRPr="000620AF">
              <w:rPr>
                <w:noProof/>
                <w:webHidden/>
                <w:sz w:val="16"/>
                <w:szCs w:val="16"/>
              </w:rPr>
            </w:r>
            <w:r w:rsidRPr="000620AF">
              <w:rPr>
                <w:noProof/>
                <w:webHidden/>
                <w:sz w:val="16"/>
                <w:szCs w:val="16"/>
              </w:rPr>
              <w:fldChar w:fldCharType="separate"/>
            </w:r>
            <w:r w:rsidRPr="000620AF">
              <w:rPr>
                <w:noProof/>
                <w:webHidden/>
                <w:sz w:val="16"/>
                <w:szCs w:val="16"/>
              </w:rPr>
              <w:t>8</w:t>
            </w:r>
            <w:r w:rsidRPr="000620AF">
              <w:rPr>
                <w:noProof/>
                <w:webHidden/>
                <w:sz w:val="16"/>
                <w:szCs w:val="16"/>
              </w:rPr>
              <w:fldChar w:fldCharType="end"/>
            </w:r>
          </w:hyperlink>
        </w:p>
        <w:p w14:paraId="52FB52BB" w14:textId="7CAC0780"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39" w:history="1">
            <w:r w:rsidRPr="000620AF">
              <w:rPr>
                <w:rStyle w:val="Hyperlink"/>
                <w:rFonts w:cs="Calibri"/>
                <w:noProof/>
                <w:sz w:val="16"/>
                <w:szCs w:val="16"/>
              </w:rPr>
              <w:t>Section 4</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_Toc199232439 \h </w:instrText>
            </w:r>
            <w:r w:rsidRPr="000620AF">
              <w:rPr>
                <w:noProof/>
                <w:webHidden/>
                <w:sz w:val="16"/>
                <w:szCs w:val="16"/>
              </w:rPr>
            </w:r>
            <w:r w:rsidRPr="000620AF">
              <w:rPr>
                <w:noProof/>
                <w:webHidden/>
                <w:sz w:val="16"/>
                <w:szCs w:val="16"/>
              </w:rPr>
              <w:fldChar w:fldCharType="separate"/>
            </w:r>
            <w:r w:rsidRPr="000620AF">
              <w:rPr>
                <w:noProof/>
                <w:webHidden/>
                <w:sz w:val="16"/>
                <w:szCs w:val="16"/>
              </w:rPr>
              <w:t>9</w:t>
            </w:r>
            <w:r w:rsidRPr="000620AF">
              <w:rPr>
                <w:noProof/>
                <w:webHidden/>
                <w:sz w:val="16"/>
                <w:szCs w:val="16"/>
              </w:rPr>
              <w:fldChar w:fldCharType="end"/>
            </w:r>
          </w:hyperlink>
        </w:p>
        <w:p w14:paraId="0EA1B9A9" w14:textId="34FCD7AD"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0" w:history="1">
            <w:r w:rsidRPr="000620AF">
              <w:rPr>
                <w:rStyle w:val="Hyperlink"/>
                <w:rFonts w:cs="Calibri"/>
                <w:noProof/>
                <w:sz w:val="16"/>
                <w:szCs w:val="16"/>
              </w:rPr>
              <w:t>Requests for Clarification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_Toc199232440 \h </w:instrText>
            </w:r>
            <w:r w:rsidRPr="000620AF">
              <w:rPr>
                <w:noProof/>
                <w:webHidden/>
                <w:sz w:val="16"/>
                <w:szCs w:val="16"/>
              </w:rPr>
            </w:r>
            <w:r w:rsidRPr="000620AF">
              <w:rPr>
                <w:noProof/>
                <w:webHidden/>
                <w:sz w:val="16"/>
                <w:szCs w:val="16"/>
              </w:rPr>
              <w:fldChar w:fldCharType="separate"/>
            </w:r>
            <w:r w:rsidRPr="000620AF">
              <w:rPr>
                <w:noProof/>
                <w:webHidden/>
                <w:sz w:val="16"/>
                <w:szCs w:val="16"/>
              </w:rPr>
              <w:t>9</w:t>
            </w:r>
            <w:r w:rsidRPr="000620AF">
              <w:rPr>
                <w:noProof/>
                <w:webHidden/>
                <w:sz w:val="16"/>
                <w:szCs w:val="16"/>
              </w:rPr>
              <w:fldChar w:fldCharType="end"/>
            </w:r>
          </w:hyperlink>
        </w:p>
        <w:p w14:paraId="6D5C472F" w14:textId="2FE474C9"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41" w:history="1">
            <w:r w:rsidRPr="000620AF">
              <w:rPr>
                <w:rStyle w:val="Hyperlink"/>
                <w:rFonts w:cs="Calibri"/>
                <w:noProof/>
                <w:sz w:val="16"/>
                <w:szCs w:val="16"/>
              </w:rPr>
              <w:t>Section 5</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_Toc199232441 \h </w:instrText>
            </w:r>
            <w:r w:rsidRPr="000620AF">
              <w:rPr>
                <w:noProof/>
                <w:webHidden/>
                <w:sz w:val="16"/>
                <w:szCs w:val="16"/>
              </w:rPr>
            </w:r>
            <w:r w:rsidRPr="000620AF">
              <w:rPr>
                <w:noProof/>
                <w:webHidden/>
                <w:sz w:val="16"/>
                <w:szCs w:val="16"/>
              </w:rPr>
              <w:fldChar w:fldCharType="separate"/>
            </w:r>
            <w:r w:rsidRPr="000620AF">
              <w:rPr>
                <w:noProof/>
                <w:webHidden/>
                <w:sz w:val="16"/>
                <w:szCs w:val="16"/>
              </w:rPr>
              <w:t>10</w:t>
            </w:r>
            <w:r w:rsidRPr="000620AF">
              <w:rPr>
                <w:noProof/>
                <w:webHidden/>
                <w:sz w:val="16"/>
                <w:szCs w:val="16"/>
              </w:rPr>
              <w:fldChar w:fldCharType="end"/>
            </w:r>
          </w:hyperlink>
        </w:p>
        <w:p w14:paraId="0823B829" w14:textId="0BECB43C"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2" w:history="1">
            <w:r w:rsidRPr="000620AF">
              <w:rPr>
                <w:rStyle w:val="Hyperlink"/>
                <w:rFonts w:cs="Calibri"/>
                <w:noProof/>
                <w:sz w:val="16"/>
                <w:szCs w:val="16"/>
              </w:rPr>
              <w:t>Tender Assessment and Evaluation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_Toc199232442 \h </w:instrText>
            </w:r>
            <w:r w:rsidRPr="000620AF">
              <w:rPr>
                <w:noProof/>
                <w:webHidden/>
                <w:sz w:val="16"/>
                <w:szCs w:val="16"/>
              </w:rPr>
            </w:r>
            <w:r w:rsidRPr="000620AF">
              <w:rPr>
                <w:noProof/>
                <w:webHidden/>
                <w:sz w:val="16"/>
                <w:szCs w:val="16"/>
              </w:rPr>
              <w:fldChar w:fldCharType="separate"/>
            </w:r>
            <w:r w:rsidRPr="000620AF">
              <w:rPr>
                <w:noProof/>
                <w:webHidden/>
                <w:sz w:val="16"/>
                <w:szCs w:val="16"/>
              </w:rPr>
              <w:t>10</w:t>
            </w:r>
            <w:r w:rsidRPr="000620AF">
              <w:rPr>
                <w:noProof/>
                <w:webHidden/>
                <w:sz w:val="16"/>
                <w:szCs w:val="16"/>
              </w:rPr>
              <w:fldChar w:fldCharType="end"/>
            </w:r>
          </w:hyperlink>
        </w:p>
        <w:p w14:paraId="5D5CA787" w14:textId="5A66F6EC"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43" w:history="1">
            <w:r w:rsidRPr="000620AF">
              <w:rPr>
                <w:rStyle w:val="Hyperlink"/>
                <w:rFonts w:cs="Calibri"/>
                <w:noProof/>
                <w:sz w:val="16"/>
                <w:szCs w:val="16"/>
              </w:rPr>
              <w:t>Section 6</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_Toc199232443 \h </w:instrText>
            </w:r>
            <w:r w:rsidRPr="000620AF">
              <w:rPr>
                <w:noProof/>
                <w:webHidden/>
                <w:sz w:val="16"/>
                <w:szCs w:val="16"/>
              </w:rPr>
            </w:r>
            <w:r w:rsidRPr="000620AF">
              <w:rPr>
                <w:noProof/>
                <w:webHidden/>
                <w:sz w:val="16"/>
                <w:szCs w:val="16"/>
              </w:rPr>
              <w:fldChar w:fldCharType="separate"/>
            </w:r>
            <w:r w:rsidRPr="000620AF">
              <w:rPr>
                <w:noProof/>
                <w:webHidden/>
                <w:sz w:val="16"/>
                <w:szCs w:val="16"/>
              </w:rPr>
              <w:t>12</w:t>
            </w:r>
            <w:r w:rsidRPr="000620AF">
              <w:rPr>
                <w:noProof/>
                <w:webHidden/>
                <w:sz w:val="16"/>
                <w:szCs w:val="16"/>
              </w:rPr>
              <w:fldChar w:fldCharType="end"/>
            </w:r>
          </w:hyperlink>
        </w:p>
        <w:p w14:paraId="4693CD72" w14:textId="293DFFA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4" w:history="1">
            <w:r w:rsidRPr="000620AF">
              <w:rPr>
                <w:rStyle w:val="Hyperlink"/>
                <w:rFonts w:cs="Calibri"/>
                <w:noProof/>
                <w:sz w:val="16"/>
                <w:szCs w:val="16"/>
              </w:rPr>
              <w:t>Structure and Format of Response</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_Toc199232444 \h </w:instrText>
            </w:r>
            <w:r w:rsidRPr="000620AF">
              <w:rPr>
                <w:noProof/>
                <w:webHidden/>
                <w:sz w:val="16"/>
                <w:szCs w:val="16"/>
              </w:rPr>
            </w:r>
            <w:r w:rsidRPr="000620AF">
              <w:rPr>
                <w:noProof/>
                <w:webHidden/>
                <w:sz w:val="16"/>
                <w:szCs w:val="16"/>
              </w:rPr>
              <w:fldChar w:fldCharType="separate"/>
            </w:r>
            <w:r w:rsidRPr="000620AF">
              <w:rPr>
                <w:noProof/>
                <w:webHidden/>
                <w:sz w:val="16"/>
                <w:szCs w:val="16"/>
              </w:rPr>
              <w:t>12</w:t>
            </w:r>
            <w:r w:rsidRPr="000620AF">
              <w:rPr>
                <w:noProof/>
                <w:webHidden/>
                <w:sz w:val="16"/>
                <w:szCs w:val="16"/>
              </w:rPr>
              <w:fldChar w:fldCharType="end"/>
            </w:r>
          </w:hyperlink>
        </w:p>
        <w:p w14:paraId="2F3D5B5E" w14:textId="070CF389"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45" w:history="1">
            <w:r w:rsidRPr="000620AF">
              <w:rPr>
                <w:rStyle w:val="Hyperlink"/>
                <w:rFonts w:cs="Calibri"/>
                <w:noProof/>
                <w:sz w:val="16"/>
                <w:szCs w:val="16"/>
              </w:rPr>
              <w:t>Section 7</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_Toc199232445 \h </w:instrText>
            </w:r>
            <w:r w:rsidRPr="000620AF">
              <w:rPr>
                <w:noProof/>
                <w:webHidden/>
                <w:sz w:val="16"/>
                <w:szCs w:val="16"/>
              </w:rPr>
            </w:r>
            <w:r w:rsidRPr="000620AF">
              <w:rPr>
                <w:noProof/>
                <w:webHidden/>
                <w:sz w:val="16"/>
                <w:szCs w:val="16"/>
              </w:rPr>
              <w:fldChar w:fldCharType="separate"/>
            </w:r>
            <w:r w:rsidRPr="000620AF">
              <w:rPr>
                <w:noProof/>
                <w:webHidden/>
                <w:sz w:val="16"/>
                <w:szCs w:val="16"/>
              </w:rPr>
              <w:t>12</w:t>
            </w:r>
            <w:r w:rsidRPr="000620AF">
              <w:rPr>
                <w:noProof/>
                <w:webHidden/>
                <w:sz w:val="16"/>
                <w:szCs w:val="16"/>
              </w:rPr>
              <w:fldChar w:fldCharType="end"/>
            </w:r>
          </w:hyperlink>
        </w:p>
        <w:p w14:paraId="5FE6ED87" w14:textId="3FE040A9"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6" w:history="1">
            <w:r w:rsidRPr="000620AF">
              <w:rPr>
                <w:rStyle w:val="Hyperlink"/>
                <w:rFonts w:cs="Calibri"/>
                <w:noProof/>
                <w:sz w:val="16"/>
                <w:szCs w:val="16"/>
              </w:rPr>
              <w:t>Terms and Conditions of Tender</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_Toc199232446 \h </w:instrText>
            </w:r>
            <w:r w:rsidRPr="000620AF">
              <w:rPr>
                <w:noProof/>
                <w:webHidden/>
                <w:sz w:val="16"/>
                <w:szCs w:val="16"/>
              </w:rPr>
            </w:r>
            <w:r w:rsidRPr="000620AF">
              <w:rPr>
                <w:noProof/>
                <w:webHidden/>
                <w:sz w:val="16"/>
                <w:szCs w:val="16"/>
              </w:rPr>
              <w:fldChar w:fldCharType="separate"/>
            </w:r>
            <w:r w:rsidRPr="000620AF">
              <w:rPr>
                <w:noProof/>
                <w:webHidden/>
                <w:sz w:val="16"/>
                <w:szCs w:val="16"/>
              </w:rPr>
              <w:t>12</w:t>
            </w:r>
            <w:r w:rsidRPr="000620AF">
              <w:rPr>
                <w:noProof/>
                <w:webHidden/>
                <w:sz w:val="16"/>
                <w:szCs w:val="16"/>
              </w:rPr>
              <w:fldChar w:fldCharType="end"/>
            </w:r>
          </w:hyperlink>
        </w:p>
        <w:p w14:paraId="39333FB7" w14:textId="1C9F9281"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47" w:history="1">
            <w:r w:rsidRPr="000620AF">
              <w:rPr>
                <w:rStyle w:val="Hyperlink"/>
                <w:rFonts w:cs="Calibri"/>
                <w:noProof/>
                <w:sz w:val="16"/>
                <w:szCs w:val="16"/>
              </w:rPr>
              <w:t>Annex A</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_Toc199232447 \h </w:instrText>
            </w:r>
            <w:r w:rsidRPr="000620AF">
              <w:rPr>
                <w:noProof/>
                <w:webHidden/>
                <w:sz w:val="16"/>
                <w:szCs w:val="16"/>
              </w:rPr>
            </w:r>
            <w:r w:rsidRPr="000620AF">
              <w:rPr>
                <w:noProof/>
                <w:webHidden/>
                <w:sz w:val="16"/>
                <w:szCs w:val="16"/>
              </w:rPr>
              <w:fldChar w:fldCharType="separate"/>
            </w:r>
            <w:r w:rsidRPr="000620AF">
              <w:rPr>
                <w:noProof/>
                <w:webHidden/>
                <w:sz w:val="16"/>
                <w:szCs w:val="16"/>
              </w:rPr>
              <w:t>17</w:t>
            </w:r>
            <w:r w:rsidRPr="000620AF">
              <w:rPr>
                <w:noProof/>
                <w:webHidden/>
                <w:sz w:val="16"/>
                <w:szCs w:val="16"/>
              </w:rPr>
              <w:fldChar w:fldCharType="end"/>
            </w:r>
          </w:hyperlink>
        </w:p>
        <w:p w14:paraId="7E2029FE" w14:textId="4CFADCB7"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8" w:history="1">
            <w:r w:rsidRPr="000620AF">
              <w:rPr>
                <w:rStyle w:val="Hyperlink"/>
                <w:rFonts w:cs="Calibri"/>
                <w:noProof/>
                <w:sz w:val="16"/>
                <w:szCs w:val="16"/>
              </w:rPr>
              <w:t>Specification / Scope of Requirement</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_Toc199232448 \h </w:instrText>
            </w:r>
            <w:r w:rsidRPr="000620AF">
              <w:rPr>
                <w:noProof/>
                <w:webHidden/>
                <w:sz w:val="16"/>
                <w:szCs w:val="16"/>
              </w:rPr>
            </w:r>
            <w:r w:rsidRPr="000620AF">
              <w:rPr>
                <w:noProof/>
                <w:webHidden/>
                <w:sz w:val="16"/>
                <w:szCs w:val="16"/>
              </w:rPr>
              <w:fldChar w:fldCharType="separate"/>
            </w:r>
            <w:r w:rsidRPr="000620AF">
              <w:rPr>
                <w:noProof/>
                <w:webHidden/>
                <w:sz w:val="16"/>
                <w:szCs w:val="16"/>
              </w:rPr>
              <w:t>17</w:t>
            </w:r>
            <w:r w:rsidRPr="000620AF">
              <w:rPr>
                <w:noProof/>
                <w:webHidden/>
                <w:sz w:val="16"/>
                <w:szCs w:val="16"/>
              </w:rPr>
              <w:fldChar w:fldCharType="end"/>
            </w:r>
          </w:hyperlink>
        </w:p>
        <w:p w14:paraId="32F7DF4C" w14:textId="20BA4EC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49" w:history="1">
            <w:r w:rsidRPr="000620AF">
              <w:rPr>
                <w:rStyle w:val="Hyperlink"/>
                <w:noProof/>
                <w:sz w:val="16"/>
                <w:szCs w:val="16"/>
              </w:rPr>
              <w:t>Site Security</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_Toc199232449 \h </w:instrText>
            </w:r>
            <w:r w:rsidRPr="000620AF">
              <w:rPr>
                <w:noProof/>
                <w:webHidden/>
                <w:sz w:val="16"/>
                <w:szCs w:val="16"/>
              </w:rPr>
            </w:r>
            <w:r w:rsidRPr="000620AF">
              <w:rPr>
                <w:noProof/>
                <w:webHidden/>
                <w:sz w:val="16"/>
                <w:szCs w:val="16"/>
              </w:rPr>
              <w:fldChar w:fldCharType="separate"/>
            </w:r>
            <w:r w:rsidRPr="000620AF">
              <w:rPr>
                <w:noProof/>
                <w:webHidden/>
                <w:sz w:val="16"/>
                <w:szCs w:val="16"/>
              </w:rPr>
              <w:t>18</w:t>
            </w:r>
            <w:r w:rsidRPr="000620AF">
              <w:rPr>
                <w:noProof/>
                <w:webHidden/>
                <w:sz w:val="16"/>
                <w:szCs w:val="16"/>
              </w:rPr>
              <w:fldChar w:fldCharType="end"/>
            </w:r>
          </w:hyperlink>
        </w:p>
        <w:p w14:paraId="6A3E4158" w14:textId="7C9DD9EF"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0" w:history="1">
            <w:r w:rsidRPr="000620AF">
              <w:rPr>
                <w:rStyle w:val="Hyperlink"/>
                <w:noProof/>
                <w:sz w:val="16"/>
                <w:szCs w:val="16"/>
              </w:rPr>
              <w:t>Ships Facilities on site</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_Toc199232450 \h </w:instrText>
            </w:r>
            <w:r w:rsidRPr="000620AF">
              <w:rPr>
                <w:noProof/>
                <w:webHidden/>
                <w:sz w:val="16"/>
                <w:szCs w:val="16"/>
              </w:rPr>
            </w:r>
            <w:r w:rsidRPr="000620AF">
              <w:rPr>
                <w:noProof/>
                <w:webHidden/>
                <w:sz w:val="16"/>
                <w:szCs w:val="16"/>
              </w:rPr>
              <w:fldChar w:fldCharType="separate"/>
            </w:r>
            <w:r w:rsidRPr="000620AF">
              <w:rPr>
                <w:noProof/>
                <w:webHidden/>
                <w:sz w:val="16"/>
                <w:szCs w:val="16"/>
              </w:rPr>
              <w:t>19</w:t>
            </w:r>
            <w:r w:rsidRPr="000620AF">
              <w:rPr>
                <w:noProof/>
                <w:webHidden/>
                <w:sz w:val="16"/>
                <w:szCs w:val="16"/>
              </w:rPr>
              <w:fldChar w:fldCharType="end"/>
            </w:r>
          </w:hyperlink>
        </w:p>
        <w:p w14:paraId="715DCBE5" w14:textId="7E2CA674"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1" w:history="1">
            <w:r w:rsidRPr="000620AF">
              <w:rPr>
                <w:rStyle w:val="Hyperlink"/>
                <w:bCs/>
                <w:noProof/>
                <w:sz w:val="16"/>
                <w:szCs w:val="16"/>
              </w:rPr>
              <w:t>Site Set Up</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_Toc199232451 \h </w:instrText>
            </w:r>
            <w:r w:rsidRPr="000620AF">
              <w:rPr>
                <w:noProof/>
                <w:webHidden/>
                <w:sz w:val="16"/>
                <w:szCs w:val="16"/>
              </w:rPr>
            </w:r>
            <w:r w:rsidRPr="000620AF">
              <w:rPr>
                <w:noProof/>
                <w:webHidden/>
                <w:sz w:val="16"/>
                <w:szCs w:val="16"/>
              </w:rPr>
              <w:fldChar w:fldCharType="separate"/>
            </w:r>
            <w:r w:rsidRPr="000620AF">
              <w:rPr>
                <w:noProof/>
                <w:webHidden/>
                <w:sz w:val="16"/>
                <w:szCs w:val="16"/>
              </w:rPr>
              <w:t>19</w:t>
            </w:r>
            <w:r w:rsidRPr="000620AF">
              <w:rPr>
                <w:noProof/>
                <w:webHidden/>
                <w:sz w:val="16"/>
                <w:szCs w:val="16"/>
              </w:rPr>
              <w:fldChar w:fldCharType="end"/>
            </w:r>
          </w:hyperlink>
        </w:p>
        <w:p w14:paraId="366404DB" w14:textId="4540DD5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2" w:history="1">
            <w:r w:rsidRPr="000620AF">
              <w:rPr>
                <w:rStyle w:val="Hyperlink"/>
                <w:noProof/>
                <w:sz w:val="16"/>
                <w:szCs w:val="16"/>
              </w:rPr>
              <w:t>LCT Aerial View of Site</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_Toc199232452 \h </w:instrText>
            </w:r>
            <w:r w:rsidRPr="000620AF">
              <w:rPr>
                <w:noProof/>
                <w:webHidden/>
                <w:sz w:val="16"/>
                <w:szCs w:val="16"/>
              </w:rPr>
            </w:r>
            <w:r w:rsidRPr="000620AF">
              <w:rPr>
                <w:noProof/>
                <w:webHidden/>
                <w:sz w:val="16"/>
                <w:szCs w:val="16"/>
              </w:rPr>
              <w:fldChar w:fldCharType="separate"/>
            </w:r>
            <w:r w:rsidRPr="000620AF">
              <w:rPr>
                <w:noProof/>
                <w:webHidden/>
                <w:sz w:val="16"/>
                <w:szCs w:val="16"/>
              </w:rPr>
              <w:t>19</w:t>
            </w:r>
            <w:r w:rsidRPr="000620AF">
              <w:rPr>
                <w:noProof/>
                <w:webHidden/>
                <w:sz w:val="16"/>
                <w:szCs w:val="16"/>
              </w:rPr>
              <w:fldChar w:fldCharType="end"/>
            </w:r>
          </w:hyperlink>
        </w:p>
        <w:p w14:paraId="361B185B" w14:textId="5774CB60"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3" w:history="1">
            <w:r w:rsidRPr="000620AF">
              <w:rPr>
                <w:rStyle w:val="Hyperlink"/>
                <w:noProof/>
                <w:sz w:val="16"/>
                <w:szCs w:val="16"/>
              </w:rPr>
              <w:t>Site Visits</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_Toc199232453 \h </w:instrText>
            </w:r>
            <w:r w:rsidRPr="000620AF">
              <w:rPr>
                <w:noProof/>
                <w:webHidden/>
                <w:sz w:val="16"/>
                <w:szCs w:val="16"/>
              </w:rPr>
            </w:r>
            <w:r w:rsidRPr="000620AF">
              <w:rPr>
                <w:noProof/>
                <w:webHidden/>
                <w:sz w:val="16"/>
                <w:szCs w:val="16"/>
              </w:rPr>
              <w:fldChar w:fldCharType="separate"/>
            </w:r>
            <w:r w:rsidRPr="000620AF">
              <w:rPr>
                <w:noProof/>
                <w:webHidden/>
                <w:sz w:val="16"/>
                <w:szCs w:val="16"/>
              </w:rPr>
              <w:t>19</w:t>
            </w:r>
            <w:r w:rsidRPr="000620AF">
              <w:rPr>
                <w:noProof/>
                <w:webHidden/>
                <w:sz w:val="16"/>
                <w:szCs w:val="16"/>
              </w:rPr>
              <w:fldChar w:fldCharType="end"/>
            </w:r>
          </w:hyperlink>
        </w:p>
        <w:p w14:paraId="488229E2" w14:textId="11B928D3"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54" w:history="1">
            <w:r w:rsidRPr="000620AF">
              <w:rPr>
                <w:rStyle w:val="Hyperlink"/>
                <w:rFonts w:cs="Calibri"/>
                <w:noProof/>
                <w:sz w:val="16"/>
                <w:szCs w:val="16"/>
              </w:rPr>
              <w:t>Annex B</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_Toc199232454 \h </w:instrText>
            </w:r>
            <w:r w:rsidRPr="000620AF">
              <w:rPr>
                <w:noProof/>
                <w:webHidden/>
                <w:sz w:val="16"/>
                <w:szCs w:val="16"/>
              </w:rPr>
            </w:r>
            <w:r w:rsidRPr="000620AF">
              <w:rPr>
                <w:noProof/>
                <w:webHidden/>
                <w:sz w:val="16"/>
                <w:szCs w:val="16"/>
              </w:rPr>
              <w:fldChar w:fldCharType="separate"/>
            </w:r>
            <w:r w:rsidRPr="000620AF">
              <w:rPr>
                <w:noProof/>
                <w:webHidden/>
                <w:sz w:val="16"/>
                <w:szCs w:val="16"/>
              </w:rPr>
              <w:t>20</w:t>
            </w:r>
            <w:r w:rsidRPr="000620AF">
              <w:rPr>
                <w:noProof/>
                <w:webHidden/>
                <w:sz w:val="16"/>
                <w:szCs w:val="16"/>
              </w:rPr>
              <w:fldChar w:fldCharType="end"/>
            </w:r>
          </w:hyperlink>
        </w:p>
        <w:p w14:paraId="448DA03D" w14:textId="104F301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5" w:history="1">
            <w:r w:rsidRPr="000620AF">
              <w:rPr>
                <w:rStyle w:val="Hyperlink"/>
                <w:rFonts w:cs="Calibri"/>
                <w:noProof/>
                <w:sz w:val="16"/>
                <w:szCs w:val="16"/>
              </w:rPr>
              <w:t>Tender Evaluation Criteria</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_Toc199232455 \h </w:instrText>
            </w:r>
            <w:r w:rsidRPr="000620AF">
              <w:rPr>
                <w:noProof/>
                <w:webHidden/>
                <w:sz w:val="16"/>
                <w:szCs w:val="16"/>
              </w:rPr>
            </w:r>
            <w:r w:rsidRPr="000620AF">
              <w:rPr>
                <w:noProof/>
                <w:webHidden/>
                <w:sz w:val="16"/>
                <w:szCs w:val="16"/>
              </w:rPr>
              <w:fldChar w:fldCharType="separate"/>
            </w:r>
            <w:r w:rsidRPr="000620AF">
              <w:rPr>
                <w:noProof/>
                <w:webHidden/>
                <w:sz w:val="16"/>
                <w:szCs w:val="16"/>
              </w:rPr>
              <w:t>20</w:t>
            </w:r>
            <w:r w:rsidRPr="000620AF">
              <w:rPr>
                <w:noProof/>
                <w:webHidden/>
                <w:sz w:val="16"/>
                <w:szCs w:val="16"/>
              </w:rPr>
              <w:fldChar w:fldCharType="end"/>
            </w:r>
          </w:hyperlink>
        </w:p>
        <w:p w14:paraId="08491589" w14:textId="096D7867"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56" w:history="1">
            <w:r w:rsidRPr="000620AF">
              <w:rPr>
                <w:rStyle w:val="Hyperlink"/>
                <w:rFonts w:cs="Calibri"/>
                <w:noProof/>
                <w:sz w:val="16"/>
                <w:szCs w:val="16"/>
              </w:rPr>
              <w:t>Annex C</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_Toc199232456 \h </w:instrText>
            </w:r>
            <w:r w:rsidRPr="000620AF">
              <w:rPr>
                <w:noProof/>
                <w:webHidden/>
                <w:sz w:val="16"/>
                <w:szCs w:val="16"/>
              </w:rPr>
            </w:r>
            <w:r w:rsidRPr="000620AF">
              <w:rPr>
                <w:noProof/>
                <w:webHidden/>
                <w:sz w:val="16"/>
                <w:szCs w:val="16"/>
              </w:rPr>
              <w:fldChar w:fldCharType="separate"/>
            </w:r>
            <w:r w:rsidRPr="000620AF">
              <w:rPr>
                <w:noProof/>
                <w:webHidden/>
                <w:sz w:val="16"/>
                <w:szCs w:val="16"/>
              </w:rPr>
              <w:t>21</w:t>
            </w:r>
            <w:r w:rsidRPr="000620AF">
              <w:rPr>
                <w:noProof/>
                <w:webHidden/>
                <w:sz w:val="16"/>
                <w:szCs w:val="16"/>
              </w:rPr>
              <w:fldChar w:fldCharType="end"/>
            </w:r>
          </w:hyperlink>
        </w:p>
        <w:p w14:paraId="76CBE648" w14:textId="30A1366D"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7" w:history="1">
            <w:r w:rsidRPr="000620AF">
              <w:rPr>
                <w:rStyle w:val="Hyperlink"/>
                <w:rFonts w:cs="Calibri"/>
                <w:noProof/>
                <w:sz w:val="16"/>
                <w:szCs w:val="16"/>
              </w:rPr>
              <w:t>NMRN Standard Terms and Conditions</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_Toc199232457 \h </w:instrText>
            </w:r>
            <w:r w:rsidRPr="000620AF">
              <w:rPr>
                <w:noProof/>
                <w:webHidden/>
                <w:sz w:val="16"/>
                <w:szCs w:val="16"/>
              </w:rPr>
            </w:r>
            <w:r w:rsidRPr="000620AF">
              <w:rPr>
                <w:noProof/>
                <w:webHidden/>
                <w:sz w:val="16"/>
                <w:szCs w:val="16"/>
              </w:rPr>
              <w:fldChar w:fldCharType="separate"/>
            </w:r>
            <w:r w:rsidRPr="000620AF">
              <w:rPr>
                <w:noProof/>
                <w:webHidden/>
                <w:sz w:val="16"/>
                <w:szCs w:val="16"/>
              </w:rPr>
              <w:t>21</w:t>
            </w:r>
            <w:r w:rsidRPr="000620AF">
              <w:rPr>
                <w:noProof/>
                <w:webHidden/>
                <w:sz w:val="16"/>
                <w:szCs w:val="16"/>
              </w:rPr>
              <w:fldChar w:fldCharType="end"/>
            </w:r>
          </w:hyperlink>
        </w:p>
        <w:p w14:paraId="074E5D3C" w14:textId="450BB285"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58" w:history="1">
            <w:r w:rsidRPr="000620AF">
              <w:rPr>
                <w:rStyle w:val="Hyperlink"/>
                <w:rFonts w:cs="Calibri"/>
                <w:noProof/>
                <w:sz w:val="16"/>
                <w:szCs w:val="16"/>
              </w:rPr>
              <w:t>Annex D</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_Toc199232458 \h </w:instrText>
            </w:r>
            <w:r w:rsidRPr="000620AF">
              <w:rPr>
                <w:noProof/>
                <w:webHidden/>
                <w:sz w:val="16"/>
                <w:szCs w:val="16"/>
              </w:rPr>
            </w:r>
            <w:r w:rsidRPr="000620AF">
              <w:rPr>
                <w:noProof/>
                <w:webHidden/>
                <w:sz w:val="16"/>
                <w:szCs w:val="16"/>
              </w:rPr>
              <w:fldChar w:fldCharType="separate"/>
            </w:r>
            <w:r w:rsidRPr="000620AF">
              <w:rPr>
                <w:noProof/>
                <w:webHidden/>
                <w:sz w:val="16"/>
                <w:szCs w:val="16"/>
              </w:rPr>
              <w:t>22</w:t>
            </w:r>
            <w:r w:rsidRPr="000620AF">
              <w:rPr>
                <w:noProof/>
                <w:webHidden/>
                <w:sz w:val="16"/>
                <w:szCs w:val="16"/>
              </w:rPr>
              <w:fldChar w:fldCharType="end"/>
            </w:r>
          </w:hyperlink>
        </w:p>
        <w:p w14:paraId="645B6AB0" w14:textId="67E99CBD"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59" w:history="1">
            <w:r w:rsidRPr="000620AF">
              <w:rPr>
                <w:rStyle w:val="Hyperlink"/>
                <w:rFonts w:cs="Calibri"/>
                <w:noProof/>
                <w:sz w:val="16"/>
                <w:szCs w:val="16"/>
              </w:rPr>
              <w:t>TENDER SUBMISSION DOCUMENT</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_Toc199232459 \h </w:instrText>
            </w:r>
            <w:r w:rsidRPr="000620AF">
              <w:rPr>
                <w:noProof/>
                <w:webHidden/>
                <w:sz w:val="16"/>
                <w:szCs w:val="16"/>
              </w:rPr>
            </w:r>
            <w:r w:rsidRPr="000620AF">
              <w:rPr>
                <w:noProof/>
                <w:webHidden/>
                <w:sz w:val="16"/>
                <w:szCs w:val="16"/>
              </w:rPr>
              <w:fldChar w:fldCharType="separate"/>
            </w:r>
            <w:r w:rsidRPr="000620AF">
              <w:rPr>
                <w:noProof/>
                <w:webHidden/>
                <w:sz w:val="16"/>
                <w:szCs w:val="16"/>
              </w:rPr>
              <w:t>22</w:t>
            </w:r>
            <w:r w:rsidRPr="000620AF">
              <w:rPr>
                <w:noProof/>
                <w:webHidden/>
                <w:sz w:val="16"/>
                <w:szCs w:val="16"/>
              </w:rPr>
              <w:fldChar w:fldCharType="end"/>
            </w:r>
          </w:hyperlink>
        </w:p>
        <w:p w14:paraId="2218BC01" w14:textId="77422E91"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60" w:history="1">
            <w:r w:rsidRPr="000620AF">
              <w:rPr>
                <w:rStyle w:val="Hyperlink"/>
                <w:rFonts w:cs="Calibri"/>
                <w:noProof/>
                <w:sz w:val="16"/>
                <w:szCs w:val="16"/>
              </w:rPr>
              <w:t>Response to Quality Evaluation Criteria</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_Toc199232460 \h </w:instrText>
            </w:r>
            <w:r w:rsidRPr="000620AF">
              <w:rPr>
                <w:noProof/>
                <w:webHidden/>
                <w:sz w:val="16"/>
                <w:szCs w:val="16"/>
              </w:rPr>
            </w:r>
            <w:r w:rsidRPr="000620AF">
              <w:rPr>
                <w:noProof/>
                <w:webHidden/>
                <w:sz w:val="16"/>
                <w:szCs w:val="16"/>
              </w:rPr>
              <w:fldChar w:fldCharType="separate"/>
            </w:r>
            <w:r w:rsidRPr="000620AF">
              <w:rPr>
                <w:noProof/>
                <w:webHidden/>
                <w:sz w:val="16"/>
                <w:szCs w:val="16"/>
              </w:rPr>
              <w:t>25</w:t>
            </w:r>
            <w:r w:rsidRPr="000620AF">
              <w:rPr>
                <w:noProof/>
                <w:webHidden/>
                <w:sz w:val="16"/>
                <w:szCs w:val="16"/>
              </w:rPr>
              <w:fldChar w:fldCharType="end"/>
            </w:r>
          </w:hyperlink>
        </w:p>
        <w:p w14:paraId="29F13294" w14:textId="236D576A"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61" w:history="1">
            <w:r w:rsidRPr="000620AF">
              <w:rPr>
                <w:rStyle w:val="Hyperlink"/>
                <w:rFonts w:cs="Calibri"/>
                <w:noProof/>
                <w:sz w:val="16"/>
                <w:szCs w:val="16"/>
              </w:rPr>
              <w:t>Annex E</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_Toc199232461 \h </w:instrText>
            </w:r>
            <w:r w:rsidRPr="000620AF">
              <w:rPr>
                <w:noProof/>
                <w:webHidden/>
                <w:sz w:val="16"/>
                <w:szCs w:val="16"/>
              </w:rPr>
            </w:r>
            <w:r w:rsidRPr="000620AF">
              <w:rPr>
                <w:noProof/>
                <w:webHidden/>
                <w:sz w:val="16"/>
                <w:szCs w:val="16"/>
              </w:rPr>
              <w:fldChar w:fldCharType="separate"/>
            </w:r>
            <w:r w:rsidRPr="000620AF">
              <w:rPr>
                <w:noProof/>
                <w:webHidden/>
                <w:sz w:val="16"/>
                <w:szCs w:val="16"/>
              </w:rPr>
              <w:t>26</w:t>
            </w:r>
            <w:r w:rsidRPr="000620AF">
              <w:rPr>
                <w:noProof/>
                <w:webHidden/>
                <w:sz w:val="16"/>
                <w:szCs w:val="16"/>
              </w:rPr>
              <w:fldChar w:fldCharType="end"/>
            </w:r>
          </w:hyperlink>
        </w:p>
        <w:p w14:paraId="252E24CB" w14:textId="19A425EF"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62" w:history="1">
            <w:r w:rsidRPr="000620AF">
              <w:rPr>
                <w:rStyle w:val="Hyperlink"/>
                <w:rFonts w:cs="Calibri"/>
                <w:noProof/>
                <w:sz w:val="16"/>
                <w:szCs w:val="16"/>
              </w:rPr>
              <w:t>Glossary</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_Toc199232462 \h </w:instrText>
            </w:r>
            <w:r w:rsidRPr="000620AF">
              <w:rPr>
                <w:noProof/>
                <w:webHidden/>
                <w:sz w:val="16"/>
                <w:szCs w:val="16"/>
              </w:rPr>
            </w:r>
            <w:r w:rsidRPr="000620AF">
              <w:rPr>
                <w:noProof/>
                <w:webHidden/>
                <w:sz w:val="16"/>
                <w:szCs w:val="16"/>
              </w:rPr>
              <w:fldChar w:fldCharType="separate"/>
            </w:r>
            <w:r w:rsidRPr="000620AF">
              <w:rPr>
                <w:noProof/>
                <w:webHidden/>
                <w:sz w:val="16"/>
                <w:szCs w:val="16"/>
              </w:rPr>
              <w:t>26</w:t>
            </w:r>
            <w:r w:rsidRPr="000620AF">
              <w:rPr>
                <w:noProof/>
                <w:webHidden/>
                <w:sz w:val="16"/>
                <w:szCs w:val="16"/>
              </w:rPr>
              <w:fldChar w:fldCharType="end"/>
            </w:r>
          </w:hyperlink>
        </w:p>
        <w:p w14:paraId="76464F18" w14:textId="3973C63C"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63" w:history="1">
            <w:r w:rsidRPr="000620AF">
              <w:rPr>
                <w:rStyle w:val="Hyperlink"/>
                <w:rFonts w:cs="Calibri"/>
                <w:noProof/>
                <w:sz w:val="16"/>
                <w:szCs w:val="16"/>
              </w:rPr>
              <w:t>Annex F</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_Toc199232463 \h </w:instrText>
            </w:r>
            <w:r w:rsidRPr="000620AF">
              <w:rPr>
                <w:noProof/>
                <w:webHidden/>
                <w:sz w:val="16"/>
                <w:szCs w:val="16"/>
              </w:rPr>
            </w:r>
            <w:r w:rsidRPr="000620AF">
              <w:rPr>
                <w:noProof/>
                <w:webHidden/>
                <w:sz w:val="16"/>
                <w:szCs w:val="16"/>
              </w:rPr>
              <w:fldChar w:fldCharType="separate"/>
            </w:r>
            <w:r w:rsidRPr="000620AF">
              <w:rPr>
                <w:noProof/>
                <w:webHidden/>
                <w:sz w:val="16"/>
                <w:szCs w:val="16"/>
              </w:rPr>
              <w:t>27</w:t>
            </w:r>
            <w:r w:rsidRPr="000620AF">
              <w:rPr>
                <w:noProof/>
                <w:webHidden/>
                <w:sz w:val="16"/>
                <w:szCs w:val="16"/>
              </w:rPr>
              <w:fldChar w:fldCharType="end"/>
            </w:r>
          </w:hyperlink>
        </w:p>
        <w:p w14:paraId="02553346" w14:textId="04167E4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64" w:history="1">
            <w:r w:rsidRPr="000620AF">
              <w:rPr>
                <w:rStyle w:val="Hyperlink"/>
                <w:rFonts w:cs="Calibri"/>
                <w:noProof/>
                <w:sz w:val="16"/>
                <w:szCs w:val="16"/>
              </w:rPr>
              <w:t>Form of Tender</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_Toc199232464 \h </w:instrText>
            </w:r>
            <w:r w:rsidRPr="000620AF">
              <w:rPr>
                <w:noProof/>
                <w:webHidden/>
                <w:sz w:val="16"/>
                <w:szCs w:val="16"/>
              </w:rPr>
            </w:r>
            <w:r w:rsidRPr="000620AF">
              <w:rPr>
                <w:noProof/>
                <w:webHidden/>
                <w:sz w:val="16"/>
                <w:szCs w:val="16"/>
              </w:rPr>
              <w:fldChar w:fldCharType="separate"/>
            </w:r>
            <w:r w:rsidRPr="000620AF">
              <w:rPr>
                <w:noProof/>
                <w:webHidden/>
                <w:sz w:val="16"/>
                <w:szCs w:val="16"/>
              </w:rPr>
              <w:t>27</w:t>
            </w:r>
            <w:r w:rsidRPr="000620AF">
              <w:rPr>
                <w:noProof/>
                <w:webHidden/>
                <w:sz w:val="16"/>
                <w:szCs w:val="16"/>
              </w:rPr>
              <w:fldChar w:fldCharType="end"/>
            </w:r>
          </w:hyperlink>
        </w:p>
        <w:p w14:paraId="199CB91B" w14:textId="15D490FF"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65" w:history="1">
            <w:r w:rsidRPr="000620AF">
              <w:rPr>
                <w:rStyle w:val="Hyperlink"/>
                <w:rFonts w:cs="Calibri"/>
                <w:noProof/>
                <w:sz w:val="16"/>
                <w:szCs w:val="16"/>
              </w:rPr>
              <w:t>Annex G</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_Toc199232465 \h </w:instrText>
            </w:r>
            <w:r w:rsidRPr="000620AF">
              <w:rPr>
                <w:noProof/>
                <w:webHidden/>
                <w:sz w:val="16"/>
                <w:szCs w:val="16"/>
              </w:rPr>
            </w:r>
            <w:r w:rsidRPr="000620AF">
              <w:rPr>
                <w:noProof/>
                <w:webHidden/>
                <w:sz w:val="16"/>
                <w:szCs w:val="16"/>
              </w:rPr>
              <w:fldChar w:fldCharType="separate"/>
            </w:r>
            <w:r w:rsidRPr="000620AF">
              <w:rPr>
                <w:noProof/>
                <w:webHidden/>
                <w:sz w:val="16"/>
                <w:szCs w:val="16"/>
              </w:rPr>
              <w:t>29</w:t>
            </w:r>
            <w:r w:rsidRPr="000620AF">
              <w:rPr>
                <w:noProof/>
                <w:webHidden/>
                <w:sz w:val="16"/>
                <w:szCs w:val="16"/>
              </w:rPr>
              <w:fldChar w:fldCharType="end"/>
            </w:r>
          </w:hyperlink>
        </w:p>
        <w:p w14:paraId="2C760EE3" w14:textId="064548A3"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66" w:history="1">
            <w:r w:rsidRPr="000620AF">
              <w:rPr>
                <w:rStyle w:val="Hyperlink"/>
                <w:rFonts w:cs="Calibri"/>
                <w:noProof/>
                <w:sz w:val="16"/>
                <w:szCs w:val="16"/>
              </w:rPr>
              <w:t>Certificate of Non-Collusion and Non-Canvassing</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_Toc199232466 \h </w:instrText>
            </w:r>
            <w:r w:rsidRPr="000620AF">
              <w:rPr>
                <w:noProof/>
                <w:webHidden/>
                <w:sz w:val="16"/>
                <w:szCs w:val="16"/>
              </w:rPr>
            </w:r>
            <w:r w:rsidRPr="000620AF">
              <w:rPr>
                <w:noProof/>
                <w:webHidden/>
                <w:sz w:val="16"/>
                <w:szCs w:val="16"/>
              </w:rPr>
              <w:fldChar w:fldCharType="separate"/>
            </w:r>
            <w:r w:rsidRPr="000620AF">
              <w:rPr>
                <w:noProof/>
                <w:webHidden/>
                <w:sz w:val="16"/>
                <w:szCs w:val="16"/>
              </w:rPr>
              <w:t>29</w:t>
            </w:r>
            <w:r w:rsidRPr="000620AF">
              <w:rPr>
                <w:noProof/>
                <w:webHidden/>
                <w:sz w:val="16"/>
                <w:szCs w:val="16"/>
              </w:rPr>
              <w:fldChar w:fldCharType="end"/>
            </w:r>
          </w:hyperlink>
        </w:p>
        <w:p w14:paraId="4825EF49" w14:textId="53FDE1BB" w:rsidR="000620AF" w:rsidRPr="000620AF" w:rsidRDefault="000620AF">
          <w:pPr>
            <w:pStyle w:val="TOC1"/>
            <w:rPr>
              <w:rFonts w:asciiTheme="minorHAnsi" w:eastAsiaTheme="minorEastAsia" w:hAnsiTheme="minorHAnsi" w:cstheme="minorBidi"/>
              <w:noProof/>
              <w:kern w:val="2"/>
              <w:sz w:val="16"/>
              <w:szCs w:val="16"/>
              <w:lang w:eastAsia="en-GB"/>
              <w14:ligatures w14:val="standardContextual"/>
            </w:rPr>
          </w:pPr>
          <w:hyperlink w:anchor="_Toc199232467" w:history="1">
            <w:r w:rsidRPr="000620AF">
              <w:rPr>
                <w:rStyle w:val="Hyperlink"/>
                <w:rFonts w:cs="Calibri"/>
                <w:noProof/>
                <w:sz w:val="16"/>
                <w:szCs w:val="16"/>
              </w:rPr>
              <w:t>Annex H</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_Toc199232467 \h </w:instrText>
            </w:r>
            <w:r w:rsidRPr="000620AF">
              <w:rPr>
                <w:noProof/>
                <w:webHidden/>
                <w:sz w:val="16"/>
                <w:szCs w:val="16"/>
              </w:rPr>
            </w:r>
            <w:r w:rsidRPr="000620AF">
              <w:rPr>
                <w:noProof/>
                <w:webHidden/>
                <w:sz w:val="16"/>
                <w:szCs w:val="16"/>
              </w:rPr>
              <w:fldChar w:fldCharType="separate"/>
            </w:r>
            <w:r w:rsidRPr="000620AF">
              <w:rPr>
                <w:noProof/>
                <w:webHidden/>
                <w:sz w:val="16"/>
                <w:szCs w:val="16"/>
              </w:rPr>
              <w:t>30</w:t>
            </w:r>
            <w:r w:rsidRPr="000620AF">
              <w:rPr>
                <w:noProof/>
                <w:webHidden/>
                <w:sz w:val="16"/>
                <w:szCs w:val="16"/>
              </w:rPr>
              <w:fldChar w:fldCharType="end"/>
            </w:r>
          </w:hyperlink>
        </w:p>
        <w:p w14:paraId="72598EAB" w14:textId="5E600DAA" w:rsidR="000620AF" w:rsidRPr="000620AF" w:rsidRDefault="000620AF">
          <w:pPr>
            <w:pStyle w:val="TOC2"/>
            <w:tabs>
              <w:tab w:val="right" w:leader="dot" w:pos="10338"/>
            </w:tabs>
            <w:rPr>
              <w:rFonts w:asciiTheme="minorHAnsi" w:eastAsiaTheme="minorEastAsia" w:hAnsiTheme="minorHAnsi" w:cstheme="minorBidi"/>
              <w:noProof/>
              <w:kern w:val="2"/>
              <w:sz w:val="16"/>
              <w:szCs w:val="16"/>
              <w:lang w:eastAsia="en-GB"/>
              <w14:ligatures w14:val="standardContextual"/>
            </w:rPr>
          </w:pPr>
          <w:hyperlink w:anchor="_Toc199232468" w:history="1">
            <w:r w:rsidRPr="000620AF">
              <w:rPr>
                <w:rStyle w:val="Hyperlink"/>
                <w:rFonts w:cs="Calibri"/>
                <w:noProof/>
                <w:sz w:val="16"/>
                <w:szCs w:val="16"/>
              </w:rPr>
              <w:t>Commercially Sensitive Information</w:t>
            </w:r>
            <w:r w:rsidRPr="000620AF">
              <w:rPr>
                <w:noProof/>
                <w:webHidden/>
                <w:sz w:val="16"/>
                <w:szCs w:val="16"/>
              </w:rPr>
              <w:tab/>
            </w:r>
            <w:r w:rsidRPr="000620AF">
              <w:rPr>
                <w:noProof/>
                <w:webHidden/>
                <w:sz w:val="16"/>
                <w:szCs w:val="16"/>
              </w:rPr>
              <w:fldChar w:fldCharType="begin"/>
            </w:r>
            <w:r w:rsidRPr="000620AF">
              <w:rPr>
                <w:noProof/>
                <w:webHidden/>
                <w:sz w:val="16"/>
                <w:szCs w:val="16"/>
              </w:rPr>
              <w:instrText xml:space="preserve"> PAGEREF _Toc199232468 \h </w:instrText>
            </w:r>
            <w:r w:rsidRPr="000620AF">
              <w:rPr>
                <w:noProof/>
                <w:webHidden/>
                <w:sz w:val="16"/>
                <w:szCs w:val="16"/>
              </w:rPr>
            </w:r>
            <w:r w:rsidRPr="000620AF">
              <w:rPr>
                <w:noProof/>
                <w:webHidden/>
                <w:sz w:val="16"/>
                <w:szCs w:val="16"/>
              </w:rPr>
              <w:fldChar w:fldCharType="separate"/>
            </w:r>
            <w:r w:rsidRPr="000620AF">
              <w:rPr>
                <w:noProof/>
                <w:webHidden/>
                <w:sz w:val="16"/>
                <w:szCs w:val="16"/>
              </w:rPr>
              <w:t>30</w:t>
            </w:r>
            <w:r w:rsidRPr="000620AF">
              <w:rPr>
                <w:noProof/>
                <w:webHidden/>
                <w:sz w:val="16"/>
                <w:szCs w:val="16"/>
              </w:rPr>
              <w:fldChar w:fldCharType="end"/>
            </w:r>
          </w:hyperlink>
        </w:p>
        <w:p w14:paraId="76ECE2F5" w14:textId="70C33D70" w:rsidR="004073D4" w:rsidRPr="00D55CA1" w:rsidRDefault="00982501">
          <w:pPr>
            <w:rPr>
              <w:rFonts w:cs="Calibri"/>
            </w:rPr>
          </w:pPr>
          <w:r w:rsidRPr="000620AF">
            <w:rPr>
              <w:rFonts w:ascii="Calibri Light" w:hAnsi="Calibri Light" w:cs="Calibri Light"/>
              <w:sz w:val="16"/>
              <w:szCs w:val="16"/>
            </w:rPr>
            <w:fldChar w:fldCharType="end"/>
          </w:r>
        </w:p>
      </w:sdtContent>
    </w:sdt>
    <w:p w14:paraId="6E6CC303" w14:textId="26002AFD" w:rsidR="00CA7F41" w:rsidRPr="00D55CA1" w:rsidRDefault="00D63E47" w:rsidP="007B5205">
      <w:pPr>
        <w:rPr>
          <w:rFonts w:cs="Calibri"/>
          <w:szCs w:val="22"/>
        </w:rPr>
      </w:pPr>
      <w:r w:rsidRPr="00D55CA1">
        <w:rPr>
          <w:rFonts w:cs="Calibri"/>
          <w:szCs w:val="22"/>
        </w:rPr>
        <w:br w:type="page"/>
      </w:r>
    </w:p>
    <w:p w14:paraId="42E54E83" w14:textId="5642555F" w:rsidR="00516CCB" w:rsidRPr="00D55CA1" w:rsidRDefault="00516CCB" w:rsidP="00516CCB">
      <w:pPr>
        <w:pStyle w:val="Heading10"/>
        <w:rPr>
          <w:rFonts w:cs="Calibri"/>
          <w:sz w:val="20"/>
          <w:szCs w:val="20"/>
        </w:rPr>
      </w:pPr>
      <w:bookmarkStart w:id="1" w:name="_Toc199232427"/>
      <w:bookmarkStart w:id="2" w:name="_Toc189593274"/>
      <w:r w:rsidRPr="00D55CA1">
        <w:rPr>
          <w:rFonts w:cs="Calibri"/>
          <w:sz w:val="20"/>
          <w:szCs w:val="20"/>
        </w:rPr>
        <w:lastRenderedPageBreak/>
        <w:t>Section</w:t>
      </w:r>
      <w:bookmarkEnd w:id="1"/>
      <w:r w:rsidRPr="00D55CA1">
        <w:rPr>
          <w:rFonts w:cs="Calibri"/>
          <w:sz w:val="20"/>
          <w:szCs w:val="20"/>
        </w:rPr>
        <w:t xml:space="preserve"> </w:t>
      </w:r>
      <w:bookmarkEnd w:id="2"/>
    </w:p>
    <w:p w14:paraId="7201C67D" w14:textId="77777777" w:rsidR="00516CCB" w:rsidRPr="00D55CA1" w:rsidRDefault="00516CCB" w:rsidP="00516CCB">
      <w:pPr>
        <w:pStyle w:val="Heading20"/>
        <w:rPr>
          <w:rFonts w:cs="Calibri"/>
          <w:sz w:val="20"/>
          <w:szCs w:val="20"/>
        </w:rPr>
      </w:pPr>
      <w:bookmarkStart w:id="3" w:name="_Toc189593275"/>
      <w:bookmarkStart w:id="4" w:name="_Toc199232428"/>
      <w:r w:rsidRPr="00D55CA1">
        <w:rPr>
          <w:rFonts w:cs="Calibri"/>
          <w:sz w:val="20"/>
          <w:szCs w:val="20"/>
        </w:rPr>
        <w:t>Introduction</w:t>
      </w:r>
      <w:bookmarkEnd w:id="3"/>
      <w:bookmarkEnd w:id="4"/>
    </w:p>
    <w:p w14:paraId="49288D84" w14:textId="1F2E1105"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 xml:space="preserve">This Procurement is being conducted in accordance with the Act using the </w:t>
      </w:r>
      <w:r w:rsidR="0004674F" w:rsidRPr="00D55CA1">
        <w:rPr>
          <w:rFonts w:ascii="Calibri" w:hAnsi="Calibri" w:cs="Calibri"/>
          <w:sz w:val="20"/>
          <w:szCs w:val="20"/>
        </w:rPr>
        <w:t>Open Procedure</w:t>
      </w:r>
      <w:r w:rsidRPr="00D55CA1">
        <w:rPr>
          <w:rFonts w:ascii="Calibri" w:hAnsi="Calibri" w:cs="Calibri"/>
          <w:sz w:val="20"/>
          <w:szCs w:val="20"/>
        </w:rPr>
        <w:t xml:space="preserve">. This document describes how the Procurement will be conducted, including details of the associated Procurement timetable, participation and award criteria and how to respond to this opportunity. Suppliers are strongly encouraged to read this document before preparing their submission. </w:t>
      </w:r>
    </w:p>
    <w:p w14:paraId="33C9CE35" w14:textId="1C1B3F88"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 xml:space="preserve">This document has been prepared to assist Suppliers in deciding whether to [participate] [submit a tender] in this Procurement. </w:t>
      </w:r>
      <w:r w:rsidRPr="00D55CA1">
        <w:rPr>
          <w:rFonts w:ascii="Calibri" w:hAnsi="Calibri" w:cs="Calibri"/>
          <w:b/>
          <w:bCs/>
          <w:sz w:val="20"/>
          <w:szCs w:val="20"/>
        </w:rPr>
        <w:t>Please read this document carefully, as failure to comply with this document may result in exclusion from the Procurement and/or the rejection of any submission.</w:t>
      </w:r>
      <w:r w:rsidRPr="00D55CA1">
        <w:rPr>
          <w:rFonts w:ascii="Calibri" w:hAnsi="Calibri" w:cs="Calibri"/>
          <w:sz w:val="20"/>
          <w:szCs w:val="20"/>
        </w:rPr>
        <w:t xml:space="preserve"> </w:t>
      </w:r>
    </w:p>
    <w:p w14:paraId="5FF88525"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This document should be read in conjunction with the Tender Notice and any other Procurement documents which have been made available at this stage of the Procurement.</w:t>
      </w:r>
    </w:p>
    <w:p w14:paraId="5C18B7A1" w14:textId="0B7875D8"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 xml:space="preserve">The Authority reserves the right to issue updated versions of this document to Suppliers as and when the need arises, together with any changes to the Procurement or any other new information. </w:t>
      </w:r>
    </w:p>
    <w:p w14:paraId="3B497780"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b/>
          <w:bCs/>
          <w:sz w:val="20"/>
          <w:szCs w:val="20"/>
        </w:rPr>
        <w:t xml:space="preserve">Please read and ensure compliance with the Procurement terms and conditions contained in Appendix A. </w:t>
      </w:r>
    </w:p>
    <w:p w14:paraId="0C7A4571"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Common terms and expressions shall have the meanings ascribed to them in the glossary in Appendix E.</w:t>
      </w:r>
    </w:p>
    <w:p w14:paraId="49C6AEA8"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All references to a ‘section’ are to a section in the Act unless otherwise stated.</w:t>
      </w:r>
    </w:p>
    <w:p w14:paraId="66273C1E"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All references to a ‘paragraph’, ‘appendix’ or ‘annex’ are to a paragraph, appendix or annex of this document unless otherwise stated.</w:t>
      </w:r>
    </w:p>
    <w:p w14:paraId="0A3A49FB" w14:textId="77777777" w:rsidR="00516CCB" w:rsidRPr="00D55CA1" w:rsidRDefault="00516CCB" w:rsidP="00993B2A">
      <w:pPr>
        <w:pStyle w:val="BodyText1"/>
        <w:numPr>
          <w:ilvl w:val="1"/>
          <w:numId w:val="20"/>
        </w:numPr>
        <w:ind w:left="567" w:hanging="567"/>
        <w:jc w:val="both"/>
        <w:rPr>
          <w:rFonts w:ascii="Calibri" w:hAnsi="Calibri" w:cs="Calibri"/>
          <w:sz w:val="20"/>
          <w:szCs w:val="20"/>
        </w:rPr>
      </w:pPr>
      <w:r w:rsidRPr="00D55CA1">
        <w:rPr>
          <w:rFonts w:ascii="Calibri" w:hAnsi="Calibri" w:cs="Calibri"/>
          <w:sz w:val="20"/>
          <w:szCs w:val="20"/>
        </w:rPr>
        <w:t xml:space="preserve">All references to dates and times within this document shall be interpreted in accordance with the United Kingdom time zones applicable at the date of the Procurement (i.e. GMT/BST). </w:t>
      </w:r>
    </w:p>
    <w:p w14:paraId="24432F16" w14:textId="77777777" w:rsidR="00781763" w:rsidRPr="00D55CA1" w:rsidRDefault="00781763" w:rsidP="00781763">
      <w:pPr>
        <w:pStyle w:val="BodyText1"/>
        <w:numPr>
          <w:ilvl w:val="1"/>
          <w:numId w:val="20"/>
        </w:numPr>
        <w:ind w:left="567" w:hanging="567"/>
        <w:jc w:val="both"/>
        <w:rPr>
          <w:rFonts w:ascii="Calibri" w:hAnsi="Calibri" w:cs="Calibri"/>
          <w:b/>
          <w:bCs/>
          <w:sz w:val="20"/>
          <w:szCs w:val="20"/>
        </w:rPr>
      </w:pPr>
      <w:bookmarkStart w:id="5" w:name="_Toc189593276"/>
      <w:r w:rsidRPr="00D55CA1">
        <w:rPr>
          <w:rFonts w:ascii="Calibri" w:hAnsi="Calibri" w:cs="Calibri"/>
          <w:b/>
          <w:bCs/>
          <w:sz w:val="20"/>
          <w:szCs w:val="20"/>
        </w:rPr>
        <w:t xml:space="preserve">All suppliers bidding for this tender MUST sign up to the Central Digital Platform (CDP) to be eligible to bid for this tender. Guidance can be found here; </w:t>
      </w:r>
      <w:hyperlink r:id="rId11" w:history="1">
        <w:r w:rsidRPr="00D55CA1">
          <w:rPr>
            <w:rStyle w:val="Hyperlink"/>
            <w:rFonts w:ascii="Calibri" w:hAnsi="Calibri" w:cs="Calibri"/>
            <w:b/>
            <w:bCs/>
            <w:sz w:val="20"/>
            <w:szCs w:val="20"/>
          </w:rPr>
          <w:t>Central Digital Platform - factsheet (HTML) - GOV.UK</w:t>
        </w:r>
      </w:hyperlink>
    </w:p>
    <w:p w14:paraId="40722833" w14:textId="77777777" w:rsidR="00781763" w:rsidRPr="00D55CA1" w:rsidRDefault="00781763" w:rsidP="00781763">
      <w:pPr>
        <w:pStyle w:val="BodyText1"/>
        <w:numPr>
          <w:ilvl w:val="1"/>
          <w:numId w:val="20"/>
        </w:numPr>
        <w:ind w:left="567" w:hanging="567"/>
        <w:jc w:val="both"/>
        <w:rPr>
          <w:rFonts w:ascii="Calibri" w:hAnsi="Calibri" w:cs="Calibri"/>
          <w:b/>
          <w:bCs/>
          <w:sz w:val="20"/>
          <w:szCs w:val="20"/>
        </w:rPr>
      </w:pPr>
      <w:r w:rsidRPr="00D55CA1">
        <w:rPr>
          <w:rFonts w:ascii="Calibri" w:hAnsi="Calibri" w:cs="Calibri"/>
          <w:b/>
          <w:bCs/>
          <w:sz w:val="20"/>
          <w:szCs w:val="20"/>
        </w:rPr>
        <w:t xml:space="preserve">The link for registration can be found here; </w:t>
      </w:r>
      <w:hyperlink r:id="rId12" w:history="1">
        <w:r w:rsidRPr="00D55CA1">
          <w:rPr>
            <w:rStyle w:val="Hyperlink"/>
            <w:rFonts w:ascii="Calibri" w:hAnsi="Calibri" w:cs="Calibri"/>
            <w:b/>
            <w:bCs/>
            <w:sz w:val="20"/>
            <w:szCs w:val="20"/>
          </w:rPr>
          <w:t>Find a Tender</w:t>
        </w:r>
      </w:hyperlink>
      <w:r w:rsidRPr="00D55CA1">
        <w:rPr>
          <w:rFonts w:ascii="Calibri" w:hAnsi="Calibri" w:cs="Calibri"/>
          <w:b/>
          <w:bCs/>
          <w:sz w:val="20"/>
          <w:szCs w:val="20"/>
        </w:rPr>
        <w:t xml:space="preserve"> it will provide you with a unique organisation identifier reference.</w:t>
      </w:r>
    </w:p>
    <w:p w14:paraId="767CF1C2" w14:textId="77777777" w:rsidR="00781763" w:rsidRDefault="00781763" w:rsidP="00781763">
      <w:pPr>
        <w:pStyle w:val="BodyText1"/>
        <w:numPr>
          <w:ilvl w:val="1"/>
          <w:numId w:val="20"/>
        </w:numPr>
        <w:ind w:left="567" w:hanging="567"/>
        <w:jc w:val="both"/>
        <w:rPr>
          <w:rFonts w:ascii="Calibri" w:hAnsi="Calibri" w:cs="Calibri"/>
          <w:b/>
          <w:bCs/>
          <w:sz w:val="20"/>
          <w:szCs w:val="20"/>
        </w:rPr>
      </w:pPr>
      <w:r w:rsidRPr="00D55CA1">
        <w:rPr>
          <w:rFonts w:ascii="Calibri" w:hAnsi="Calibri" w:cs="Calibri"/>
          <w:b/>
          <w:bCs/>
          <w:sz w:val="20"/>
          <w:szCs w:val="20"/>
        </w:rPr>
        <w:t>When sending your submission in, please share your supplier information share code with us, or send the PDF version of this from the Find a Tender website.</w:t>
      </w:r>
    </w:p>
    <w:p w14:paraId="65251E85" w14:textId="3563ADBD" w:rsidR="00EF4435" w:rsidRDefault="008765B3" w:rsidP="00EF4435">
      <w:pPr>
        <w:pStyle w:val="Heading20"/>
      </w:pPr>
      <w:bookmarkStart w:id="6" w:name="_Toc199232429"/>
      <w:r>
        <w:t>Pre-Market Engagement</w:t>
      </w:r>
      <w:bookmarkEnd w:id="6"/>
    </w:p>
    <w:p w14:paraId="53AAA887" w14:textId="6D9F7FE3" w:rsidR="00EF4435" w:rsidRPr="00D55CA1" w:rsidRDefault="00220CBD" w:rsidP="009A4939">
      <w:pPr>
        <w:pStyle w:val="BodyText1"/>
        <w:numPr>
          <w:ilvl w:val="1"/>
          <w:numId w:val="20"/>
        </w:numPr>
        <w:ind w:left="567" w:hanging="567"/>
        <w:jc w:val="both"/>
      </w:pPr>
      <w:r w:rsidRPr="00640CB1">
        <w:rPr>
          <w:rFonts w:ascii="Calibri" w:hAnsi="Calibri" w:cs="Calibri"/>
          <w:sz w:val="20"/>
          <w:szCs w:val="20"/>
        </w:rPr>
        <w:t>The</w:t>
      </w:r>
      <w:r w:rsidR="00640CB1" w:rsidRPr="00640CB1">
        <w:rPr>
          <w:rFonts w:ascii="Calibri" w:hAnsi="Calibri" w:cs="Calibri"/>
          <w:sz w:val="20"/>
          <w:szCs w:val="20"/>
        </w:rPr>
        <w:t xml:space="preserve"> NMRN have asked for indicative costs from the supplier before this tender is advertised, which has informed our indicative budget and scope of requirements based upon these quotes. These quotes were done over two years ago and have been adjusted accordingly.</w:t>
      </w:r>
    </w:p>
    <w:p w14:paraId="34B4FFBD" w14:textId="77777777" w:rsidR="002A2277" w:rsidRPr="00D55CA1" w:rsidRDefault="002A2277">
      <w:pPr>
        <w:rPr>
          <w:rFonts w:cs="Calibri"/>
          <w:b/>
          <w:color w:val="44546A" w:themeColor="text2"/>
          <w:szCs w:val="22"/>
        </w:rPr>
      </w:pPr>
      <w:r w:rsidRPr="00D55CA1">
        <w:rPr>
          <w:rFonts w:cs="Calibri"/>
          <w:szCs w:val="22"/>
        </w:rPr>
        <w:br w:type="page"/>
      </w:r>
    </w:p>
    <w:p w14:paraId="7B5181ED" w14:textId="669D1ED7" w:rsidR="00516CCB" w:rsidRPr="00D55CA1" w:rsidRDefault="00516CCB" w:rsidP="00516CCB">
      <w:pPr>
        <w:pStyle w:val="Heading20"/>
        <w:rPr>
          <w:rFonts w:cs="Calibri"/>
          <w:sz w:val="22"/>
          <w:szCs w:val="22"/>
        </w:rPr>
      </w:pPr>
      <w:bookmarkStart w:id="7" w:name="_Toc199232430"/>
      <w:r w:rsidRPr="00D55CA1">
        <w:rPr>
          <w:rFonts w:cs="Calibri"/>
          <w:sz w:val="22"/>
          <w:szCs w:val="22"/>
        </w:rPr>
        <w:lastRenderedPageBreak/>
        <w:t xml:space="preserve">Introduction to the </w:t>
      </w:r>
      <w:bookmarkEnd w:id="5"/>
      <w:r w:rsidRPr="00D55CA1">
        <w:rPr>
          <w:rFonts w:cs="Calibri"/>
          <w:sz w:val="22"/>
          <w:szCs w:val="22"/>
        </w:rPr>
        <w:t>NMRN</w:t>
      </w:r>
      <w:bookmarkEnd w:id="7"/>
    </w:p>
    <w:p w14:paraId="360CE0A6" w14:textId="60AB2C4F" w:rsidR="00923044" w:rsidRPr="00D55CA1" w:rsidRDefault="00516CCB" w:rsidP="00993B2A">
      <w:pPr>
        <w:pStyle w:val="ListParagraph"/>
        <w:numPr>
          <w:ilvl w:val="0"/>
          <w:numId w:val="22"/>
        </w:numPr>
        <w:rPr>
          <w:rFonts w:cs="Calibri"/>
          <w:szCs w:val="22"/>
          <w:lang w:eastAsia="en-GB"/>
        </w:rPr>
      </w:pPr>
      <w:r w:rsidRPr="00D55CA1">
        <w:rPr>
          <w:rFonts w:cs="Calibri"/>
          <w:szCs w:val="22"/>
          <w:lang w:eastAsia="en-GB"/>
        </w:rPr>
        <w:t>The National Museum of the Royal Navy (“the National Museum”) was established in 2008 and is the holding company of the National Museum of the Royal Navy Group</w:t>
      </w:r>
      <w:r w:rsidR="00045631" w:rsidRPr="00D55CA1">
        <w:rPr>
          <w:rFonts w:cs="Calibri"/>
          <w:szCs w:val="22"/>
          <w:lang w:eastAsia="en-GB"/>
        </w:rPr>
        <w:t xml:space="preserve">. </w:t>
      </w:r>
      <w:r w:rsidRPr="00D55CA1">
        <w:rPr>
          <w:rFonts w:cs="Calibri"/>
          <w:szCs w:val="22"/>
          <w:lang w:eastAsia="en-GB"/>
        </w:rPr>
        <w:t xml:space="preserve">The Group’s unique and historically significant Royal Naval collections, ships and aircraft are located and displayed in museums </w:t>
      </w:r>
      <w:r w:rsidR="00045631" w:rsidRPr="00D55CA1">
        <w:rPr>
          <w:rFonts w:cs="Calibri"/>
          <w:szCs w:val="22"/>
          <w:lang w:eastAsia="en-GB"/>
        </w:rPr>
        <w:t>at;</w:t>
      </w:r>
    </w:p>
    <w:p w14:paraId="06DE52FB" w14:textId="2381580E" w:rsidR="00923044" w:rsidRPr="00D55CA1" w:rsidRDefault="00516CCB" w:rsidP="00993B2A">
      <w:pPr>
        <w:pStyle w:val="ListParagraph"/>
        <w:numPr>
          <w:ilvl w:val="1"/>
          <w:numId w:val="22"/>
        </w:numPr>
        <w:spacing w:line="360" w:lineRule="auto"/>
        <w:rPr>
          <w:rFonts w:cs="Calibri"/>
          <w:sz w:val="20"/>
          <w:szCs w:val="20"/>
          <w:lang w:eastAsia="en-GB"/>
        </w:rPr>
      </w:pPr>
      <w:r w:rsidRPr="00D55CA1">
        <w:rPr>
          <w:rFonts w:cs="Calibri"/>
          <w:sz w:val="20"/>
          <w:szCs w:val="20"/>
          <w:lang w:eastAsia="en-GB"/>
        </w:rPr>
        <w:t xml:space="preserve"> </w:t>
      </w:r>
      <w:r w:rsidR="00923044" w:rsidRPr="00D55CA1">
        <w:rPr>
          <w:rFonts w:cs="Calibri"/>
          <w:sz w:val="20"/>
          <w:szCs w:val="20"/>
          <w:lang w:eastAsia="en-GB"/>
        </w:rPr>
        <w:t>N</w:t>
      </w:r>
      <w:r w:rsidRPr="00D55CA1">
        <w:rPr>
          <w:rFonts w:cs="Calibri"/>
          <w:sz w:val="20"/>
          <w:szCs w:val="20"/>
          <w:lang w:eastAsia="en-GB"/>
        </w:rPr>
        <w:t>ational Museum of the Royal Navy in Portsmouth (including HMS Victory, HMS Warrior and HMS M33 and the national collection for the Royal Marines)</w:t>
      </w:r>
    </w:p>
    <w:p w14:paraId="2A542C55" w14:textId="259F32A7" w:rsidR="00923044" w:rsidRPr="00D55CA1" w:rsidRDefault="00516CCB" w:rsidP="00993B2A">
      <w:pPr>
        <w:pStyle w:val="ListParagraph"/>
        <w:numPr>
          <w:ilvl w:val="1"/>
          <w:numId w:val="22"/>
        </w:numPr>
        <w:spacing w:line="360" w:lineRule="auto"/>
        <w:rPr>
          <w:rFonts w:cs="Calibri"/>
          <w:sz w:val="20"/>
          <w:szCs w:val="20"/>
          <w:lang w:eastAsia="en-GB"/>
        </w:rPr>
      </w:pPr>
      <w:r w:rsidRPr="00D55CA1">
        <w:rPr>
          <w:rFonts w:cs="Calibri"/>
          <w:sz w:val="20"/>
          <w:szCs w:val="20"/>
          <w:lang w:eastAsia="en-GB"/>
        </w:rPr>
        <w:t>Fleet Air Arm Museum in Yeovilton</w:t>
      </w:r>
    </w:p>
    <w:p w14:paraId="74B4C9BA" w14:textId="4F0FF556" w:rsidR="00923044" w:rsidRPr="00D55CA1" w:rsidRDefault="00516CCB" w:rsidP="00993B2A">
      <w:pPr>
        <w:pStyle w:val="ListParagraph"/>
        <w:numPr>
          <w:ilvl w:val="1"/>
          <w:numId w:val="22"/>
        </w:numPr>
        <w:spacing w:line="360" w:lineRule="auto"/>
        <w:rPr>
          <w:rFonts w:cs="Calibri"/>
          <w:sz w:val="20"/>
          <w:szCs w:val="20"/>
          <w:lang w:eastAsia="en-GB"/>
        </w:rPr>
      </w:pPr>
      <w:r w:rsidRPr="00D55CA1">
        <w:rPr>
          <w:rFonts w:cs="Calibri"/>
          <w:sz w:val="20"/>
          <w:szCs w:val="20"/>
          <w:lang w:eastAsia="en-GB"/>
        </w:rPr>
        <w:t>Royal Navy Submarine Museum (including HMS Alliance) and Explosion! The Museum of Naval Firepower in Gosport</w:t>
      </w:r>
    </w:p>
    <w:p w14:paraId="1B8B50A5" w14:textId="321E4EFB" w:rsidR="00923044" w:rsidRPr="00D55CA1" w:rsidRDefault="00516CCB" w:rsidP="00993B2A">
      <w:pPr>
        <w:pStyle w:val="ListParagraph"/>
        <w:numPr>
          <w:ilvl w:val="1"/>
          <w:numId w:val="22"/>
        </w:numPr>
        <w:spacing w:line="360" w:lineRule="auto"/>
        <w:rPr>
          <w:rFonts w:cs="Calibri"/>
          <w:sz w:val="20"/>
          <w:szCs w:val="20"/>
          <w:lang w:eastAsia="en-GB"/>
        </w:rPr>
      </w:pPr>
      <w:r w:rsidRPr="00D55CA1">
        <w:rPr>
          <w:rFonts w:cs="Calibri"/>
          <w:sz w:val="20"/>
          <w:szCs w:val="20"/>
          <w:lang w:eastAsia="en-GB"/>
        </w:rPr>
        <w:t>National Museum of the Royal Navy Hartlepool (including HMS Trincomalee</w:t>
      </w:r>
      <w:r w:rsidR="00923044" w:rsidRPr="00D55CA1">
        <w:rPr>
          <w:rFonts w:cs="Calibri"/>
          <w:sz w:val="20"/>
          <w:szCs w:val="20"/>
          <w:lang w:eastAsia="en-GB"/>
        </w:rPr>
        <w:t>)</w:t>
      </w:r>
      <w:r w:rsidRPr="00D55CA1">
        <w:rPr>
          <w:rFonts w:cs="Calibri"/>
          <w:sz w:val="20"/>
          <w:szCs w:val="20"/>
          <w:lang w:eastAsia="en-GB"/>
        </w:rPr>
        <w:t xml:space="preserve"> </w:t>
      </w:r>
    </w:p>
    <w:p w14:paraId="00F25038" w14:textId="59E55C3A" w:rsidR="00516CCB" w:rsidRPr="00D55CA1" w:rsidRDefault="00516CCB" w:rsidP="00993B2A">
      <w:pPr>
        <w:pStyle w:val="ListParagraph"/>
        <w:numPr>
          <w:ilvl w:val="1"/>
          <w:numId w:val="22"/>
        </w:numPr>
        <w:spacing w:line="360" w:lineRule="auto"/>
        <w:rPr>
          <w:rFonts w:cs="Calibri"/>
          <w:sz w:val="20"/>
          <w:szCs w:val="20"/>
          <w:lang w:eastAsia="en-GB"/>
        </w:rPr>
      </w:pPr>
      <w:r w:rsidRPr="00D55CA1">
        <w:rPr>
          <w:rFonts w:cs="Calibri"/>
          <w:sz w:val="20"/>
          <w:szCs w:val="20"/>
          <w:lang w:eastAsia="en-GB"/>
        </w:rPr>
        <w:t>HMS Caroline in Belfast</w:t>
      </w:r>
    </w:p>
    <w:tbl>
      <w:tblPr>
        <w:tblStyle w:val="TableGrid"/>
        <w:tblW w:w="0" w:type="auto"/>
        <w:tblLook w:val="04A0" w:firstRow="1" w:lastRow="0" w:firstColumn="1" w:lastColumn="0" w:noHBand="0" w:noVBand="1"/>
      </w:tblPr>
      <w:tblGrid>
        <w:gridCol w:w="2972"/>
        <w:gridCol w:w="7366"/>
      </w:tblGrid>
      <w:tr w:rsidR="00516CCB" w:rsidRPr="00D55CA1" w14:paraId="03B3514F" w14:textId="77777777" w:rsidTr="00045631">
        <w:trPr>
          <w:trHeight w:val="624"/>
        </w:trPr>
        <w:tc>
          <w:tcPr>
            <w:tcW w:w="2972" w:type="dxa"/>
            <w:shd w:val="clear" w:color="auto" w:fill="1F3864" w:themeFill="accent1" w:themeFillShade="80"/>
            <w:vAlign w:val="center"/>
          </w:tcPr>
          <w:p w14:paraId="6AFC3634" w14:textId="77777777" w:rsidR="00516CCB" w:rsidRPr="00D55CA1" w:rsidRDefault="00516CCB" w:rsidP="00854698">
            <w:pPr>
              <w:jc w:val="center"/>
              <w:rPr>
                <w:rFonts w:cs="Calibri"/>
                <w:b/>
                <w:bCs/>
                <w:sz w:val="20"/>
                <w:szCs w:val="20"/>
              </w:rPr>
            </w:pPr>
            <w:bookmarkStart w:id="8" w:name="_Toc189593277"/>
            <w:r w:rsidRPr="00D55CA1">
              <w:rPr>
                <w:rFonts w:cs="Calibri"/>
                <w:b/>
                <w:bCs/>
                <w:sz w:val="20"/>
                <w:szCs w:val="20"/>
              </w:rPr>
              <w:t>Our Vision</w:t>
            </w:r>
          </w:p>
        </w:tc>
        <w:tc>
          <w:tcPr>
            <w:tcW w:w="7366" w:type="dxa"/>
            <w:vAlign w:val="center"/>
          </w:tcPr>
          <w:p w14:paraId="68B85C21" w14:textId="77777777" w:rsidR="00516CCB" w:rsidRPr="00D55CA1" w:rsidRDefault="00516CCB" w:rsidP="00854698">
            <w:pPr>
              <w:rPr>
                <w:rFonts w:cs="Calibri"/>
                <w:i/>
                <w:iCs/>
                <w:sz w:val="20"/>
                <w:szCs w:val="20"/>
              </w:rPr>
            </w:pPr>
            <w:r w:rsidRPr="00D55CA1">
              <w:rPr>
                <w:rFonts w:cs="Calibri"/>
                <w:i/>
                <w:iCs/>
                <w:sz w:val="20"/>
                <w:szCs w:val="20"/>
              </w:rPr>
              <w:t>To be the world’s most inspiring Naval Museum, linking Navy to Nation</w:t>
            </w:r>
          </w:p>
        </w:tc>
      </w:tr>
      <w:tr w:rsidR="00516CCB" w:rsidRPr="00D55CA1" w14:paraId="416177AE" w14:textId="77777777" w:rsidTr="00045631">
        <w:trPr>
          <w:trHeight w:val="624"/>
        </w:trPr>
        <w:tc>
          <w:tcPr>
            <w:tcW w:w="2972" w:type="dxa"/>
            <w:shd w:val="clear" w:color="auto" w:fill="1F3864" w:themeFill="accent1" w:themeFillShade="80"/>
            <w:vAlign w:val="center"/>
          </w:tcPr>
          <w:p w14:paraId="1142E5B8" w14:textId="77777777" w:rsidR="00516CCB" w:rsidRPr="00D55CA1" w:rsidRDefault="00516CCB" w:rsidP="00854698">
            <w:pPr>
              <w:jc w:val="center"/>
              <w:rPr>
                <w:rFonts w:cs="Calibri"/>
                <w:b/>
                <w:bCs/>
                <w:sz w:val="20"/>
                <w:szCs w:val="20"/>
              </w:rPr>
            </w:pPr>
            <w:r w:rsidRPr="00D55CA1">
              <w:rPr>
                <w:rFonts w:cs="Calibri"/>
                <w:b/>
                <w:bCs/>
                <w:sz w:val="20"/>
                <w:szCs w:val="20"/>
              </w:rPr>
              <w:t>Our Mission</w:t>
            </w:r>
          </w:p>
        </w:tc>
        <w:tc>
          <w:tcPr>
            <w:tcW w:w="7366" w:type="dxa"/>
            <w:vAlign w:val="center"/>
          </w:tcPr>
          <w:p w14:paraId="4E738927" w14:textId="77777777" w:rsidR="00516CCB" w:rsidRPr="00D55CA1" w:rsidRDefault="00516CCB" w:rsidP="00854698">
            <w:pPr>
              <w:rPr>
                <w:rFonts w:cs="Calibri"/>
                <w:i/>
                <w:iCs/>
                <w:sz w:val="20"/>
                <w:szCs w:val="20"/>
              </w:rPr>
            </w:pPr>
            <w:r w:rsidRPr="00D55CA1">
              <w:rPr>
                <w:rFonts w:cs="Calibri"/>
                <w:i/>
                <w:iCs/>
                <w:sz w:val="20"/>
                <w:szCs w:val="20"/>
              </w:rPr>
              <w:t>Inspiring enjoyment and engagement with the story of the Royal Navy and its role in shaping both our nation and the modern world.</w:t>
            </w:r>
          </w:p>
        </w:tc>
      </w:tr>
      <w:tr w:rsidR="00516CCB" w:rsidRPr="00D55CA1" w14:paraId="552F3076" w14:textId="77777777" w:rsidTr="00045631">
        <w:trPr>
          <w:trHeight w:val="624"/>
        </w:trPr>
        <w:tc>
          <w:tcPr>
            <w:tcW w:w="10338" w:type="dxa"/>
            <w:gridSpan w:val="2"/>
            <w:shd w:val="clear" w:color="auto" w:fill="D9E2F3" w:themeFill="accent1" w:themeFillTint="33"/>
            <w:vAlign w:val="center"/>
          </w:tcPr>
          <w:p w14:paraId="5339383C" w14:textId="77777777" w:rsidR="00516CCB" w:rsidRPr="00D55CA1" w:rsidRDefault="00516CCB" w:rsidP="00854698">
            <w:pPr>
              <w:jc w:val="center"/>
              <w:rPr>
                <w:rFonts w:cs="Calibri"/>
                <w:i/>
                <w:iCs/>
                <w:sz w:val="20"/>
                <w:szCs w:val="20"/>
              </w:rPr>
            </w:pPr>
            <w:r w:rsidRPr="00D55CA1">
              <w:rPr>
                <w:rFonts w:cs="Calibri"/>
                <w:i/>
                <w:iCs/>
                <w:sz w:val="20"/>
                <w:szCs w:val="20"/>
              </w:rPr>
              <w:t xml:space="preserve">Learn more about the NMRN on our website; </w:t>
            </w:r>
            <w:hyperlink r:id="rId13" w:history="1">
              <w:r w:rsidRPr="00D55CA1">
                <w:rPr>
                  <w:rStyle w:val="Hyperlink"/>
                  <w:rFonts w:cs="Calibri"/>
                  <w:i/>
                  <w:iCs/>
                  <w:sz w:val="20"/>
                  <w:szCs w:val="20"/>
                </w:rPr>
                <w:t>https://www.nmrn.org.uk/</w:t>
              </w:r>
            </w:hyperlink>
          </w:p>
        </w:tc>
      </w:tr>
    </w:tbl>
    <w:p w14:paraId="5721E882" w14:textId="4AEBD6B5" w:rsidR="002A2277" w:rsidRPr="00D55CA1" w:rsidRDefault="002A2277" w:rsidP="006A28FE">
      <w:pPr>
        <w:rPr>
          <w:rFonts w:cs="Calibri"/>
          <w:szCs w:val="22"/>
        </w:rPr>
      </w:pPr>
    </w:p>
    <w:p w14:paraId="21CA826B" w14:textId="1BDA9C67" w:rsidR="006A28FE" w:rsidRPr="00033183" w:rsidRDefault="006A28FE" w:rsidP="006A28FE">
      <w:pPr>
        <w:pStyle w:val="Heading20"/>
        <w:rPr>
          <w:rFonts w:cs="Calibri"/>
          <w:sz w:val="28"/>
          <w:szCs w:val="28"/>
        </w:rPr>
      </w:pPr>
      <w:bookmarkStart w:id="9" w:name="_Toc199232431"/>
      <w:r w:rsidRPr="00033183">
        <w:rPr>
          <w:rFonts w:cs="Calibri"/>
          <w:sz w:val="28"/>
          <w:szCs w:val="28"/>
        </w:rPr>
        <w:t>LCT</w:t>
      </w:r>
      <w:r w:rsidR="003D7E77" w:rsidRPr="00033183">
        <w:rPr>
          <w:rFonts w:cs="Calibri"/>
          <w:sz w:val="28"/>
          <w:szCs w:val="28"/>
        </w:rPr>
        <w:t xml:space="preserve"> </w:t>
      </w:r>
      <w:r w:rsidRPr="00033183">
        <w:rPr>
          <w:rFonts w:cs="Calibri"/>
          <w:sz w:val="28"/>
          <w:szCs w:val="28"/>
        </w:rPr>
        <w:t>7074</w:t>
      </w:r>
      <w:bookmarkEnd w:id="9"/>
    </w:p>
    <w:p w14:paraId="490BDA82" w14:textId="2F562463" w:rsidR="006A28FE" w:rsidRPr="00033183" w:rsidRDefault="005166EB" w:rsidP="00033183">
      <w:pPr>
        <w:pStyle w:val="ListParagraph"/>
        <w:numPr>
          <w:ilvl w:val="0"/>
          <w:numId w:val="22"/>
        </w:numPr>
        <w:spacing w:line="480" w:lineRule="auto"/>
        <w:rPr>
          <w:rFonts w:cs="Calibri"/>
          <w:sz w:val="20"/>
          <w:szCs w:val="22"/>
        </w:rPr>
      </w:pPr>
      <w:r w:rsidRPr="00033183">
        <w:rPr>
          <w:rFonts w:cs="Calibri"/>
          <w:sz w:val="20"/>
          <w:szCs w:val="22"/>
        </w:rPr>
        <w:t xml:space="preserve">The </w:t>
      </w:r>
      <w:r w:rsidR="00510249" w:rsidRPr="00033183">
        <w:rPr>
          <w:rFonts w:cs="Calibri"/>
          <w:sz w:val="20"/>
          <w:szCs w:val="22"/>
        </w:rPr>
        <w:t>NMRN worked with Portsmouth City Council's D-Day Story Museum and maritime heritage experts to restore, conserve, research, interpret and display the 59-metre 300-ton landing craft tank ship which is now open to visitors.</w:t>
      </w:r>
    </w:p>
    <w:p w14:paraId="571BA92A" w14:textId="44F37B48" w:rsidR="005166EB" w:rsidRPr="00033183" w:rsidRDefault="005166EB" w:rsidP="00033183">
      <w:pPr>
        <w:pStyle w:val="ListParagraph"/>
        <w:numPr>
          <w:ilvl w:val="0"/>
          <w:numId w:val="22"/>
        </w:numPr>
        <w:spacing w:line="480" w:lineRule="auto"/>
        <w:rPr>
          <w:rFonts w:cs="Calibri"/>
          <w:sz w:val="20"/>
          <w:szCs w:val="22"/>
        </w:rPr>
      </w:pPr>
      <w:r w:rsidRPr="00033183">
        <w:rPr>
          <w:rFonts w:cs="Calibri"/>
          <w:sz w:val="20"/>
          <w:szCs w:val="22"/>
        </w:rPr>
        <w:t>The restoration was the joint winner of the Museum and Heritage Awards’ 2021 Restoration or Conservation Project of the Year. The citation read “The scale of this project is astonishing and was, without doubt, challenging. It was detailed in its conservation principles and brilliantly delivered – the judges felt that it was a remarkable achievement.”</w:t>
      </w:r>
    </w:p>
    <w:p w14:paraId="67321A18" w14:textId="5B358A52" w:rsidR="005166EB" w:rsidRPr="00033183" w:rsidRDefault="005166EB" w:rsidP="00033183">
      <w:pPr>
        <w:pStyle w:val="ListParagraph"/>
        <w:numPr>
          <w:ilvl w:val="0"/>
          <w:numId w:val="22"/>
        </w:numPr>
        <w:spacing w:line="480" w:lineRule="auto"/>
        <w:rPr>
          <w:rFonts w:cs="Calibri"/>
          <w:sz w:val="20"/>
          <w:szCs w:val="22"/>
        </w:rPr>
      </w:pPr>
      <w:r w:rsidRPr="00033183">
        <w:rPr>
          <w:rFonts w:cs="Calibri"/>
          <w:sz w:val="20"/>
          <w:szCs w:val="22"/>
        </w:rPr>
        <w:t>LCT 7074 is now on display outside the D-Day Story Museum alongside the stories of other D-Day heroes.</w:t>
      </w:r>
    </w:p>
    <w:p w14:paraId="2FC0C3A1" w14:textId="7EB1E8C9" w:rsidR="005166EB" w:rsidRDefault="005166EB" w:rsidP="00033183">
      <w:pPr>
        <w:pStyle w:val="ListParagraph"/>
        <w:numPr>
          <w:ilvl w:val="0"/>
          <w:numId w:val="22"/>
        </w:numPr>
        <w:spacing w:line="480" w:lineRule="auto"/>
        <w:rPr>
          <w:rFonts w:cs="Calibri"/>
          <w:sz w:val="20"/>
          <w:szCs w:val="22"/>
        </w:rPr>
      </w:pPr>
      <w:r w:rsidRPr="00033183">
        <w:rPr>
          <w:rFonts w:cs="Calibri"/>
          <w:sz w:val="20"/>
          <w:szCs w:val="22"/>
        </w:rPr>
        <w:t xml:space="preserve">LCT 7074 is owned </w:t>
      </w:r>
      <w:r w:rsidR="003D7E77" w:rsidRPr="00033183">
        <w:rPr>
          <w:rFonts w:cs="Calibri"/>
          <w:sz w:val="20"/>
          <w:szCs w:val="22"/>
        </w:rPr>
        <w:t>as</w:t>
      </w:r>
      <w:r w:rsidRPr="00033183">
        <w:rPr>
          <w:rFonts w:cs="Calibri"/>
          <w:sz w:val="20"/>
          <w:szCs w:val="22"/>
        </w:rPr>
        <w:t xml:space="preserve"> part of the NMRN Historic Ships fleet, it is operated by the D-Day Story </w:t>
      </w:r>
      <w:r w:rsidR="00033183">
        <w:rPr>
          <w:rFonts w:cs="Calibri"/>
          <w:sz w:val="20"/>
          <w:szCs w:val="22"/>
        </w:rPr>
        <w:t xml:space="preserve">as a visitor attraction. </w:t>
      </w:r>
    </w:p>
    <w:p w14:paraId="48795CAA" w14:textId="6168F393" w:rsidR="00033183" w:rsidRPr="00033183" w:rsidRDefault="00033183" w:rsidP="00033183">
      <w:pPr>
        <w:pStyle w:val="ListParagraph"/>
        <w:numPr>
          <w:ilvl w:val="0"/>
          <w:numId w:val="22"/>
        </w:numPr>
        <w:spacing w:line="480" w:lineRule="auto"/>
        <w:rPr>
          <w:rFonts w:cs="Calibri"/>
          <w:sz w:val="20"/>
          <w:szCs w:val="22"/>
        </w:rPr>
      </w:pPr>
      <w:r>
        <w:rPr>
          <w:rFonts w:cs="Calibri"/>
          <w:sz w:val="20"/>
          <w:szCs w:val="22"/>
        </w:rPr>
        <w:t>See Annex A Scope of Requirement for full details of the landing craft and the tenders requirements.</w:t>
      </w:r>
    </w:p>
    <w:p w14:paraId="3EAA7256" w14:textId="77777777" w:rsidR="002A2277" w:rsidRPr="00D55CA1" w:rsidRDefault="002A2277" w:rsidP="00516CCB">
      <w:pPr>
        <w:rPr>
          <w:rFonts w:cs="Calibri"/>
          <w:szCs w:val="22"/>
        </w:rPr>
      </w:pPr>
    </w:p>
    <w:p w14:paraId="68F0F403" w14:textId="77777777" w:rsidR="00516CCB" w:rsidRPr="00D55CA1" w:rsidRDefault="00516CCB" w:rsidP="00516CCB">
      <w:pPr>
        <w:pStyle w:val="Heading20"/>
        <w:rPr>
          <w:rFonts w:cs="Calibri"/>
          <w:sz w:val="22"/>
          <w:szCs w:val="22"/>
        </w:rPr>
      </w:pPr>
      <w:bookmarkStart w:id="10" w:name="_Toc199232432"/>
      <w:r w:rsidRPr="00D55CA1">
        <w:rPr>
          <w:rFonts w:cs="Calibri"/>
          <w:sz w:val="22"/>
          <w:szCs w:val="22"/>
        </w:rPr>
        <w:t>The Authority’s Requirement</w:t>
      </w:r>
      <w:bookmarkEnd w:id="8"/>
      <w:bookmarkEnd w:id="10"/>
    </w:p>
    <w:p w14:paraId="7ECE08D4" w14:textId="77777777" w:rsidR="00516CCB" w:rsidRPr="00D55CA1" w:rsidRDefault="00516CCB" w:rsidP="00993B2A">
      <w:pPr>
        <w:pStyle w:val="BodyText1"/>
        <w:numPr>
          <w:ilvl w:val="1"/>
          <w:numId w:val="20"/>
        </w:numPr>
        <w:ind w:left="567" w:hanging="567"/>
        <w:jc w:val="both"/>
        <w:rPr>
          <w:rFonts w:ascii="Calibri" w:hAnsi="Calibri" w:cs="Calibri"/>
          <w:b/>
          <w:sz w:val="22"/>
          <w:szCs w:val="22"/>
        </w:rPr>
      </w:pPr>
      <w:r w:rsidRPr="00D55CA1">
        <w:rPr>
          <w:rFonts w:ascii="Calibri" w:hAnsi="Calibri" w:cs="Calibri"/>
          <w:sz w:val="22"/>
          <w:szCs w:val="22"/>
        </w:rPr>
        <w:t>Annex A and any relevant Appendices</w:t>
      </w:r>
      <w:r w:rsidRPr="00D55CA1">
        <w:rPr>
          <w:rFonts w:ascii="Calibri" w:hAnsi="Calibri" w:cs="Calibri"/>
          <w:spacing w:val="-13"/>
          <w:sz w:val="22"/>
          <w:szCs w:val="22"/>
        </w:rPr>
        <w:t xml:space="preserve"> </w:t>
      </w:r>
      <w:r w:rsidRPr="00D55CA1">
        <w:rPr>
          <w:rFonts w:ascii="Calibri" w:hAnsi="Calibri" w:cs="Calibri"/>
          <w:sz w:val="22"/>
          <w:szCs w:val="22"/>
        </w:rPr>
        <w:t>details</w:t>
      </w:r>
      <w:r w:rsidRPr="00D55CA1">
        <w:rPr>
          <w:rFonts w:ascii="Calibri" w:hAnsi="Calibri" w:cs="Calibri"/>
          <w:spacing w:val="-13"/>
          <w:sz w:val="22"/>
          <w:szCs w:val="22"/>
        </w:rPr>
        <w:t xml:space="preserve"> </w:t>
      </w:r>
      <w:r w:rsidRPr="00D55CA1">
        <w:rPr>
          <w:rFonts w:ascii="Calibri" w:hAnsi="Calibri" w:cs="Calibri"/>
          <w:sz w:val="22"/>
          <w:szCs w:val="22"/>
        </w:rPr>
        <w:t>the specification or scope of requirement against which your</w:t>
      </w:r>
      <w:r w:rsidRPr="00D55CA1">
        <w:rPr>
          <w:rFonts w:ascii="Calibri" w:hAnsi="Calibri" w:cs="Calibri"/>
          <w:spacing w:val="-12"/>
          <w:sz w:val="22"/>
          <w:szCs w:val="22"/>
        </w:rPr>
        <w:t xml:space="preserve"> </w:t>
      </w:r>
      <w:r w:rsidRPr="00D55CA1">
        <w:rPr>
          <w:rFonts w:ascii="Calibri" w:hAnsi="Calibri" w:cs="Calibri"/>
          <w:sz w:val="22"/>
          <w:szCs w:val="22"/>
        </w:rPr>
        <w:t>Tender</w:t>
      </w:r>
      <w:r w:rsidRPr="00D55CA1">
        <w:rPr>
          <w:rFonts w:ascii="Calibri" w:hAnsi="Calibri" w:cs="Calibri"/>
          <w:spacing w:val="-12"/>
          <w:sz w:val="22"/>
          <w:szCs w:val="22"/>
        </w:rPr>
        <w:t xml:space="preserve"> </w:t>
      </w:r>
      <w:r w:rsidRPr="00D55CA1">
        <w:rPr>
          <w:rFonts w:ascii="Calibri" w:hAnsi="Calibri" w:cs="Calibri"/>
          <w:sz w:val="22"/>
          <w:szCs w:val="22"/>
        </w:rPr>
        <w:t>will</w:t>
      </w:r>
      <w:r w:rsidRPr="00D55CA1">
        <w:rPr>
          <w:rFonts w:ascii="Calibri" w:hAnsi="Calibri" w:cs="Calibri"/>
          <w:spacing w:val="-14"/>
          <w:sz w:val="22"/>
          <w:szCs w:val="22"/>
        </w:rPr>
        <w:t xml:space="preserve"> </w:t>
      </w:r>
      <w:r w:rsidRPr="00D55CA1">
        <w:rPr>
          <w:rFonts w:ascii="Calibri" w:hAnsi="Calibri" w:cs="Calibri"/>
          <w:sz w:val="22"/>
          <w:szCs w:val="22"/>
        </w:rPr>
        <w:t>be</w:t>
      </w:r>
      <w:r w:rsidRPr="00D55CA1">
        <w:rPr>
          <w:rFonts w:ascii="Calibri" w:hAnsi="Calibri" w:cs="Calibri"/>
          <w:spacing w:val="-13"/>
          <w:sz w:val="22"/>
          <w:szCs w:val="22"/>
        </w:rPr>
        <w:t xml:space="preserve"> </w:t>
      </w:r>
      <w:r w:rsidRPr="00D55CA1">
        <w:rPr>
          <w:rFonts w:ascii="Calibri" w:hAnsi="Calibri" w:cs="Calibri"/>
          <w:sz w:val="22"/>
          <w:szCs w:val="22"/>
        </w:rPr>
        <w:t>evaluated.</w:t>
      </w:r>
    </w:p>
    <w:p w14:paraId="16CA8A17" w14:textId="77777777" w:rsidR="009566A7" w:rsidRPr="00D55CA1" w:rsidRDefault="009566A7">
      <w:pPr>
        <w:rPr>
          <w:rFonts w:cs="Calibri"/>
          <w:b/>
          <w:color w:val="44546A" w:themeColor="text2"/>
          <w:szCs w:val="22"/>
          <w:highlight w:val="green"/>
        </w:rPr>
      </w:pPr>
      <w:bookmarkStart w:id="11" w:name="_Toc189593280"/>
      <w:r w:rsidRPr="00D55CA1">
        <w:rPr>
          <w:rFonts w:cs="Calibri"/>
          <w:szCs w:val="22"/>
          <w:highlight w:val="green"/>
        </w:rPr>
        <w:br w:type="page"/>
      </w:r>
    </w:p>
    <w:p w14:paraId="1D0F8F0D" w14:textId="3010FD1A" w:rsidR="001C70B2" w:rsidRPr="00D55CA1" w:rsidRDefault="001C70B2" w:rsidP="001C70B2">
      <w:pPr>
        <w:pStyle w:val="Heading20"/>
        <w:rPr>
          <w:rFonts w:cs="Calibri"/>
          <w:sz w:val="28"/>
          <w:szCs w:val="28"/>
        </w:rPr>
      </w:pPr>
      <w:bookmarkStart w:id="12" w:name="_Toc199232433"/>
      <w:r w:rsidRPr="00D55CA1">
        <w:rPr>
          <w:rFonts w:cs="Calibri"/>
          <w:sz w:val="28"/>
          <w:szCs w:val="28"/>
        </w:rPr>
        <w:lastRenderedPageBreak/>
        <w:t>The Procurement Timetable</w:t>
      </w:r>
      <w:bookmarkEnd w:id="11"/>
      <w:bookmarkEnd w:id="12"/>
    </w:p>
    <w:p w14:paraId="78EFA88E" w14:textId="5065D2D1" w:rsidR="001C70B2" w:rsidRPr="00D55CA1" w:rsidRDefault="001C70B2" w:rsidP="00993B2A">
      <w:pPr>
        <w:pStyle w:val="BodyText1"/>
        <w:numPr>
          <w:ilvl w:val="1"/>
          <w:numId w:val="20"/>
        </w:numPr>
        <w:ind w:left="567" w:hanging="567"/>
        <w:jc w:val="both"/>
        <w:rPr>
          <w:rFonts w:ascii="Calibri" w:hAnsi="Calibri" w:cs="Calibri"/>
          <w:sz w:val="22"/>
          <w:szCs w:val="22"/>
        </w:rPr>
      </w:pPr>
      <w:r w:rsidRPr="00D55CA1">
        <w:rPr>
          <w:rFonts w:ascii="Calibri" w:hAnsi="Calibri" w:cs="Calibri"/>
          <w:sz w:val="22"/>
          <w:szCs w:val="22"/>
        </w:rPr>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9207BF" w:rsidRPr="00D55CA1">
        <w:rPr>
          <w:rFonts w:ascii="Calibri" w:hAnsi="Calibri" w:cs="Calibri"/>
          <w:sz w:val="22"/>
          <w:szCs w:val="22"/>
        </w:rPr>
        <w:t>NMN Tenders Inbox</w:t>
      </w:r>
    </w:p>
    <w:tbl>
      <w:tblPr>
        <w:tblW w:w="10338" w:type="dxa"/>
        <w:jc w:val="center"/>
        <w:tblCellMar>
          <w:left w:w="10" w:type="dxa"/>
          <w:right w:w="10" w:type="dxa"/>
        </w:tblCellMar>
        <w:tblLook w:val="04A0" w:firstRow="1" w:lastRow="0" w:firstColumn="1" w:lastColumn="0" w:noHBand="0" w:noVBand="1"/>
      </w:tblPr>
      <w:tblGrid>
        <w:gridCol w:w="733"/>
        <w:gridCol w:w="5134"/>
        <w:gridCol w:w="4471"/>
      </w:tblGrid>
      <w:tr w:rsidR="00B02D9C" w:rsidRPr="00D55CA1" w14:paraId="6176BE17" w14:textId="77777777" w:rsidTr="00B02D9C">
        <w:trPr>
          <w:trHeight w:val="330"/>
          <w:jc w:val="center"/>
        </w:trPr>
        <w:tc>
          <w:tcPr>
            <w:tcW w:w="10338" w:type="dxa"/>
            <w:gridSpan w:val="3"/>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61966392" w14:textId="73205E4F" w:rsidR="00B02D9C" w:rsidRPr="00D55CA1" w:rsidRDefault="00B02D9C" w:rsidP="00F4756B">
            <w:pPr>
              <w:rPr>
                <w:rFonts w:cs="Calibri"/>
              </w:rPr>
            </w:pPr>
          </w:p>
        </w:tc>
      </w:tr>
      <w:tr w:rsidR="00B02D9C" w:rsidRPr="00D55CA1" w14:paraId="500DBFB6" w14:textId="77777777" w:rsidTr="00DC18F6">
        <w:trPr>
          <w:trHeight w:val="680"/>
          <w:jc w:val="center"/>
        </w:trPr>
        <w:tc>
          <w:tcPr>
            <w:tcW w:w="10338" w:type="dxa"/>
            <w:gridSpan w:val="3"/>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23676155" w14:textId="77777777" w:rsidR="00B02D9C" w:rsidRPr="00D55CA1" w:rsidRDefault="00B02D9C" w:rsidP="00F4756B">
            <w:pPr>
              <w:rPr>
                <w:rFonts w:cs="Calibri"/>
                <w:szCs w:val="22"/>
              </w:rPr>
            </w:pPr>
            <w:r w:rsidRPr="00D55CA1">
              <w:rPr>
                <w:rFonts w:cs="Calibri"/>
                <w:szCs w:val="22"/>
              </w:rPr>
              <w:t>Under Procurement Act 2023- Open Procedure</w:t>
            </w:r>
          </w:p>
        </w:tc>
      </w:tr>
      <w:tr w:rsidR="00B02D9C" w:rsidRPr="00D55CA1" w14:paraId="350C9078"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3A808E0C" w14:textId="77777777" w:rsidR="00B02D9C" w:rsidRPr="00D55CA1" w:rsidRDefault="00B02D9C" w:rsidP="007965A1">
            <w:pPr>
              <w:jc w:val="center"/>
              <w:rPr>
                <w:rFonts w:cs="Calibri"/>
              </w:rPr>
            </w:pPr>
            <w:r w:rsidRPr="00D55CA1">
              <w:rPr>
                <w:rFonts w:cs="Calibri"/>
                <w:szCs w:val="22"/>
              </w:rPr>
              <w:t>1</w:t>
            </w:r>
          </w:p>
        </w:tc>
        <w:tc>
          <w:tcPr>
            <w:tcW w:w="5134"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70D62F88" w14:textId="77777777" w:rsidR="00B02D9C" w:rsidRPr="00D55CA1" w:rsidRDefault="00B02D9C" w:rsidP="00F4756B">
            <w:pPr>
              <w:rPr>
                <w:rFonts w:cs="Calibri"/>
              </w:rPr>
            </w:pPr>
            <w:r w:rsidRPr="00D55CA1">
              <w:rPr>
                <w:rFonts w:cs="Calibri"/>
                <w:b/>
                <w:bCs/>
                <w:szCs w:val="22"/>
              </w:rPr>
              <w:t>Issue of Invitation to Tender Document</w:t>
            </w:r>
          </w:p>
        </w:tc>
        <w:tc>
          <w:tcPr>
            <w:tcW w:w="4471"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63EA780E" w14:textId="2CE42AED" w:rsidR="00B02D9C" w:rsidRPr="00D55CA1" w:rsidRDefault="00F70600" w:rsidP="00F4756B">
            <w:pPr>
              <w:jc w:val="center"/>
              <w:rPr>
                <w:rFonts w:cs="Calibri"/>
              </w:rPr>
            </w:pPr>
            <w:r>
              <w:rPr>
                <w:rFonts w:cs="Calibri"/>
              </w:rPr>
              <w:t>Tuesday</w:t>
            </w:r>
            <w:r w:rsidR="000620AF">
              <w:rPr>
                <w:rFonts w:cs="Calibri"/>
              </w:rPr>
              <w:t xml:space="preserve"> 27</w:t>
            </w:r>
            <w:r w:rsidR="000620AF" w:rsidRPr="000620AF">
              <w:rPr>
                <w:rFonts w:cs="Calibri"/>
                <w:vertAlign w:val="superscript"/>
              </w:rPr>
              <w:t>th</w:t>
            </w:r>
            <w:r w:rsidR="000620AF">
              <w:rPr>
                <w:rFonts w:cs="Calibri"/>
              </w:rPr>
              <w:t xml:space="preserve"> May 2025</w:t>
            </w:r>
          </w:p>
        </w:tc>
      </w:tr>
      <w:tr w:rsidR="00B02D9C" w:rsidRPr="00D55CA1" w14:paraId="37A3F57E"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3E0F2E33" w14:textId="77777777" w:rsidR="00B02D9C" w:rsidRPr="00D55CA1" w:rsidRDefault="00B02D9C" w:rsidP="007965A1">
            <w:pPr>
              <w:jc w:val="center"/>
              <w:rPr>
                <w:rFonts w:cs="Calibri"/>
              </w:rPr>
            </w:pPr>
            <w:r w:rsidRPr="00D55CA1">
              <w:rPr>
                <w:rFonts w:cs="Calibri"/>
                <w:szCs w:val="22"/>
              </w:rPr>
              <w:t>2</w:t>
            </w:r>
          </w:p>
        </w:tc>
        <w:tc>
          <w:tcPr>
            <w:tcW w:w="5134"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676C35DD" w14:textId="18BA0B97" w:rsidR="00B02D9C" w:rsidRPr="00127DCA" w:rsidRDefault="00B02D9C" w:rsidP="00F4756B">
            <w:pPr>
              <w:rPr>
                <w:rFonts w:cs="Calibri"/>
                <w:szCs w:val="22"/>
              </w:rPr>
            </w:pPr>
            <w:r w:rsidRPr="00D55CA1">
              <w:rPr>
                <w:rFonts w:cs="Calibri"/>
                <w:b/>
                <w:bCs/>
                <w:szCs w:val="22"/>
              </w:rPr>
              <w:t>Site Visits</w:t>
            </w:r>
            <w:r w:rsidR="00127DCA">
              <w:rPr>
                <w:rFonts w:cs="Calibri"/>
                <w:b/>
                <w:bCs/>
                <w:szCs w:val="22"/>
              </w:rPr>
              <w:t>-</w:t>
            </w:r>
            <w:r w:rsidR="00127DCA">
              <w:rPr>
                <w:rFonts w:cs="Calibri"/>
                <w:szCs w:val="22"/>
              </w:rPr>
              <w:t xml:space="preserve"> These must be booked </w:t>
            </w:r>
            <w:r w:rsidR="00B43AA2">
              <w:rPr>
                <w:rFonts w:cs="Calibri"/>
                <w:szCs w:val="22"/>
              </w:rPr>
              <w:t xml:space="preserve">in advance </w:t>
            </w:r>
            <w:r w:rsidR="00127DCA">
              <w:rPr>
                <w:rFonts w:cs="Calibri"/>
                <w:szCs w:val="22"/>
              </w:rPr>
              <w:t>with 3-5 working days</w:t>
            </w:r>
            <w:r w:rsidR="00B43AA2">
              <w:rPr>
                <w:rFonts w:cs="Calibri"/>
                <w:szCs w:val="22"/>
              </w:rPr>
              <w:t xml:space="preserve"> notice.</w:t>
            </w:r>
          </w:p>
        </w:tc>
        <w:tc>
          <w:tcPr>
            <w:tcW w:w="4471"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0BA95B83" w14:textId="77777777" w:rsidR="00127DCA" w:rsidRDefault="00127DCA" w:rsidP="00F4756B">
            <w:pPr>
              <w:jc w:val="center"/>
              <w:rPr>
                <w:rFonts w:cs="Calibri"/>
              </w:rPr>
            </w:pPr>
            <w:r>
              <w:rPr>
                <w:rFonts w:cs="Calibri"/>
              </w:rPr>
              <w:t xml:space="preserve">Week Commencing </w:t>
            </w:r>
          </w:p>
          <w:p w14:paraId="7215567D" w14:textId="281D6B47" w:rsidR="00B02D9C" w:rsidRPr="00D55CA1" w:rsidRDefault="00127DCA" w:rsidP="00F4756B">
            <w:pPr>
              <w:jc w:val="center"/>
              <w:rPr>
                <w:rFonts w:cs="Calibri"/>
              </w:rPr>
            </w:pPr>
            <w:r>
              <w:rPr>
                <w:rFonts w:cs="Calibri"/>
              </w:rPr>
              <w:t>2</w:t>
            </w:r>
            <w:r w:rsidRPr="00127DCA">
              <w:rPr>
                <w:rFonts w:cs="Calibri"/>
                <w:vertAlign w:val="superscript"/>
              </w:rPr>
              <w:t>nd</w:t>
            </w:r>
            <w:r>
              <w:rPr>
                <w:rFonts w:cs="Calibri"/>
              </w:rPr>
              <w:t xml:space="preserve"> or 9</w:t>
            </w:r>
            <w:r w:rsidRPr="00127DCA">
              <w:rPr>
                <w:rFonts w:cs="Calibri"/>
                <w:vertAlign w:val="superscript"/>
              </w:rPr>
              <w:t>th</w:t>
            </w:r>
            <w:r>
              <w:rPr>
                <w:rFonts w:cs="Calibri"/>
              </w:rPr>
              <w:t xml:space="preserve"> June 2025</w:t>
            </w:r>
          </w:p>
        </w:tc>
      </w:tr>
      <w:tr w:rsidR="00B02D9C" w:rsidRPr="00D55CA1" w14:paraId="4336F780"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280DB4D2" w14:textId="77777777" w:rsidR="00B02D9C" w:rsidRPr="00D55CA1" w:rsidRDefault="00B02D9C" w:rsidP="007965A1">
            <w:pPr>
              <w:jc w:val="center"/>
              <w:rPr>
                <w:rFonts w:cs="Calibri"/>
              </w:rPr>
            </w:pPr>
            <w:r w:rsidRPr="00D55CA1">
              <w:rPr>
                <w:rFonts w:cs="Calibri"/>
                <w:szCs w:val="22"/>
              </w:rPr>
              <w:t>3</w:t>
            </w:r>
          </w:p>
        </w:tc>
        <w:tc>
          <w:tcPr>
            <w:tcW w:w="5134"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30DEB228" w14:textId="77777777" w:rsidR="00B02D9C" w:rsidRPr="00D55CA1" w:rsidRDefault="00B02D9C" w:rsidP="00F4756B">
            <w:pPr>
              <w:rPr>
                <w:rFonts w:cs="Calibri"/>
              </w:rPr>
            </w:pPr>
            <w:r w:rsidRPr="00D55CA1">
              <w:rPr>
                <w:rFonts w:cs="Calibri"/>
                <w:b/>
                <w:bCs/>
                <w:szCs w:val="22"/>
              </w:rPr>
              <w:t>Final date for Clarification Questions/Requests for additional information</w:t>
            </w:r>
          </w:p>
        </w:tc>
        <w:tc>
          <w:tcPr>
            <w:tcW w:w="4471"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1AD8D1CF" w14:textId="77777777" w:rsidR="00AF5EFD" w:rsidRDefault="00AF5EFD" w:rsidP="00F4756B">
            <w:pPr>
              <w:jc w:val="center"/>
              <w:rPr>
                <w:rFonts w:cs="Calibri"/>
              </w:rPr>
            </w:pPr>
            <w:r>
              <w:rPr>
                <w:rFonts w:cs="Calibri"/>
              </w:rPr>
              <w:t xml:space="preserve">Midday (1200) </w:t>
            </w:r>
          </w:p>
          <w:p w14:paraId="5432FD94" w14:textId="2CEBDB5E" w:rsidR="00B02D9C" w:rsidRPr="00D55CA1" w:rsidRDefault="00AF5EFD" w:rsidP="00F4756B">
            <w:pPr>
              <w:jc w:val="center"/>
              <w:rPr>
                <w:rFonts w:cs="Calibri"/>
              </w:rPr>
            </w:pPr>
            <w:r>
              <w:rPr>
                <w:rFonts w:cs="Calibri"/>
              </w:rPr>
              <w:t>Thursday 12</w:t>
            </w:r>
            <w:r w:rsidRPr="00AF5EFD">
              <w:rPr>
                <w:rFonts w:cs="Calibri"/>
                <w:vertAlign w:val="superscript"/>
              </w:rPr>
              <w:t>th</w:t>
            </w:r>
            <w:r>
              <w:rPr>
                <w:rFonts w:cs="Calibri"/>
              </w:rPr>
              <w:t xml:space="preserve"> June 2025</w:t>
            </w:r>
          </w:p>
        </w:tc>
      </w:tr>
      <w:tr w:rsidR="00B02D9C" w:rsidRPr="00D55CA1" w14:paraId="1FAA8598"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2EC1B015" w14:textId="77777777" w:rsidR="00B02D9C" w:rsidRPr="00D55CA1" w:rsidRDefault="00B02D9C" w:rsidP="007965A1">
            <w:pPr>
              <w:jc w:val="center"/>
              <w:rPr>
                <w:rFonts w:cs="Calibri"/>
              </w:rPr>
            </w:pPr>
            <w:r w:rsidRPr="00D55CA1">
              <w:rPr>
                <w:rFonts w:cs="Calibri"/>
                <w:szCs w:val="22"/>
              </w:rPr>
              <w:t>4</w:t>
            </w:r>
          </w:p>
        </w:tc>
        <w:tc>
          <w:tcPr>
            <w:tcW w:w="5134"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5566D948" w14:textId="284EBB3B" w:rsidR="00B02D9C" w:rsidRPr="00D55CA1" w:rsidRDefault="00BD3B98" w:rsidP="00F4756B">
            <w:pPr>
              <w:rPr>
                <w:rFonts w:cs="Calibri"/>
                <w:b/>
                <w:bCs/>
              </w:rPr>
            </w:pPr>
            <w:r w:rsidRPr="00D55CA1">
              <w:rPr>
                <w:rFonts w:cs="Calibri"/>
                <w:b/>
                <w:bCs/>
              </w:rPr>
              <w:t>Submission Deadline</w:t>
            </w:r>
          </w:p>
        </w:tc>
        <w:tc>
          <w:tcPr>
            <w:tcW w:w="4471"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7F018898" w14:textId="77777777" w:rsidR="00AF5EFD" w:rsidRDefault="00AF5EFD" w:rsidP="00F4756B">
            <w:pPr>
              <w:jc w:val="center"/>
              <w:rPr>
                <w:rFonts w:cs="Calibri"/>
              </w:rPr>
            </w:pPr>
            <w:r>
              <w:rPr>
                <w:rFonts w:cs="Calibri"/>
              </w:rPr>
              <w:t>Midday (1200)</w:t>
            </w:r>
          </w:p>
          <w:p w14:paraId="590493E4" w14:textId="4ED5E6BC" w:rsidR="00B02D9C" w:rsidRPr="00D55CA1" w:rsidRDefault="00AF5EFD" w:rsidP="00F4756B">
            <w:pPr>
              <w:jc w:val="center"/>
              <w:rPr>
                <w:rFonts w:cs="Calibri"/>
              </w:rPr>
            </w:pPr>
            <w:r>
              <w:rPr>
                <w:rFonts w:cs="Calibri"/>
              </w:rPr>
              <w:t>Friday 20</w:t>
            </w:r>
            <w:r w:rsidRPr="00AF5EFD">
              <w:rPr>
                <w:rFonts w:cs="Calibri"/>
                <w:vertAlign w:val="superscript"/>
              </w:rPr>
              <w:t>th</w:t>
            </w:r>
            <w:r>
              <w:rPr>
                <w:rFonts w:cs="Calibri"/>
              </w:rPr>
              <w:t xml:space="preserve"> June 2025</w:t>
            </w:r>
          </w:p>
        </w:tc>
      </w:tr>
      <w:tr w:rsidR="00B02D9C" w:rsidRPr="00D55CA1" w14:paraId="3AE0734E" w14:textId="77777777" w:rsidTr="007965A1">
        <w:trPr>
          <w:trHeight w:val="515"/>
          <w:jc w:val="center"/>
        </w:trPr>
        <w:tc>
          <w:tcPr>
            <w:tcW w:w="10338" w:type="dxa"/>
            <w:gridSpan w:val="3"/>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6BD3E40B" w14:textId="65B04D4A" w:rsidR="00B02D9C" w:rsidRPr="00D55CA1" w:rsidRDefault="00B02D9C" w:rsidP="00F4756B">
            <w:pPr>
              <w:rPr>
                <w:rFonts w:cs="Calibri"/>
              </w:rPr>
            </w:pPr>
            <w:r w:rsidRPr="00D55CA1">
              <w:rPr>
                <w:rFonts w:cs="Calibri"/>
                <w:szCs w:val="22"/>
              </w:rPr>
              <w:t xml:space="preserve">Post Submission of Open Procedure- </w:t>
            </w:r>
          </w:p>
        </w:tc>
      </w:tr>
      <w:tr w:rsidR="00B02D9C" w:rsidRPr="00D55CA1" w14:paraId="3C755632"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4FB4542C" w14:textId="77777777" w:rsidR="00B02D9C" w:rsidRPr="00D55CA1" w:rsidRDefault="00B02D9C" w:rsidP="007965A1">
            <w:pPr>
              <w:jc w:val="center"/>
              <w:rPr>
                <w:rFonts w:cs="Calibri"/>
              </w:rPr>
            </w:pPr>
            <w:r w:rsidRPr="00D55CA1">
              <w:rPr>
                <w:rFonts w:cs="Calibri"/>
                <w:szCs w:val="22"/>
              </w:rPr>
              <w:t>5</w:t>
            </w:r>
          </w:p>
        </w:tc>
        <w:tc>
          <w:tcPr>
            <w:tcW w:w="5134"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540DF7D8" w14:textId="77777777" w:rsidR="00B02D9C" w:rsidRPr="00D55CA1" w:rsidRDefault="00B02D9C" w:rsidP="00F4756B">
            <w:pPr>
              <w:rPr>
                <w:rFonts w:cs="Calibri"/>
              </w:rPr>
            </w:pPr>
            <w:r w:rsidRPr="00D55CA1">
              <w:rPr>
                <w:rFonts w:cs="Calibri"/>
                <w:b/>
                <w:bCs/>
                <w:szCs w:val="22"/>
              </w:rPr>
              <w:t>Evaluation Moderation of ITTs</w:t>
            </w:r>
          </w:p>
        </w:tc>
        <w:tc>
          <w:tcPr>
            <w:tcW w:w="4471"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5D6469D4" w14:textId="77777777" w:rsidR="000E7102" w:rsidRDefault="00AF5EFD" w:rsidP="00F4756B">
            <w:pPr>
              <w:jc w:val="center"/>
              <w:rPr>
                <w:rFonts w:cs="Calibri"/>
                <w:szCs w:val="22"/>
              </w:rPr>
            </w:pPr>
            <w:r>
              <w:rPr>
                <w:rFonts w:cs="Calibri"/>
                <w:szCs w:val="22"/>
              </w:rPr>
              <w:t xml:space="preserve">Week Commencing </w:t>
            </w:r>
          </w:p>
          <w:p w14:paraId="4C218197" w14:textId="6C719B6C" w:rsidR="00B02D9C" w:rsidRPr="00D55CA1" w:rsidRDefault="000E7102" w:rsidP="00F4756B">
            <w:pPr>
              <w:jc w:val="center"/>
              <w:rPr>
                <w:rFonts w:cs="Calibri"/>
                <w:szCs w:val="22"/>
              </w:rPr>
            </w:pPr>
            <w:r>
              <w:rPr>
                <w:rFonts w:cs="Calibri"/>
                <w:szCs w:val="22"/>
              </w:rPr>
              <w:t>23</w:t>
            </w:r>
            <w:r w:rsidRPr="000E7102">
              <w:rPr>
                <w:rFonts w:cs="Calibri"/>
                <w:szCs w:val="22"/>
                <w:vertAlign w:val="superscript"/>
              </w:rPr>
              <w:t>rd</w:t>
            </w:r>
            <w:r>
              <w:rPr>
                <w:rFonts w:cs="Calibri"/>
                <w:szCs w:val="22"/>
              </w:rPr>
              <w:t xml:space="preserve"> or 30</w:t>
            </w:r>
            <w:r w:rsidRPr="000E7102">
              <w:rPr>
                <w:rFonts w:cs="Calibri"/>
                <w:szCs w:val="22"/>
                <w:vertAlign w:val="superscript"/>
              </w:rPr>
              <w:t>th</w:t>
            </w:r>
            <w:r>
              <w:rPr>
                <w:rFonts w:cs="Calibri"/>
                <w:szCs w:val="22"/>
              </w:rPr>
              <w:t xml:space="preserve"> June 2025</w:t>
            </w:r>
          </w:p>
        </w:tc>
      </w:tr>
      <w:tr w:rsidR="00B02D9C" w:rsidRPr="00D55CA1" w14:paraId="2D1B9183"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7C789BEB" w14:textId="77777777" w:rsidR="00B02D9C" w:rsidRPr="00D55CA1" w:rsidRDefault="00B02D9C" w:rsidP="007965A1">
            <w:pPr>
              <w:jc w:val="center"/>
              <w:rPr>
                <w:rFonts w:cs="Calibri"/>
              </w:rPr>
            </w:pPr>
            <w:r w:rsidRPr="00D55CA1">
              <w:rPr>
                <w:rFonts w:cs="Calibri"/>
                <w:szCs w:val="22"/>
              </w:rPr>
              <w:t>6</w:t>
            </w:r>
          </w:p>
        </w:tc>
        <w:tc>
          <w:tcPr>
            <w:tcW w:w="5134"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3A028BD2" w14:textId="7E7F24A4" w:rsidR="00B02D9C" w:rsidRPr="000E7102" w:rsidRDefault="00B02D9C" w:rsidP="00F4756B">
            <w:pPr>
              <w:rPr>
                <w:rFonts w:cs="Calibri"/>
              </w:rPr>
            </w:pPr>
            <w:r w:rsidRPr="00D55CA1">
              <w:rPr>
                <w:rFonts w:cs="Calibri"/>
                <w:b/>
                <w:bCs/>
                <w:szCs w:val="22"/>
              </w:rPr>
              <w:t>Post Submission Interviews</w:t>
            </w:r>
            <w:r w:rsidR="000E7102">
              <w:rPr>
                <w:rFonts w:cs="Calibri"/>
                <w:b/>
                <w:bCs/>
                <w:szCs w:val="22"/>
              </w:rPr>
              <w:t xml:space="preserve">- </w:t>
            </w:r>
            <w:r w:rsidR="000E7102">
              <w:rPr>
                <w:rFonts w:cs="Calibri"/>
                <w:b/>
                <w:bCs/>
                <w:i/>
                <w:iCs/>
                <w:szCs w:val="22"/>
              </w:rPr>
              <w:t>if required</w:t>
            </w:r>
          </w:p>
        </w:tc>
        <w:tc>
          <w:tcPr>
            <w:tcW w:w="4471"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17151713" w14:textId="77777777" w:rsidR="000E7102" w:rsidRDefault="000E7102" w:rsidP="000E7102">
            <w:pPr>
              <w:jc w:val="center"/>
              <w:rPr>
                <w:rFonts w:cs="Calibri"/>
                <w:szCs w:val="22"/>
              </w:rPr>
            </w:pPr>
            <w:r>
              <w:rPr>
                <w:rFonts w:cs="Calibri"/>
                <w:szCs w:val="22"/>
              </w:rPr>
              <w:t xml:space="preserve">Week Commencing </w:t>
            </w:r>
          </w:p>
          <w:p w14:paraId="0EBABE1A" w14:textId="1F230102" w:rsidR="00B02D9C" w:rsidRPr="00D55CA1" w:rsidRDefault="000E7102" w:rsidP="000E7102">
            <w:pPr>
              <w:jc w:val="center"/>
              <w:rPr>
                <w:rFonts w:cs="Calibri"/>
              </w:rPr>
            </w:pPr>
            <w:r>
              <w:rPr>
                <w:rFonts w:cs="Calibri"/>
                <w:szCs w:val="22"/>
              </w:rPr>
              <w:t>23</w:t>
            </w:r>
            <w:r w:rsidRPr="000E7102">
              <w:rPr>
                <w:rFonts w:cs="Calibri"/>
                <w:szCs w:val="22"/>
                <w:vertAlign w:val="superscript"/>
              </w:rPr>
              <w:t>rd</w:t>
            </w:r>
            <w:r>
              <w:rPr>
                <w:rFonts w:cs="Calibri"/>
                <w:szCs w:val="22"/>
              </w:rPr>
              <w:t xml:space="preserve"> or 30</w:t>
            </w:r>
            <w:r w:rsidRPr="000E7102">
              <w:rPr>
                <w:rFonts w:cs="Calibri"/>
                <w:szCs w:val="22"/>
                <w:vertAlign w:val="superscript"/>
              </w:rPr>
              <w:t>th</w:t>
            </w:r>
            <w:r>
              <w:rPr>
                <w:rFonts w:cs="Calibri"/>
                <w:szCs w:val="22"/>
              </w:rPr>
              <w:t xml:space="preserve"> June 2025</w:t>
            </w:r>
          </w:p>
        </w:tc>
      </w:tr>
      <w:tr w:rsidR="00B02D9C" w:rsidRPr="00D55CA1" w14:paraId="398A9D3D"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15AA0C8F" w14:textId="77777777" w:rsidR="00B02D9C" w:rsidRPr="00D55CA1" w:rsidRDefault="00B02D9C" w:rsidP="007965A1">
            <w:pPr>
              <w:jc w:val="center"/>
              <w:rPr>
                <w:rFonts w:cs="Calibri"/>
              </w:rPr>
            </w:pPr>
            <w:r w:rsidRPr="00D55CA1">
              <w:rPr>
                <w:rFonts w:cs="Calibri"/>
                <w:szCs w:val="22"/>
              </w:rPr>
              <w:t>7</w:t>
            </w:r>
          </w:p>
        </w:tc>
        <w:tc>
          <w:tcPr>
            <w:tcW w:w="5134"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37B085BE" w14:textId="77777777" w:rsidR="00B02D9C" w:rsidRPr="00D55CA1" w:rsidRDefault="00B02D9C" w:rsidP="00F4756B">
            <w:pPr>
              <w:rPr>
                <w:rFonts w:cs="Calibri"/>
              </w:rPr>
            </w:pPr>
            <w:r w:rsidRPr="00D55CA1">
              <w:rPr>
                <w:rFonts w:cs="Calibri"/>
                <w:b/>
                <w:bCs/>
                <w:i/>
                <w:iCs/>
                <w:szCs w:val="22"/>
              </w:rPr>
              <w:t xml:space="preserve">Award Summary Notices Issued and Standstill Begins </w:t>
            </w:r>
          </w:p>
        </w:tc>
        <w:tc>
          <w:tcPr>
            <w:tcW w:w="4471" w:type="dxa"/>
            <w:tcBorders>
              <w:bottom w:val="single" w:sz="8" w:space="0" w:color="FFFFFF"/>
              <w:right w:val="single" w:sz="8" w:space="0" w:color="FFFFFF"/>
            </w:tcBorders>
            <w:shd w:val="clear" w:color="auto" w:fill="E9EBF5"/>
            <w:tcMar>
              <w:top w:w="15" w:type="dxa"/>
              <w:left w:w="108" w:type="dxa"/>
              <w:bottom w:w="0" w:type="dxa"/>
              <w:right w:w="108" w:type="dxa"/>
            </w:tcMar>
            <w:vAlign w:val="center"/>
          </w:tcPr>
          <w:p w14:paraId="562C9748" w14:textId="77777777" w:rsidR="000E7102" w:rsidRDefault="000E7102" w:rsidP="00F4756B">
            <w:pPr>
              <w:jc w:val="center"/>
              <w:rPr>
                <w:rFonts w:cs="Calibri"/>
              </w:rPr>
            </w:pPr>
            <w:r>
              <w:rPr>
                <w:rFonts w:cs="Calibri"/>
              </w:rPr>
              <w:t xml:space="preserve">Week Commencing </w:t>
            </w:r>
          </w:p>
          <w:p w14:paraId="61DB6A51" w14:textId="724EDACB" w:rsidR="00B02D9C" w:rsidRPr="00D55CA1" w:rsidRDefault="000E7102" w:rsidP="00F4756B">
            <w:pPr>
              <w:jc w:val="center"/>
              <w:rPr>
                <w:rFonts w:cs="Calibri"/>
              </w:rPr>
            </w:pPr>
            <w:r>
              <w:rPr>
                <w:rFonts w:cs="Calibri"/>
              </w:rPr>
              <w:t>30</w:t>
            </w:r>
            <w:r w:rsidRPr="000E7102">
              <w:rPr>
                <w:rFonts w:cs="Calibri"/>
                <w:vertAlign w:val="superscript"/>
              </w:rPr>
              <w:t>th</w:t>
            </w:r>
            <w:r>
              <w:rPr>
                <w:rFonts w:cs="Calibri"/>
              </w:rPr>
              <w:t xml:space="preserve"> June or 7</w:t>
            </w:r>
            <w:r w:rsidRPr="000E7102">
              <w:rPr>
                <w:rFonts w:cs="Calibri"/>
                <w:vertAlign w:val="superscript"/>
              </w:rPr>
              <w:t>th</w:t>
            </w:r>
            <w:r>
              <w:rPr>
                <w:rFonts w:cs="Calibri"/>
              </w:rPr>
              <w:t xml:space="preserve"> July 2025</w:t>
            </w:r>
          </w:p>
        </w:tc>
      </w:tr>
      <w:tr w:rsidR="00337701" w:rsidRPr="00D55CA1" w14:paraId="196B14D0" w14:textId="77777777" w:rsidTr="00DC18F6">
        <w:trPr>
          <w:trHeight w:val="680"/>
          <w:jc w:val="center"/>
        </w:trPr>
        <w:tc>
          <w:tcPr>
            <w:tcW w:w="733" w:type="dxa"/>
            <w:tcBorders>
              <w:left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15BEF1A6" w14:textId="77777777" w:rsidR="00337701" w:rsidRPr="00D55CA1" w:rsidRDefault="00337701" w:rsidP="007965A1">
            <w:pPr>
              <w:jc w:val="center"/>
              <w:rPr>
                <w:rFonts w:cs="Calibri"/>
              </w:rPr>
            </w:pPr>
            <w:r w:rsidRPr="00D55CA1">
              <w:rPr>
                <w:rFonts w:cs="Calibri"/>
                <w:szCs w:val="22"/>
              </w:rPr>
              <w:t>8</w:t>
            </w:r>
          </w:p>
        </w:tc>
        <w:tc>
          <w:tcPr>
            <w:tcW w:w="5134" w:type="dxa"/>
            <w:tcBorders>
              <w:right w:val="single" w:sz="8" w:space="0" w:color="FFFFFF"/>
            </w:tcBorders>
            <w:shd w:val="clear" w:color="auto" w:fill="CFD5EA"/>
            <w:tcMar>
              <w:top w:w="15" w:type="dxa"/>
              <w:left w:w="108" w:type="dxa"/>
              <w:bottom w:w="0" w:type="dxa"/>
              <w:right w:w="108" w:type="dxa"/>
            </w:tcMar>
            <w:vAlign w:val="center"/>
          </w:tcPr>
          <w:p w14:paraId="59492187" w14:textId="2BB2E4D9" w:rsidR="00337701" w:rsidRPr="00D55CA1" w:rsidRDefault="00337701" w:rsidP="00F4756B">
            <w:pPr>
              <w:rPr>
                <w:rFonts w:cs="Calibri"/>
              </w:rPr>
            </w:pPr>
            <w:r w:rsidRPr="00D55CA1">
              <w:rPr>
                <w:rFonts w:cs="Calibri"/>
                <w:b/>
                <w:bCs/>
                <w:i/>
                <w:iCs/>
                <w:szCs w:val="22"/>
              </w:rPr>
              <w:t xml:space="preserve">Earliest Commencement of Contract after Standstill Period Ends and </w:t>
            </w:r>
          </w:p>
        </w:tc>
        <w:tc>
          <w:tcPr>
            <w:tcW w:w="4471" w:type="dxa"/>
            <w:vMerge w:val="restart"/>
            <w:tcBorders>
              <w:right w:val="single" w:sz="8" w:space="0" w:color="FFFFFF"/>
            </w:tcBorders>
            <w:shd w:val="clear" w:color="auto" w:fill="CFD5EA"/>
            <w:tcMar>
              <w:top w:w="15" w:type="dxa"/>
              <w:left w:w="108" w:type="dxa"/>
              <w:bottom w:w="0" w:type="dxa"/>
              <w:right w:w="108" w:type="dxa"/>
            </w:tcMar>
            <w:vAlign w:val="center"/>
          </w:tcPr>
          <w:p w14:paraId="65982908" w14:textId="39AEDA4F" w:rsidR="00337701" w:rsidRPr="00D55CA1" w:rsidRDefault="001C2183" w:rsidP="00F4756B">
            <w:pPr>
              <w:jc w:val="center"/>
              <w:rPr>
                <w:rFonts w:cs="Calibri"/>
              </w:rPr>
            </w:pPr>
            <w:r>
              <w:rPr>
                <w:rFonts w:cs="Calibri"/>
              </w:rPr>
              <w:t xml:space="preserve">Early </w:t>
            </w:r>
            <w:r w:rsidR="00337701">
              <w:rPr>
                <w:rFonts w:cs="Calibri"/>
              </w:rPr>
              <w:t>July 2025</w:t>
            </w:r>
          </w:p>
        </w:tc>
      </w:tr>
      <w:tr w:rsidR="00337701" w:rsidRPr="00D55CA1" w14:paraId="05513D53" w14:textId="77777777" w:rsidTr="00DC18F6">
        <w:trPr>
          <w:trHeight w:val="680"/>
          <w:jc w:val="center"/>
        </w:trPr>
        <w:tc>
          <w:tcPr>
            <w:tcW w:w="733" w:type="dxa"/>
            <w:tcBorders>
              <w:left w:val="single" w:sz="8" w:space="0" w:color="FFFFFF"/>
              <w:bottom w:val="single" w:sz="8" w:space="0" w:color="FFFFFF"/>
              <w:right w:val="single" w:sz="8" w:space="0" w:color="FFFFFF"/>
            </w:tcBorders>
            <w:shd w:val="clear" w:color="auto" w:fill="1F3864" w:themeFill="accent1" w:themeFillShade="80"/>
            <w:tcMar>
              <w:top w:w="15" w:type="dxa"/>
              <w:left w:w="108" w:type="dxa"/>
              <w:bottom w:w="0" w:type="dxa"/>
              <w:right w:w="108" w:type="dxa"/>
            </w:tcMar>
            <w:vAlign w:val="center"/>
          </w:tcPr>
          <w:p w14:paraId="3C0A4189" w14:textId="77777777" w:rsidR="00337701" w:rsidRPr="00D55CA1" w:rsidRDefault="00337701" w:rsidP="007965A1">
            <w:pPr>
              <w:jc w:val="center"/>
              <w:rPr>
                <w:rFonts w:cs="Calibri"/>
                <w:szCs w:val="22"/>
              </w:rPr>
            </w:pPr>
            <w:r w:rsidRPr="00D55CA1">
              <w:rPr>
                <w:rFonts w:cs="Calibri"/>
                <w:szCs w:val="22"/>
              </w:rPr>
              <w:t>9</w:t>
            </w:r>
          </w:p>
        </w:tc>
        <w:tc>
          <w:tcPr>
            <w:tcW w:w="5134" w:type="dxa"/>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7080F3AB" w14:textId="09022AE2" w:rsidR="00337701" w:rsidRPr="00D55CA1" w:rsidRDefault="00337701" w:rsidP="00F4756B">
            <w:pPr>
              <w:rPr>
                <w:rFonts w:cs="Calibri"/>
                <w:b/>
                <w:bCs/>
                <w:i/>
                <w:iCs/>
                <w:szCs w:val="22"/>
              </w:rPr>
            </w:pPr>
            <w:r w:rsidRPr="00D55CA1">
              <w:rPr>
                <w:rFonts w:cs="Calibri"/>
                <w:b/>
                <w:bCs/>
                <w:i/>
                <w:iCs/>
                <w:szCs w:val="22"/>
              </w:rPr>
              <w:t>Contract Award Notice Issued</w:t>
            </w:r>
          </w:p>
        </w:tc>
        <w:tc>
          <w:tcPr>
            <w:tcW w:w="4471" w:type="dxa"/>
            <w:vMerge/>
            <w:tcBorders>
              <w:bottom w:val="single" w:sz="8" w:space="0" w:color="FFFFFF"/>
              <w:right w:val="single" w:sz="8" w:space="0" w:color="FFFFFF"/>
            </w:tcBorders>
            <w:shd w:val="clear" w:color="auto" w:fill="CFD5EA"/>
            <w:tcMar>
              <w:top w:w="15" w:type="dxa"/>
              <w:left w:w="108" w:type="dxa"/>
              <w:bottom w:w="0" w:type="dxa"/>
              <w:right w:w="108" w:type="dxa"/>
            </w:tcMar>
            <w:vAlign w:val="center"/>
          </w:tcPr>
          <w:p w14:paraId="1E10CB3A" w14:textId="1381E8EA" w:rsidR="00337701" w:rsidRPr="00D55CA1" w:rsidRDefault="00337701" w:rsidP="00F4756B">
            <w:pPr>
              <w:jc w:val="center"/>
              <w:rPr>
                <w:rFonts w:cs="Calibri"/>
              </w:rPr>
            </w:pPr>
          </w:p>
        </w:tc>
      </w:tr>
    </w:tbl>
    <w:p w14:paraId="6C6B3A27" w14:textId="77777777" w:rsidR="00BE7FD4" w:rsidRDefault="00BE7FD4" w:rsidP="001C70B2">
      <w:pPr>
        <w:rPr>
          <w:rFonts w:cs="Calibri"/>
        </w:rPr>
      </w:pPr>
    </w:p>
    <w:p w14:paraId="750F0413" w14:textId="77777777" w:rsidR="00BE7FD4" w:rsidRDefault="00BE7FD4" w:rsidP="00BE7FD4">
      <w:pPr>
        <w:spacing w:line="276" w:lineRule="auto"/>
        <w:rPr>
          <w:rFonts w:cs="Calibri"/>
          <w:b/>
          <w:i/>
          <w:iCs/>
        </w:rPr>
      </w:pPr>
      <w:r w:rsidRPr="00BE7FD4">
        <w:rPr>
          <w:rFonts w:cs="Calibri"/>
          <w:b/>
          <w:i/>
          <w:iCs/>
        </w:rPr>
        <w:t>The NMRN strongly recommend that interested bidders conduct a site visit to understand the vessel, the current winch arrangement and how your proposed solution and installation will be undertaken within the historic fabric of the landing craft.</w:t>
      </w:r>
    </w:p>
    <w:p w14:paraId="786994A1" w14:textId="77777777" w:rsidR="004F779F" w:rsidRDefault="004F779F" w:rsidP="00BE7FD4">
      <w:pPr>
        <w:spacing w:line="276" w:lineRule="auto"/>
        <w:rPr>
          <w:rFonts w:cs="Calibri"/>
          <w:b/>
          <w:i/>
          <w:iCs/>
        </w:rPr>
      </w:pPr>
    </w:p>
    <w:p w14:paraId="617C43D7" w14:textId="7D88159C" w:rsidR="004F779F" w:rsidRPr="00BE7FD4" w:rsidRDefault="004F779F" w:rsidP="00BE7FD4">
      <w:pPr>
        <w:spacing w:line="276" w:lineRule="auto"/>
        <w:rPr>
          <w:rFonts w:cs="Calibri"/>
          <w:i/>
          <w:iCs/>
        </w:rPr>
      </w:pPr>
      <w:r>
        <w:rPr>
          <w:rFonts w:cs="Calibri"/>
          <w:b/>
          <w:i/>
          <w:iCs/>
        </w:rPr>
        <w:t xml:space="preserve">It is envisaged that the installation of the winches </w:t>
      </w:r>
      <w:r w:rsidR="007241B8">
        <w:rPr>
          <w:rFonts w:cs="Calibri"/>
          <w:b/>
          <w:i/>
          <w:iCs/>
        </w:rPr>
        <w:t>is estimated to be</w:t>
      </w:r>
      <w:r w:rsidR="00894376">
        <w:rPr>
          <w:rFonts w:cs="Calibri"/>
          <w:b/>
          <w:i/>
          <w:iCs/>
        </w:rPr>
        <w:t xml:space="preserve"> undertaken from November 2025, dates to be agreed </w:t>
      </w:r>
      <w:r w:rsidR="004A11B3">
        <w:rPr>
          <w:rFonts w:cs="Calibri"/>
          <w:b/>
          <w:i/>
          <w:iCs/>
        </w:rPr>
        <w:t xml:space="preserve">with the NMRN and D-Day Story. </w:t>
      </w:r>
    </w:p>
    <w:p w14:paraId="4B6822E2" w14:textId="77777777" w:rsidR="00BE7FD4" w:rsidRDefault="00BE7FD4" w:rsidP="001C70B2">
      <w:pPr>
        <w:rPr>
          <w:rFonts w:cs="Calibri"/>
        </w:rPr>
      </w:pPr>
    </w:p>
    <w:p w14:paraId="47C46C74" w14:textId="68A2DF94" w:rsidR="001C70B2" w:rsidRPr="00D55CA1" w:rsidRDefault="001C70B2" w:rsidP="001C70B2">
      <w:pPr>
        <w:rPr>
          <w:rFonts w:cs="Calibri"/>
          <w:b/>
          <w:color w:val="44546A" w:themeColor="text2"/>
          <w:sz w:val="28"/>
          <w:szCs w:val="28"/>
        </w:rPr>
      </w:pPr>
      <w:r w:rsidRPr="00D55CA1">
        <w:rPr>
          <w:rFonts w:cs="Calibri"/>
        </w:rPr>
        <w:br w:type="page"/>
      </w:r>
    </w:p>
    <w:tbl>
      <w:tblPr>
        <w:tblStyle w:val="TableGrid"/>
        <w:tblW w:w="10474" w:type="dxa"/>
        <w:jc w:val="center"/>
        <w:tblLook w:val="04A0" w:firstRow="1" w:lastRow="0" w:firstColumn="1" w:lastColumn="0" w:noHBand="0" w:noVBand="1"/>
      </w:tblPr>
      <w:tblGrid>
        <w:gridCol w:w="1555"/>
        <w:gridCol w:w="8919"/>
      </w:tblGrid>
      <w:tr w:rsidR="006D3C40" w:rsidRPr="00D55CA1" w14:paraId="39B6E18F" w14:textId="77777777" w:rsidTr="00552568">
        <w:trPr>
          <w:trHeight w:val="624"/>
          <w:jc w:val="center"/>
        </w:trPr>
        <w:tc>
          <w:tcPr>
            <w:tcW w:w="10474" w:type="dxa"/>
            <w:gridSpan w:val="2"/>
            <w:shd w:val="clear" w:color="auto" w:fill="1F3864" w:themeFill="accent1" w:themeFillShade="80"/>
            <w:vAlign w:val="center"/>
          </w:tcPr>
          <w:p w14:paraId="04011CB4" w14:textId="77777777" w:rsidR="006D3C40" w:rsidRPr="00D55CA1" w:rsidRDefault="006D3C40" w:rsidP="00552568">
            <w:pPr>
              <w:rPr>
                <w:rFonts w:cs="Calibri"/>
                <w:b/>
                <w:bCs/>
                <w:sz w:val="20"/>
                <w:szCs w:val="20"/>
              </w:rPr>
            </w:pPr>
            <w:r w:rsidRPr="00D55CA1">
              <w:rPr>
                <w:rFonts w:cs="Calibri"/>
                <w:b/>
                <w:bCs/>
                <w:sz w:val="20"/>
                <w:szCs w:val="20"/>
              </w:rPr>
              <w:lastRenderedPageBreak/>
              <w:t xml:space="preserve">Site Visits, Tenderer Interviews and Clarification Questions </w:t>
            </w:r>
          </w:p>
        </w:tc>
      </w:tr>
      <w:tr w:rsidR="006D3C40" w:rsidRPr="00D55CA1" w14:paraId="4691BE0F" w14:textId="77777777" w:rsidTr="00552568">
        <w:trPr>
          <w:trHeight w:val="1417"/>
          <w:jc w:val="center"/>
        </w:trPr>
        <w:tc>
          <w:tcPr>
            <w:tcW w:w="1555" w:type="dxa"/>
            <w:shd w:val="clear" w:color="auto" w:fill="D9E2F3" w:themeFill="accent1" w:themeFillTint="33"/>
            <w:vAlign w:val="center"/>
          </w:tcPr>
          <w:p w14:paraId="18B3378F" w14:textId="47D9B2E3" w:rsidR="006D3C40" w:rsidRPr="00D55CA1" w:rsidRDefault="006D3C40" w:rsidP="006D3C40">
            <w:pPr>
              <w:ind w:left="720" w:hanging="720"/>
              <w:jc w:val="both"/>
              <w:rPr>
                <w:rFonts w:cs="Calibri"/>
                <w:b/>
                <w:bCs/>
                <w:szCs w:val="22"/>
              </w:rPr>
            </w:pPr>
            <w:bookmarkStart w:id="13" w:name="_Toc471380617"/>
            <w:r w:rsidRPr="00D55CA1">
              <w:rPr>
                <w:rFonts w:cs="Calibri"/>
                <w:b/>
                <w:bCs/>
                <w:szCs w:val="22"/>
              </w:rPr>
              <w:t>Site Visits</w:t>
            </w:r>
            <w:bookmarkEnd w:id="13"/>
          </w:p>
        </w:tc>
        <w:tc>
          <w:tcPr>
            <w:tcW w:w="8919" w:type="dxa"/>
            <w:vAlign w:val="center"/>
          </w:tcPr>
          <w:p w14:paraId="0AA44B77" w14:textId="4A8F5EE9" w:rsidR="009566A7" w:rsidRPr="00D55CA1" w:rsidRDefault="006D3C40" w:rsidP="00552568">
            <w:pPr>
              <w:rPr>
                <w:rFonts w:cs="Calibri"/>
                <w:sz w:val="20"/>
                <w:szCs w:val="20"/>
              </w:rPr>
            </w:pPr>
            <w:r w:rsidRPr="00D55CA1">
              <w:rPr>
                <w:rFonts w:cs="Calibri"/>
                <w:sz w:val="20"/>
                <w:szCs w:val="20"/>
              </w:rPr>
              <w:t>The NMRN may require Tenderer</w:t>
            </w:r>
            <w:r w:rsidR="008841FD">
              <w:rPr>
                <w:rFonts w:cs="Calibri"/>
                <w:sz w:val="20"/>
                <w:szCs w:val="20"/>
              </w:rPr>
              <w:t>s</w:t>
            </w:r>
            <w:r w:rsidRPr="00D55CA1">
              <w:rPr>
                <w:rFonts w:cs="Calibri"/>
                <w:sz w:val="20"/>
                <w:szCs w:val="20"/>
              </w:rPr>
              <w:t xml:space="preserve"> to visit the site of work during the tender process in order to further understand the requirements of the NMRN Tender. </w:t>
            </w:r>
          </w:p>
          <w:p w14:paraId="18BEDD13" w14:textId="77777777" w:rsidR="009566A7" w:rsidRPr="00D55CA1" w:rsidRDefault="009566A7" w:rsidP="00552568">
            <w:pPr>
              <w:rPr>
                <w:rFonts w:cs="Calibri"/>
                <w:sz w:val="20"/>
                <w:szCs w:val="20"/>
              </w:rPr>
            </w:pPr>
          </w:p>
          <w:p w14:paraId="7EB9A00F" w14:textId="6A50538C" w:rsidR="006D3C40" w:rsidRDefault="006D3C40" w:rsidP="00552568">
            <w:pPr>
              <w:rPr>
                <w:rFonts w:cs="Calibri"/>
                <w:sz w:val="20"/>
                <w:szCs w:val="20"/>
              </w:rPr>
            </w:pPr>
            <w:r w:rsidRPr="00D55CA1">
              <w:rPr>
                <w:rFonts w:cs="Calibri"/>
                <w:sz w:val="20"/>
                <w:szCs w:val="20"/>
              </w:rPr>
              <w:t xml:space="preserve">Site Visits may be booked via </w:t>
            </w:r>
            <w:hyperlink r:id="rId14" w:history="1">
              <w:r w:rsidR="00E3667F" w:rsidRPr="00E3667F">
                <w:rPr>
                  <w:rStyle w:val="Hyperlink"/>
                  <w:rFonts w:cs="Calibri"/>
                  <w:sz w:val="20"/>
                  <w:szCs w:val="20"/>
                </w:rPr>
                <w:t>r</w:t>
              </w:r>
              <w:r w:rsidR="00E3667F" w:rsidRPr="00E3667F">
                <w:rPr>
                  <w:rStyle w:val="Hyperlink"/>
                  <w:sz w:val="20"/>
                  <w:szCs w:val="20"/>
                </w:rPr>
                <w:t>oy.smith</w:t>
              </w:r>
              <w:r w:rsidR="00E3667F" w:rsidRPr="00E3667F">
                <w:rPr>
                  <w:rStyle w:val="Hyperlink"/>
                  <w:rFonts w:cs="Calibri"/>
                  <w:sz w:val="20"/>
                  <w:szCs w:val="20"/>
                </w:rPr>
                <w:t>@nmrn.org.uk</w:t>
              </w:r>
            </w:hyperlink>
            <w:r w:rsidRPr="00D55CA1">
              <w:rPr>
                <w:rFonts w:cs="Calibri"/>
                <w:sz w:val="20"/>
                <w:szCs w:val="20"/>
              </w:rPr>
              <w:t xml:space="preserve"> and should give at least </w:t>
            </w:r>
            <w:r w:rsidR="009566A7" w:rsidRPr="00D55CA1">
              <w:rPr>
                <w:rFonts w:cs="Calibri"/>
                <w:sz w:val="20"/>
                <w:szCs w:val="20"/>
              </w:rPr>
              <w:t>3-</w:t>
            </w:r>
            <w:r w:rsidR="00B43AA2">
              <w:rPr>
                <w:rFonts w:cs="Calibri"/>
                <w:sz w:val="20"/>
                <w:szCs w:val="20"/>
              </w:rPr>
              <w:t>5</w:t>
            </w:r>
            <w:r w:rsidRPr="00D55CA1">
              <w:rPr>
                <w:rFonts w:cs="Calibri"/>
                <w:sz w:val="20"/>
                <w:szCs w:val="20"/>
              </w:rPr>
              <w:t xml:space="preserve"> working days to make arrangements</w:t>
            </w:r>
            <w:r w:rsidR="009566A7" w:rsidRPr="00D55CA1">
              <w:rPr>
                <w:rFonts w:cs="Calibri"/>
                <w:sz w:val="20"/>
                <w:szCs w:val="20"/>
              </w:rPr>
              <w:t xml:space="preserve"> due to the location of LCT 7074</w:t>
            </w:r>
            <w:r w:rsidRPr="00D55CA1">
              <w:rPr>
                <w:rFonts w:cs="Calibri"/>
                <w:sz w:val="20"/>
                <w:szCs w:val="20"/>
              </w:rPr>
              <w:t xml:space="preserve">. If site visits are required, these will take place during the week commencing </w:t>
            </w:r>
            <w:r w:rsidR="00B43AA2">
              <w:rPr>
                <w:rFonts w:cs="Calibri"/>
                <w:sz w:val="20"/>
                <w:szCs w:val="20"/>
              </w:rPr>
              <w:t>2</w:t>
            </w:r>
            <w:r w:rsidR="00B43AA2" w:rsidRPr="00B43AA2">
              <w:rPr>
                <w:rFonts w:cs="Calibri"/>
                <w:sz w:val="20"/>
                <w:szCs w:val="20"/>
                <w:vertAlign w:val="superscript"/>
              </w:rPr>
              <w:t>nd</w:t>
            </w:r>
            <w:r w:rsidR="00B43AA2">
              <w:rPr>
                <w:rFonts w:cs="Calibri"/>
                <w:sz w:val="20"/>
                <w:szCs w:val="20"/>
              </w:rPr>
              <w:t xml:space="preserve"> or 9</w:t>
            </w:r>
            <w:r w:rsidR="00B43AA2" w:rsidRPr="00B43AA2">
              <w:rPr>
                <w:rFonts w:cs="Calibri"/>
                <w:sz w:val="20"/>
                <w:szCs w:val="20"/>
                <w:vertAlign w:val="superscript"/>
              </w:rPr>
              <w:t>th</w:t>
            </w:r>
            <w:r w:rsidR="00B43AA2">
              <w:rPr>
                <w:rFonts w:cs="Calibri"/>
                <w:sz w:val="20"/>
                <w:szCs w:val="20"/>
              </w:rPr>
              <w:t xml:space="preserve"> June 2025</w:t>
            </w:r>
          </w:p>
          <w:p w14:paraId="1D1F2478" w14:textId="77777777" w:rsidR="000620AF" w:rsidRDefault="000620AF" w:rsidP="00552568">
            <w:pPr>
              <w:rPr>
                <w:rFonts w:cs="Calibri"/>
                <w:sz w:val="20"/>
                <w:szCs w:val="20"/>
              </w:rPr>
            </w:pPr>
          </w:p>
          <w:p w14:paraId="2E6728B7" w14:textId="5D5CEB81" w:rsidR="000620AF" w:rsidRPr="00D55CA1" w:rsidRDefault="000620AF" w:rsidP="00552568">
            <w:pPr>
              <w:rPr>
                <w:rFonts w:cs="Calibri"/>
                <w:sz w:val="20"/>
                <w:szCs w:val="20"/>
              </w:rPr>
            </w:pPr>
            <w:r>
              <w:rPr>
                <w:rFonts w:cs="Calibri"/>
                <w:sz w:val="20"/>
                <w:szCs w:val="20"/>
              </w:rPr>
              <w:t xml:space="preserve">Please be aware there may be D-Day Commemoration events </w:t>
            </w:r>
            <w:r w:rsidR="00BB09CD">
              <w:rPr>
                <w:rFonts w:cs="Calibri"/>
                <w:sz w:val="20"/>
                <w:szCs w:val="20"/>
              </w:rPr>
              <w:t>on during this time</w:t>
            </w:r>
            <w:r w:rsidR="00D04502">
              <w:rPr>
                <w:rFonts w:cs="Calibri"/>
                <w:sz w:val="20"/>
                <w:szCs w:val="20"/>
              </w:rPr>
              <w:t xml:space="preserve"> which site visits may have to work around both any ceremonies</w:t>
            </w:r>
            <w:r w:rsidR="00FB2869">
              <w:rPr>
                <w:rFonts w:cs="Calibri"/>
                <w:sz w:val="20"/>
                <w:szCs w:val="20"/>
              </w:rPr>
              <w:t>.</w:t>
            </w:r>
          </w:p>
        </w:tc>
      </w:tr>
      <w:tr w:rsidR="006D3C40" w:rsidRPr="00D55CA1" w14:paraId="75BB3F74" w14:textId="77777777" w:rsidTr="00552568">
        <w:trPr>
          <w:trHeight w:val="1417"/>
          <w:jc w:val="center"/>
        </w:trPr>
        <w:tc>
          <w:tcPr>
            <w:tcW w:w="1555" w:type="dxa"/>
            <w:shd w:val="clear" w:color="auto" w:fill="D9E2F3" w:themeFill="accent1" w:themeFillTint="33"/>
            <w:vAlign w:val="center"/>
          </w:tcPr>
          <w:p w14:paraId="37F7FF52" w14:textId="77777777" w:rsidR="006D3C40" w:rsidRPr="00D55CA1" w:rsidRDefault="006D3C40" w:rsidP="00552568">
            <w:pPr>
              <w:rPr>
                <w:rFonts w:cs="Calibri"/>
                <w:b/>
                <w:bCs/>
                <w:sz w:val="20"/>
                <w:szCs w:val="20"/>
              </w:rPr>
            </w:pPr>
            <w:r w:rsidRPr="00D55CA1">
              <w:rPr>
                <w:rFonts w:cs="Calibri"/>
                <w:b/>
                <w:bCs/>
                <w:sz w:val="20"/>
                <w:szCs w:val="20"/>
              </w:rPr>
              <w:t>Post- Submission-Tenderer Interviews</w:t>
            </w:r>
          </w:p>
        </w:tc>
        <w:tc>
          <w:tcPr>
            <w:tcW w:w="8919" w:type="dxa"/>
            <w:vAlign w:val="center"/>
          </w:tcPr>
          <w:p w14:paraId="400AB47F" w14:textId="2D234583" w:rsidR="006D3C40" w:rsidRPr="00D55CA1" w:rsidRDefault="006D3C40" w:rsidP="00552568">
            <w:pPr>
              <w:rPr>
                <w:rFonts w:cs="Calibri"/>
                <w:sz w:val="20"/>
                <w:szCs w:val="20"/>
              </w:rPr>
            </w:pPr>
            <w:r w:rsidRPr="00D55CA1">
              <w:rPr>
                <w:rFonts w:cs="Calibri"/>
                <w:sz w:val="20"/>
                <w:szCs w:val="20"/>
              </w:rPr>
              <w:t xml:space="preserve">The NMRN may, at its discretion, decide to interview Tenderers to further the tendering process. It is envisaged that interviews, if required by the NMRN, will take place during the </w:t>
            </w:r>
            <w:r w:rsidRPr="00D55CA1">
              <w:rPr>
                <w:rFonts w:cs="Calibri"/>
                <w:b/>
                <w:bCs/>
                <w:sz w:val="20"/>
                <w:szCs w:val="20"/>
              </w:rPr>
              <w:t xml:space="preserve">week commencing </w:t>
            </w:r>
            <w:r w:rsidR="00F15B38">
              <w:rPr>
                <w:rFonts w:cs="Calibri"/>
                <w:b/>
                <w:bCs/>
                <w:sz w:val="20"/>
                <w:szCs w:val="20"/>
              </w:rPr>
              <w:t>23</w:t>
            </w:r>
            <w:r w:rsidR="00F15B38" w:rsidRPr="00F15B38">
              <w:rPr>
                <w:rFonts w:cs="Calibri"/>
                <w:b/>
                <w:bCs/>
                <w:sz w:val="20"/>
                <w:szCs w:val="20"/>
                <w:vertAlign w:val="superscript"/>
              </w:rPr>
              <w:t>rd</w:t>
            </w:r>
            <w:r w:rsidR="00F15B38">
              <w:rPr>
                <w:rFonts w:cs="Calibri"/>
                <w:b/>
                <w:bCs/>
                <w:sz w:val="20"/>
                <w:szCs w:val="20"/>
              </w:rPr>
              <w:t xml:space="preserve"> or 30</w:t>
            </w:r>
            <w:r w:rsidR="00F15B38" w:rsidRPr="00F15B38">
              <w:rPr>
                <w:rFonts w:cs="Calibri"/>
                <w:b/>
                <w:bCs/>
                <w:sz w:val="20"/>
                <w:szCs w:val="20"/>
                <w:vertAlign w:val="superscript"/>
              </w:rPr>
              <w:t>th</w:t>
            </w:r>
            <w:r w:rsidR="00F15B38">
              <w:rPr>
                <w:rFonts w:cs="Calibri"/>
                <w:b/>
                <w:bCs/>
                <w:sz w:val="20"/>
                <w:szCs w:val="20"/>
              </w:rPr>
              <w:t xml:space="preserve"> </w:t>
            </w:r>
            <w:r w:rsidRPr="00D55CA1">
              <w:rPr>
                <w:rFonts w:cs="Calibri"/>
                <w:b/>
                <w:bCs/>
                <w:sz w:val="20"/>
                <w:szCs w:val="20"/>
              </w:rPr>
              <w:t xml:space="preserve">June 2025. With a Minimum of 3 and Maximum of 5 suppliers shortlisted for interviews if required. </w:t>
            </w:r>
            <w:r w:rsidRPr="00D55CA1">
              <w:rPr>
                <w:rFonts w:cs="Calibri"/>
                <w:sz w:val="20"/>
                <w:szCs w:val="20"/>
              </w:rPr>
              <w:t>The NMRN reserves the right to amend this timetable. Tenderers should ensure that key members of their delivery team are able to attend the interviews.</w:t>
            </w:r>
          </w:p>
        </w:tc>
      </w:tr>
      <w:tr w:rsidR="006D3C40" w:rsidRPr="00D55CA1" w14:paraId="37A287B7" w14:textId="77777777" w:rsidTr="00552568">
        <w:trPr>
          <w:trHeight w:val="1417"/>
          <w:jc w:val="center"/>
        </w:trPr>
        <w:tc>
          <w:tcPr>
            <w:tcW w:w="1555" w:type="dxa"/>
            <w:shd w:val="clear" w:color="auto" w:fill="D9E2F3" w:themeFill="accent1" w:themeFillTint="33"/>
            <w:vAlign w:val="center"/>
          </w:tcPr>
          <w:p w14:paraId="2B7E44BF" w14:textId="77777777" w:rsidR="006D3C40" w:rsidRPr="00D55CA1" w:rsidRDefault="006D3C40" w:rsidP="00552568">
            <w:pPr>
              <w:rPr>
                <w:rFonts w:cs="Calibri"/>
                <w:b/>
                <w:bCs/>
                <w:sz w:val="20"/>
                <w:szCs w:val="20"/>
              </w:rPr>
            </w:pPr>
            <w:r w:rsidRPr="00D55CA1">
              <w:rPr>
                <w:rFonts w:cs="Calibri"/>
                <w:b/>
                <w:bCs/>
                <w:sz w:val="20"/>
                <w:szCs w:val="20"/>
              </w:rPr>
              <w:t>Post-Submission Clarifications.</w:t>
            </w:r>
          </w:p>
        </w:tc>
        <w:tc>
          <w:tcPr>
            <w:tcW w:w="8919" w:type="dxa"/>
            <w:vAlign w:val="center"/>
          </w:tcPr>
          <w:p w14:paraId="262013C1" w14:textId="77777777" w:rsidR="006D3C40" w:rsidRPr="00D55CA1" w:rsidRDefault="006D3C40" w:rsidP="00552568">
            <w:pPr>
              <w:rPr>
                <w:rFonts w:cs="Calibri"/>
                <w:sz w:val="20"/>
                <w:szCs w:val="20"/>
              </w:rPr>
            </w:pPr>
            <w:r w:rsidRPr="00D55CA1">
              <w:rPr>
                <w:rFonts w:cs="Calibri"/>
                <w:sz w:val="20"/>
                <w:szCs w:val="20"/>
              </w:rPr>
              <w:t>During the evaluation period, the NMRN reserves the right to seek further information from the Tenderers to assist in its consideration of the Tenders; this may take the form of post-submission clarification meetings or written clarifications.</w:t>
            </w:r>
          </w:p>
        </w:tc>
      </w:tr>
    </w:tbl>
    <w:p w14:paraId="0C373F96" w14:textId="771B90D2" w:rsidR="008841D3" w:rsidRPr="00CC21A7" w:rsidRDefault="008841D3" w:rsidP="00CC21A7">
      <w:pPr>
        <w:pStyle w:val="Heading20"/>
        <w:spacing w:before="240" w:line="276" w:lineRule="auto"/>
        <w:rPr>
          <w:sz w:val="28"/>
          <w:szCs w:val="28"/>
        </w:rPr>
      </w:pPr>
      <w:bookmarkStart w:id="14" w:name="_Toc199232434"/>
      <w:r w:rsidRPr="00CC21A7">
        <w:rPr>
          <w:sz w:val="28"/>
          <w:szCs w:val="28"/>
        </w:rPr>
        <w:t xml:space="preserve">Site Visit </w:t>
      </w:r>
      <w:r w:rsidR="00CC21A7" w:rsidRPr="00CC21A7">
        <w:rPr>
          <w:sz w:val="28"/>
          <w:szCs w:val="28"/>
        </w:rPr>
        <w:t>Information</w:t>
      </w:r>
      <w:bookmarkEnd w:id="14"/>
    </w:p>
    <w:p w14:paraId="641EA9A0" w14:textId="2D532188" w:rsidR="008841D3" w:rsidRPr="00E115F3" w:rsidRDefault="008841D3" w:rsidP="00CC21A7">
      <w:pPr>
        <w:pStyle w:val="ListParagraph"/>
        <w:numPr>
          <w:ilvl w:val="0"/>
          <w:numId w:val="37"/>
        </w:numPr>
        <w:spacing w:line="360" w:lineRule="auto"/>
        <w:jc w:val="both"/>
        <w:rPr>
          <w:rFonts w:cs="Calibri"/>
        </w:rPr>
      </w:pPr>
      <w:r w:rsidRPr="00E115F3">
        <w:rPr>
          <w:rFonts w:cs="Calibri"/>
        </w:rPr>
        <w:t>Site visits will take place at LCT7074</w:t>
      </w:r>
      <w:r w:rsidR="00E115F3" w:rsidRPr="00E115F3">
        <w:rPr>
          <w:rFonts w:cs="Calibri"/>
        </w:rPr>
        <w:t>,</w:t>
      </w:r>
      <w:r w:rsidRPr="00E115F3">
        <w:rPr>
          <w:rFonts w:cs="Calibri"/>
        </w:rPr>
        <w:t xml:space="preserve"> which is located at the D-Day Story on Clarence Esplanade</w:t>
      </w:r>
    </w:p>
    <w:p w14:paraId="075E4661" w14:textId="10D7F462" w:rsidR="008841D3" w:rsidRPr="00CC21A7" w:rsidRDefault="008841D3" w:rsidP="00CC21A7">
      <w:pPr>
        <w:pStyle w:val="ListParagraph"/>
        <w:numPr>
          <w:ilvl w:val="1"/>
          <w:numId w:val="37"/>
        </w:numPr>
        <w:spacing w:line="360" w:lineRule="auto"/>
        <w:jc w:val="both"/>
        <w:rPr>
          <w:rFonts w:cs="Calibri"/>
          <w:i/>
          <w:iCs/>
        </w:rPr>
      </w:pPr>
      <w:r w:rsidRPr="00CC21A7">
        <w:rPr>
          <w:rFonts w:cs="Calibri"/>
          <w:i/>
          <w:iCs/>
        </w:rPr>
        <w:t>Address: D-Day Story, Clarence Esplanade, Southsea, Portsmouth, Southsea PO5 3NT</w:t>
      </w:r>
    </w:p>
    <w:p w14:paraId="46BEB641" w14:textId="77777777" w:rsidR="008841D3" w:rsidRPr="00E115F3" w:rsidRDefault="008841D3" w:rsidP="00CC21A7">
      <w:pPr>
        <w:pStyle w:val="ListParagraph"/>
        <w:numPr>
          <w:ilvl w:val="0"/>
          <w:numId w:val="37"/>
        </w:numPr>
        <w:spacing w:line="360" w:lineRule="auto"/>
        <w:jc w:val="both"/>
        <w:rPr>
          <w:rFonts w:cs="Calibri"/>
        </w:rPr>
      </w:pPr>
      <w:r w:rsidRPr="00E115F3">
        <w:rPr>
          <w:rFonts w:cs="Calibri"/>
        </w:rPr>
        <w:t>Please be aware there may be road restrictions in place due to Southsea Coastal Works, diversions may be place. The D-Day Story Car Park is located behind the landing craft and museum.</w:t>
      </w:r>
    </w:p>
    <w:p w14:paraId="1D62AC3D" w14:textId="50734CEF" w:rsidR="008841D3" w:rsidRPr="00E115F3" w:rsidRDefault="008841D3" w:rsidP="00CC21A7">
      <w:pPr>
        <w:pStyle w:val="ListParagraph"/>
        <w:numPr>
          <w:ilvl w:val="0"/>
          <w:numId w:val="37"/>
        </w:numPr>
        <w:spacing w:line="360" w:lineRule="auto"/>
        <w:jc w:val="both"/>
        <w:rPr>
          <w:rFonts w:cs="Calibri"/>
        </w:rPr>
      </w:pPr>
      <w:r w:rsidRPr="00E115F3">
        <w:rPr>
          <w:rFonts w:cs="Calibri"/>
          <w:b/>
        </w:rPr>
        <w:t xml:space="preserve">The NMRN strongly recommend that interested bidders conduct a site visit to understand the vessel, the current winch arrangement and how your proposed solution and installation will be undertaken within the historic fabric of the landing </w:t>
      </w:r>
      <w:r w:rsidR="00BE7FD4" w:rsidRPr="00E115F3">
        <w:rPr>
          <w:rFonts w:cs="Calibri"/>
          <w:b/>
        </w:rPr>
        <w:t>craft.</w:t>
      </w:r>
    </w:p>
    <w:p w14:paraId="28641BA8" w14:textId="77777777" w:rsidR="001C70B2" w:rsidRPr="00D55CA1" w:rsidRDefault="001C70B2" w:rsidP="00CC21A7">
      <w:pPr>
        <w:pStyle w:val="BodyText1"/>
        <w:numPr>
          <w:ilvl w:val="0"/>
          <w:numId w:val="37"/>
        </w:numPr>
        <w:spacing w:line="360" w:lineRule="auto"/>
        <w:jc w:val="both"/>
        <w:rPr>
          <w:rFonts w:ascii="Calibri" w:hAnsi="Calibri" w:cs="Calibri"/>
          <w:sz w:val="22"/>
          <w:szCs w:val="22"/>
        </w:rPr>
      </w:pPr>
      <w:r w:rsidRPr="00D55CA1">
        <w:rPr>
          <w:rFonts w:ascii="Calibri" w:hAnsi="Calibri" w:cs="Calibri"/>
          <w:sz w:val="22"/>
          <w:szCs w:val="22"/>
        </w:rPr>
        <w:t>Please note that the Authority reserves the right, in its absolute discretion, to amend the Procurement Timetable or extend any time period in connection with the Procurement. Any changes to the Procurement Timetable will be notified simultaneously to the Suppliers.</w:t>
      </w:r>
    </w:p>
    <w:p w14:paraId="5F428B01" w14:textId="77777777" w:rsidR="001C70B2" w:rsidRPr="00D55CA1" w:rsidRDefault="001C70B2" w:rsidP="00B97888">
      <w:pPr>
        <w:pStyle w:val="Heading20"/>
        <w:spacing w:line="276" w:lineRule="auto"/>
        <w:rPr>
          <w:rFonts w:cs="Calibri"/>
          <w:sz w:val="22"/>
          <w:szCs w:val="22"/>
        </w:rPr>
      </w:pPr>
      <w:bookmarkStart w:id="15" w:name="_Toc189593281"/>
      <w:bookmarkStart w:id="16" w:name="_Toc199232435"/>
      <w:r w:rsidRPr="00D55CA1">
        <w:rPr>
          <w:rFonts w:cs="Calibri"/>
          <w:sz w:val="22"/>
          <w:szCs w:val="22"/>
        </w:rPr>
        <w:t>Service Levels, Service Credits and Key Performance Indicators (KPIs)</w:t>
      </w:r>
      <w:bookmarkEnd w:id="15"/>
      <w:bookmarkEnd w:id="16"/>
    </w:p>
    <w:p w14:paraId="16DB813A" w14:textId="3E3C2BEF" w:rsidR="001C70B2" w:rsidRPr="00A030AA" w:rsidRDefault="009075A2" w:rsidP="006A6E45">
      <w:pPr>
        <w:pStyle w:val="BodyText1"/>
        <w:numPr>
          <w:ilvl w:val="1"/>
          <w:numId w:val="20"/>
        </w:numPr>
        <w:spacing w:after="0" w:line="276" w:lineRule="auto"/>
        <w:ind w:left="567" w:hanging="567"/>
        <w:jc w:val="both"/>
        <w:rPr>
          <w:rFonts w:ascii="Calibri" w:hAnsi="Calibri" w:cs="Calibri"/>
          <w:b/>
          <w:sz w:val="22"/>
          <w:szCs w:val="22"/>
        </w:rPr>
      </w:pPr>
      <w:r>
        <w:rPr>
          <w:rFonts w:ascii="Calibri" w:hAnsi="Calibri" w:cs="Calibri"/>
          <w:sz w:val="22"/>
          <w:szCs w:val="22"/>
        </w:rPr>
        <w:t xml:space="preserve">The NMRN will implement KPIs into the awarded contract, these </w:t>
      </w:r>
      <w:r w:rsidR="00A030AA">
        <w:rPr>
          <w:rFonts w:ascii="Calibri" w:hAnsi="Calibri" w:cs="Calibri"/>
          <w:sz w:val="22"/>
          <w:szCs w:val="22"/>
        </w:rPr>
        <w:t>KPIs will be focused on the following areas;</w:t>
      </w:r>
    </w:p>
    <w:p w14:paraId="1071EE70" w14:textId="39B144B3" w:rsidR="00A030AA" w:rsidRDefault="00A030AA" w:rsidP="006A6E45">
      <w:pPr>
        <w:pStyle w:val="BodyText1"/>
        <w:numPr>
          <w:ilvl w:val="0"/>
          <w:numId w:val="36"/>
        </w:numPr>
        <w:spacing w:after="0"/>
        <w:jc w:val="both"/>
        <w:rPr>
          <w:rFonts w:ascii="Calibri" w:hAnsi="Calibri" w:cs="Calibri"/>
          <w:b/>
          <w:sz w:val="22"/>
          <w:szCs w:val="22"/>
        </w:rPr>
      </w:pPr>
      <w:r>
        <w:rPr>
          <w:rFonts w:ascii="Calibri" w:hAnsi="Calibri" w:cs="Calibri"/>
          <w:b/>
          <w:sz w:val="22"/>
          <w:szCs w:val="22"/>
        </w:rPr>
        <w:t>Communication Between Awarded Supplier and NMRN (Timeline/Deliverables)</w:t>
      </w:r>
    </w:p>
    <w:p w14:paraId="122CB126" w14:textId="6C664414" w:rsidR="000A300A" w:rsidRDefault="00B97888" w:rsidP="006A6E45">
      <w:pPr>
        <w:pStyle w:val="BodyText1"/>
        <w:numPr>
          <w:ilvl w:val="0"/>
          <w:numId w:val="36"/>
        </w:numPr>
        <w:spacing w:after="0"/>
        <w:jc w:val="both"/>
        <w:rPr>
          <w:rFonts w:ascii="Calibri" w:hAnsi="Calibri" w:cs="Calibri"/>
          <w:b/>
          <w:sz w:val="22"/>
          <w:szCs w:val="22"/>
        </w:rPr>
      </w:pPr>
      <w:r>
        <w:rPr>
          <w:rFonts w:ascii="Calibri" w:hAnsi="Calibri" w:cs="Calibri"/>
          <w:b/>
          <w:sz w:val="22"/>
          <w:szCs w:val="22"/>
        </w:rPr>
        <w:t>Quality Management (including Historic Fabric Conservation)</w:t>
      </w:r>
    </w:p>
    <w:p w14:paraId="4528834F" w14:textId="27BAFAC1" w:rsidR="00A030AA" w:rsidRPr="00D55CA1" w:rsidRDefault="00CA22BB" w:rsidP="006A6E45">
      <w:pPr>
        <w:pStyle w:val="BodyText1"/>
        <w:numPr>
          <w:ilvl w:val="0"/>
          <w:numId w:val="36"/>
        </w:numPr>
        <w:spacing w:after="0"/>
        <w:jc w:val="both"/>
        <w:rPr>
          <w:rFonts w:ascii="Calibri" w:hAnsi="Calibri" w:cs="Calibri"/>
          <w:b/>
          <w:sz w:val="22"/>
          <w:szCs w:val="22"/>
        </w:rPr>
      </w:pPr>
      <w:r>
        <w:rPr>
          <w:rFonts w:ascii="Calibri" w:hAnsi="Calibri" w:cs="Calibri"/>
          <w:b/>
          <w:sz w:val="22"/>
          <w:szCs w:val="22"/>
        </w:rPr>
        <w:t xml:space="preserve">Contractor </w:t>
      </w:r>
      <w:r w:rsidR="000A300A">
        <w:rPr>
          <w:rFonts w:ascii="Calibri" w:hAnsi="Calibri" w:cs="Calibri"/>
          <w:b/>
          <w:sz w:val="22"/>
          <w:szCs w:val="22"/>
        </w:rPr>
        <w:t xml:space="preserve">Behaviour Whilst </w:t>
      </w:r>
      <w:r w:rsidR="00B97888">
        <w:rPr>
          <w:rFonts w:ascii="Calibri" w:hAnsi="Calibri" w:cs="Calibri"/>
          <w:b/>
          <w:sz w:val="22"/>
          <w:szCs w:val="22"/>
        </w:rPr>
        <w:t>o</w:t>
      </w:r>
      <w:r w:rsidR="000A300A">
        <w:rPr>
          <w:rFonts w:ascii="Calibri" w:hAnsi="Calibri" w:cs="Calibri"/>
          <w:b/>
          <w:sz w:val="22"/>
          <w:szCs w:val="22"/>
        </w:rPr>
        <w:t>n Site at D-Day Story</w:t>
      </w:r>
    </w:p>
    <w:p w14:paraId="1849E0AC" w14:textId="77777777" w:rsidR="001C70B2" w:rsidRPr="00D55CA1" w:rsidRDefault="001C70B2" w:rsidP="00B97888">
      <w:pPr>
        <w:pStyle w:val="Heading20"/>
        <w:spacing w:line="276" w:lineRule="auto"/>
        <w:rPr>
          <w:rFonts w:cs="Calibri"/>
          <w:sz w:val="22"/>
          <w:szCs w:val="22"/>
        </w:rPr>
      </w:pPr>
      <w:bookmarkStart w:id="17" w:name="_Toc189593284"/>
      <w:bookmarkStart w:id="18" w:name="_Toc199232436"/>
      <w:r w:rsidRPr="00D55CA1">
        <w:rPr>
          <w:rFonts w:cs="Calibri"/>
          <w:sz w:val="22"/>
          <w:szCs w:val="22"/>
        </w:rPr>
        <w:t>Contract Terms</w:t>
      </w:r>
      <w:bookmarkEnd w:id="17"/>
      <w:bookmarkEnd w:id="18"/>
    </w:p>
    <w:p w14:paraId="653CE1E7" w14:textId="77777777" w:rsidR="001C70B2" w:rsidRPr="00D55CA1" w:rsidRDefault="001C70B2" w:rsidP="00B97888">
      <w:pPr>
        <w:pStyle w:val="BodyText1"/>
        <w:numPr>
          <w:ilvl w:val="1"/>
          <w:numId w:val="20"/>
        </w:numPr>
        <w:spacing w:line="276" w:lineRule="auto"/>
        <w:ind w:left="567" w:hanging="567"/>
        <w:jc w:val="both"/>
        <w:rPr>
          <w:rFonts w:ascii="Calibri" w:hAnsi="Calibri" w:cs="Calibri"/>
          <w:sz w:val="22"/>
          <w:szCs w:val="22"/>
        </w:rPr>
        <w:sectPr w:rsidR="001C70B2" w:rsidRPr="00D55CA1" w:rsidSect="001C70B2">
          <w:headerReference w:type="default" r:id="rId15"/>
          <w:footerReference w:type="default" r:id="rId16"/>
          <w:pgSz w:w="11906" w:h="16838"/>
          <w:pgMar w:top="1815" w:right="838" w:bottom="1440" w:left="720" w:header="706" w:footer="706" w:gutter="0"/>
          <w:cols w:space="708"/>
          <w:docGrid w:linePitch="360"/>
        </w:sectPr>
      </w:pPr>
      <w:r w:rsidRPr="00D55CA1">
        <w:rPr>
          <w:rFonts w:ascii="Calibri" w:hAnsi="Calibri" w:cs="Calibri"/>
          <w:sz w:val="22"/>
          <w:szCs w:val="22"/>
        </w:rPr>
        <w:t>Annex C and any relevant Appendices</w:t>
      </w:r>
      <w:r w:rsidRPr="00D55CA1">
        <w:rPr>
          <w:rFonts w:ascii="Calibri" w:hAnsi="Calibri" w:cs="Calibri"/>
          <w:spacing w:val="-13"/>
          <w:sz w:val="22"/>
          <w:szCs w:val="22"/>
        </w:rPr>
        <w:t xml:space="preserve"> </w:t>
      </w:r>
      <w:r w:rsidRPr="00D55CA1">
        <w:rPr>
          <w:rFonts w:ascii="Calibri" w:hAnsi="Calibri" w:cs="Calibri"/>
          <w:sz w:val="22"/>
          <w:szCs w:val="22"/>
        </w:rPr>
        <w:t>details</w:t>
      </w:r>
      <w:r w:rsidRPr="00D55CA1">
        <w:rPr>
          <w:rFonts w:ascii="Calibri" w:hAnsi="Calibri" w:cs="Calibri"/>
          <w:spacing w:val="-13"/>
          <w:sz w:val="22"/>
          <w:szCs w:val="22"/>
        </w:rPr>
        <w:t xml:space="preserve"> </w:t>
      </w:r>
      <w:r w:rsidRPr="00D55CA1">
        <w:rPr>
          <w:rFonts w:ascii="Calibri" w:hAnsi="Calibri" w:cs="Calibri"/>
          <w:sz w:val="22"/>
          <w:szCs w:val="22"/>
        </w:rPr>
        <w:t>the NMRN Standard Contract Terms and Conditions against which your</w:t>
      </w:r>
      <w:r w:rsidRPr="00D55CA1">
        <w:rPr>
          <w:rFonts w:ascii="Calibri" w:hAnsi="Calibri" w:cs="Calibri"/>
          <w:spacing w:val="-12"/>
          <w:sz w:val="22"/>
          <w:szCs w:val="22"/>
        </w:rPr>
        <w:t xml:space="preserve"> </w:t>
      </w:r>
      <w:r w:rsidRPr="00D55CA1">
        <w:rPr>
          <w:rFonts w:ascii="Calibri" w:hAnsi="Calibri" w:cs="Calibri"/>
          <w:sz w:val="22"/>
          <w:szCs w:val="22"/>
        </w:rPr>
        <w:t>Tender</w:t>
      </w:r>
      <w:r w:rsidRPr="00D55CA1">
        <w:rPr>
          <w:rFonts w:ascii="Calibri" w:hAnsi="Calibri" w:cs="Calibri"/>
          <w:spacing w:val="-12"/>
          <w:sz w:val="22"/>
          <w:szCs w:val="22"/>
        </w:rPr>
        <w:t xml:space="preserve"> </w:t>
      </w:r>
      <w:r w:rsidRPr="00D55CA1">
        <w:rPr>
          <w:rFonts w:ascii="Calibri" w:hAnsi="Calibri" w:cs="Calibri"/>
          <w:sz w:val="22"/>
          <w:szCs w:val="22"/>
        </w:rPr>
        <w:t>will</w:t>
      </w:r>
      <w:r w:rsidRPr="00D55CA1">
        <w:rPr>
          <w:rFonts w:ascii="Calibri" w:hAnsi="Calibri" w:cs="Calibri"/>
          <w:spacing w:val="-14"/>
          <w:sz w:val="22"/>
          <w:szCs w:val="22"/>
        </w:rPr>
        <w:t xml:space="preserve"> </w:t>
      </w:r>
      <w:r w:rsidRPr="00D55CA1">
        <w:rPr>
          <w:rFonts w:ascii="Calibri" w:hAnsi="Calibri" w:cs="Calibri"/>
          <w:sz w:val="22"/>
          <w:szCs w:val="22"/>
        </w:rPr>
        <w:t>be</w:t>
      </w:r>
      <w:r w:rsidRPr="00D55CA1">
        <w:rPr>
          <w:rFonts w:ascii="Calibri" w:hAnsi="Calibri" w:cs="Calibri"/>
          <w:spacing w:val="-13"/>
          <w:sz w:val="22"/>
          <w:szCs w:val="22"/>
        </w:rPr>
        <w:t xml:space="preserve"> </w:t>
      </w:r>
      <w:r w:rsidRPr="00D55CA1">
        <w:rPr>
          <w:rFonts w:ascii="Calibri" w:hAnsi="Calibri" w:cs="Calibri"/>
          <w:sz w:val="22"/>
          <w:szCs w:val="22"/>
        </w:rPr>
        <w:t>contracted.</w:t>
      </w:r>
    </w:p>
    <w:p w14:paraId="0CA49F4B" w14:textId="77777777" w:rsidR="006D5112" w:rsidRPr="00D55CA1" w:rsidRDefault="006D5112" w:rsidP="006D5112">
      <w:pPr>
        <w:pStyle w:val="Heading10"/>
        <w:rPr>
          <w:rFonts w:cs="Calibri"/>
          <w:sz w:val="20"/>
          <w:szCs w:val="20"/>
        </w:rPr>
      </w:pPr>
      <w:bookmarkStart w:id="19" w:name="_Toc189593285"/>
      <w:bookmarkStart w:id="20" w:name="_Toc199232437"/>
      <w:r w:rsidRPr="00D55CA1">
        <w:rPr>
          <w:rFonts w:cs="Calibri"/>
          <w:sz w:val="20"/>
          <w:szCs w:val="20"/>
        </w:rPr>
        <w:lastRenderedPageBreak/>
        <w:t>Section 3</w:t>
      </w:r>
      <w:bookmarkEnd w:id="19"/>
      <w:bookmarkEnd w:id="20"/>
    </w:p>
    <w:p w14:paraId="227FBA18" w14:textId="77777777" w:rsidR="006D5112" w:rsidRPr="00D55CA1" w:rsidRDefault="006D5112" w:rsidP="006D5112">
      <w:pPr>
        <w:pStyle w:val="Heading20"/>
        <w:rPr>
          <w:rFonts w:cs="Calibri"/>
          <w:sz w:val="20"/>
          <w:szCs w:val="20"/>
        </w:rPr>
      </w:pPr>
      <w:bookmarkStart w:id="21" w:name="_Toc189593286"/>
      <w:bookmarkStart w:id="22" w:name="_Toc199232438"/>
      <w:r w:rsidRPr="00D55CA1">
        <w:rPr>
          <w:rFonts w:cs="Calibri"/>
          <w:sz w:val="20"/>
          <w:szCs w:val="20"/>
        </w:rPr>
        <w:t>How to Respond to this Opportunity</w:t>
      </w:r>
      <w:bookmarkEnd w:id="21"/>
      <w:bookmarkEnd w:id="22"/>
    </w:p>
    <w:p w14:paraId="1912E6E4" w14:textId="77777777" w:rsidR="006D5112" w:rsidRPr="00D55CA1" w:rsidRDefault="006D5112" w:rsidP="006D5112">
      <w:pPr>
        <w:pStyle w:val="sub"/>
        <w:numPr>
          <w:ilvl w:val="0"/>
          <w:numId w:val="0"/>
        </w:numPr>
        <w:rPr>
          <w:rFonts w:cs="Calibri"/>
          <w:sz w:val="20"/>
          <w:szCs w:val="20"/>
        </w:rPr>
      </w:pPr>
      <w:r w:rsidRPr="00D55CA1">
        <w:rPr>
          <w:rFonts w:cs="Calibri"/>
          <w:sz w:val="20"/>
          <w:szCs w:val="20"/>
        </w:rPr>
        <w:t>3.1</w:t>
      </w:r>
      <w:r w:rsidRPr="00D55CA1">
        <w:rPr>
          <w:rFonts w:cs="Calibri"/>
          <w:sz w:val="20"/>
          <w:szCs w:val="20"/>
        </w:rPr>
        <w:tab/>
        <w:t>Construction of Tenders</w:t>
      </w:r>
    </w:p>
    <w:p w14:paraId="053066D7" w14:textId="5A475DA4" w:rsidR="006D5112" w:rsidRPr="00D55CA1" w:rsidRDefault="006D5112" w:rsidP="006D5112">
      <w:pPr>
        <w:pStyle w:val="BodyText"/>
        <w:numPr>
          <w:ilvl w:val="0"/>
          <w:numId w:val="0"/>
        </w:numPr>
        <w:spacing w:before="0" w:after="0"/>
        <w:ind w:left="709" w:hanging="709"/>
        <w:rPr>
          <w:rFonts w:cs="Calibri"/>
          <w:color w:val="000000"/>
          <w:spacing w:val="1"/>
          <w:sz w:val="20"/>
        </w:rPr>
      </w:pPr>
      <w:r w:rsidRPr="00D55CA1">
        <w:rPr>
          <w:rFonts w:cs="Calibri"/>
          <w:sz w:val="20"/>
        </w:rPr>
        <w:t>3.1.1</w:t>
      </w:r>
      <w:r w:rsidRPr="00D55CA1">
        <w:rPr>
          <w:rFonts w:cs="Calibri"/>
          <w:sz w:val="20"/>
        </w:rPr>
        <w:tab/>
      </w:r>
      <w:r w:rsidRPr="00D55CA1">
        <w:rPr>
          <w:rFonts w:cs="Calibri"/>
          <w:color w:val="000000"/>
          <w:sz w:val="20"/>
        </w:rPr>
        <w:t>Your Tender</w:t>
      </w:r>
      <w:r w:rsidR="008C7494" w:rsidRPr="00D55CA1">
        <w:rPr>
          <w:rFonts w:cs="Calibri"/>
          <w:color w:val="000000"/>
          <w:sz w:val="20"/>
        </w:rPr>
        <w:t xml:space="preserve"> is to</w:t>
      </w:r>
      <w:r w:rsidRPr="00D55CA1">
        <w:rPr>
          <w:rFonts w:cs="Calibri"/>
          <w:color w:val="000000"/>
          <w:sz w:val="20"/>
        </w:rPr>
        <w:t xml:space="preserve"> be written in English, using either Calibri/Arial/Aptos in a minimum font size 11.</w:t>
      </w:r>
      <w:r w:rsidRPr="00D55CA1">
        <w:rPr>
          <w:rFonts w:cs="Calibri"/>
          <w:color w:val="000000"/>
          <w:spacing w:val="1"/>
          <w:sz w:val="20"/>
        </w:rPr>
        <w:t xml:space="preserve"> </w:t>
      </w:r>
    </w:p>
    <w:p w14:paraId="2CE5E773" w14:textId="77777777" w:rsidR="006D5112" w:rsidRPr="00D55CA1" w:rsidRDefault="006D5112" w:rsidP="006D5112">
      <w:pPr>
        <w:pStyle w:val="BodyText"/>
        <w:numPr>
          <w:ilvl w:val="0"/>
          <w:numId w:val="0"/>
        </w:numPr>
        <w:spacing w:before="0" w:after="0"/>
        <w:ind w:left="709" w:hanging="709"/>
        <w:rPr>
          <w:rFonts w:cs="Calibri"/>
          <w:color w:val="000000"/>
          <w:spacing w:val="1"/>
          <w:sz w:val="20"/>
        </w:rPr>
      </w:pPr>
    </w:p>
    <w:p w14:paraId="0AECFA1A" w14:textId="11531999" w:rsidR="006D5112" w:rsidRPr="00D55CA1" w:rsidRDefault="006D5112" w:rsidP="006D5112">
      <w:pPr>
        <w:pStyle w:val="BodyText"/>
        <w:numPr>
          <w:ilvl w:val="0"/>
          <w:numId w:val="0"/>
        </w:numPr>
        <w:spacing w:before="0" w:after="0"/>
        <w:ind w:left="709" w:hanging="709"/>
        <w:rPr>
          <w:rFonts w:cs="Calibri"/>
          <w:color w:val="000000" w:themeColor="text1"/>
          <w:sz w:val="20"/>
        </w:rPr>
      </w:pPr>
      <w:r w:rsidRPr="00D55CA1">
        <w:rPr>
          <w:rFonts w:cs="Calibri"/>
          <w:color w:val="000000"/>
          <w:spacing w:val="1"/>
          <w:sz w:val="20"/>
        </w:rPr>
        <w:t>3.1.2</w:t>
      </w:r>
      <w:r w:rsidRPr="00D55CA1">
        <w:rPr>
          <w:rFonts w:cs="Calibri"/>
          <w:color w:val="000000"/>
          <w:spacing w:val="1"/>
          <w:sz w:val="20"/>
        </w:rPr>
        <w:tab/>
      </w:r>
      <w:r w:rsidRPr="00D55CA1">
        <w:rPr>
          <w:rFonts w:cs="Calibri"/>
          <w:color w:val="000000"/>
          <w:sz w:val="20"/>
        </w:rPr>
        <w:t xml:space="preserve">Prices must be in </w:t>
      </w:r>
      <w:r w:rsidR="002F227F" w:rsidRPr="00D55CA1">
        <w:rPr>
          <w:rFonts w:cs="Calibri"/>
          <w:b/>
          <w:bCs/>
          <w:color w:val="000000" w:themeColor="text1"/>
          <w:sz w:val="20"/>
        </w:rPr>
        <w:t>£GBP</w:t>
      </w:r>
      <w:r w:rsidR="002F227F" w:rsidRPr="00D55CA1">
        <w:rPr>
          <w:rFonts w:cs="Calibri"/>
          <w:color w:val="000000" w:themeColor="text1"/>
          <w:sz w:val="20"/>
        </w:rPr>
        <w:t xml:space="preserve"> with both </w:t>
      </w:r>
      <w:r w:rsidR="0095644E" w:rsidRPr="00D55CA1">
        <w:rPr>
          <w:rFonts w:cs="Calibri"/>
          <w:color w:val="000000" w:themeColor="text1"/>
          <w:sz w:val="20"/>
        </w:rPr>
        <w:t>ex-VAT</w:t>
      </w:r>
      <w:r w:rsidR="002F227F" w:rsidRPr="00D55CA1">
        <w:rPr>
          <w:rFonts w:cs="Calibri"/>
          <w:color w:val="000000" w:themeColor="text1"/>
          <w:sz w:val="20"/>
        </w:rPr>
        <w:t xml:space="preserve"> and inc</w:t>
      </w:r>
      <w:r w:rsidR="0095644E">
        <w:rPr>
          <w:rFonts w:cs="Calibri"/>
          <w:color w:val="000000" w:themeColor="text1"/>
          <w:sz w:val="20"/>
        </w:rPr>
        <w:t>-</w:t>
      </w:r>
      <w:r w:rsidR="002F227F" w:rsidRPr="00D55CA1">
        <w:rPr>
          <w:rFonts w:cs="Calibri"/>
          <w:color w:val="000000" w:themeColor="text1"/>
          <w:sz w:val="20"/>
        </w:rPr>
        <w:t>VAT</w:t>
      </w:r>
      <w:r w:rsidRPr="00D55CA1">
        <w:rPr>
          <w:rFonts w:cs="Calibri"/>
          <w:color w:val="000000" w:themeColor="text1"/>
          <w:sz w:val="20"/>
        </w:rPr>
        <w:t>.</w:t>
      </w:r>
      <w:r w:rsidRPr="00D55CA1">
        <w:rPr>
          <w:rFonts w:cs="Calibri"/>
          <w:color w:val="000000" w:themeColor="text1"/>
          <w:spacing w:val="1"/>
          <w:sz w:val="20"/>
        </w:rPr>
        <w:t xml:space="preserve"> </w:t>
      </w:r>
      <w:r w:rsidRPr="00D55CA1">
        <w:rPr>
          <w:rFonts w:cs="Calibri"/>
          <w:color w:val="000000" w:themeColor="text1"/>
          <w:sz w:val="20"/>
        </w:rPr>
        <w:t xml:space="preserve">Prices must be </w:t>
      </w:r>
      <w:r w:rsidR="0095644E">
        <w:rPr>
          <w:rFonts w:cs="Calibri"/>
          <w:color w:val="000000" w:themeColor="text1"/>
          <w:sz w:val="20"/>
        </w:rPr>
        <w:t xml:space="preserve">a quote at submission which will be fixed cost upon agreement with the awarded supplier. </w:t>
      </w:r>
      <w:r w:rsidRPr="00D55CA1">
        <w:rPr>
          <w:rFonts w:cs="Calibri"/>
          <w:color w:val="000000" w:themeColor="text1"/>
          <w:sz w:val="20"/>
        </w:rPr>
        <w:t xml:space="preserve">A price breakdown </w:t>
      </w:r>
      <w:r w:rsidR="0095644E">
        <w:rPr>
          <w:rFonts w:cs="Calibri"/>
          <w:color w:val="000000" w:themeColor="text1"/>
          <w:sz w:val="20"/>
        </w:rPr>
        <w:t>must be included with clear costs for all phases of the design, fabrication and install</w:t>
      </w:r>
      <w:r w:rsidRPr="00D55CA1">
        <w:rPr>
          <w:rFonts w:cs="Calibri"/>
          <w:color w:val="000000" w:themeColor="text1"/>
          <w:spacing w:val="2"/>
          <w:sz w:val="20"/>
        </w:rPr>
        <w:t xml:space="preserve"> </w:t>
      </w:r>
      <w:r w:rsidRPr="00D55CA1">
        <w:rPr>
          <w:rFonts w:cs="Calibri"/>
          <w:color w:val="000000" w:themeColor="text1"/>
          <w:sz w:val="20"/>
        </w:rPr>
        <w:t>in</w:t>
      </w:r>
      <w:r w:rsidRPr="00D55CA1">
        <w:rPr>
          <w:rFonts w:cs="Calibri"/>
          <w:color w:val="000000" w:themeColor="text1"/>
          <w:spacing w:val="-2"/>
          <w:sz w:val="20"/>
        </w:rPr>
        <w:t xml:space="preserve"> </w:t>
      </w:r>
      <w:r w:rsidRPr="00D55CA1">
        <w:rPr>
          <w:rFonts w:cs="Calibri"/>
          <w:color w:val="000000" w:themeColor="text1"/>
          <w:sz w:val="20"/>
        </w:rPr>
        <w:t>the Tender</w:t>
      </w:r>
      <w:r w:rsidR="0095644E">
        <w:rPr>
          <w:rFonts w:cs="Calibri"/>
          <w:color w:val="000000" w:themeColor="text1"/>
          <w:sz w:val="20"/>
        </w:rPr>
        <w:t xml:space="preserve"> submission pack</w:t>
      </w:r>
      <w:r w:rsidRPr="00D55CA1">
        <w:rPr>
          <w:rFonts w:cs="Calibri"/>
          <w:color w:val="000000" w:themeColor="text1"/>
          <w:sz w:val="20"/>
        </w:rPr>
        <w:t>.</w:t>
      </w:r>
    </w:p>
    <w:p w14:paraId="40436A52" w14:textId="77777777" w:rsidR="006D5112" w:rsidRPr="00D55CA1" w:rsidRDefault="006D5112" w:rsidP="006D5112">
      <w:pPr>
        <w:pStyle w:val="BodyText"/>
        <w:numPr>
          <w:ilvl w:val="0"/>
          <w:numId w:val="0"/>
        </w:numPr>
        <w:spacing w:before="0" w:after="0"/>
        <w:ind w:left="709" w:hanging="709"/>
        <w:rPr>
          <w:rFonts w:cs="Calibri"/>
          <w:color w:val="000000" w:themeColor="text1"/>
          <w:sz w:val="20"/>
        </w:rPr>
      </w:pPr>
    </w:p>
    <w:p w14:paraId="2FF35FF6" w14:textId="1415640C" w:rsidR="00D1499C" w:rsidRPr="00D55CA1" w:rsidRDefault="006D5112" w:rsidP="006D5112">
      <w:pPr>
        <w:pStyle w:val="BodyText"/>
        <w:numPr>
          <w:ilvl w:val="0"/>
          <w:numId w:val="0"/>
        </w:numPr>
        <w:tabs>
          <w:tab w:val="left" w:pos="652"/>
        </w:tabs>
        <w:spacing w:before="0" w:after="0"/>
        <w:ind w:left="709" w:hanging="709"/>
        <w:rPr>
          <w:rFonts w:cs="Calibri"/>
          <w:sz w:val="20"/>
        </w:rPr>
      </w:pPr>
      <w:r w:rsidRPr="00D55CA1">
        <w:rPr>
          <w:rFonts w:cs="Calibri"/>
          <w:sz w:val="20"/>
        </w:rPr>
        <w:t>3.1.3</w:t>
      </w:r>
      <w:r w:rsidRPr="00D55CA1">
        <w:rPr>
          <w:rFonts w:cs="Calibri"/>
          <w:sz w:val="20"/>
        </w:rPr>
        <w:tab/>
      </w:r>
      <w:r w:rsidR="00054A11" w:rsidRPr="00D55CA1">
        <w:rPr>
          <w:rFonts w:cs="Calibri"/>
          <w:sz w:val="20"/>
        </w:rPr>
        <w:t>Please provide your pricing proposal including the fee, payment dates, and other relevant sections such as a detailed breakdown, resource allocation as appropriate to the tender. It should be clearly labelled within your tender submission.</w:t>
      </w:r>
      <w:r w:rsidR="00D1499C" w:rsidRPr="00D55CA1">
        <w:rPr>
          <w:rFonts w:cs="Calibri"/>
          <w:sz w:val="20"/>
        </w:rPr>
        <w:t xml:space="preserve"> </w:t>
      </w:r>
    </w:p>
    <w:p w14:paraId="0F2B3016" w14:textId="77777777" w:rsidR="00D1499C" w:rsidRPr="00D55CA1" w:rsidRDefault="00D1499C" w:rsidP="006D5112">
      <w:pPr>
        <w:pStyle w:val="BodyText"/>
        <w:numPr>
          <w:ilvl w:val="0"/>
          <w:numId w:val="0"/>
        </w:numPr>
        <w:tabs>
          <w:tab w:val="left" w:pos="652"/>
        </w:tabs>
        <w:spacing w:before="0" w:after="0"/>
        <w:ind w:left="709" w:hanging="709"/>
        <w:rPr>
          <w:rFonts w:cs="Calibri"/>
          <w:sz w:val="20"/>
        </w:rPr>
      </w:pPr>
    </w:p>
    <w:p w14:paraId="7552B270" w14:textId="55F7B931" w:rsidR="006D5112" w:rsidRPr="00D55CA1" w:rsidRDefault="00D1499C" w:rsidP="006D5112">
      <w:pPr>
        <w:pStyle w:val="BodyText"/>
        <w:numPr>
          <w:ilvl w:val="0"/>
          <w:numId w:val="0"/>
        </w:numPr>
        <w:tabs>
          <w:tab w:val="left" w:pos="652"/>
        </w:tabs>
        <w:spacing w:before="0" w:after="0"/>
        <w:ind w:left="709" w:hanging="709"/>
        <w:rPr>
          <w:rFonts w:cs="Calibri"/>
          <w:sz w:val="20"/>
        </w:rPr>
      </w:pPr>
      <w:r w:rsidRPr="00D55CA1">
        <w:rPr>
          <w:rFonts w:cs="Calibri"/>
          <w:sz w:val="20"/>
        </w:rPr>
        <w:t xml:space="preserve">3.1.4-   </w:t>
      </w:r>
      <w:r w:rsidR="006D5112" w:rsidRPr="00D55CA1">
        <w:rPr>
          <w:rFonts w:cs="Calibri"/>
          <w:sz w:val="20"/>
        </w:rPr>
        <w:t>To assist the NMRN’s evaluation, you must set out your Tender response in accordance with Section</w:t>
      </w:r>
      <w:r w:rsidR="006D5112" w:rsidRPr="00D55CA1">
        <w:rPr>
          <w:rFonts w:cs="Calibri"/>
          <w:spacing w:val="1"/>
          <w:sz w:val="20"/>
        </w:rPr>
        <w:t xml:space="preserve"> </w:t>
      </w:r>
      <w:r w:rsidR="006D5112" w:rsidRPr="00D55CA1">
        <w:rPr>
          <w:rFonts w:cs="Calibri"/>
          <w:sz w:val="20"/>
        </w:rPr>
        <w:t>4</w:t>
      </w:r>
      <w:r w:rsidR="006D5112" w:rsidRPr="00D55CA1">
        <w:rPr>
          <w:rFonts w:cs="Calibri"/>
          <w:spacing w:val="-2"/>
          <w:sz w:val="20"/>
        </w:rPr>
        <w:t xml:space="preserve"> </w:t>
      </w:r>
      <w:r w:rsidR="006D5112" w:rsidRPr="00D55CA1">
        <w:rPr>
          <w:rFonts w:cs="Calibri"/>
          <w:sz w:val="20"/>
        </w:rPr>
        <w:t>(Tender</w:t>
      </w:r>
      <w:r w:rsidR="006D5112" w:rsidRPr="00D55CA1">
        <w:rPr>
          <w:rFonts w:cs="Calibri"/>
          <w:spacing w:val="2"/>
          <w:sz w:val="20"/>
        </w:rPr>
        <w:t xml:space="preserve"> </w:t>
      </w:r>
      <w:r w:rsidR="006D5112" w:rsidRPr="00D55CA1">
        <w:rPr>
          <w:rFonts w:cs="Calibri"/>
          <w:sz w:val="20"/>
        </w:rPr>
        <w:t>Evaluation).</w:t>
      </w:r>
    </w:p>
    <w:p w14:paraId="00946D0D" w14:textId="77777777" w:rsidR="006D5112" w:rsidRPr="00D55CA1" w:rsidRDefault="006D5112" w:rsidP="006D5112">
      <w:pPr>
        <w:rPr>
          <w:rFonts w:cs="Calibri"/>
          <w:sz w:val="20"/>
          <w:szCs w:val="20"/>
        </w:rPr>
      </w:pPr>
    </w:p>
    <w:p w14:paraId="592830A9" w14:textId="77777777" w:rsidR="006D5112" w:rsidRPr="00D55CA1" w:rsidRDefault="006D5112" w:rsidP="006D5112">
      <w:pPr>
        <w:pStyle w:val="sub"/>
        <w:numPr>
          <w:ilvl w:val="0"/>
          <w:numId w:val="0"/>
        </w:numPr>
        <w:rPr>
          <w:rFonts w:cs="Calibri"/>
          <w:sz w:val="20"/>
          <w:szCs w:val="20"/>
        </w:rPr>
      </w:pPr>
      <w:r w:rsidRPr="00D55CA1">
        <w:rPr>
          <w:rFonts w:cs="Calibri"/>
          <w:sz w:val="20"/>
          <w:szCs w:val="20"/>
        </w:rPr>
        <w:t>3.2</w:t>
      </w:r>
      <w:r w:rsidRPr="00D55CA1">
        <w:rPr>
          <w:rFonts w:cs="Calibri"/>
          <w:sz w:val="20"/>
          <w:szCs w:val="20"/>
        </w:rPr>
        <w:tab/>
        <w:t>Submission of your Tender</w:t>
      </w:r>
    </w:p>
    <w:p w14:paraId="21C79F98" w14:textId="77777777" w:rsidR="006D5112" w:rsidRPr="00D55CA1" w:rsidRDefault="006D5112" w:rsidP="006D5112">
      <w:pPr>
        <w:ind w:left="709" w:hanging="709"/>
        <w:rPr>
          <w:rFonts w:cs="Calibri"/>
          <w:sz w:val="20"/>
          <w:szCs w:val="20"/>
        </w:rPr>
      </w:pPr>
      <w:r w:rsidRPr="00D55CA1">
        <w:rPr>
          <w:rFonts w:cs="Calibri"/>
          <w:sz w:val="20"/>
          <w:szCs w:val="20"/>
        </w:rPr>
        <w:t>Your completed response should be submitted by the due date and time required:</w:t>
      </w:r>
    </w:p>
    <w:p w14:paraId="0242547A" w14:textId="0D483C87" w:rsidR="006D5112" w:rsidRPr="00D55CA1" w:rsidRDefault="006D5112" w:rsidP="006D5112">
      <w:pPr>
        <w:pStyle w:val="sub"/>
        <w:numPr>
          <w:ilvl w:val="0"/>
          <w:numId w:val="0"/>
        </w:numPr>
        <w:shd w:val="clear" w:color="auto" w:fill="FFFF00"/>
        <w:jc w:val="center"/>
        <w:rPr>
          <w:rFonts w:cs="Calibri"/>
          <w:sz w:val="20"/>
          <w:szCs w:val="20"/>
        </w:rPr>
      </w:pPr>
      <w:r w:rsidRPr="00D55CA1">
        <w:rPr>
          <w:rFonts w:cs="Calibri"/>
          <w:sz w:val="20"/>
          <w:szCs w:val="20"/>
        </w:rPr>
        <w:t xml:space="preserve">Date: </w:t>
      </w:r>
      <w:r w:rsidR="004D3776">
        <w:rPr>
          <w:rFonts w:cs="Calibri"/>
          <w:sz w:val="20"/>
          <w:szCs w:val="20"/>
        </w:rPr>
        <w:t>Friday 20</w:t>
      </w:r>
      <w:r w:rsidR="004D3776" w:rsidRPr="004D3776">
        <w:rPr>
          <w:rFonts w:cs="Calibri"/>
          <w:sz w:val="20"/>
          <w:szCs w:val="20"/>
          <w:vertAlign w:val="superscript"/>
        </w:rPr>
        <w:t>th</w:t>
      </w:r>
      <w:r w:rsidR="004D3776">
        <w:rPr>
          <w:rFonts w:cs="Calibri"/>
          <w:sz w:val="20"/>
          <w:szCs w:val="20"/>
        </w:rPr>
        <w:t xml:space="preserve"> June 2025</w:t>
      </w:r>
    </w:p>
    <w:p w14:paraId="45AF8005" w14:textId="77777777" w:rsidR="006D5112" w:rsidRPr="00D55CA1" w:rsidRDefault="006D5112" w:rsidP="006D5112">
      <w:pPr>
        <w:pStyle w:val="sub"/>
        <w:numPr>
          <w:ilvl w:val="0"/>
          <w:numId w:val="0"/>
        </w:numPr>
        <w:jc w:val="center"/>
        <w:rPr>
          <w:rFonts w:cs="Calibri"/>
          <w:sz w:val="20"/>
          <w:szCs w:val="20"/>
        </w:rPr>
      </w:pPr>
      <w:r w:rsidRPr="00D55CA1">
        <w:rPr>
          <w:rFonts w:cs="Calibri"/>
          <w:sz w:val="20"/>
          <w:szCs w:val="20"/>
        </w:rPr>
        <w:t xml:space="preserve">Time: </w:t>
      </w:r>
      <w:r w:rsidRPr="00D55CA1">
        <w:rPr>
          <w:rFonts w:cs="Calibri"/>
          <w:sz w:val="20"/>
          <w:szCs w:val="20"/>
        </w:rPr>
        <w:tab/>
        <w:t>1200 Midday</w:t>
      </w:r>
    </w:p>
    <w:p w14:paraId="78CF2664" w14:textId="6F54005C" w:rsidR="006D5112" w:rsidRPr="00D55CA1" w:rsidRDefault="006D5112" w:rsidP="006D5112">
      <w:pPr>
        <w:pStyle w:val="sub"/>
        <w:numPr>
          <w:ilvl w:val="0"/>
          <w:numId w:val="0"/>
        </w:numPr>
        <w:jc w:val="center"/>
        <w:rPr>
          <w:rStyle w:val="Hyperlink"/>
          <w:rFonts w:cs="Calibri"/>
          <w:sz w:val="20"/>
          <w:szCs w:val="20"/>
        </w:rPr>
      </w:pPr>
      <w:r w:rsidRPr="00D55CA1">
        <w:rPr>
          <w:rFonts w:cs="Calibri"/>
          <w:sz w:val="20"/>
          <w:szCs w:val="20"/>
        </w:rPr>
        <w:t xml:space="preserve">Responses should be submitted in an electronic format addressed to: </w:t>
      </w:r>
      <w:hyperlink r:id="rId17" w:history="1">
        <w:r w:rsidRPr="00D55CA1">
          <w:rPr>
            <w:rStyle w:val="Hyperlink"/>
            <w:rFonts w:cs="Calibri"/>
            <w:sz w:val="20"/>
            <w:szCs w:val="20"/>
          </w:rPr>
          <w:t>tenders@nmrn.org.uk</w:t>
        </w:r>
      </w:hyperlink>
    </w:p>
    <w:p w14:paraId="3E00D4B9" w14:textId="77777777" w:rsidR="006D5112" w:rsidRPr="00D55CA1" w:rsidRDefault="006D5112" w:rsidP="006D5112">
      <w:pPr>
        <w:pStyle w:val="sub"/>
        <w:numPr>
          <w:ilvl w:val="0"/>
          <w:numId w:val="0"/>
        </w:numPr>
        <w:jc w:val="center"/>
        <w:rPr>
          <w:rStyle w:val="Hyperlink"/>
          <w:rFonts w:cs="Calibri"/>
          <w:sz w:val="20"/>
          <w:szCs w:val="20"/>
        </w:rPr>
      </w:pPr>
    </w:p>
    <w:p w14:paraId="40ED8391" w14:textId="77777777" w:rsidR="006D5112" w:rsidRPr="00D55CA1" w:rsidRDefault="006D5112" w:rsidP="006D5112">
      <w:pPr>
        <w:pStyle w:val="sub"/>
        <w:numPr>
          <w:ilvl w:val="0"/>
          <w:numId w:val="0"/>
        </w:numPr>
        <w:jc w:val="center"/>
        <w:rPr>
          <w:rStyle w:val="Hyperlink"/>
          <w:rFonts w:cs="Calibri"/>
          <w:sz w:val="20"/>
          <w:szCs w:val="20"/>
        </w:rPr>
      </w:pPr>
      <w:r w:rsidRPr="00D55CA1">
        <w:rPr>
          <w:rStyle w:val="Hyperlink"/>
          <w:rFonts w:cs="Calibri"/>
          <w:sz w:val="20"/>
          <w:szCs w:val="20"/>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72DD1AA7" w14:textId="77777777" w:rsidR="006D5112" w:rsidRPr="00D55CA1" w:rsidRDefault="006D5112" w:rsidP="006D5112">
      <w:pPr>
        <w:rPr>
          <w:rFonts w:cs="Calibri"/>
          <w:sz w:val="20"/>
          <w:szCs w:val="20"/>
        </w:rPr>
      </w:pPr>
    </w:p>
    <w:p w14:paraId="275475BA" w14:textId="4FE44AA3" w:rsidR="006D5112" w:rsidRPr="00D55CA1" w:rsidRDefault="006D5112" w:rsidP="00993B2A">
      <w:pPr>
        <w:pStyle w:val="ListParagraph"/>
        <w:numPr>
          <w:ilvl w:val="0"/>
          <w:numId w:val="19"/>
        </w:numPr>
        <w:spacing w:line="276" w:lineRule="auto"/>
        <w:rPr>
          <w:rFonts w:cs="Calibri"/>
          <w:b/>
          <w:bCs/>
          <w:sz w:val="20"/>
          <w:szCs w:val="20"/>
        </w:rPr>
      </w:pPr>
      <w:r w:rsidRPr="00D55CA1">
        <w:rPr>
          <w:rFonts w:cs="Calibri"/>
          <w:b/>
          <w:bCs/>
          <w:sz w:val="20"/>
          <w:szCs w:val="20"/>
        </w:rPr>
        <w:t>It is the sole responsibility of the Tenderer to deliver their response</w:t>
      </w:r>
      <w:r w:rsidR="009207BF" w:rsidRPr="00D55CA1">
        <w:rPr>
          <w:rFonts w:cs="Calibri"/>
          <w:b/>
          <w:bCs/>
          <w:sz w:val="20"/>
          <w:szCs w:val="20"/>
        </w:rPr>
        <w:t xml:space="preserve"> and submission pack</w:t>
      </w:r>
      <w:r w:rsidRPr="00D55CA1">
        <w:rPr>
          <w:rFonts w:cs="Calibri"/>
          <w:b/>
          <w:bCs/>
          <w:sz w:val="20"/>
          <w:szCs w:val="20"/>
        </w:rPr>
        <w:t xml:space="preserve"> as specified and to ensure that their response has been received. It is suggested that this may achieved by setting either a Delivery Receipt or a Read Receipt.</w:t>
      </w:r>
    </w:p>
    <w:p w14:paraId="6E351A30" w14:textId="77777777" w:rsidR="006D5112" w:rsidRPr="00D55CA1" w:rsidRDefault="006D5112" w:rsidP="00993B2A">
      <w:pPr>
        <w:pStyle w:val="ListParagraph"/>
        <w:numPr>
          <w:ilvl w:val="0"/>
          <w:numId w:val="19"/>
        </w:numPr>
        <w:spacing w:line="276" w:lineRule="auto"/>
        <w:rPr>
          <w:rFonts w:cs="Calibri"/>
          <w:sz w:val="20"/>
          <w:szCs w:val="20"/>
        </w:rPr>
      </w:pPr>
      <w:r w:rsidRPr="00D55CA1">
        <w:rPr>
          <w:rFonts w:cs="Calibri"/>
          <w:sz w:val="20"/>
          <w:szCs w:val="20"/>
        </w:rPr>
        <w:t>The NMRN takes no responsibility for identifying any clerical errors or misunderstanding in any tenders submitted. Tenderers must therefore ensure that the content of any Tender submitted is complete and accurate.</w:t>
      </w:r>
    </w:p>
    <w:p w14:paraId="063A976E" w14:textId="77777777" w:rsidR="006D5112" w:rsidRPr="00D55CA1" w:rsidRDefault="006D5112" w:rsidP="00993B2A">
      <w:pPr>
        <w:pStyle w:val="ListParagraph"/>
        <w:numPr>
          <w:ilvl w:val="0"/>
          <w:numId w:val="19"/>
        </w:numPr>
        <w:spacing w:line="276" w:lineRule="auto"/>
        <w:jc w:val="both"/>
        <w:rPr>
          <w:rFonts w:cs="Calibri"/>
          <w:sz w:val="20"/>
          <w:szCs w:val="20"/>
        </w:rPr>
      </w:pPr>
      <w:r w:rsidRPr="00D55CA1">
        <w:rPr>
          <w:rFonts w:cs="Calibri"/>
          <w:sz w:val="20"/>
          <w:szCs w:val="20"/>
        </w:rPr>
        <w:t>Please be aware that on occasions the NMRN IT Security settings may potentially block emails or submissions, please ensure to communicate prior to the submission deadline either through clarifications registering interest in the tender. This is checked post-deadline.</w:t>
      </w:r>
    </w:p>
    <w:p w14:paraId="10D01155" w14:textId="77777777" w:rsidR="006D5112" w:rsidRPr="00D55CA1" w:rsidRDefault="006D5112" w:rsidP="00993B2A">
      <w:pPr>
        <w:pStyle w:val="ListParagraph"/>
        <w:numPr>
          <w:ilvl w:val="0"/>
          <w:numId w:val="19"/>
        </w:numPr>
        <w:spacing w:line="276" w:lineRule="auto"/>
        <w:jc w:val="both"/>
        <w:rPr>
          <w:rFonts w:cs="Calibri"/>
          <w:sz w:val="20"/>
          <w:szCs w:val="20"/>
        </w:rPr>
      </w:pPr>
      <w:r w:rsidRPr="00D55CA1">
        <w:rPr>
          <w:rFonts w:cs="Calibri"/>
          <w:sz w:val="20"/>
          <w:szCs w:val="20"/>
        </w:rPr>
        <w:t xml:space="preserve">If you have received </w:t>
      </w:r>
      <w:r w:rsidRPr="00D55CA1">
        <w:rPr>
          <w:rFonts w:cs="Calibri"/>
          <w:b/>
          <w:bCs/>
          <w:sz w:val="20"/>
          <w:szCs w:val="20"/>
        </w:rPr>
        <w:t>no response</w:t>
      </w:r>
      <w:r w:rsidRPr="00D55CA1">
        <w:rPr>
          <w:rFonts w:cs="Calibri"/>
          <w:sz w:val="20"/>
          <w:szCs w:val="20"/>
        </w:rPr>
        <w:t xml:space="preserve"> from the NMRN regarding your tender submission by </w:t>
      </w:r>
      <w:r w:rsidRPr="00D55CA1">
        <w:rPr>
          <w:rFonts w:cs="Calibri"/>
          <w:b/>
          <w:bCs/>
          <w:sz w:val="20"/>
          <w:szCs w:val="20"/>
        </w:rPr>
        <w:t xml:space="preserve">1700 (5pm) </w:t>
      </w:r>
      <w:r w:rsidRPr="00D55CA1">
        <w:rPr>
          <w:rFonts w:cs="Calibri"/>
          <w:sz w:val="20"/>
          <w:szCs w:val="20"/>
        </w:rPr>
        <w:t xml:space="preserve">of the date of the tender returns (excluding weekends) please email </w:t>
      </w:r>
      <w:hyperlink r:id="rId18" w:history="1">
        <w:r w:rsidRPr="00D55CA1">
          <w:rPr>
            <w:rFonts w:cs="Calibri"/>
            <w:color w:val="0563C1" w:themeColor="hyperlink"/>
            <w:sz w:val="20"/>
            <w:szCs w:val="20"/>
            <w:u w:val="single"/>
          </w:rPr>
          <w:t>procurement@nmrn.org.uk</w:t>
        </w:r>
      </w:hyperlink>
      <w:r w:rsidRPr="00D55CA1">
        <w:rPr>
          <w:rFonts w:cs="Calibri"/>
          <w:sz w:val="20"/>
          <w:szCs w:val="20"/>
        </w:rPr>
        <w:t xml:space="preserve"> or </w:t>
      </w:r>
      <w:hyperlink r:id="rId19" w:history="1">
        <w:r w:rsidRPr="00D55CA1">
          <w:rPr>
            <w:rStyle w:val="Hyperlink"/>
            <w:rFonts w:cs="Calibri"/>
            <w:sz w:val="20"/>
            <w:szCs w:val="20"/>
          </w:rPr>
          <w:t>enquiries@nmrn.org.uk</w:t>
        </w:r>
      </w:hyperlink>
      <w:r w:rsidRPr="00D55CA1">
        <w:rPr>
          <w:rFonts w:cs="Calibri"/>
          <w:sz w:val="20"/>
          <w:szCs w:val="20"/>
        </w:rPr>
        <w:t xml:space="preserve"> citing the name of the tender you have submitted for. Or alternatively call; </w:t>
      </w:r>
      <w:r w:rsidRPr="00D55CA1">
        <w:rPr>
          <w:rFonts w:cs="Calibri"/>
          <w:i/>
          <w:sz w:val="20"/>
          <w:szCs w:val="20"/>
          <w:u w:val="single"/>
        </w:rPr>
        <w:t>02392891370 Ext: 2042</w:t>
      </w:r>
      <w:r w:rsidRPr="00D55CA1">
        <w:rPr>
          <w:rFonts w:cs="Calibri"/>
          <w:sz w:val="20"/>
          <w:szCs w:val="20"/>
        </w:rPr>
        <w:t xml:space="preserve"> to speak to the Procurement Officer. Please leave a voicemail if the call is unable to be answered.</w:t>
      </w:r>
    </w:p>
    <w:p w14:paraId="3A055C1F" w14:textId="77777777" w:rsidR="009207BF" w:rsidRPr="00D55CA1" w:rsidRDefault="009207BF" w:rsidP="009207BF">
      <w:pPr>
        <w:rPr>
          <w:rFonts w:cs="Calibri"/>
          <w:sz w:val="20"/>
          <w:szCs w:val="20"/>
        </w:rPr>
      </w:pPr>
    </w:p>
    <w:p w14:paraId="3BBF7CC1" w14:textId="29E14AE0" w:rsidR="006D5112" w:rsidRPr="00D55CA1" w:rsidRDefault="006D5112" w:rsidP="006D5112">
      <w:pPr>
        <w:pStyle w:val="BodyText"/>
        <w:numPr>
          <w:ilvl w:val="0"/>
          <w:numId w:val="0"/>
        </w:numPr>
        <w:tabs>
          <w:tab w:val="left" w:pos="1039"/>
        </w:tabs>
        <w:spacing w:before="0" w:after="0"/>
        <w:ind w:left="709" w:hanging="709"/>
        <w:rPr>
          <w:rFonts w:cs="Calibri"/>
          <w:sz w:val="20"/>
        </w:rPr>
      </w:pPr>
      <w:r w:rsidRPr="00D55CA1">
        <w:rPr>
          <w:rFonts w:cs="Calibri"/>
          <w:sz w:val="20"/>
        </w:rPr>
        <w:t>3.2.1</w:t>
      </w:r>
      <w:r w:rsidRPr="00D55CA1">
        <w:rPr>
          <w:rFonts w:cs="Calibri"/>
          <w:sz w:val="20"/>
        </w:rPr>
        <w:tab/>
      </w:r>
      <w:r w:rsidR="00E24028" w:rsidRPr="00D55CA1">
        <w:rPr>
          <w:rFonts w:cs="Calibri"/>
          <w:color w:val="000000" w:themeColor="text1"/>
          <w:sz w:val="20"/>
        </w:rPr>
        <w:t xml:space="preserve">Your Tender and any </w:t>
      </w:r>
      <w:r w:rsidR="00E24028" w:rsidRPr="00D55CA1">
        <w:rPr>
          <w:rFonts w:cs="Calibri"/>
          <w:sz w:val="20"/>
        </w:rPr>
        <w:t xml:space="preserve">ITT </w:t>
      </w:r>
      <w:r w:rsidR="00E24028" w:rsidRPr="00D55CA1">
        <w:rPr>
          <w:rFonts w:cs="Calibri"/>
          <w:color w:val="000000" w:themeColor="text1"/>
          <w:sz w:val="20"/>
        </w:rPr>
        <w:t xml:space="preserve">Documentation must be submitted electronically via NMRN tenders inbox </w:t>
      </w:r>
      <w:r w:rsidR="004D3776">
        <w:rPr>
          <w:rFonts w:cs="Calibri"/>
          <w:color w:val="000000" w:themeColor="text1"/>
          <w:sz w:val="20"/>
        </w:rPr>
        <w:t>by Midday (1200) Friday 20</w:t>
      </w:r>
      <w:r w:rsidR="004D3776" w:rsidRPr="004D3776">
        <w:rPr>
          <w:rFonts w:cs="Calibri"/>
          <w:color w:val="000000" w:themeColor="text1"/>
          <w:sz w:val="20"/>
          <w:vertAlign w:val="superscript"/>
        </w:rPr>
        <w:t>th</w:t>
      </w:r>
      <w:r w:rsidR="004D3776">
        <w:rPr>
          <w:rFonts w:cs="Calibri"/>
          <w:color w:val="000000" w:themeColor="text1"/>
          <w:sz w:val="20"/>
        </w:rPr>
        <w:t xml:space="preserve"> June 2025. </w:t>
      </w:r>
      <w:r w:rsidR="00E24028" w:rsidRPr="00D55CA1">
        <w:rPr>
          <w:rFonts w:cs="Calibri"/>
          <w:color w:val="000000" w:themeColor="text1"/>
          <w:sz w:val="20"/>
        </w:rPr>
        <w:t>The NMRN</w:t>
      </w:r>
      <w:r w:rsidR="00E24028" w:rsidRPr="00D55CA1">
        <w:rPr>
          <w:rFonts w:cs="Calibri"/>
          <w:color w:val="000000" w:themeColor="text1"/>
          <w:spacing w:val="1"/>
          <w:sz w:val="20"/>
        </w:rPr>
        <w:t xml:space="preserve"> </w:t>
      </w:r>
      <w:r w:rsidR="00E24028" w:rsidRPr="00D55CA1">
        <w:rPr>
          <w:rFonts w:cs="Calibri"/>
          <w:color w:val="000000" w:themeColor="text1"/>
          <w:sz w:val="20"/>
        </w:rPr>
        <w:t>reserves the right to reject any Tender received after the stated date and time.</w:t>
      </w:r>
      <w:r w:rsidR="00E24028" w:rsidRPr="00D55CA1">
        <w:rPr>
          <w:rFonts w:cs="Calibri"/>
          <w:color w:val="000000" w:themeColor="text1"/>
          <w:spacing w:val="61"/>
          <w:sz w:val="20"/>
        </w:rPr>
        <w:t xml:space="preserve"> </w:t>
      </w:r>
      <w:r w:rsidR="00E24028" w:rsidRPr="00D55CA1">
        <w:rPr>
          <w:rFonts w:cs="Calibri"/>
          <w:color w:val="000000" w:themeColor="text1"/>
          <w:sz w:val="20"/>
        </w:rPr>
        <w:t>Hard copy, paper</w:t>
      </w:r>
      <w:r w:rsidR="00E24028" w:rsidRPr="00D55CA1">
        <w:rPr>
          <w:rFonts w:cs="Calibri"/>
          <w:color w:val="000000" w:themeColor="text1"/>
          <w:spacing w:val="1"/>
          <w:sz w:val="20"/>
        </w:rPr>
        <w:t xml:space="preserve"> </w:t>
      </w:r>
      <w:r w:rsidR="00E24028" w:rsidRPr="00D55CA1">
        <w:rPr>
          <w:rFonts w:cs="Calibri"/>
          <w:color w:val="000000" w:themeColor="text1"/>
          <w:sz w:val="20"/>
        </w:rPr>
        <w:t>or delivered digital Tenders (e.g. email, DVD) are no longer required and will not be accepted by the NMRN. Tenderers are required to submit an electronic</w:t>
      </w:r>
      <w:r w:rsidR="00E24028" w:rsidRPr="00D55CA1">
        <w:rPr>
          <w:rFonts w:cs="Calibri"/>
          <w:color w:val="000000" w:themeColor="text1"/>
          <w:spacing w:val="1"/>
          <w:sz w:val="20"/>
        </w:rPr>
        <w:t xml:space="preserve"> </w:t>
      </w:r>
      <w:r w:rsidR="00E24028" w:rsidRPr="00D55CA1">
        <w:rPr>
          <w:rFonts w:cs="Calibri"/>
          <w:color w:val="000000" w:themeColor="text1"/>
          <w:sz w:val="20"/>
        </w:rPr>
        <w:t>online</w:t>
      </w:r>
      <w:r w:rsidR="00E24028" w:rsidRPr="00D55CA1">
        <w:rPr>
          <w:rFonts w:cs="Calibri"/>
          <w:color w:val="000000" w:themeColor="text1"/>
          <w:spacing w:val="-2"/>
          <w:sz w:val="20"/>
        </w:rPr>
        <w:t xml:space="preserve"> </w:t>
      </w:r>
      <w:r w:rsidR="00E24028" w:rsidRPr="00D55CA1">
        <w:rPr>
          <w:rFonts w:cs="Calibri"/>
          <w:color w:val="000000" w:themeColor="text1"/>
          <w:sz w:val="20"/>
        </w:rPr>
        <w:t>Tender</w:t>
      </w:r>
      <w:r w:rsidR="00E24028" w:rsidRPr="00D55CA1">
        <w:rPr>
          <w:rFonts w:cs="Calibri"/>
          <w:color w:val="000000" w:themeColor="text1"/>
          <w:spacing w:val="1"/>
          <w:sz w:val="20"/>
        </w:rPr>
        <w:t xml:space="preserve"> </w:t>
      </w:r>
      <w:r w:rsidR="00E24028" w:rsidRPr="00D55CA1">
        <w:rPr>
          <w:rFonts w:cs="Calibri"/>
          <w:color w:val="000000" w:themeColor="text1"/>
          <w:sz w:val="20"/>
        </w:rPr>
        <w:t>response</w:t>
      </w:r>
      <w:r w:rsidR="00E24028" w:rsidRPr="00D55CA1">
        <w:rPr>
          <w:rFonts w:cs="Calibri"/>
          <w:color w:val="000000" w:themeColor="text1"/>
          <w:spacing w:val="-4"/>
          <w:sz w:val="20"/>
        </w:rPr>
        <w:t xml:space="preserve"> </w:t>
      </w:r>
      <w:r w:rsidR="00E24028" w:rsidRPr="00D55CA1">
        <w:rPr>
          <w:rFonts w:cs="Calibri"/>
          <w:color w:val="000000" w:themeColor="text1"/>
          <w:sz w:val="20"/>
        </w:rPr>
        <w:t>to</w:t>
      </w:r>
      <w:r w:rsidR="00E24028" w:rsidRPr="00D55CA1">
        <w:rPr>
          <w:rFonts w:cs="Calibri"/>
          <w:color w:val="000000" w:themeColor="text1"/>
          <w:spacing w:val="-1"/>
          <w:sz w:val="20"/>
        </w:rPr>
        <w:t xml:space="preserve"> </w:t>
      </w:r>
      <w:r w:rsidR="00E24028" w:rsidRPr="00D55CA1">
        <w:rPr>
          <w:rFonts w:cs="Calibri"/>
          <w:color w:val="000000" w:themeColor="text1"/>
          <w:sz w:val="20"/>
        </w:rPr>
        <w:t>ITT</w:t>
      </w:r>
      <w:r w:rsidR="00D7638D">
        <w:rPr>
          <w:rFonts w:cs="Calibri"/>
          <w:color w:val="000000" w:themeColor="text1"/>
          <w:spacing w:val="-1"/>
          <w:sz w:val="20"/>
        </w:rPr>
        <w:t xml:space="preserve"> reference- </w:t>
      </w:r>
      <w:r w:rsidR="00D7638D" w:rsidRPr="00D7638D">
        <w:rPr>
          <w:rFonts w:cs="Calibri"/>
          <w:color w:val="000000" w:themeColor="text1"/>
          <w:sz w:val="20"/>
        </w:rPr>
        <w:t>NMRNO.2025.006</w:t>
      </w:r>
      <w:r w:rsidR="00D7638D">
        <w:rPr>
          <w:rFonts w:cs="Calibri"/>
          <w:color w:val="000000" w:themeColor="text1"/>
          <w:sz w:val="20"/>
        </w:rPr>
        <w:t>.</w:t>
      </w:r>
    </w:p>
    <w:p w14:paraId="427FEA16" w14:textId="77777777" w:rsidR="006D5112" w:rsidRPr="00D55CA1" w:rsidRDefault="006D5112" w:rsidP="009207BF">
      <w:pPr>
        <w:pStyle w:val="BodyText"/>
        <w:numPr>
          <w:ilvl w:val="0"/>
          <w:numId w:val="0"/>
        </w:numPr>
        <w:spacing w:before="0" w:after="0"/>
        <w:rPr>
          <w:rFonts w:cs="Calibri"/>
          <w:sz w:val="20"/>
        </w:rPr>
      </w:pPr>
    </w:p>
    <w:p w14:paraId="1EF4A3D8" w14:textId="77777777" w:rsidR="007B1A4C" w:rsidRPr="00D55CA1" w:rsidRDefault="006D5112" w:rsidP="007B1A4C">
      <w:pPr>
        <w:pStyle w:val="BodyText"/>
        <w:numPr>
          <w:ilvl w:val="0"/>
          <w:numId w:val="0"/>
        </w:numPr>
        <w:tabs>
          <w:tab w:val="left" w:pos="1039"/>
        </w:tabs>
        <w:spacing w:before="0" w:after="0"/>
        <w:ind w:left="709" w:hanging="709"/>
        <w:rPr>
          <w:rFonts w:cs="Calibri"/>
          <w:sz w:val="20"/>
        </w:rPr>
      </w:pPr>
      <w:r w:rsidRPr="00D55CA1">
        <w:rPr>
          <w:rFonts w:cs="Calibri"/>
          <w:sz w:val="20"/>
        </w:rPr>
        <w:t>3.2.</w:t>
      </w:r>
      <w:r w:rsidR="009207BF" w:rsidRPr="00D55CA1">
        <w:rPr>
          <w:rFonts w:cs="Calibri"/>
          <w:sz w:val="20"/>
        </w:rPr>
        <w:t>2</w:t>
      </w:r>
      <w:r w:rsidRPr="00D55CA1">
        <w:rPr>
          <w:rFonts w:cs="Calibri"/>
          <w:sz w:val="20"/>
        </w:rPr>
        <w:tab/>
      </w:r>
      <w:r w:rsidR="007B1A4C" w:rsidRPr="00D55CA1">
        <w:rPr>
          <w:rFonts w:cs="Calibri"/>
          <w:sz w:val="20"/>
        </w:rPr>
        <w:t>The NMRN may, in its own absolute discretion allow the Tenderer to rectify any</w:t>
      </w:r>
      <w:r w:rsidR="007B1A4C" w:rsidRPr="00D55CA1">
        <w:rPr>
          <w:rFonts w:cs="Calibri"/>
          <w:spacing w:val="1"/>
          <w:sz w:val="20"/>
        </w:rPr>
        <w:t xml:space="preserve"> </w:t>
      </w:r>
      <w:r w:rsidR="007B1A4C" w:rsidRPr="00D55CA1">
        <w:rPr>
          <w:rFonts w:cs="Calibri"/>
          <w:sz w:val="20"/>
        </w:rPr>
        <w:t>irregularities identified in the Tender by the NMRN or provide clarification after the Tender return</w:t>
      </w:r>
      <w:r w:rsidR="007B1A4C" w:rsidRPr="00D55CA1">
        <w:rPr>
          <w:rFonts w:cs="Calibri"/>
          <w:spacing w:val="-59"/>
          <w:sz w:val="20"/>
        </w:rPr>
        <w:t xml:space="preserve"> </w:t>
      </w:r>
      <w:r w:rsidR="007B1A4C" w:rsidRPr="00D55CA1">
        <w:rPr>
          <w:rFonts w:cs="Calibri"/>
          <w:sz w:val="20"/>
        </w:rPr>
        <w:t>date. For example, this may include, but is not limited to, redacting pricing information in the</w:t>
      </w:r>
      <w:r w:rsidR="007B1A4C" w:rsidRPr="00D55CA1">
        <w:rPr>
          <w:rFonts w:cs="Calibri"/>
          <w:spacing w:val="1"/>
          <w:sz w:val="20"/>
        </w:rPr>
        <w:t xml:space="preserve"> </w:t>
      </w:r>
      <w:r w:rsidR="007B1A4C" w:rsidRPr="00D55CA1">
        <w:rPr>
          <w:rFonts w:cs="Calibri"/>
          <w:sz w:val="20"/>
        </w:rPr>
        <w:t>unpriced copy of the tender, rectifying, or providing clarification in relation to a corrupt or blank</w:t>
      </w:r>
      <w:r w:rsidR="007B1A4C" w:rsidRPr="00D55CA1">
        <w:rPr>
          <w:rFonts w:cs="Calibri"/>
          <w:spacing w:val="1"/>
          <w:sz w:val="20"/>
        </w:rPr>
        <w:t xml:space="preserve"> </w:t>
      </w:r>
      <w:r w:rsidR="007B1A4C" w:rsidRPr="00D55CA1">
        <w:rPr>
          <w:rFonts w:cs="Calibri"/>
          <w:sz w:val="20"/>
        </w:rPr>
        <w:t xml:space="preserve">document. Tenderers will be provided with instructions via email from </w:t>
      </w:r>
      <w:hyperlink r:id="rId20" w:history="1">
        <w:r w:rsidR="007B1A4C" w:rsidRPr="00D55CA1">
          <w:rPr>
            <w:rStyle w:val="Hyperlink"/>
            <w:rFonts w:cs="Calibri"/>
            <w:sz w:val="20"/>
          </w:rPr>
          <w:t>tenders@nmrn.org.uk</w:t>
        </w:r>
      </w:hyperlink>
      <w:r w:rsidR="007B1A4C" w:rsidRPr="00D55CA1">
        <w:rPr>
          <w:rFonts w:cs="Calibri"/>
          <w:sz w:val="20"/>
        </w:rPr>
        <w:t xml:space="preserve"> and additionally on the </w:t>
      </w:r>
      <w:r w:rsidR="007B1A4C" w:rsidRPr="00D55CA1">
        <w:rPr>
          <w:rFonts w:cs="Calibri"/>
          <w:color w:val="000000" w:themeColor="text1"/>
          <w:spacing w:val="1"/>
          <w:sz w:val="20"/>
        </w:rPr>
        <w:t>‘Central Digital Platform’ (CDP)</w:t>
      </w:r>
      <w:r w:rsidR="007B1A4C" w:rsidRPr="00D55CA1">
        <w:rPr>
          <w:rFonts w:cs="Calibri"/>
          <w:sz w:val="20"/>
        </w:rPr>
        <w:t>portal if documentation is required. Stating how they can correct such</w:t>
      </w:r>
      <w:r w:rsidR="007B1A4C" w:rsidRPr="00D55CA1">
        <w:rPr>
          <w:rFonts w:cs="Calibri"/>
          <w:spacing w:val="1"/>
          <w:sz w:val="20"/>
        </w:rPr>
        <w:t xml:space="preserve"> </w:t>
      </w:r>
      <w:r w:rsidR="007B1A4C" w:rsidRPr="00D55CA1">
        <w:rPr>
          <w:rFonts w:cs="Calibri"/>
          <w:sz w:val="20"/>
        </w:rPr>
        <w:t>irregularities which must be completed by the deadline set. The NMRN will cross reference the</w:t>
      </w:r>
      <w:r w:rsidR="007B1A4C" w:rsidRPr="00D55CA1">
        <w:rPr>
          <w:rFonts w:cs="Calibri"/>
          <w:spacing w:val="1"/>
          <w:sz w:val="20"/>
        </w:rPr>
        <w:t xml:space="preserve"> </w:t>
      </w:r>
      <w:r w:rsidR="007B1A4C" w:rsidRPr="00D55CA1">
        <w:rPr>
          <w:rFonts w:cs="Calibri"/>
          <w:sz w:val="20"/>
        </w:rPr>
        <w:t xml:space="preserve">amended Tender with the original Tender submitted to the </w:t>
      </w:r>
      <w:r w:rsidR="007B1A4C" w:rsidRPr="00D55CA1">
        <w:rPr>
          <w:rFonts w:cs="Calibri"/>
          <w:color w:val="000000" w:themeColor="text1"/>
          <w:spacing w:val="1"/>
          <w:sz w:val="20"/>
        </w:rPr>
        <w:t>NMRN</w:t>
      </w:r>
      <w:r w:rsidR="007B1A4C" w:rsidRPr="00D55CA1">
        <w:rPr>
          <w:rFonts w:cs="Calibri"/>
          <w:sz w:val="20"/>
        </w:rPr>
        <w:t xml:space="preserve"> before the Tender return date to</w:t>
      </w:r>
      <w:r w:rsidR="007B1A4C" w:rsidRPr="00D55CA1">
        <w:rPr>
          <w:rFonts w:cs="Calibri"/>
          <w:spacing w:val="1"/>
          <w:sz w:val="20"/>
        </w:rPr>
        <w:t xml:space="preserve"> </w:t>
      </w:r>
      <w:r w:rsidR="007B1A4C" w:rsidRPr="00D55CA1">
        <w:rPr>
          <w:rFonts w:cs="Calibri"/>
          <w:sz w:val="20"/>
        </w:rPr>
        <w:t>ensure that no other amendments, other than in relation to the specific irregularity/clarification</w:t>
      </w:r>
      <w:r w:rsidR="007B1A4C" w:rsidRPr="00D55CA1">
        <w:rPr>
          <w:rFonts w:cs="Calibri"/>
          <w:spacing w:val="1"/>
          <w:sz w:val="20"/>
        </w:rPr>
        <w:t xml:space="preserve"> </w:t>
      </w:r>
      <w:r w:rsidR="007B1A4C" w:rsidRPr="00D55CA1">
        <w:rPr>
          <w:rFonts w:cs="Calibri"/>
          <w:sz w:val="20"/>
        </w:rPr>
        <w:t>communicated by the NMRN, have been made. Should Tenderers make additional amendments</w:t>
      </w:r>
      <w:r w:rsidR="007B1A4C" w:rsidRPr="00D55CA1">
        <w:rPr>
          <w:rFonts w:cs="Calibri"/>
          <w:spacing w:val="-59"/>
          <w:sz w:val="20"/>
        </w:rPr>
        <w:t xml:space="preserve"> </w:t>
      </w:r>
      <w:r w:rsidR="007B1A4C" w:rsidRPr="00D55CA1">
        <w:rPr>
          <w:rFonts w:cs="Calibri"/>
          <w:sz w:val="20"/>
        </w:rPr>
        <w:t>to the Tender other than those relating to the specific irregularity/clarification communicated to the</w:t>
      </w:r>
      <w:r w:rsidR="007B1A4C" w:rsidRPr="00D55CA1">
        <w:rPr>
          <w:rFonts w:cs="Calibri"/>
          <w:spacing w:val="1"/>
          <w:sz w:val="20"/>
        </w:rPr>
        <w:t xml:space="preserve"> </w:t>
      </w:r>
      <w:r w:rsidR="007B1A4C" w:rsidRPr="00D55CA1">
        <w:rPr>
          <w:rFonts w:cs="Calibri"/>
          <w:sz w:val="20"/>
        </w:rPr>
        <w:t>Tenderer</w:t>
      </w:r>
      <w:r w:rsidR="007B1A4C" w:rsidRPr="00D55CA1">
        <w:rPr>
          <w:rFonts w:cs="Calibri"/>
          <w:spacing w:val="-2"/>
          <w:sz w:val="20"/>
        </w:rPr>
        <w:t xml:space="preserve"> </w:t>
      </w:r>
      <w:r w:rsidR="007B1A4C" w:rsidRPr="00D55CA1">
        <w:rPr>
          <w:rFonts w:cs="Calibri"/>
          <w:sz w:val="20"/>
        </w:rPr>
        <w:t>by</w:t>
      </w:r>
      <w:r w:rsidR="007B1A4C" w:rsidRPr="00D55CA1">
        <w:rPr>
          <w:rFonts w:cs="Calibri"/>
          <w:spacing w:val="-2"/>
          <w:sz w:val="20"/>
        </w:rPr>
        <w:t xml:space="preserve"> </w:t>
      </w:r>
      <w:r w:rsidR="007B1A4C" w:rsidRPr="00D55CA1">
        <w:rPr>
          <w:rFonts w:cs="Calibri"/>
          <w:sz w:val="20"/>
        </w:rPr>
        <w:t>the</w:t>
      </w:r>
      <w:r w:rsidR="007B1A4C" w:rsidRPr="00D55CA1">
        <w:rPr>
          <w:rFonts w:cs="Calibri"/>
          <w:spacing w:val="-1"/>
          <w:sz w:val="20"/>
        </w:rPr>
        <w:t xml:space="preserve"> </w:t>
      </w:r>
      <w:r w:rsidR="007B1A4C" w:rsidRPr="00D55CA1">
        <w:rPr>
          <w:rFonts w:cs="Calibri"/>
          <w:sz w:val="20"/>
        </w:rPr>
        <w:t>NMRN,</w:t>
      </w:r>
      <w:r w:rsidR="007B1A4C" w:rsidRPr="00D55CA1">
        <w:rPr>
          <w:rFonts w:cs="Calibri"/>
          <w:spacing w:val="-1"/>
          <w:sz w:val="20"/>
        </w:rPr>
        <w:t xml:space="preserve"> </w:t>
      </w:r>
      <w:r w:rsidR="007B1A4C" w:rsidRPr="00D55CA1">
        <w:rPr>
          <w:rFonts w:cs="Calibri"/>
          <w:sz w:val="20"/>
        </w:rPr>
        <w:t>this will result</w:t>
      </w:r>
      <w:r w:rsidR="007B1A4C" w:rsidRPr="00D55CA1">
        <w:rPr>
          <w:rFonts w:cs="Calibri"/>
          <w:spacing w:val="-1"/>
          <w:sz w:val="20"/>
        </w:rPr>
        <w:t xml:space="preserve"> </w:t>
      </w:r>
      <w:r w:rsidR="007B1A4C" w:rsidRPr="00D55CA1">
        <w:rPr>
          <w:rFonts w:cs="Calibri"/>
          <w:sz w:val="20"/>
        </w:rPr>
        <w:t>in</w:t>
      </w:r>
      <w:r w:rsidR="007B1A4C" w:rsidRPr="00D55CA1">
        <w:rPr>
          <w:rFonts w:cs="Calibri"/>
          <w:spacing w:val="-1"/>
          <w:sz w:val="20"/>
        </w:rPr>
        <w:t xml:space="preserve"> </w:t>
      </w:r>
      <w:r w:rsidR="007B1A4C" w:rsidRPr="00D55CA1">
        <w:rPr>
          <w:rFonts w:cs="Calibri"/>
          <w:sz w:val="20"/>
        </w:rPr>
        <w:t>a non-compliant</w:t>
      </w:r>
      <w:r w:rsidR="007B1A4C" w:rsidRPr="00D55CA1">
        <w:rPr>
          <w:rFonts w:cs="Calibri"/>
          <w:spacing w:val="-1"/>
          <w:sz w:val="20"/>
        </w:rPr>
        <w:t xml:space="preserve"> </w:t>
      </w:r>
      <w:r w:rsidR="007B1A4C" w:rsidRPr="00D55CA1">
        <w:rPr>
          <w:rFonts w:cs="Calibri"/>
          <w:sz w:val="20"/>
        </w:rPr>
        <w:t>bid.</w:t>
      </w:r>
    </w:p>
    <w:p w14:paraId="2A3E67E4" w14:textId="77777777" w:rsidR="007B1A4C" w:rsidRPr="00D55CA1" w:rsidRDefault="007B1A4C" w:rsidP="007B1A4C">
      <w:pPr>
        <w:pStyle w:val="BodyText"/>
        <w:numPr>
          <w:ilvl w:val="0"/>
          <w:numId w:val="0"/>
        </w:numPr>
        <w:tabs>
          <w:tab w:val="left" w:pos="679"/>
        </w:tabs>
        <w:spacing w:before="0" w:after="0"/>
        <w:ind w:left="709" w:hanging="709"/>
        <w:rPr>
          <w:rFonts w:cs="Calibri"/>
          <w:sz w:val="20"/>
        </w:rPr>
      </w:pPr>
    </w:p>
    <w:p w14:paraId="40441B8B" w14:textId="3724682D" w:rsidR="006D5112" w:rsidRPr="00D55CA1" w:rsidRDefault="006D5112" w:rsidP="006D5112">
      <w:pPr>
        <w:pStyle w:val="BodyText"/>
        <w:numPr>
          <w:ilvl w:val="0"/>
          <w:numId w:val="0"/>
        </w:numPr>
        <w:tabs>
          <w:tab w:val="left" w:pos="1039"/>
        </w:tabs>
        <w:spacing w:before="0" w:after="0"/>
        <w:ind w:left="709" w:hanging="709"/>
        <w:rPr>
          <w:rFonts w:cs="Calibri"/>
          <w:sz w:val="20"/>
        </w:rPr>
      </w:pPr>
    </w:p>
    <w:p w14:paraId="0FE17D43" w14:textId="77777777" w:rsidR="006D5112" w:rsidRPr="00D55CA1" w:rsidRDefault="006D5112" w:rsidP="006D5112">
      <w:pPr>
        <w:pStyle w:val="BodyText"/>
        <w:numPr>
          <w:ilvl w:val="0"/>
          <w:numId w:val="0"/>
        </w:numPr>
        <w:tabs>
          <w:tab w:val="left" w:pos="679"/>
        </w:tabs>
        <w:spacing w:before="0" w:after="0"/>
        <w:ind w:left="709" w:hanging="709"/>
        <w:rPr>
          <w:rFonts w:cs="Calibri"/>
          <w:sz w:val="20"/>
        </w:rPr>
      </w:pPr>
    </w:p>
    <w:p w14:paraId="588F3E0B" w14:textId="795D1A03" w:rsidR="006D5112" w:rsidRPr="00D55CA1" w:rsidRDefault="006D5112" w:rsidP="006D5112">
      <w:pPr>
        <w:pStyle w:val="BodyText"/>
        <w:numPr>
          <w:ilvl w:val="0"/>
          <w:numId w:val="0"/>
        </w:numPr>
        <w:tabs>
          <w:tab w:val="left" w:pos="679"/>
        </w:tabs>
        <w:spacing w:before="0" w:after="0"/>
        <w:ind w:left="709" w:hanging="709"/>
        <w:rPr>
          <w:rFonts w:cs="Calibri"/>
          <w:sz w:val="20"/>
        </w:rPr>
      </w:pPr>
      <w:r w:rsidRPr="00D55CA1">
        <w:rPr>
          <w:rFonts w:cs="Calibri"/>
          <w:sz w:val="20"/>
        </w:rPr>
        <w:lastRenderedPageBreak/>
        <w:t>3.2.</w:t>
      </w:r>
      <w:r w:rsidR="009207BF" w:rsidRPr="00D55CA1">
        <w:rPr>
          <w:rFonts w:cs="Calibri"/>
          <w:sz w:val="20"/>
        </w:rPr>
        <w:t>3</w:t>
      </w:r>
      <w:r w:rsidRPr="00D55CA1">
        <w:rPr>
          <w:rFonts w:cs="Calibri"/>
          <w:sz w:val="20"/>
        </w:rPr>
        <w:tab/>
      </w:r>
      <w:r w:rsidR="0040234F" w:rsidRPr="00D55CA1">
        <w:rPr>
          <w:rFonts w:cs="Calibri"/>
          <w:sz w:val="20"/>
        </w:rPr>
        <w:t>You must not upload any ITAR or Export Controlled information as part of your Tender or ITT</w:t>
      </w:r>
      <w:r w:rsidR="0040234F" w:rsidRPr="00D55CA1">
        <w:rPr>
          <w:rFonts w:cs="Calibri"/>
          <w:spacing w:val="-59"/>
          <w:sz w:val="20"/>
        </w:rPr>
        <w:t xml:space="preserve"> </w:t>
      </w:r>
      <w:r w:rsidR="0040234F" w:rsidRPr="00D55CA1">
        <w:rPr>
          <w:rFonts w:cs="Calibri"/>
          <w:sz w:val="20"/>
        </w:rPr>
        <w:t xml:space="preserve">documentation sent to the NMRN. You must </w:t>
      </w:r>
      <w:r w:rsidR="0040234F" w:rsidRPr="00D55CA1">
        <w:rPr>
          <w:rFonts w:cs="Calibri"/>
          <w:color w:val="000000" w:themeColor="text1"/>
          <w:sz w:val="20"/>
        </w:rPr>
        <w:t xml:space="preserve">contact </w:t>
      </w:r>
      <w:r w:rsidR="0040234F" w:rsidRPr="00D55CA1">
        <w:rPr>
          <w:rFonts w:cs="Calibri"/>
          <w:i/>
          <w:iCs/>
          <w:color w:val="000000" w:themeColor="text1"/>
          <w:sz w:val="20"/>
        </w:rPr>
        <w:t>Procurement Officer on 02392891370 ext 2042</w:t>
      </w:r>
      <w:r w:rsidR="0040234F" w:rsidRPr="00D55CA1">
        <w:rPr>
          <w:rFonts w:cs="Calibri"/>
          <w:color w:val="000000" w:themeColor="text1"/>
          <w:sz w:val="20"/>
        </w:rPr>
        <w:t xml:space="preserve"> to discuss any exchange of ITAR or Export Controlled information. You must ensure that</w:t>
      </w:r>
      <w:r w:rsidR="0040234F" w:rsidRPr="00D55CA1">
        <w:rPr>
          <w:rFonts w:cs="Calibri"/>
          <w:color w:val="000000" w:themeColor="text1"/>
          <w:spacing w:val="1"/>
          <w:sz w:val="20"/>
        </w:rPr>
        <w:t xml:space="preserve"> </w:t>
      </w:r>
      <w:r w:rsidR="0040234F" w:rsidRPr="00D55CA1">
        <w:rPr>
          <w:rFonts w:cs="Calibri"/>
          <w:color w:val="000000" w:themeColor="text1"/>
          <w:sz w:val="20"/>
        </w:rPr>
        <w:t>you</w:t>
      </w:r>
      <w:r w:rsidR="0040234F" w:rsidRPr="00D55CA1">
        <w:rPr>
          <w:rFonts w:cs="Calibri"/>
          <w:color w:val="000000" w:themeColor="text1"/>
          <w:spacing w:val="-1"/>
          <w:sz w:val="20"/>
        </w:rPr>
        <w:t xml:space="preserve"> </w:t>
      </w:r>
      <w:r w:rsidR="0040234F" w:rsidRPr="00D55CA1">
        <w:rPr>
          <w:rFonts w:cs="Calibri"/>
          <w:color w:val="000000" w:themeColor="text1"/>
          <w:sz w:val="20"/>
        </w:rPr>
        <w:t>have</w:t>
      </w:r>
      <w:r w:rsidR="0040234F" w:rsidRPr="00D55CA1">
        <w:rPr>
          <w:rFonts w:cs="Calibri"/>
          <w:color w:val="000000" w:themeColor="text1"/>
          <w:spacing w:val="-2"/>
          <w:sz w:val="20"/>
        </w:rPr>
        <w:t xml:space="preserve"> </w:t>
      </w:r>
      <w:r w:rsidR="0040234F" w:rsidRPr="00D55CA1">
        <w:rPr>
          <w:rFonts w:cs="Calibri"/>
          <w:color w:val="000000" w:themeColor="text1"/>
          <w:sz w:val="20"/>
        </w:rPr>
        <w:t>the</w:t>
      </w:r>
      <w:r w:rsidR="0040234F" w:rsidRPr="00D55CA1">
        <w:rPr>
          <w:rFonts w:cs="Calibri"/>
          <w:color w:val="000000" w:themeColor="text1"/>
          <w:spacing w:val="-3"/>
          <w:sz w:val="20"/>
        </w:rPr>
        <w:t xml:space="preserve"> </w:t>
      </w:r>
      <w:r w:rsidR="0040234F" w:rsidRPr="00D55CA1">
        <w:rPr>
          <w:rFonts w:cs="Calibri"/>
          <w:color w:val="000000" w:themeColor="text1"/>
          <w:sz w:val="20"/>
        </w:rPr>
        <w:t xml:space="preserve">relevant </w:t>
      </w:r>
      <w:r w:rsidR="0040234F" w:rsidRPr="00D55CA1">
        <w:rPr>
          <w:rFonts w:cs="Calibri"/>
          <w:sz w:val="20"/>
        </w:rPr>
        <w:t>permissions</w:t>
      </w:r>
      <w:r w:rsidR="0040234F" w:rsidRPr="00D55CA1">
        <w:rPr>
          <w:rFonts w:cs="Calibri"/>
          <w:spacing w:val="-2"/>
          <w:sz w:val="20"/>
        </w:rPr>
        <w:t xml:space="preserve"> </w:t>
      </w:r>
      <w:r w:rsidR="0040234F" w:rsidRPr="00D55CA1">
        <w:rPr>
          <w:rFonts w:cs="Calibri"/>
          <w:sz w:val="20"/>
        </w:rPr>
        <w:t>to</w:t>
      </w:r>
      <w:r w:rsidR="0040234F" w:rsidRPr="00D55CA1">
        <w:rPr>
          <w:rFonts w:cs="Calibri"/>
          <w:spacing w:val="-3"/>
          <w:sz w:val="20"/>
        </w:rPr>
        <w:t xml:space="preserve"> </w:t>
      </w:r>
      <w:r w:rsidR="0040234F" w:rsidRPr="00D55CA1">
        <w:rPr>
          <w:rFonts w:cs="Calibri"/>
          <w:sz w:val="20"/>
        </w:rPr>
        <w:t>transfer</w:t>
      </w:r>
      <w:r w:rsidR="0040234F" w:rsidRPr="00D55CA1">
        <w:rPr>
          <w:rFonts w:cs="Calibri"/>
          <w:spacing w:val="2"/>
          <w:sz w:val="20"/>
        </w:rPr>
        <w:t xml:space="preserve"> </w:t>
      </w:r>
      <w:r w:rsidR="0040234F" w:rsidRPr="00D55CA1">
        <w:rPr>
          <w:rFonts w:cs="Calibri"/>
          <w:sz w:val="20"/>
        </w:rPr>
        <w:t>information to</w:t>
      </w:r>
      <w:r w:rsidR="0040234F" w:rsidRPr="00D55CA1">
        <w:rPr>
          <w:rFonts w:cs="Calibri"/>
          <w:spacing w:val="-3"/>
          <w:sz w:val="20"/>
        </w:rPr>
        <w:t xml:space="preserve"> </w:t>
      </w:r>
      <w:r w:rsidR="0040234F" w:rsidRPr="00D55CA1">
        <w:rPr>
          <w:rFonts w:cs="Calibri"/>
          <w:sz w:val="20"/>
        </w:rPr>
        <w:t>the</w:t>
      </w:r>
      <w:r w:rsidR="0040234F" w:rsidRPr="00D55CA1">
        <w:rPr>
          <w:rFonts w:cs="Calibri"/>
          <w:spacing w:val="-2"/>
          <w:sz w:val="20"/>
        </w:rPr>
        <w:t xml:space="preserve"> </w:t>
      </w:r>
      <w:r w:rsidR="0040234F" w:rsidRPr="00D55CA1">
        <w:rPr>
          <w:rFonts w:cs="Calibri"/>
          <w:sz w:val="20"/>
        </w:rPr>
        <w:t>NMRN.</w:t>
      </w:r>
    </w:p>
    <w:p w14:paraId="0A4C0983" w14:textId="77777777" w:rsidR="006D5112" w:rsidRPr="00D55CA1" w:rsidRDefault="006D5112" w:rsidP="006D5112">
      <w:pPr>
        <w:pStyle w:val="BodyText"/>
        <w:numPr>
          <w:ilvl w:val="0"/>
          <w:numId w:val="0"/>
        </w:numPr>
        <w:tabs>
          <w:tab w:val="left" w:pos="679"/>
        </w:tabs>
        <w:spacing w:before="0" w:after="0"/>
        <w:ind w:left="709" w:hanging="709"/>
        <w:rPr>
          <w:rFonts w:cs="Calibri"/>
          <w:sz w:val="20"/>
        </w:rPr>
      </w:pPr>
    </w:p>
    <w:p w14:paraId="22158E14" w14:textId="30146C7A" w:rsidR="006D5112" w:rsidRPr="00D55CA1" w:rsidRDefault="006D5112" w:rsidP="006D5112">
      <w:pPr>
        <w:pStyle w:val="BodyText"/>
        <w:numPr>
          <w:ilvl w:val="0"/>
          <w:numId w:val="0"/>
        </w:numPr>
        <w:spacing w:before="0" w:after="0"/>
        <w:ind w:left="709" w:hanging="709"/>
        <w:rPr>
          <w:rFonts w:cs="Calibri"/>
          <w:sz w:val="20"/>
        </w:rPr>
      </w:pPr>
      <w:r w:rsidRPr="00D55CA1">
        <w:rPr>
          <w:rFonts w:cs="Calibri"/>
          <w:sz w:val="20"/>
        </w:rPr>
        <w:t>3.2.</w:t>
      </w:r>
      <w:r w:rsidR="009207BF" w:rsidRPr="00D55CA1">
        <w:rPr>
          <w:rFonts w:cs="Calibri"/>
          <w:sz w:val="20"/>
        </w:rPr>
        <w:t>4</w:t>
      </w:r>
      <w:r w:rsidRPr="00D55CA1">
        <w:rPr>
          <w:rFonts w:cs="Calibri"/>
          <w:sz w:val="20"/>
        </w:rPr>
        <w:tab/>
        <w:t>Your Tender must be compatible</w:t>
      </w:r>
      <w:r w:rsidRPr="00D55CA1">
        <w:rPr>
          <w:rFonts w:cs="Calibri"/>
          <w:spacing w:val="-1"/>
          <w:sz w:val="20"/>
        </w:rPr>
        <w:t xml:space="preserve"> </w:t>
      </w:r>
      <w:r w:rsidRPr="00D55CA1">
        <w:rPr>
          <w:rFonts w:cs="Calibri"/>
          <w:sz w:val="20"/>
        </w:rPr>
        <w:t>with</w:t>
      </w:r>
      <w:r w:rsidRPr="00D55CA1">
        <w:rPr>
          <w:rFonts w:cs="Calibri"/>
          <w:spacing w:val="-2"/>
          <w:sz w:val="20"/>
        </w:rPr>
        <w:t xml:space="preserve"> </w:t>
      </w:r>
      <w:r w:rsidRPr="00D55CA1">
        <w:rPr>
          <w:rFonts w:cs="Calibri"/>
          <w:sz w:val="20"/>
        </w:rPr>
        <w:t>MS</w:t>
      </w:r>
      <w:r w:rsidRPr="00D55CA1">
        <w:rPr>
          <w:rFonts w:cs="Calibri"/>
          <w:spacing w:val="-2"/>
          <w:sz w:val="20"/>
        </w:rPr>
        <w:t xml:space="preserve"> </w:t>
      </w:r>
      <w:r w:rsidRPr="00D55CA1">
        <w:rPr>
          <w:rFonts w:cs="Calibri"/>
          <w:sz w:val="20"/>
        </w:rPr>
        <w:t>Word and</w:t>
      </w:r>
      <w:r w:rsidRPr="00D55CA1">
        <w:rPr>
          <w:rFonts w:cs="Calibri"/>
          <w:spacing w:val="-1"/>
          <w:sz w:val="20"/>
        </w:rPr>
        <w:t xml:space="preserve"> </w:t>
      </w:r>
      <w:r w:rsidRPr="00D55CA1">
        <w:rPr>
          <w:rFonts w:cs="Calibri"/>
          <w:sz w:val="20"/>
        </w:rPr>
        <w:t>other</w:t>
      </w:r>
      <w:r w:rsidRPr="00D55CA1">
        <w:rPr>
          <w:rFonts w:cs="Calibri"/>
          <w:spacing w:val="-1"/>
          <w:sz w:val="20"/>
        </w:rPr>
        <w:t xml:space="preserve"> </w:t>
      </w:r>
      <w:r w:rsidRPr="00D55CA1">
        <w:rPr>
          <w:rFonts w:cs="Calibri"/>
          <w:sz w:val="20"/>
        </w:rPr>
        <w:t>MS</w:t>
      </w:r>
      <w:r w:rsidRPr="00D55CA1">
        <w:rPr>
          <w:rFonts w:cs="Calibri"/>
          <w:spacing w:val="-2"/>
          <w:sz w:val="20"/>
        </w:rPr>
        <w:t xml:space="preserve"> </w:t>
      </w:r>
      <w:r w:rsidRPr="00D55CA1">
        <w:rPr>
          <w:rFonts w:cs="Calibri"/>
          <w:sz w:val="20"/>
        </w:rPr>
        <w:t>Office</w:t>
      </w:r>
      <w:r w:rsidRPr="00D55CA1">
        <w:rPr>
          <w:rFonts w:cs="Calibri"/>
          <w:spacing w:val="-2"/>
          <w:sz w:val="20"/>
        </w:rPr>
        <w:t xml:space="preserve"> </w:t>
      </w:r>
      <w:r w:rsidRPr="00D55CA1">
        <w:rPr>
          <w:rFonts w:cs="Calibri"/>
          <w:sz w:val="20"/>
        </w:rPr>
        <w:t>applications.</w:t>
      </w:r>
      <w:r w:rsidR="0040234F" w:rsidRPr="00D55CA1">
        <w:rPr>
          <w:rFonts w:cs="Calibri"/>
          <w:sz w:val="20"/>
        </w:rPr>
        <w:t xml:space="preserve"> In addition, PDFs must be able to be opened via either </w:t>
      </w:r>
      <w:r w:rsidR="00002E60" w:rsidRPr="00D55CA1">
        <w:rPr>
          <w:rFonts w:cs="Calibri"/>
          <w:sz w:val="20"/>
        </w:rPr>
        <w:t>Adobe or a Web Browser.</w:t>
      </w:r>
    </w:p>
    <w:p w14:paraId="2FF8648B" w14:textId="77777777" w:rsidR="006D5112" w:rsidRPr="00D55CA1" w:rsidRDefault="006D5112" w:rsidP="006D5112">
      <w:pPr>
        <w:pStyle w:val="BodyText"/>
        <w:numPr>
          <w:ilvl w:val="0"/>
          <w:numId w:val="0"/>
        </w:numPr>
        <w:spacing w:before="0" w:after="0"/>
        <w:ind w:left="709" w:hanging="709"/>
        <w:rPr>
          <w:rFonts w:cs="Calibri"/>
          <w:sz w:val="20"/>
        </w:rPr>
      </w:pPr>
    </w:p>
    <w:p w14:paraId="6735E2B7" w14:textId="77777777" w:rsidR="006D5112" w:rsidRPr="00D55CA1" w:rsidRDefault="006D5112" w:rsidP="006D5112">
      <w:pPr>
        <w:pStyle w:val="Heading3"/>
        <w:numPr>
          <w:ilvl w:val="0"/>
          <w:numId w:val="0"/>
        </w:numPr>
        <w:spacing w:before="0" w:line="240" w:lineRule="auto"/>
        <w:rPr>
          <w:rFonts w:ascii="Calibri" w:eastAsiaTheme="minorHAnsi" w:hAnsi="Calibri" w:cs="Calibri"/>
          <w:b/>
          <w:color w:val="44546A" w:themeColor="text2"/>
          <w:sz w:val="20"/>
          <w:szCs w:val="20"/>
        </w:rPr>
      </w:pPr>
      <w:r w:rsidRPr="00D55CA1">
        <w:rPr>
          <w:rFonts w:ascii="Calibri" w:eastAsiaTheme="minorHAnsi" w:hAnsi="Calibri" w:cs="Calibri"/>
          <w:b/>
          <w:color w:val="44546A" w:themeColor="text2"/>
          <w:sz w:val="20"/>
          <w:szCs w:val="20"/>
        </w:rPr>
        <w:t>3.3</w:t>
      </w:r>
      <w:r w:rsidRPr="00D55CA1">
        <w:rPr>
          <w:rFonts w:ascii="Calibri" w:eastAsiaTheme="minorHAnsi" w:hAnsi="Calibri" w:cs="Calibri"/>
          <w:b/>
          <w:color w:val="44546A" w:themeColor="text2"/>
          <w:sz w:val="20"/>
          <w:szCs w:val="20"/>
        </w:rPr>
        <w:tab/>
        <w:t>Variant Bids</w:t>
      </w:r>
    </w:p>
    <w:p w14:paraId="1947657E" w14:textId="77777777" w:rsidR="006D5112" w:rsidRPr="00D55CA1" w:rsidRDefault="006D5112" w:rsidP="006D5112">
      <w:pPr>
        <w:ind w:left="720" w:hanging="720"/>
        <w:jc w:val="both"/>
        <w:rPr>
          <w:rFonts w:cs="Calibri"/>
          <w:sz w:val="20"/>
          <w:szCs w:val="20"/>
        </w:rPr>
      </w:pPr>
      <w:r w:rsidRPr="00D55CA1">
        <w:rPr>
          <w:rFonts w:cs="Calibri"/>
          <w:sz w:val="20"/>
          <w:szCs w:val="20"/>
        </w:rPr>
        <w:t>3.3.1</w:t>
      </w:r>
      <w:r w:rsidRPr="00D55CA1">
        <w:rPr>
          <w:rFonts w:cs="Calibri"/>
          <w:sz w:val="20"/>
          <w:szCs w:val="20"/>
        </w:rPr>
        <w:tab/>
        <w:t>Subject to the submission of a compliant tender, Tenderers may also submit an alternative price and method for provision of the services or goods which NMRN, at its sole discretion, may or may not pursue.</w:t>
      </w:r>
    </w:p>
    <w:p w14:paraId="630D5289" w14:textId="77777777" w:rsidR="006D5112" w:rsidRPr="00D55CA1" w:rsidRDefault="006D5112" w:rsidP="006D5112">
      <w:pPr>
        <w:jc w:val="both"/>
        <w:rPr>
          <w:rFonts w:cs="Calibri"/>
          <w:sz w:val="20"/>
          <w:szCs w:val="20"/>
        </w:rPr>
      </w:pPr>
    </w:p>
    <w:p w14:paraId="112441B7" w14:textId="77777777" w:rsidR="006D5112" w:rsidRPr="00D55CA1" w:rsidRDefault="006D5112" w:rsidP="006D5112">
      <w:pPr>
        <w:pStyle w:val="sub"/>
        <w:numPr>
          <w:ilvl w:val="0"/>
          <w:numId w:val="0"/>
        </w:numPr>
        <w:ind w:left="720" w:hanging="720"/>
        <w:jc w:val="both"/>
        <w:rPr>
          <w:rFonts w:cs="Calibri"/>
          <w:sz w:val="20"/>
          <w:szCs w:val="20"/>
        </w:rPr>
      </w:pPr>
      <w:r w:rsidRPr="00D55CA1">
        <w:rPr>
          <w:rFonts w:cs="Calibri"/>
          <w:sz w:val="20"/>
          <w:szCs w:val="20"/>
        </w:rPr>
        <w:t>3.4</w:t>
      </w:r>
      <w:r w:rsidRPr="00D55CA1">
        <w:rPr>
          <w:rFonts w:cs="Calibri"/>
          <w:sz w:val="20"/>
          <w:szCs w:val="20"/>
        </w:rPr>
        <w:tab/>
        <w:t>Confidentiality</w:t>
      </w:r>
    </w:p>
    <w:p w14:paraId="36F9CB32" w14:textId="77777777" w:rsidR="006D5112" w:rsidRPr="00D55CA1" w:rsidRDefault="006D5112" w:rsidP="006D5112">
      <w:pPr>
        <w:ind w:left="720" w:hanging="720"/>
        <w:jc w:val="both"/>
        <w:rPr>
          <w:rFonts w:cs="Calibri"/>
          <w:sz w:val="20"/>
          <w:szCs w:val="20"/>
        </w:rPr>
      </w:pPr>
      <w:r w:rsidRPr="00D55CA1">
        <w:rPr>
          <w:rFonts w:cs="Calibri"/>
          <w:sz w:val="20"/>
          <w:szCs w:val="20"/>
        </w:rPr>
        <w:t>3.4.1</w:t>
      </w:r>
      <w:r w:rsidRPr="00D55CA1">
        <w:rPr>
          <w:rFonts w:cs="Calibri"/>
          <w:sz w:val="20"/>
          <w:szCs w:val="20"/>
        </w:rPr>
        <w:tab/>
        <w:t>NMRN will not disclose to any third-party information that is supplied in tenders that is marked as confidential.  All other information supplied by Tenderers to NMRN will similarly be treated in confidence except that references may be sought from banks, existing or past clients, or other referees submitted by the Tenderers.</w:t>
      </w:r>
    </w:p>
    <w:p w14:paraId="27F4FC1B" w14:textId="77777777" w:rsidR="006D5112" w:rsidRPr="00D55CA1" w:rsidRDefault="006D5112" w:rsidP="006D5112">
      <w:pPr>
        <w:ind w:left="720" w:hanging="720"/>
        <w:jc w:val="both"/>
        <w:rPr>
          <w:rFonts w:cs="Calibri"/>
          <w:sz w:val="20"/>
          <w:szCs w:val="20"/>
        </w:rPr>
      </w:pPr>
    </w:p>
    <w:p w14:paraId="7C786176" w14:textId="77777777" w:rsidR="006D5112" w:rsidRPr="00D55CA1" w:rsidRDefault="006D5112" w:rsidP="006D5112">
      <w:pPr>
        <w:pStyle w:val="sub"/>
        <w:numPr>
          <w:ilvl w:val="0"/>
          <w:numId w:val="0"/>
        </w:numPr>
        <w:ind w:left="720" w:hanging="720"/>
        <w:jc w:val="both"/>
        <w:rPr>
          <w:rFonts w:cs="Calibri"/>
          <w:sz w:val="20"/>
          <w:szCs w:val="20"/>
        </w:rPr>
      </w:pPr>
      <w:r w:rsidRPr="00D55CA1">
        <w:rPr>
          <w:rFonts w:cs="Calibri"/>
          <w:sz w:val="20"/>
          <w:szCs w:val="20"/>
        </w:rPr>
        <w:t>3.5</w:t>
      </w:r>
      <w:r w:rsidRPr="00D55CA1">
        <w:rPr>
          <w:rFonts w:cs="Calibri"/>
          <w:sz w:val="20"/>
          <w:szCs w:val="20"/>
        </w:rPr>
        <w:tab/>
        <w:t>Conflict of Interest</w:t>
      </w:r>
    </w:p>
    <w:p w14:paraId="313FDAEA" w14:textId="77777777" w:rsidR="006D5112" w:rsidRPr="00D55CA1" w:rsidRDefault="006D5112" w:rsidP="006D5112">
      <w:pPr>
        <w:ind w:left="720" w:hanging="720"/>
        <w:jc w:val="both"/>
        <w:rPr>
          <w:rFonts w:cs="Calibri"/>
          <w:sz w:val="20"/>
          <w:szCs w:val="20"/>
        </w:rPr>
      </w:pPr>
      <w:r w:rsidRPr="00D55CA1">
        <w:rPr>
          <w:rFonts w:cs="Calibri"/>
          <w:sz w:val="20"/>
          <w:szCs w:val="20"/>
        </w:rPr>
        <w:t>3.5.1</w:t>
      </w:r>
      <w:r w:rsidRPr="00D55CA1">
        <w:rPr>
          <w:rFonts w:cs="Calibri"/>
          <w:sz w:val="20"/>
          <w:szCs w:val="20"/>
        </w:rPr>
        <w:tab/>
        <w:t>Tenderers are required to confirm that they are not aware of any conflict of interest or any circumstances that could give rise to a conflict of interest in the performance of the proposed Contract.</w:t>
      </w:r>
    </w:p>
    <w:p w14:paraId="79BDFDF9" w14:textId="77777777" w:rsidR="006D5112" w:rsidRPr="00D55CA1" w:rsidRDefault="006D5112" w:rsidP="006D5112">
      <w:pPr>
        <w:jc w:val="both"/>
        <w:rPr>
          <w:rFonts w:cs="Calibri"/>
          <w:sz w:val="20"/>
          <w:szCs w:val="20"/>
        </w:rPr>
      </w:pPr>
    </w:p>
    <w:p w14:paraId="08C537CA" w14:textId="77777777" w:rsidR="006D5112" w:rsidRPr="00D55CA1" w:rsidRDefault="006D5112" w:rsidP="006D5112">
      <w:pPr>
        <w:pStyle w:val="sub"/>
        <w:numPr>
          <w:ilvl w:val="0"/>
          <w:numId w:val="0"/>
        </w:numPr>
        <w:ind w:left="720" w:hanging="720"/>
        <w:jc w:val="both"/>
        <w:rPr>
          <w:rFonts w:cs="Calibri"/>
          <w:sz w:val="20"/>
          <w:szCs w:val="20"/>
        </w:rPr>
      </w:pPr>
      <w:r w:rsidRPr="00D55CA1">
        <w:rPr>
          <w:rFonts w:cs="Calibri"/>
          <w:sz w:val="20"/>
          <w:szCs w:val="20"/>
        </w:rPr>
        <w:t>3.6</w:t>
      </w:r>
      <w:r w:rsidRPr="00D55CA1">
        <w:rPr>
          <w:rFonts w:cs="Calibri"/>
          <w:sz w:val="20"/>
          <w:szCs w:val="20"/>
        </w:rPr>
        <w:tab/>
        <w:t>Consortia</w:t>
      </w:r>
    </w:p>
    <w:p w14:paraId="10F9FD74" w14:textId="20AA30A1" w:rsidR="006D5112" w:rsidRPr="00D55CA1" w:rsidRDefault="006D5112" w:rsidP="006D5112">
      <w:pPr>
        <w:ind w:left="720" w:hanging="720"/>
        <w:jc w:val="both"/>
        <w:rPr>
          <w:rFonts w:cs="Calibri"/>
          <w:sz w:val="20"/>
          <w:szCs w:val="20"/>
        </w:rPr>
      </w:pPr>
      <w:r w:rsidRPr="00D55CA1">
        <w:rPr>
          <w:rFonts w:cs="Calibri"/>
          <w:sz w:val="20"/>
          <w:szCs w:val="20"/>
        </w:rPr>
        <w:t>3.6.1</w:t>
      </w:r>
      <w:r w:rsidRPr="00D55CA1">
        <w:rPr>
          <w:rFonts w:cs="Calibri"/>
          <w:sz w:val="20"/>
          <w:szCs w:val="20"/>
        </w:rPr>
        <w:tab/>
        <w:t>Bids from multi-disciplinary organisations and specially formed consortia are encouraged, but all organisations in specially formed consortia must be identified in the response to the ITT.  Each group or consortium will be required to nominate a lead person with whom NMRN can contract or form themselves into a single legal entity before contract award.  In the case of group Tenderers or consortia, each service provider will be required to become jointly and severally responsible for the contract before acceptance.</w:t>
      </w:r>
    </w:p>
    <w:p w14:paraId="617D000A" w14:textId="77777777" w:rsidR="006D5112" w:rsidRPr="00D55CA1" w:rsidRDefault="006D5112" w:rsidP="006D5112">
      <w:pPr>
        <w:ind w:left="720" w:hanging="720"/>
        <w:jc w:val="both"/>
        <w:rPr>
          <w:rFonts w:cs="Calibri"/>
          <w:sz w:val="20"/>
          <w:szCs w:val="20"/>
        </w:rPr>
      </w:pPr>
    </w:p>
    <w:p w14:paraId="1377629E" w14:textId="77500B15" w:rsidR="006D5112" w:rsidRPr="00D55CA1" w:rsidRDefault="006D5112" w:rsidP="006D5112">
      <w:pPr>
        <w:ind w:left="720" w:hanging="720"/>
        <w:jc w:val="both"/>
        <w:rPr>
          <w:rFonts w:cs="Calibri"/>
          <w:sz w:val="20"/>
          <w:szCs w:val="20"/>
        </w:rPr>
      </w:pPr>
      <w:r w:rsidRPr="00D55CA1">
        <w:rPr>
          <w:rFonts w:cs="Calibri"/>
          <w:sz w:val="20"/>
          <w:szCs w:val="20"/>
        </w:rPr>
        <w:t>3.6.2</w:t>
      </w:r>
      <w:r w:rsidRPr="00D55CA1">
        <w:rPr>
          <w:rFonts w:cs="Calibri"/>
          <w:sz w:val="20"/>
          <w:szCs w:val="20"/>
        </w:rPr>
        <w:tab/>
        <w:t>If the tenderer is a group Tenderer or consortium, each member of the consortium must be identified separately as part of the response to this ITT</w:t>
      </w:r>
      <w:r w:rsidR="00C94149" w:rsidRPr="00D55CA1">
        <w:rPr>
          <w:rFonts w:cs="Calibri"/>
          <w:sz w:val="20"/>
          <w:szCs w:val="20"/>
        </w:rPr>
        <w:t>.</w:t>
      </w:r>
    </w:p>
    <w:p w14:paraId="660EF8D9" w14:textId="77777777" w:rsidR="006D5112" w:rsidRPr="00D55CA1" w:rsidRDefault="006D5112" w:rsidP="006D5112">
      <w:pPr>
        <w:ind w:left="720" w:hanging="720"/>
        <w:jc w:val="both"/>
        <w:rPr>
          <w:rFonts w:cs="Calibri"/>
          <w:sz w:val="20"/>
          <w:szCs w:val="20"/>
        </w:rPr>
      </w:pPr>
    </w:p>
    <w:p w14:paraId="676D9889" w14:textId="77777777" w:rsidR="006D5112" w:rsidRPr="00D55CA1" w:rsidRDefault="006D5112" w:rsidP="006D5112">
      <w:pPr>
        <w:ind w:left="720" w:hanging="720"/>
        <w:jc w:val="both"/>
        <w:rPr>
          <w:rFonts w:cs="Calibri"/>
          <w:sz w:val="20"/>
          <w:szCs w:val="20"/>
        </w:rPr>
      </w:pPr>
      <w:r w:rsidRPr="00D55CA1">
        <w:rPr>
          <w:rFonts w:cs="Calibri"/>
          <w:sz w:val="20"/>
          <w:szCs w:val="20"/>
        </w:rPr>
        <w:t>3.6.3</w:t>
      </w:r>
      <w:r w:rsidRPr="00D55CA1">
        <w:rPr>
          <w:rFonts w:cs="Calibri"/>
          <w:sz w:val="20"/>
          <w:szCs w:val="20"/>
        </w:rPr>
        <w:tab/>
        <w:t>If the tenderer is a member of a group of companies, they should provide information only about themselves and not the Group as a whole (except where Group information is specifically requested by the question).</w:t>
      </w:r>
    </w:p>
    <w:p w14:paraId="760AAC7F" w14:textId="77777777" w:rsidR="006D5112" w:rsidRPr="00D55CA1" w:rsidRDefault="006D5112" w:rsidP="006D5112">
      <w:pPr>
        <w:pStyle w:val="Heading10"/>
        <w:rPr>
          <w:rFonts w:cs="Calibri"/>
          <w:sz w:val="20"/>
          <w:szCs w:val="20"/>
        </w:rPr>
      </w:pPr>
      <w:bookmarkStart w:id="23" w:name="_Toc189593287"/>
      <w:bookmarkStart w:id="24" w:name="_Toc199232439"/>
      <w:r w:rsidRPr="00D55CA1">
        <w:rPr>
          <w:rFonts w:cs="Calibri"/>
          <w:sz w:val="20"/>
          <w:szCs w:val="20"/>
        </w:rPr>
        <w:t>Section 4</w:t>
      </w:r>
      <w:bookmarkEnd w:id="23"/>
      <w:bookmarkEnd w:id="24"/>
    </w:p>
    <w:p w14:paraId="128888B0" w14:textId="77777777" w:rsidR="006D5112" w:rsidRPr="00D55CA1" w:rsidRDefault="006D5112" w:rsidP="006D5112">
      <w:pPr>
        <w:pStyle w:val="Heading20"/>
        <w:rPr>
          <w:rFonts w:cs="Calibri"/>
          <w:sz w:val="20"/>
          <w:szCs w:val="20"/>
        </w:rPr>
      </w:pPr>
      <w:bookmarkStart w:id="25" w:name="_Toc189593288"/>
      <w:bookmarkStart w:id="26" w:name="_Toc199232440"/>
      <w:r w:rsidRPr="00D55CA1">
        <w:rPr>
          <w:rFonts w:cs="Calibri"/>
          <w:sz w:val="20"/>
          <w:szCs w:val="20"/>
        </w:rPr>
        <w:t>Requests for Clarification</w:t>
      </w:r>
      <w:bookmarkEnd w:id="25"/>
      <w:bookmarkEnd w:id="26"/>
    </w:p>
    <w:p w14:paraId="1AF087DB" w14:textId="59694AF6"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 xml:space="preserve">Any requests for clarification relating to the Procurement must be submitted via the </w:t>
      </w:r>
      <w:r w:rsidR="009207BF" w:rsidRPr="00D55CA1">
        <w:rPr>
          <w:rFonts w:ascii="Calibri" w:hAnsi="Calibri" w:cs="Calibri"/>
          <w:sz w:val="20"/>
          <w:szCs w:val="20"/>
        </w:rPr>
        <w:t>NMN Tenders Inbox</w:t>
      </w:r>
      <w:r w:rsidRPr="00D55CA1">
        <w:rPr>
          <w:rFonts w:ascii="Calibri" w:hAnsi="Calibri" w:cs="Calibri"/>
          <w:sz w:val="20"/>
          <w:szCs w:val="20"/>
        </w:rPr>
        <w:t xml:space="preserve">, no later than the deadline in the Procurement Timetable at paragraph [15] above to allow the Authority sufficient time to respond prior to the closing date for receipt of submissions. The Authority will endeavour to respond to requests for clarification submitted in accordance with these requirements as soon as possible. </w:t>
      </w:r>
    </w:p>
    <w:p w14:paraId="18988DB7" w14:textId="5E6B3A79"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 xml:space="preserve">The Authority reserves the right not to answer any requests for clarification submitted after the deadline set out in the Procurement Timetable at paragraph [15] above or submitted via any means other than the </w:t>
      </w:r>
      <w:r w:rsidR="009207BF" w:rsidRPr="00D55CA1">
        <w:rPr>
          <w:rFonts w:ascii="Calibri" w:hAnsi="Calibri" w:cs="Calibri"/>
          <w:sz w:val="20"/>
          <w:szCs w:val="20"/>
        </w:rPr>
        <w:t>NMN Tenders Inbox</w:t>
      </w:r>
      <w:r w:rsidRPr="00D55CA1">
        <w:rPr>
          <w:rFonts w:ascii="Calibri" w:hAnsi="Calibri" w:cs="Calibri"/>
          <w:sz w:val="20"/>
          <w:szCs w:val="20"/>
        </w:rPr>
        <w:t>.</w:t>
      </w:r>
    </w:p>
    <w:p w14:paraId="2F815EF4" w14:textId="23BEF99B"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 xml:space="preserve">If Suppliers identify a technical issue with the </w:t>
      </w:r>
      <w:r w:rsidR="009207BF" w:rsidRPr="00D55CA1">
        <w:rPr>
          <w:rFonts w:ascii="Calibri" w:hAnsi="Calibri" w:cs="Calibri"/>
          <w:sz w:val="20"/>
          <w:szCs w:val="20"/>
        </w:rPr>
        <w:t>NMN Tenders Inbox</w:t>
      </w:r>
      <w:r w:rsidRPr="00D55CA1">
        <w:rPr>
          <w:rFonts w:ascii="Calibri" w:hAnsi="Calibri" w:cs="Calibri"/>
          <w:sz w:val="20"/>
          <w:szCs w:val="20"/>
        </w:rPr>
        <w:t>, they should contact the Authority without delay via the following contact point at:</w:t>
      </w:r>
    </w:p>
    <w:p w14:paraId="11247655" w14:textId="3675E406" w:rsidR="006D5112" w:rsidRPr="00D55CA1" w:rsidRDefault="008E61B8" w:rsidP="006D5112">
      <w:pPr>
        <w:pStyle w:val="BodyText1"/>
        <w:spacing w:after="120"/>
        <w:ind w:left="567"/>
        <w:rPr>
          <w:rFonts w:ascii="Calibri" w:hAnsi="Calibri" w:cs="Calibri"/>
          <w:b/>
          <w:bCs/>
          <w:sz w:val="20"/>
          <w:szCs w:val="20"/>
        </w:rPr>
      </w:pPr>
      <w:r w:rsidRPr="00D55CA1">
        <w:rPr>
          <w:rFonts w:ascii="Calibri" w:hAnsi="Calibri" w:cs="Calibri"/>
          <w:b/>
          <w:bCs/>
          <w:sz w:val="20"/>
          <w:szCs w:val="20"/>
        </w:rPr>
        <w:t>Procurement Officer</w:t>
      </w:r>
    </w:p>
    <w:p w14:paraId="1F9B512A" w14:textId="31947AFD" w:rsidR="008E61B8" w:rsidRPr="00D55CA1" w:rsidRDefault="008E61B8" w:rsidP="005A389B">
      <w:pPr>
        <w:pStyle w:val="BodyText1"/>
        <w:ind w:left="567"/>
        <w:rPr>
          <w:rFonts w:ascii="Calibri" w:hAnsi="Calibri" w:cs="Calibri"/>
          <w:sz w:val="20"/>
          <w:szCs w:val="20"/>
        </w:rPr>
      </w:pPr>
      <w:hyperlink r:id="rId21" w:history="1">
        <w:r w:rsidRPr="00D55CA1">
          <w:rPr>
            <w:rStyle w:val="Hyperlink"/>
            <w:rFonts w:ascii="Calibri" w:hAnsi="Calibri" w:cs="Calibri"/>
            <w:sz w:val="20"/>
            <w:szCs w:val="20"/>
          </w:rPr>
          <w:t>Procurement@nmrn.org.uk</w:t>
        </w:r>
      </w:hyperlink>
      <w:r w:rsidRPr="00D55CA1">
        <w:rPr>
          <w:rFonts w:ascii="Calibri" w:hAnsi="Calibri" w:cs="Calibri"/>
          <w:sz w:val="20"/>
          <w:szCs w:val="20"/>
        </w:rPr>
        <w:t xml:space="preserve"> </w:t>
      </w:r>
      <w:r w:rsidR="005A389B" w:rsidRPr="00D55CA1">
        <w:rPr>
          <w:rFonts w:ascii="Calibri" w:hAnsi="Calibri" w:cs="Calibri"/>
          <w:sz w:val="20"/>
          <w:szCs w:val="20"/>
        </w:rPr>
        <w:t>o</w:t>
      </w:r>
      <w:r w:rsidRPr="00D55CA1">
        <w:rPr>
          <w:rFonts w:ascii="Calibri" w:hAnsi="Calibri" w:cs="Calibri"/>
          <w:sz w:val="20"/>
          <w:szCs w:val="20"/>
        </w:rPr>
        <w:t xml:space="preserve">r by phone 02392 891370 </w:t>
      </w:r>
      <w:r w:rsidR="00106A56" w:rsidRPr="00D55CA1">
        <w:rPr>
          <w:rFonts w:ascii="Calibri" w:hAnsi="Calibri" w:cs="Calibri"/>
          <w:sz w:val="20"/>
          <w:szCs w:val="20"/>
        </w:rPr>
        <w:t>ext.</w:t>
      </w:r>
      <w:r w:rsidRPr="00D55CA1">
        <w:rPr>
          <w:rFonts w:ascii="Calibri" w:hAnsi="Calibri" w:cs="Calibri"/>
          <w:sz w:val="20"/>
          <w:szCs w:val="20"/>
        </w:rPr>
        <w:t xml:space="preserve"> 2042.</w:t>
      </w:r>
    </w:p>
    <w:p w14:paraId="26FB709C" w14:textId="77777777"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171BCF3D" w14:textId="77777777"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confidential, and will provide an opportunity for the Supplier to withdraw such aspects of the request for clarification. </w:t>
      </w:r>
    </w:p>
    <w:p w14:paraId="20EA2457" w14:textId="77777777"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lastRenderedPageBreak/>
        <w:t xml:space="preserve">In such circumstances, the Supplier may either submit an amended request for the clarification to be treated as confidential, which would be considered by the Authority in the same manner as the original request, or raise a new request to be treated as a non-confidential request for clarification. </w:t>
      </w:r>
    </w:p>
    <w:p w14:paraId="5180D487" w14:textId="77777777" w:rsidR="006D5112" w:rsidRPr="00D55CA1" w:rsidRDefault="006D5112" w:rsidP="00993B2A">
      <w:pPr>
        <w:pStyle w:val="BodyText1"/>
        <w:numPr>
          <w:ilvl w:val="1"/>
          <w:numId w:val="18"/>
        </w:numPr>
        <w:ind w:left="567" w:hanging="567"/>
        <w:rPr>
          <w:rFonts w:ascii="Calibri" w:hAnsi="Calibri" w:cs="Calibri"/>
          <w:sz w:val="20"/>
          <w:szCs w:val="20"/>
        </w:rPr>
      </w:pPr>
      <w:r w:rsidRPr="00D55CA1">
        <w:rPr>
          <w:rFonts w:ascii="Calibri" w:hAnsi="Calibri" w:cs="Calibri"/>
          <w:sz w:val="20"/>
          <w:szCs w:val="20"/>
        </w:rPr>
        <w:t>It is the responsibility of each Supplier to monitor all clarifications issued by the Authority. The Authority accepts no liability for any Supplier's failure to keep abreast of clarifications issued.</w:t>
      </w:r>
    </w:p>
    <w:p w14:paraId="27C71CCB" w14:textId="77777777" w:rsidR="00714283" w:rsidRPr="00D55CA1" w:rsidRDefault="00714283" w:rsidP="00714283">
      <w:pPr>
        <w:pStyle w:val="Heading10"/>
        <w:rPr>
          <w:rFonts w:cs="Calibri"/>
          <w:sz w:val="20"/>
          <w:szCs w:val="20"/>
        </w:rPr>
      </w:pPr>
      <w:bookmarkStart w:id="27" w:name="_Toc189593289"/>
      <w:bookmarkStart w:id="28" w:name="_Toc199232441"/>
      <w:r w:rsidRPr="00D55CA1">
        <w:rPr>
          <w:rFonts w:cs="Calibri"/>
          <w:sz w:val="20"/>
          <w:szCs w:val="20"/>
        </w:rPr>
        <w:t>Section 5</w:t>
      </w:r>
      <w:bookmarkEnd w:id="27"/>
      <w:bookmarkEnd w:id="28"/>
    </w:p>
    <w:p w14:paraId="1CA86EBE" w14:textId="77777777" w:rsidR="00714283" w:rsidRPr="00D55CA1" w:rsidRDefault="00714283" w:rsidP="00714283">
      <w:pPr>
        <w:pStyle w:val="Heading20"/>
        <w:rPr>
          <w:rFonts w:cs="Calibri"/>
          <w:sz w:val="20"/>
          <w:szCs w:val="20"/>
        </w:rPr>
      </w:pPr>
      <w:bookmarkStart w:id="29" w:name="_Toc189593290"/>
      <w:bookmarkStart w:id="30" w:name="_Toc199232442"/>
      <w:r w:rsidRPr="00D55CA1">
        <w:rPr>
          <w:rFonts w:cs="Calibri"/>
          <w:sz w:val="20"/>
          <w:szCs w:val="20"/>
        </w:rPr>
        <w:t>Tender Assessment and Evaluation</w:t>
      </w:r>
      <w:bookmarkEnd w:id="29"/>
      <w:bookmarkEnd w:id="30"/>
    </w:p>
    <w:p w14:paraId="04AD1E15" w14:textId="77777777" w:rsidR="00714283" w:rsidRPr="00D55CA1" w:rsidRDefault="00714283" w:rsidP="00714283">
      <w:pPr>
        <w:pStyle w:val="sub"/>
        <w:numPr>
          <w:ilvl w:val="0"/>
          <w:numId w:val="0"/>
        </w:numPr>
        <w:ind w:left="720" w:hanging="720"/>
        <w:rPr>
          <w:rFonts w:cs="Calibri"/>
          <w:sz w:val="20"/>
          <w:szCs w:val="20"/>
        </w:rPr>
      </w:pPr>
      <w:r w:rsidRPr="00D55CA1">
        <w:rPr>
          <w:rFonts w:cs="Calibri"/>
          <w:sz w:val="20"/>
          <w:szCs w:val="20"/>
        </w:rPr>
        <w:t>5.1</w:t>
      </w:r>
      <w:r w:rsidRPr="00D55CA1">
        <w:rPr>
          <w:rFonts w:cs="Calibri"/>
          <w:sz w:val="20"/>
          <w:szCs w:val="20"/>
        </w:rPr>
        <w:tab/>
        <w:t>Evaluation of Tenders (Compliance)</w:t>
      </w:r>
    </w:p>
    <w:p w14:paraId="0067C1CE" w14:textId="77777777" w:rsidR="00714283" w:rsidRPr="00D55CA1" w:rsidRDefault="00714283" w:rsidP="00714283">
      <w:pPr>
        <w:jc w:val="both"/>
        <w:rPr>
          <w:rFonts w:cs="Calibri"/>
          <w:sz w:val="20"/>
          <w:szCs w:val="20"/>
        </w:rPr>
      </w:pPr>
      <w:r w:rsidRPr="00D55CA1">
        <w:rPr>
          <w:rFonts w:cs="Calibri"/>
          <w:sz w:val="20"/>
          <w:szCs w:val="20"/>
        </w:rPr>
        <w:t>5.1.1</w:t>
      </w:r>
      <w:r w:rsidRPr="00D55CA1">
        <w:rPr>
          <w:rFonts w:cs="Calibri"/>
          <w:sz w:val="20"/>
          <w:szCs w:val="20"/>
        </w:rPr>
        <w:tab/>
        <w:t xml:space="preserve">You will have your tender response evaluated as set out in Annex B and scored in accordance with below: </w:t>
      </w:r>
    </w:p>
    <w:p w14:paraId="2782BBD4" w14:textId="77777777" w:rsidR="00714283" w:rsidRPr="00D55CA1" w:rsidRDefault="00714283" w:rsidP="00714283">
      <w:pPr>
        <w:jc w:val="both"/>
        <w:rPr>
          <w:rFonts w:cs="Calibri"/>
          <w:sz w:val="20"/>
          <w:szCs w:val="20"/>
        </w:rPr>
      </w:pPr>
      <w:r w:rsidRPr="00D55CA1">
        <w:rPr>
          <w:rFonts w:cs="Calibri"/>
          <w:sz w:val="20"/>
          <w:szCs w:val="20"/>
        </w:rPr>
        <w:tab/>
      </w:r>
    </w:p>
    <w:p w14:paraId="5D6C6C23" w14:textId="4411449E" w:rsidR="00714283" w:rsidRPr="00D55CA1" w:rsidRDefault="00714283" w:rsidP="00714283">
      <w:pPr>
        <w:jc w:val="both"/>
        <w:rPr>
          <w:rFonts w:cs="Calibri"/>
          <w:sz w:val="20"/>
          <w:szCs w:val="20"/>
        </w:rPr>
      </w:pPr>
      <w:r w:rsidRPr="00D55CA1">
        <w:rPr>
          <w:rFonts w:cs="Calibri"/>
          <w:b/>
          <w:bCs/>
          <w:sz w:val="20"/>
          <w:szCs w:val="20"/>
        </w:rPr>
        <w:t>Stage 1: Receipt and Opening</w:t>
      </w:r>
      <w:r w:rsidRPr="00D55CA1">
        <w:rPr>
          <w:rFonts w:cs="Calibri"/>
          <w:sz w:val="20"/>
          <w:szCs w:val="20"/>
        </w:rPr>
        <w:t xml:space="preserve"> - Tenders will be downloaded from </w:t>
      </w:r>
      <w:hyperlink r:id="rId22" w:history="1">
        <w:r w:rsidRPr="00D55CA1">
          <w:rPr>
            <w:rStyle w:val="Hyperlink"/>
            <w:rFonts w:cs="Calibri"/>
            <w:sz w:val="20"/>
            <w:szCs w:val="20"/>
          </w:rPr>
          <w:t>tenders@nmrn.org.uk</w:t>
        </w:r>
      </w:hyperlink>
      <w:r w:rsidRPr="00D55CA1">
        <w:rPr>
          <w:rFonts w:cs="Calibri"/>
          <w:sz w:val="20"/>
          <w:szCs w:val="20"/>
        </w:rPr>
        <w:t xml:space="preserve"> email inbox after the Closing Date. The NMRN firewall will be checked to ensure that all submissions are received including any attachments.</w:t>
      </w:r>
    </w:p>
    <w:p w14:paraId="237D64D1" w14:textId="77777777" w:rsidR="00714283" w:rsidRPr="00D55CA1" w:rsidRDefault="00714283" w:rsidP="00714283">
      <w:pPr>
        <w:jc w:val="center"/>
        <w:rPr>
          <w:rFonts w:cs="Calibri"/>
          <w:sz w:val="20"/>
          <w:szCs w:val="20"/>
        </w:rPr>
      </w:pPr>
      <w:r w:rsidRPr="00D55CA1">
        <w:rPr>
          <w:rFonts w:cs="Calibri"/>
          <w:sz w:val="20"/>
          <w:szCs w:val="20"/>
        </w:rPr>
        <w:t>↓</w:t>
      </w:r>
    </w:p>
    <w:p w14:paraId="1C916132" w14:textId="77777777" w:rsidR="00714283" w:rsidRPr="00D55CA1" w:rsidRDefault="00714283" w:rsidP="00714283">
      <w:pPr>
        <w:jc w:val="both"/>
        <w:rPr>
          <w:rFonts w:cs="Calibri"/>
          <w:sz w:val="20"/>
          <w:szCs w:val="20"/>
        </w:rPr>
      </w:pPr>
      <w:r w:rsidRPr="00D55CA1">
        <w:rPr>
          <w:rFonts w:cs="Calibri"/>
          <w:b/>
          <w:bCs/>
          <w:sz w:val="20"/>
          <w:szCs w:val="20"/>
        </w:rPr>
        <w:t>Stage 2:</w:t>
      </w:r>
      <w:r w:rsidRPr="00D55CA1">
        <w:rPr>
          <w:rFonts w:cs="Calibri"/>
          <w:sz w:val="20"/>
          <w:szCs w:val="20"/>
        </w:rPr>
        <w:t xml:space="preserve"> </w:t>
      </w:r>
      <w:r w:rsidRPr="00D55CA1">
        <w:rPr>
          <w:rFonts w:cs="Calibri"/>
          <w:b/>
          <w:bCs/>
          <w:sz w:val="20"/>
          <w:szCs w:val="20"/>
        </w:rPr>
        <w:t>Compliance Check</w:t>
      </w:r>
    </w:p>
    <w:p w14:paraId="104A88A5" w14:textId="6C3422F3" w:rsidR="00714283" w:rsidRPr="00D55CA1" w:rsidRDefault="00714283" w:rsidP="00714283">
      <w:pPr>
        <w:jc w:val="both"/>
        <w:rPr>
          <w:rFonts w:cs="Calibri"/>
          <w:sz w:val="20"/>
          <w:szCs w:val="20"/>
        </w:rPr>
      </w:pPr>
      <w:r w:rsidRPr="00D55CA1">
        <w:rPr>
          <w:rFonts w:cs="Calibri"/>
          <w:sz w:val="20"/>
          <w:szCs w:val="20"/>
        </w:rPr>
        <w:t>Each Tender will be checked for compliance with the requirements of this ITT. Tenders which are not substantially complete or which are non-compliant with the ITT may be excluded from further participation in the evaluation process or, at the NMRN’s discretion, Tenderers may be asked to provide clarification. In the case of the latter, a failure by the Tenderer to provide a satisfactory response within the deadline specified in the request for clarification may result in disqualification from the evaluation process. The NMRN reserves the right to evaluate Tenders before declaring them non-compliant.</w:t>
      </w:r>
    </w:p>
    <w:p w14:paraId="1668CE60" w14:textId="77777777" w:rsidR="00714283" w:rsidRPr="00D55CA1" w:rsidRDefault="00714283" w:rsidP="00714283">
      <w:pPr>
        <w:jc w:val="center"/>
        <w:rPr>
          <w:rFonts w:cs="Calibri"/>
          <w:sz w:val="20"/>
          <w:szCs w:val="20"/>
        </w:rPr>
      </w:pPr>
      <w:r w:rsidRPr="00D55CA1">
        <w:rPr>
          <w:rFonts w:cs="Calibri"/>
          <w:sz w:val="20"/>
          <w:szCs w:val="20"/>
        </w:rPr>
        <w:t>↓</w:t>
      </w:r>
    </w:p>
    <w:p w14:paraId="4DC207B3" w14:textId="77777777" w:rsidR="00714283" w:rsidRPr="00D55CA1" w:rsidRDefault="00714283" w:rsidP="00714283">
      <w:pPr>
        <w:jc w:val="both"/>
        <w:rPr>
          <w:rFonts w:cs="Calibri"/>
          <w:sz w:val="20"/>
          <w:szCs w:val="20"/>
        </w:rPr>
      </w:pPr>
      <w:r w:rsidRPr="00D55CA1">
        <w:rPr>
          <w:rFonts w:cs="Calibri"/>
          <w:b/>
          <w:bCs/>
          <w:sz w:val="20"/>
          <w:szCs w:val="20"/>
        </w:rPr>
        <w:t>Stage 3:</w:t>
      </w:r>
      <w:r w:rsidRPr="00D55CA1">
        <w:rPr>
          <w:rFonts w:cs="Calibri"/>
          <w:sz w:val="20"/>
          <w:szCs w:val="20"/>
        </w:rPr>
        <w:t xml:space="preserve"> </w:t>
      </w:r>
      <w:r w:rsidRPr="00D55CA1">
        <w:rPr>
          <w:rFonts w:cs="Calibri"/>
          <w:b/>
          <w:bCs/>
          <w:sz w:val="20"/>
          <w:szCs w:val="20"/>
        </w:rPr>
        <w:t>Evaluation of Tender Responses</w:t>
      </w:r>
      <w:r w:rsidRPr="00D55CA1">
        <w:rPr>
          <w:rFonts w:cs="Calibri"/>
          <w:sz w:val="20"/>
          <w:szCs w:val="20"/>
        </w:rPr>
        <w:t xml:space="preserve"> - Price and quality evaluation will be carried out in accordance with the published evaluation criteria</w:t>
      </w:r>
    </w:p>
    <w:p w14:paraId="27AE3B2A" w14:textId="77777777" w:rsidR="00714283" w:rsidRPr="00D55CA1" w:rsidRDefault="00714283" w:rsidP="00714283">
      <w:pPr>
        <w:jc w:val="center"/>
        <w:rPr>
          <w:rFonts w:cs="Calibri"/>
          <w:sz w:val="20"/>
          <w:szCs w:val="20"/>
        </w:rPr>
      </w:pPr>
      <w:r w:rsidRPr="00D55CA1">
        <w:rPr>
          <w:rFonts w:cs="Calibri"/>
          <w:sz w:val="20"/>
          <w:szCs w:val="20"/>
        </w:rPr>
        <w:t>↓</w:t>
      </w:r>
    </w:p>
    <w:p w14:paraId="62208BA1" w14:textId="77777777" w:rsidR="00714283" w:rsidRPr="00D55CA1" w:rsidRDefault="00714283" w:rsidP="00714283">
      <w:pPr>
        <w:jc w:val="both"/>
        <w:rPr>
          <w:rFonts w:cs="Calibri"/>
          <w:sz w:val="20"/>
          <w:szCs w:val="20"/>
        </w:rPr>
      </w:pPr>
      <w:r w:rsidRPr="00D55CA1">
        <w:rPr>
          <w:rFonts w:cs="Calibri"/>
          <w:b/>
          <w:bCs/>
          <w:sz w:val="20"/>
          <w:szCs w:val="20"/>
        </w:rPr>
        <w:t>Stage 4:</w:t>
      </w:r>
      <w:r w:rsidRPr="00D55CA1">
        <w:rPr>
          <w:rFonts w:cs="Calibri"/>
          <w:sz w:val="20"/>
          <w:szCs w:val="20"/>
        </w:rPr>
        <w:t xml:space="preserve"> </w:t>
      </w:r>
      <w:r w:rsidRPr="00D55CA1">
        <w:rPr>
          <w:rFonts w:cs="Calibri"/>
          <w:b/>
          <w:bCs/>
          <w:sz w:val="20"/>
          <w:szCs w:val="20"/>
        </w:rPr>
        <w:t>Score Review</w:t>
      </w:r>
      <w:r w:rsidRPr="00D55CA1">
        <w:rPr>
          <w:rFonts w:cs="Calibri"/>
          <w:sz w:val="20"/>
          <w:szCs w:val="20"/>
        </w:rPr>
        <w:t xml:space="preserve"> - Review of quality and price scores</w:t>
      </w:r>
    </w:p>
    <w:p w14:paraId="1599835F" w14:textId="77777777" w:rsidR="00714283" w:rsidRPr="00D55CA1" w:rsidRDefault="00714283" w:rsidP="00714283">
      <w:pPr>
        <w:jc w:val="center"/>
        <w:rPr>
          <w:rFonts w:cs="Calibri"/>
          <w:sz w:val="20"/>
          <w:szCs w:val="20"/>
        </w:rPr>
      </w:pPr>
      <w:r w:rsidRPr="00D55CA1">
        <w:rPr>
          <w:rFonts w:cs="Calibri"/>
          <w:sz w:val="20"/>
          <w:szCs w:val="20"/>
        </w:rPr>
        <w:t>↓</w:t>
      </w:r>
    </w:p>
    <w:p w14:paraId="3D518BDC" w14:textId="77777777" w:rsidR="00714283" w:rsidRPr="00D55CA1" w:rsidRDefault="00714283" w:rsidP="00714283">
      <w:pPr>
        <w:jc w:val="both"/>
        <w:rPr>
          <w:rFonts w:cs="Calibri"/>
          <w:sz w:val="20"/>
          <w:szCs w:val="20"/>
        </w:rPr>
      </w:pPr>
      <w:r w:rsidRPr="00D55CA1">
        <w:rPr>
          <w:rFonts w:cs="Calibri"/>
          <w:b/>
          <w:bCs/>
          <w:sz w:val="20"/>
          <w:szCs w:val="20"/>
        </w:rPr>
        <w:t>Stage 5:</w:t>
      </w:r>
      <w:r w:rsidRPr="00D55CA1">
        <w:rPr>
          <w:rFonts w:cs="Calibri"/>
          <w:sz w:val="20"/>
          <w:szCs w:val="20"/>
        </w:rPr>
        <w:t xml:space="preserve"> </w:t>
      </w:r>
      <w:r w:rsidRPr="00D55CA1">
        <w:rPr>
          <w:rFonts w:cs="Calibri"/>
          <w:b/>
          <w:bCs/>
          <w:sz w:val="20"/>
          <w:szCs w:val="20"/>
        </w:rPr>
        <w:t>Final Evaluation Report and Recommendation</w:t>
      </w:r>
      <w:r w:rsidRPr="00D55CA1">
        <w:rPr>
          <w:rFonts w:cs="Calibri"/>
          <w:sz w:val="20"/>
          <w:szCs w:val="20"/>
        </w:rPr>
        <w:t xml:space="preserve"> - A final evaluation report will be completed, recommending award.</w:t>
      </w:r>
    </w:p>
    <w:p w14:paraId="7C6F412C" w14:textId="77777777" w:rsidR="00714283" w:rsidRPr="00D55CA1" w:rsidRDefault="00714283" w:rsidP="00714283">
      <w:pPr>
        <w:rPr>
          <w:rFonts w:cs="Calibri"/>
          <w:sz w:val="20"/>
          <w:szCs w:val="20"/>
        </w:rPr>
      </w:pPr>
    </w:p>
    <w:p w14:paraId="53243569" w14:textId="77777777" w:rsidR="00714283" w:rsidRPr="00D55CA1" w:rsidRDefault="00714283" w:rsidP="00714283">
      <w:pPr>
        <w:ind w:left="720" w:hanging="720"/>
        <w:jc w:val="both"/>
        <w:rPr>
          <w:rFonts w:cs="Calibri"/>
          <w:sz w:val="20"/>
          <w:szCs w:val="20"/>
        </w:rPr>
      </w:pPr>
      <w:r w:rsidRPr="00D55CA1">
        <w:rPr>
          <w:rFonts w:cs="Calibri"/>
          <w:sz w:val="20"/>
          <w:szCs w:val="20"/>
        </w:rPr>
        <w:t>5.1.2</w:t>
      </w:r>
      <w:r w:rsidRPr="00D55CA1">
        <w:rPr>
          <w:rFonts w:cs="Calibri"/>
          <w:sz w:val="20"/>
          <w:szCs w:val="20"/>
        </w:rPr>
        <w:tab/>
        <w:t>Please note that the NMRN may require clarification of the answers provided or ask for additional information.</w:t>
      </w:r>
    </w:p>
    <w:p w14:paraId="2F21E3DF" w14:textId="77777777" w:rsidR="00714283" w:rsidRPr="00D55CA1" w:rsidRDefault="00714283" w:rsidP="00714283">
      <w:pPr>
        <w:jc w:val="both"/>
        <w:rPr>
          <w:rFonts w:cs="Calibri"/>
          <w:sz w:val="20"/>
          <w:szCs w:val="20"/>
        </w:rPr>
      </w:pPr>
    </w:p>
    <w:p w14:paraId="422FBCFA" w14:textId="77777777" w:rsidR="00714283" w:rsidRPr="00D55CA1" w:rsidRDefault="00714283" w:rsidP="00714283">
      <w:pPr>
        <w:ind w:left="720" w:hanging="720"/>
        <w:jc w:val="both"/>
        <w:rPr>
          <w:rFonts w:cs="Calibri"/>
          <w:sz w:val="20"/>
          <w:szCs w:val="20"/>
        </w:rPr>
      </w:pPr>
      <w:r w:rsidRPr="00D55CA1">
        <w:rPr>
          <w:rFonts w:cs="Calibri"/>
          <w:sz w:val="20"/>
          <w:szCs w:val="20"/>
        </w:rPr>
        <w:t>5.1.3</w:t>
      </w:r>
      <w:r w:rsidRPr="00D55CA1">
        <w:rPr>
          <w:rFonts w:cs="Calibri"/>
          <w:sz w:val="20"/>
          <w:szCs w:val="20"/>
        </w:rPr>
        <w:tab/>
        <w:t>The response should be submitted by an individual of the organisation, company or partnership who has the authority to answer on behalf of that organisation, company or partnership.</w:t>
      </w:r>
    </w:p>
    <w:p w14:paraId="3C7189EE" w14:textId="77777777" w:rsidR="00714283" w:rsidRPr="00D55CA1" w:rsidRDefault="00714283" w:rsidP="00714283">
      <w:pPr>
        <w:ind w:left="720" w:hanging="720"/>
        <w:jc w:val="both"/>
        <w:rPr>
          <w:rFonts w:cs="Calibri"/>
          <w:sz w:val="20"/>
          <w:szCs w:val="20"/>
        </w:rPr>
      </w:pPr>
    </w:p>
    <w:p w14:paraId="6AC53165" w14:textId="77777777" w:rsidR="00714283" w:rsidRPr="00D55CA1" w:rsidRDefault="00714283" w:rsidP="00714283">
      <w:pPr>
        <w:ind w:left="720" w:hanging="720"/>
        <w:jc w:val="both"/>
        <w:rPr>
          <w:rFonts w:cs="Calibri"/>
          <w:sz w:val="20"/>
          <w:szCs w:val="20"/>
        </w:rPr>
      </w:pPr>
      <w:r w:rsidRPr="00D55CA1">
        <w:rPr>
          <w:rFonts w:cs="Calibri"/>
          <w:sz w:val="20"/>
          <w:szCs w:val="20"/>
        </w:rPr>
        <w:t>5.1.4</w:t>
      </w:r>
      <w:r w:rsidRPr="00D55CA1">
        <w:rPr>
          <w:rFonts w:cs="Calibri"/>
          <w:sz w:val="20"/>
          <w:szCs w:val="20"/>
        </w:rPr>
        <w:tab/>
        <w:t>Should the response be found to be erroneous or in any other way incorrect, the NMRN reserves the right to disqualify the candidate from the tender.</w:t>
      </w:r>
    </w:p>
    <w:p w14:paraId="4F80E1EF" w14:textId="77777777" w:rsidR="00E02F77" w:rsidRPr="00D55CA1" w:rsidRDefault="00E02F77">
      <w:pPr>
        <w:rPr>
          <w:rFonts w:cs="Calibri"/>
          <w:b/>
          <w:color w:val="44546A" w:themeColor="text2"/>
          <w:sz w:val="20"/>
          <w:szCs w:val="20"/>
        </w:rPr>
      </w:pPr>
      <w:r w:rsidRPr="00D55CA1">
        <w:rPr>
          <w:rFonts w:cs="Calibri"/>
          <w:sz w:val="20"/>
          <w:szCs w:val="20"/>
        </w:rPr>
        <w:br w:type="page"/>
      </w:r>
    </w:p>
    <w:p w14:paraId="5B9833A6" w14:textId="4FB0DFA7" w:rsidR="005779C5" w:rsidRPr="00D55CA1" w:rsidRDefault="005779C5" w:rsidP="005779C5">
      <w:pPr>
        <w:pStyle w:val="sub"/>
        <w:numPr>
          <w:ilvl w:val="0"/>
          <w:numId w:val="0"/>
        </w:numPr>
        <w:ind w:left="720" w:hanging="720"/>
        <w:rPr>
          <w:rFonts w:cs="Calibri"/>
          <w:sz w:val="20"/>
          <w:szCs w:val="20"/>
        </w:rPr>
      </w:pPr>
      <w:r w:rsidRPr="00D55CA1">
        <w:rPr>
          <w:rFonts w:cs="Calibri"/>
          <w:sz w:val="20"/>
          <w:szCs w:val="20"/>
        </w:rPr>
        <w:lastRenderedPageBreak/>
        <w:t>5.2</w:t>
      </w:r>
      <w:r w:rsidRPr="00D55CA1">
        <w:rPr>
          <w:rFonts w:cs="Calibri"/>
          <w:sz w:val="20"/>
          <w:szCs w:val="20"/>
        </w:rPr>
        <w:tab/>
        <w:t>Evaluation of Tenders (Award)</w:t>
      </w:r>
    </w:p>
    <w:p w14:paraId="79023EF8" w14:textId="77777777" w:rsidR="005779C5" w:rsidRPr="00D55CA1" w:rsidRDefault="005779C5" w:rsidP="005779C5">
      <w:pPr>
        <w:ind w:left="709" w:hanging="709"/>
        <w:jc w:val="both"/>
        <w:rPr>
          <w:rFonts w:cs="Calibri"/>
          <w:sz w:val="20"/>
          <w:szCs w:val="20"/>
        </w:rPr>
      </w:pPr>
      <w:r w:rsidRPr="00D55CA1">
        <w:rPr>
          <w:rFonts w:cs="Calibri"/>
          <w:sz w:val="20"/>
          <w:szCs w:val="20"/>
        </w:rPr>
        <w:t>5.2.1</w:t>
      </w:r>
      <w:r w:rsidRPr="00D55CA1">
        <w:rPr>
          <w:rFonts w:cs="Calibri"/>
          <w:sz w:val="20"/>
          <w:szCs w:val="20"/>
        </w:rPr>
        <w:tab/>
        <w:t xml:space="preserve">In accordance with the Procurement Act 2023 and the Procurement Regulations 2024 the NMRN seeks to award the contract on the basis of the Most Economically Advantageous Tender. Tenders will be evaluated at Stages 3 and 4 in accordance with the following criteria and weightings and will be assessed entirely on your response submitted: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577"/>
        <w:gridCol w:w="5306"/>
      </w:tblGrid>
      <w:tr w:rsidR="005779C5" w:rsidRPr="00D55CA1" w14:paraId="40599C94" w14:textId="77777777" w:rsidTr="00E02F77">
        <w:trPr>
          <w:trHeight w:val="335"/>
        </w:trPr>
        <w:tc>
          <w:tcPr>
            <w:tcW w:w="3267" w:type="dxa"/>
            <w:shd w:val="clear" w:color="auto" w:fill="222A35" w:themeFill="text2" w:themeFillShade="80"/>
            <w:vAlign w:val="center"/>
          </w:tcPr>
          <w:p w14:paraId="308F6519" w14:textId="77777777" w:rsidR="005779C5" w:rsidRPr="00D55CA1" w:rsidRDefault="005779C5" w:rsidP="00854698">
            <w:pPr>
              <w:spacing w:line="360" w:lineRule="auto"/>
              <w:jc w:val="center"/>
              <w:rPr>
                <w:rFonts w:cs="Calibri"/>
                <w:b/>
                <w:sz w:val="18"/>
                <w:szCs w:val="18"/>
              </w:rPr>
            </w:pPr>
            <w:r w:rsidRPr="00D55CA1">
              <w:rPr>
                <w:rFonts w:cs="Calibri"/>
                <w:b/>
                <w:sz w:val="18"/>
                <w:szCs w:val="18"/>
              </w:rPr>
              <w:t>Criteria</w:t>
            </w:r>
          </w:p>
        </w:tc>
        <w:tc>
          <w:tcPr>
            <w:tcW w:w="1577" w:type="dxa"/>
            <w:shd w:val="clear" w:color="auto" w:fill="222A35" w:themeFill="text2" w:themeFillShade="80"/>
            <w:vAlign w:val="center"/>
          </w:tcPr>
          <w:p w14:paraId="08262C2E" w14:textId="77777777" w:rsidR="005779C5" w:rsidRPr="00D55CA1" w:rsidRDefault="005779C5" w:rsidP="00854698">
            <w:pPr>
              <w:spacing w:line="360" w:lineRule="auto"/>
              <w:jc w:val="center"/>
              <w:rPr>
                <w:rFonts w:cs="Calibri"/>
                <w:b/>
                <w:sz w:val="18"/>
                <w:szCs w:val="18"/>
              </w:rPr>
            </w:pPr>
            <w:r w:rsidRPr="00D55CA1">
              <w:rPr>
                <w:rFonts w:cs="Calibri"/>
                <w:b/>
                <w:sz w:val="18"/>
                <w:szCs w:val="18"/>
              </w:rPr>
              <w:t>Weighting</w:t>
            </w:r>
          </w:p>
        </w:tc>
        <w:tc>
          <w:tcPr>
            <w:tcW w:w="5306" w:type="dxa"/>
            <w:shd w:val="clear" w:color="auto" w:fill="222A35" w:themeFill="text2" w:themeFillShade="80"/>
            <w:vAlign w:val="center"/>
          </w:tcPr>
          <w:p w14:paraId="3B7987C0" w14:textId="77777777" w:rsidR="005779C5" w:rsidRPr="00D55CA1" w:rsidRDefault="005779C5" w:rsidP="00854698">
            <w:pPr>
              <w:spacing w:line="360" w:lineRule="auto"/>
              <w:jc w:val="center"/>
              <w:rPr>
                <w:rFonts w:cs="Calibri"/>
                <w:b/>
                <w:sz w:val="18"/>
                <w:szCs w:val="18"/>
              </w:rPr>
            </w:pPr>
            <w:r w:rsidRPr="00D55CA1">
              <w:rPr>
                <w:rFonts w:cs="Calibri"/>
                <w:b/>
                <w:sz w:val="18"/>
                <w:szCs w:val="18"/>
              </w:rPr>
              <w:t>Demonstrated by</w:t>
            </w:r>
          </w:p>
        </w:tc>
      </w:tr>
      <w:tr w:rsidR="005779C5" w:rsidRPr="00D55CA1" w14:paraId="7D414000" w14:textId="77777777" w:rsidTr="00E02F77">
        <w:trPr>
          <w:trHeight w:val="20"/>
        </w:trPr>
        <w:tc>
          <w:tcPr>
            <w:tcW w:w="3267" w:type="dxa"/>
            <w:shd w:val="clear" w:color="auto" w:fill="D9E2F3" w:themeFill="accent1" w:themeFillTint="33"/>
            <w:vAlign w:val="center"/>
          </w:tcPr>
          <w:p w14:paraId="48D8ACB6" w14:textId="77777777" w:rsidR="005779C5" w:rsidRPr="00D55CA1" w:rsidRDefault="005779C5" w:rsidP="00854698">
            <w:pPr>
              <w:spacing w:line="360" w:lineRule="auto"/>
              <w:rPr>
                <w:rFonts w:cs="Calibri"/>
                <w:b/>
                <w:bCs/>
                <w:sz w:val="16"/>
                <w:szCs w:val="16"/>
              </w:rPr>
            </w:pPr>
            <w:r w:rsidRPr="00D55CA1">
              <w:rPr>
                <w:rFonts w:cs="Calibri"/>
                <w:b/>
                <w:bCs/>
                <w:sz w:val="16"/>
                <w:szCs w:val="16"/>
              </w:rPr>
              <w:t>Quality including Methodology and Approach</w:t>
            </w:r>
          </w:p>
        </w:tc>
        <w:tc>
          <w:tcPr>
            <w:tcW w:w="1577" w:type="dxa"/>
            <w:shd w:val="clear" w:color="auto" w:fill="auto"/>
            <w:vAlign w:val="center"/>
          </w:tcPr>
          <w:p w14:paraId="3B669EE1" w14:textId="037508E8" w:rsidR="005779C5" w:rsidRPr="00D55CA1" w:rsidRDefault="005779C5" w:rsidP="00854698">
            <w:pPr>
              <w:spacing w:line="360" w:lineRule="auto"/>
              <w:jc w:val="center"/>
              <w:rPr>
                <w:rFonts w:cs="Calibri"/>
                <w:sz w:val="16"/>
                <w:szCs w:val="16"/>
              </w:rPr>
            </w:pPr>
            <w:r w:rsidRPr="00D55CA1">
              <w:rPr>
                <w:rFonts w:cs="Calibri"/>
                <w:sz w:val="16"/>
                <w:szCs w:val="16"/>
              </w:rPr>
              <w:t>[</w:t>
            </w:r>
            <w:r w:rsidR="00E02F77" w:rsidRPr="00D55CA1">
              <w:rPr>
                <w:rFonts w:cs="Calibri"/>
                <w:sz w:val="16"/>
                <w:szCs w:val="16"/>
              </w:rPr>
              <w:t>100</w:t>
            </w:r>
            <w:r w:rsidRPr="00D55CA1">
              <w:rPr>
                <w:rFonts w:cs="Calibri"/>
                <w:sz w:val="16"/>
                <w:szCs w:val="16"/>
              </w:rPr>
              <w:t>]%</w:t>
            </w:r>
          </w:p>
        </w:tc>
        <w:tc>
          <w:tcPr>
            <w:tcW w:w="5306" w:type="dxa"/>
            <w:shd w:val="clear" w:color="auto" w:fill="auto"/>
          </w:tcPr>
          <w:p w14:paraId="6AE9F2A1" w14:textId="77777777" w:rsidR="005779C5" w:rsidRPr="00D55CA1" w:rsidRDefault="005779C5" w:rsidP="00854698">
            <w:pPr>
              <w:rPr>
                <w:rFonts w:cs="Calibri"/>
                <w:sz w:val="16"/>
                <w:szCs w:val="16"/>
              </w:rPr>
            </w:pPr>
            <w:r w:rsidRPr="00D55CA1">
              <w:rPr>
                <w:rFonts w:cs="Calibri"/>
                <w:sz w:val="16"/>
                <w:szCs w:val="16"/>
              </w:rPr>
              <w:t>Each criterion will be marked using the scale 0-10 and the specified weighting applied. The formula to calculate the weighted score will be:</w:t>
            </w:r>
          </w:p>
          <w:p w14:paraId="2C0E02F9" w14:textId="77777777" w:rsidR="005779C5" w:rsidRPr="00D55CA1" w:rsidRDefault="005779C5" w:rsidP="00854698">
            <w:pPr>
              <w:rPr>
                <w:rFonts w:cs="Calibri"/>
                <w:sz w:val="16"/>
                <w:szCs w:val="16"/>
              </w:rPr>
            </w:pPr>
          </w:p>
          <w:p w14:paraId="3094E74B" w14:textId="77777777" w:rsidR="005779C5" w:rsidRPr="00D55CA1" w:rsidRDefault="005779C5" w:rsidP="00E02F77">
            <w:pPr>
              <w:jc w:val="center"/>
              <w:rPr>
                <w:rFonts w:cs="Calibri"/>
                <w:i/>
                <w:iCs/>
                <w:sz w:val="16"/>
                <w:szCs w:val="16"/>
              </w:rPr>
            </w:pPr>
            <w:r w:rsidRPr="00D55CA1">
              <w:rPr>
                <w:rFonts w:cs="Calibri"/>
                <w:i/>
                <w:iCs/>
                <w:sz w:val="16"/>
                <w:szCs w:val="16"/>
              </w:rPr>
              <w:t>(</w:t>
            </w:r>
            <w:r w:rsidRPr="00D55CA1">
              <w:rPr>
                <w:rFonts w:cs="Calibri"/>
                <w:i/>
                <w:iCs/>
                <w:sz w:val="16"/>
                <w:szCs w:val="16"/>
                <w:u w:val="single"/>
              </w:rPr>
              <w:t>marks awarded</w:t>
            </w:r>
            <w:r w:rsidRPr="00D55CA1">
              <w:rPr>
                <w:rFonts w:cs="Calibri"/>
                <w:i/>
                <w:iCs/>
                <w:sz w:val="16"/>
                <w:szCs w:val="16"/>
              </w:rPr>
              <w:t>) x weighting</w:t>
            </w:r>
          </w:p>
          <w:p w14:paraId="5B7A041B" w14:textId="3C078D1A" w:rsidR="005779C5" w:rsidRPr="00D55CA1" w:rsidRDefault="005779C5" w:rsidP="00E02F77">
            <w:pPr>
              <w:jc w:val="center"/>
              <w:rPr>
                <w:rFonts w:cs="Calibri"/>
                <w:i/>
                <w:iCs/>
                <w:sz w:val="16"/>
                <w:szCs w:val="16"/>
              </w:rPr>
            </w:pPr>
            <w:r w:rsidRPr="00D55CA1">
              <w:rPr>
                <w:rFonts w:cs="Calibri"/>
                <w:i/>
                <w:iCs/>
                <w:sz w:val="16"/>
                <w:szCs w:val="16"/>
              </w:rPr>
              <w:t>marks available</w:t>
            </w:r>
          </w:p>
          <w:p w14:paraId="72FC742B" w14:textId="77777777" w:rsidR="005779C5" w:rsidRPr="00D55CA1" w:rsidRDefault="005779C5" w:rsidP="00E02F77">
            <w:pPr>
              <w:jc w:val="center"/>
              <w:rPr>
                <w:rFonts w:cs="Calibri"/>
                <w:b/>
                <w:sz w:val="16"/>
                <w:szCs w:val="16"/>
              </w:rPr>
            </w:pPr>
          </w:p>
          <w:p w14:paraId="5A019932" w14:textId="77777777" w:rsidR="005779C5" w:rsidRPr="00D55CA1" w:rsidRDefault="005779C5" w:rsidP="00854698">
            <w:pPr>
              <w:rPr>
                <w:rFonts w:cs="Calibri"/>
                <w:sz w:val="16"/>
                <w:szCs w:val="16"/>
              </w:rPr>
            </w:pPr>
            <w:r w:rsidRPr="00D55CA1">
              <w:rPr>
                <w:rFonts w:cs="Calibri"/>
                <w:bCs/>
                <w:sz w:val="16"/>
                <w:szCs w:val="16"/>
                <w:u w:val="single"/>
              </w:rPr>
              <w:t>For example</w:t>
            </w:r>
            <w:r w:rsidRPr="00D55CA1">
              <w:rPr>
                <w:rFonts w:cs="Calibri"/>
                <w:sz w:val="16"/>
                <w:szCs w:val="16"/>
              </w:rPr>
              <w:t xml:space="preserve"> if the weighting is 20% and the maximum mark is 5, and the mark received is 3, the weighted score would be:</w:t>
            </w:r>
          </w:p>
          <w:p w14:paraId="0A5EEB82" w14:textId="77777777" w:rsidR="005779C5" w:rsidRPr="00D55CA1" w:rsidRDefault="005779C5" w:rsidP="00854698">
            <w:pPr>
              <w:rPr>
                <w:rFonts w:cs="Calibri"/>
                <w:sz w:val="16"/>
                <w:szCs w:val="16"/>
              </w:rPr>
            </w:pPr>
          </w:p>
          <w:p w14:paraId="767D939E" w14:textId="77777777" w:rsidR="005779C5" w:rsidRPr="00D55CA1" w:rsidRDefault="005779C5" w:rsidP="00854698">
            <w:pPr>
              <w:jc w:val="center"/>
              <w:rPr>
                <w:rFonts w:cs="Calibri"/>
                <w:i/>
                <w:iCs/>
                <w:sz w:val="16"/>
                <w:szCs w:val="16"/>
              </w:rPr>
            </w:pPr>
            <w:r w:rsidRPr="00D55CA1">
              <w:rPr>
                <w:rFonts w:cs="Calibri"/>
                <w:i/>
                <w:iCs/>
                <w:sz w:val="16"/>
                <w:szCs w:val="16"/>
              </w:rPr>
              <w:t>( 3 / 5 ) x 20 = 12</w:t>
            </w:r>
          </w:p>
          <w:p w14:paraId="4A9519D8" w14:textId="77777777" w:rsidR="005779C5" w:rsidRPr="00D55CA1" w:rsidRDefault="005779C5" w:rsidP="00854698">
            <w:pPr>
              <w:rPr>
                <w:rFonts w:cs="Calibri"/>
                <w:b/>
                <w:sz w:val="16"/>
                <w:szCs w:val="16"/>
              </w:rPr>
            </w:pPr>
          </w:p>
          <w:p w14:paraId="550D60A3" w14:textId="77777777" w:rsidR="005779C5" w:rsidRPr="00D55CA1" w:rsidRDefault="005779C5" w:rsidP="00854698">
            <w:pPr>
              <w:jc w:val="both"/>
              <w:rPr>
                <w:rFonts w:cs="Calibri"/>
                <w:sz w:val="16"/>
                <w:szCs w:val="16"/>
              </w:rPr>
            </w:pPr>
            <w:r w:rsidRPr="00D55CA1">
              <w:rPr>
                <w:rFonts w:cs="Calibri"/>
                <w:sz w:val="16"/>
                <w:szCs w:val="16"/>
              </w:rPr>
              <w:t>NB</w:t>
            </w:r>
            <w:r w:rsidRPr="00D55CA1">
              <w:rPr>
                <w:rFonts w:cs="Calibri"/>
                <w:b/>
                <w:sz w:val="16"/>
                <w:szCs w:val="16"/>
              </w:rPr>
              <w:t>:</w:t>
            </w:r>
            <w:r w:rsidRPr="00D55CA1">
              <w:rPr>
                <w:rFonts w:cs="Calibri"/>
                <w:sz w:val="16"/>
                <w:szCs w:val="16"/>
              </w:rPr>
              <w:t xml:space="preserve"> For the purposes of this calculation, weighting is expressed as a number not a percentage.</w:t>
            </w:r>
          </w:p>
        </w:tc>
      </w:tr>
      <w:tr w:rsidR="00E02F77" w:rsidRPr="00D55CA1" w14:paraId="18EC88A4" w14:textId="77777777" w:rsidTr="00E02F77">
        <w:trPr>
          <w:trHeight w:val="20"/>
        </w:trPr>
        <w:tc>
          <w:tcPr>
            <w:tcW w:w="3267" w:type="dxa"/>
            <w:shd w:val="clear" w:color="auto" w:fill="D9E2F3" w:themeFill="accent1" w:themeFillTint="33"/>
            <w:vAlign w:val="center"/>
          </w:tcPr>
          <w:p w14:paraId="13292836" w14:textId="77777777" w:rsidR="00E02F77" w:rsidRPr="00D55CA1" w:rsidRDefault="00E02F77" w:rsidP="00E02F77">
            <w:pPr>
              <w:spacing w:line="360" w:lineRule="auto"/>
              <w:rPr>
                <w:rFonts w:cs="Calibri"/>
                <w:b/>
                <w:bCs/>
                <w:sz w:val="16"/>
                <w:szCs w:val="16"/>
              </w:rPr>
            </w:pPr>
            <w:r w:rsidRPr="00D55CA1">
              <w:rPr>
                <w:rFonts w:cs="Calibri"/>
                <w:b/>
                <w:bCs/>
                <w:sz w:val="16"/>
                <w:szCs w:val="16"/>
              </w:rPr>
              <w:t>Commercial</w:t>
            </w:r>
          </w:p>
          <w:p w14:paraId="7DABB42F" w14:textId="2CF86DC5" w:rsidR="00E02F77" w:rsidRPr="00D55CA1" w:rsidRDefault="00E02F77" w:rsidP="00E02F77">
            <w:pPr>
              <w:spacing w:line="360" w:lineRule="auto"/>
              <w:rPr>
                <w:rFonts w:cs="Calibri"/>
                <w:b/>
                <w:bCs/>
                <w:sz w:val="16"/>
                <w:szCs w:val="16"/>
                <w:highlight w:val="yellow"/>
              </w:rPr>
            </w:pPr>
            <w:r w:rsidRPr="00D55CA1">
              <w:rPr>
                <w:rFonts w:cs="Calibri"/>
                <w:b/>
                <w:bCs/>
                <w:sz w:val="16"/>
                <w:szCs w:val="16"/>
              </w:rPr>
              <w:t>Price per Quality Score Points</w:t>
            </w:r>
          </w:p>
        </w:tc>
        <w:tc>
          <w:tcPr>
            <w:tcW w:w="1577" w:type="dxa"/>
            <w:shd w:val="clear" w:color="auto" w:fill="auto"/>
            <w:vAlign w:val="center"/>
          </w:tcPr>
          <w:p w14:paraId="3F2C74BF" w14:textId="5197E35A" w:rsidR="00E02F77" w:rsidRPr="00D55CA1" w:rsidRDefault="00E02F77" w:rsidP="00E02F77">
            <w:pPr>
              <w:spacing w:line="360" w:lineRule="auto"/>
              <w:jc w:val="center"/>
              <w:rPr>
                <w:rFonts w:cs="Calibri"/>
                <w:sz w:val="16"/>
                <w:szCs w:val="16"/>
                <w:highlight w:val="yellow"/>
              </w:rPr>
            </w:pPr>
            <w:r w:rsidRPr="00D55CA1">
              <w:rPr>
                <w:rFonts w:cs="Calibri"/>
                <w:sz w:val="16"/>
                <w:szCs w:val="16"/>
              </w:rPr>
              <w:t>Price Only</w:t>
            </w:r>
          </w:p>
        </w:tc>
        <w:tc>
          <w:tcPr>
            <w:tcW w:w="5306" w:type="dxa"/>
            <w:shd w:val="clear" w:color="auto" w:fill="auto"/>
          </w:tcPr>
          <w:p w14:paraId="6AD92340" w14:textId="77777777" w:rsidR="00E02F77" w:rsidRPr="00D55CA1" w:rsidRDefault="00E02F77" w:rsidP="00E02F77">
            <w:pPr>
              <w:rPr>
                <w:rFonts w:cs="Calibri"/>
                <w:sz w:val="16"/>
                <w:szCs w:val="16"/>
              </w:rPr>
            </w:pPr>
            <w:r w:rsidRPr="00D55CA1">
              <w:rPr>
                <w:rFonts w:cs="Calibri"/>
                <w:sz w:val="16"/>
                <w:szCs w:val="16"/>
              </w:rPr>
              <w:t xml:space="preserve">In this approach a PQP is calculated for each bid by: </w:t>
            </w:r>
          </w:p>
          <w:p w14:paraId="272A4CA8" w14:textId="77777777" w:rsidR="00E02F77" w:rsidRPr="00D55CA1" w:rsidRDefault="00E02F77" w:rsidP="00E02F77">
            <w:pPr>
              <w:pStyle w:val="ListParagraph"/>
              <w:numPr>
                <w:ilvl w:val="0"/>
                <w:numId w:val="26"/>
              </w:numPr>
              <w:spacing w:after="200" w:line="276" w:lineRule="auto"/>
              <w:rPr>
                <w:rFonts w:cs="Calibri"/>
                <w:sz w:val="16"/>
                <w:szCs w:val="16"/>
              </w:rPr>
            </w:pPr>
            <w:r w:rsidRPr="00D55CA1">
              <w:rPr>
                <w:rFonts w:cs="Calibri"/>
                <w:sz w:val="16"/>
                <w:szCs w:val="16"/>
              </w:rPr>
              <w:t xml:space="preserve">determining the bid price; </w:t>
            </w:r>
          </w:p>
          <w:p w14:paraId="1CCB8CFE" w14:textId="77777777" w:rsidR="00E02F77" w:rsidRPr="00D55CA1" w:rsidRDefault="00E02F77" w:rsidP="00E02F77">
            <w:pPr>
              <w:pStyle w:val="ListParagraph"/>
              <w:numPr>
                <w:ilvl w:val="0"/>
                <w:numId w:val="26"/>
              </w:numPr>
              <w:spacing w:after="200" w:line="276" w:lineRule="auto"/>
              <w:rPr>
                <w:rFonts w:cs="Calibri"/>
                <w:sz w:val="16"/>
                <w:szCs w:val="16"/>
              </w:rPr>
            </w:pPr>
            <w:r w:rsidRPr="00D55CA1">
              <w:rPr>
                <w:rFonts w:cs="Calibri"/>
                <w:sz w:val="16"/>
                <w:szCs w:val="16"/>
              </w:rPr>
              <w:t xml:space="preserve">determining the quality score for each bid, expressed as a whole number rather than as a percentage (though the whole number may still be points out of 100); and </w:t>
            </w:r>
          </w:p>
          <w:p w14:paraId="47ECBC72" w14:textId="77777777" w:rsidR="00E02F77" w:rsidRPr="00D55CA1" w:rsidRDefault="00E02F77" w:rsidP="00E02F77">
            <w:pPr>
              <w:pStyle w:val="ListParagraph"/>
              <w:numPr>
                <w:ilvl w:val="0"/>
                <w:numId w:val="26"/>
              </w:numPr>
              <w:spacing w:after="200" w:line="276" w:lineRule="auto"/>
              <w:rPr>
                <w:rFonts w:cs="Calibri"/>
                <w:sz w:val="16"/>
                <w:szCs w:val="16"/>
              </w:rPr>
            </w:pPr>
            <w:r w:rsidRPr="00D55CA1">
              <w:rPr>
                <w:rFonts w:cs="Calibri"/>
                <w:sz w:val="16"/>
                <w:szCs w:val="16"/>
              </w:rPr>
              <w:t xml:space="preserve">dividing the bid price by the quality score to give an output price per quality point. </w:t>
            </w:r>
          </w:p>
          <w:p w14:paraId="600648E3" w14:textId="77777777" w:rsidR="00E02F77" w:rsidRPr="00D55CA1" w:rsidRDefault="00E02F77" w:rsidP="00E02F77">
            <w:pPr>
              <w:jc w:val="center"/>
              <w:rPr>
                <w:rFonts w:cs="Calibri"/>
                <w:sz w:val="16"/>
                <w:szCs w:val="16"/>
              </w:rPr>
            </w:pPr>
            <w:r w:rsidRPr="00D55CA1">
              <w:rPr>
                <w:rFonts w:cs="Calibri"/>
                <w:sz w:val="16"/>
                <w:szCs w:val="16"/>
              </w:rPr>
              <w:t>Price</w:t>
            </w:r>
          </w:p>
          <w:p w14:paraId="6C2726BF" w14:textId="77777777" w:rsidR="00E02F77" w:rsidRPr="00D55CA1" w:rsidRDefault="00E02F77" w:rsidP="00E02F77">
            <w:pPr>
              <w:jc w:val="center"/>
              <w:rPr>
                <w:rFonts w:cs="Calibri"/>
                <w:sz w:val="16"/>
                <w:szCs w:val="16"/>
              </w:rPr>
            </w:pPr>
            <w:r w:rsidRPr="00D55CA1">
              <w:rPr>
                <w:rFonts w:cs="Calibri"/>
                <w:sz w:val="16"/>
                <w:szCs w:val="16"/>
              </w:rPr>
              <w:t>–––––––––––––––––––––––––––––––––––</w:t>
            </w:r>
          </w:p>
          <w:p w14:paraId="35065803" w14:textId="77777777" w:rsidR="00E02F77" w:rsidRPr="00D55CA1" w:rsidRDefault="00E02F77" w:rsidP="00E02F77">
            <w:pPr>
              <w:jc w:val="center"/>
              <w:rPr>
                <w:rFonts w:cs="Calibri"/>
                <w:sz w:val="16"/>
                <w:szCs w:val="16"/>
              </w:rPr>
            </w:pPr>
            <w:r w:rsidRPr="00D55CA1">
              <w:rPr>
                <w:rFonts w:cs="Calibri"/>
                <w:sz w:val="16"/>
                <w:szCs w:val="16"/>
              </w:rPr>
              <w:t>Quality score</w:t>
            </w:r>
          </w:p>
          <w:p w14:paraId="4F6B30D9" w14:textId="77777777" w:rsidR="00E02F77" w:rsidRPr="00D55CA1" w:rsidRDefault="00E02F77" w:rsidP="00E02F77">
            <w:pPr>
              <w:jc w:val="center"/>
              <w:rPr>
                <w:rFonts w:cs="Calibri"/>
                <w:sz w:val="16"/>
                <w:szCs w:val="16"/>
              </w:rPr>
            </w:pPr>
          </w:p>
          <w:p w14:paraId="5E3DD2CA" w14:textId="77777777" w:rsidR="00E02F77" w:rsidRPr="00D55CA1" w:rsidRDefault="00E02F77" w:rsidP="00E02F77">
            <w:pPr>
              <w:pStyle w:val="ListParagraph"/>
              <w:numPr>
                <w:ilvl w:val="0"/>
                <w:numId w:val="27"/>
              </w:numPr>
              <w:rPr>
                <w:rFonts w:cs="Calibri"/>
                <w:i/>
                <w:iCs/>
                <w:sz w:val="16"/>
                <w:szCs w:val="16"/>
              </w:rPr>
            </w:pPr>
            <w:r w:rsidRPr="00D55CA1">
              <w:rPr>
                <w:rFonts w:cs="Calibri"/>
                <w:i/>
                <w:iCs/>
                <w:sz w:val="16"/>
                <w:szCs w:val="16"/>
              </w:rPr>
              <w:t xml:space="preserve">For example, if a bid was £15,000 and the tenderer scores 75/100 the Price Per Quality score would be 200. </w:t>
            </w:r>
          </w:p>
          <w:p w14:paraId="27879F07" w14:textId="04CC870C" w:rsidR="00E02F77" w:rsidRPr="00D55CA1" w:rsidRDefault="00E02F77" w:rsidP="00E02F77">
            <w:pPr>
              <w:jc w:val="center"/>
              <w:rPr>
                <w:rFonts w:cs="Calibri"/>
                <w:sz w:val="16"/>
                <w:szCs w:val="16"/>
              </w:rPr>
            </w:pPr>
            <w:r w:rsidRPr="00D55CA1">
              <w:rPr>
                <w:rFonts w:cs="Calibri"/>
                <w:sz w:val="16"/>
                <w:szCs w:val="16"/>
              </w:rPr>
              <w:t>The lowest ranked Price per Quality Score will be the Most Advantageous Tender based upon this.</w:t>
            </w:r>
          </w:p>
        </w:tc>
      </w:tr>
    </w:tbl>
    <w:p w14:paraId="3A25AF15" w14:textId="77777777" w:rsidR="00E02F77" w:rsidRPr="00D55CA1" w:rsidRDefault="00E02F77" w:rsidP="00B43393">
      <w:pPr>
        <w:ind w:left="709" w:hanging="709"/>
        <w:jc w:val="both"/>
        <w:rPr>
          <w:rFonts w:cs="Calibri"/>
          <w:sz w:val="20"/>
          <w:szCs w:val="20"/>
        </w:rPr>
      </w:pPr>
    </w:p>
    <w:p w14:paraId="2601F183" w14:textId="6C52A8E1" w:rsidR="00B43393" w:rsidRPr="00D55CA1" w:rsidRDefault="00B43393" w:rsidP="00B43393">
      <w:pPr>
        <w:ind w:left="709" w:hanging="709"/>
        <w:jc w:val="both"/>
        <w:rPr>
          <w:rFonts w:cs="Calibri"/>
          <w:sz w:val="20"/>
          <w:szCs w:val="20"/>
        </w:rPr>
      </w:pPr>
      <w:r w:rsidRPr="00D55CA1">
        <w:rPr>
          <w:rFonts w:cs="Calibri"/>
          <w:sz w:val="20"/>
          <w:szCs w:val="20"/>
        </w:rPr>
        <w:t>5.2.2</w:t>
      </w:r>
      <w:r w:rsidRPr="00D55CA1">
        <w:rPr>
          <w:rFonts w:cs="Calibri"/>
          <w:sz w:val="20"/>
          <w:szCs w:val="20"/>
        </w:rPr>
        <w:tab/>
      </w:r>
      <w:r w:rsidRPr="00D55CA1">
        <w:rPr>
          <w:rFonts w:cs="Calibri"/>
          <w:sz w:val="20"/>
          <w:szCs w:val="20"/>
          <w:u w:val="single"/>
        </w:rPr>
        <w:t>Scoring Model</w:t>
      </w:r>
      <w:r w:rsidRPr="00D55CA1">
        <w:rPr>
          <w:rFonts w:cs="Calibri"/>
          <w:sz w:val="20"/>
          <w:szCs w:val="20"/>
        </w:rPr>
        <w:t xml:space="preserve"> – Tender responses will be subject to an initial review at the start of Stage 3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given in the table below:</w:t>
      </w:r>
    </w:p>
    <w:tbl>
      <w:tblPr>
        <w:tblStyle w:val="GridTable1Light-Accent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9668"/>
      </w:tblGrid>
      <w:tr w:rsidR="00B43393" w:rsidRPr="00D55CA1" w14:paraId="4686F64A" w14:textId="77777777" w:rsidTr="00236B4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222A35" w:themeFill="text2" w:themeFillShade="80"/>
          </w:tcPr>
          <w:p w14:paraId="339AE98F" w14:textId="77777777" w:rsidR="00B43393" w:rsidRPr="00D55CA1" w:rsidRDefault="00B43393" w:rsidP="00854698">
            <w:pPr>
              <w:tabs>
                <w:tab w:val="left" w:pos="1440"/>
              </w:tabs>
              <w:jc w:val="center"/>
              <w:rPr>
                <w:rFonts w:ascii="Calibri" w:hAnsi="Calibri" w:cs="Calibri"/>
                <w:bCs w:val="0"/>
                <w:sz w:val="18"/>
                <w:szCs w:val="18"/>
              </w:rPr>
            </w:pPr>
            <w:r w:rsidRPr="00D55CA1">
              <w:rPr>
                <w:rFonts w:ascii="Calibri" w:hAnsi="Calibri" w:cs="Calibri"/>
                <w:bCs w:val="0"/>
                <w:sz w:val="18"/>
                <w:szCs w:val="18"/>
              </w:rPr>
              <w:t>Points</w:t>
            </w:r>
          </w:p>
        </w:tc>
        <w:tc>
          <w:tcPr>
            <w:tcW w:w="9668" w:type="dxa"/>
            <w:tcBorders>
              <w:bottom w:val="none" w:sz="0" w:space="0" w:color="auto"/>
            </w:tcBorders>
            <w:shd w:val="clear" w:color="auto" w:fill="222A35" w:themeFill="text2" w:themeFillShade="80"/>
          </w:tcPr>
          <w:p w14:paraId="58FEEAEA" w14:textId="77777777" w:rsidR="00B43393" w:rsidRPr="00D55CA1" w:rsidRDefault="00B43393" w:rsidP="00854698">
            <w:pPr>
              <w:tabs>
                <w:tab w:val="left" w:pos="1440"/>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18"/>
                <w:szCs w:val="18"/>
              </w:rPr>
            </w:pPr>
            <w:r w:rsidRPr="00D55CA1">
              <w:rPr>
                <w:rFonts w:ascii="Calibri" w:hAnsi="Calibri" w:cs="Calibri"/>
                <w:bCs w:val="0"/>
                <w:sz w:val="18"/>
                <w:szCs w:val="18"/>
              </w:rPr>
              <w:t>Interpretation</w:t>
            </w:r>
          </w:p>
        </w:tc>
      </w:tr>
      <w:tr w:rsidR="00B43393" w:rsidRPr="00D55CA1" w14:paraId="2090FB5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42A34235" w14:textId="77777777" w:rsidR="00B43393" w:rsidRPr="00D55CA1" w:rsidRDefault="00B43393" w:rsidP="00854698">
            <w:pPr>
              <w:tabs>
                <w:tab w:val="left" w:pos="1440"/>
              </w:tabs>
              <w:spacing w:after="240"/>
              <w:jc w:val="center"/>
              <w:rPr>
                <w:rFonts w:ascii="Calibri" w:hAnsi="Calibri" w:cs="Calibri"/>
                <w:bCs w:val="0"/>
                <w:sz w:val="18"/>
                <w:szCs w:val="18"/>
                <w:u w:val="double"/>
              </w:rPr>
            </w:pPr>
            <w:r w:rsidRPr="00D55CA1">
              <w:rPr>
                <w:rFonts w:ascii="Calibri" w:hAnsi="Calibri" w:cs="Calibri"/>
                <w:bCs w:val="0"/>
                <w:sz w:val="18"/>
                <w:szCs w:val="18"/>
                <w:u w:val="double"/>
              </w:rPr>
              <w:t>10</w:t>
            </w:r>
          </w:p>
        </w:tc>
        <w:tc>
          <w:tcPr>
            <w:tcW w:w="9668" w:type="dxa"/>
          </w:tcPr>
          <w:p w14:paraId="0C2FD67B"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b/>
                <w:sz w:val="18"/>
                <w:szCs w:val="18"/>
              </w:rPr>
              <w:t xml:space="preserve">Excellent </w:t>
            </w:r>
            <w:r w:rsidRPr="00D55CA1">
              <w:rPr>
                <w:rFonts w:ascii="Calibri" w:hAnsi="Calibri" w:cs="Calibri"/>
                <w:sz w:val="18"/>
                <w:szCs w:val="18"/>
              </w:rPr>
              <w:t>–</w:t>
            </w:r>
            <w:r w:rsidRPr="00D55CA1">
              <w:rPr>
                <w:rFonts w:ascii="Calibri" w:hAnsi="Calibri" w:cs="Calibri"/>
                <w:b/>
                <w:sz w:val="18"/>
                <w:szCs w:val="18"/>
              </w:rPr>
              <w:t xml:space="preserve"> </w:t>
            </w:r>
            <w:r w:rsidRPr="00D55CA1">
              <w:rPr>
                <w:rFonts w:ascii="Calibri" w:hAnsi="Calibri" w:cs="Calibri"/>
                <w:sz w:val="18"/>
                <w:szCs w:val="18"/>
              </w:rPr>
              <w:t xml:space="preserve">Overall the response demonstrates that the Tenderer meets all areas of the requirement and provides all of the areas evidence requested in the level of detail requested.  This, therefore, is a detailed excellent response that meets all aspects of the requirement leaving no ambiguity as to whether the Tenderer can meet the requirement.  </w:t>
            </w:r>
          </w:p>
          <w:p w14:paraId="2243DD64"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sz w:val="18"/>
                <w:szCs w:val="18"/>
              </w:rPr>
              <w:t>The response therefore shows:</w:t>
            </w:r>
            <w:r w:rsidRPr="00D55CA1">
              <w:rPr>
                <w:rFonts w:ascii="Calibri" w:hAnsi="Calibri" w:cs="Calibri"/>
                <w:sz w:val="18"/>
                <w:szCs w:val="18"/>
              </w:rPr>
              <w:br/>
              <w:t>• Very good understanding of the requirement</w:t>
            </w:r>
            <w:r w:rsidRPr="00D55CA1">
              <w:rPr>
                <w:rFonts w:ascii="Calibri" w:hAnsi="Calibri" w:cs="Calibri"/>
                <w:sz w:val="18"/>
                <w:szCs w:val="18"/>
              </w:rPr>
              <w:br/>
              <w:t>• Considerable competence demonstrated through relevant experience</w:t>
            </w:r>
            <w:r w:rsidRPr="00D55CA1">
              <w:rPr>
                <w:rFonts w:ascii="Calibri" w:hAnsi="Calibri" w:cs="Calibri"/>
                <w:sz w:val="18"/>
                <w:szCs w:val="18"/>
              </w:rPr>
              <w:br/>
              <w:t>• Considerable insight into the relevant issues</w:t>
            </w:r>
            <w:r w:rsidRPr="00D55CA1">
              <w:rPr>
                <w:rFonts w:ascii="Calibri" w:hAnsi="Calibri" w:cs="Calibri"/>
                <w:sz w:val="18"/>
                <w:szCs w:val="18"/>
              </w:rPr>
              <w:br/>
              <w:t>The response is also likely to propose additional value</w:t>
            </w:r>
            <w:r w:rsidRPr="00D55CA1">
              <w:rPr>
                <w:rFonts w:ascii="Calibri" w:hAnsi="Calibri" w:cs="Calibri"/>
                <w:sz w:val="18"/>
                <w:szCs w:val="18"/>
                <w:lang w:eastAsia="en-GB"/>
              </w:rPr>
              <w:t xml:space="preserve"> in several respects above that expected</w:t>
            </w:r>
          </w:p>
        </w:tc>
      </w:tr>
      <w:tr w:rsidR="00B43393" w:rsidRPr="00D55CA1" w14:paraId="3CE9CB4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507841C" w14:textId="77777777" w:rsidR="00B43393" w:rsidRPr="00D55CA1" w:rsidRDefault="00B43393" w:rsidP="00854698">
            <w:pPr>
              <w:tabs>
                <w:tab w:val="left" w:pos="1440"/>
              </w:tabs>
              <w:spacing w:after="240"/>
              <w:jc w:val="center"/>
              <w:rPr>
                <w:rFonts w:ascii="Calibri" w:hAnsi="Calibri" w:cs="Calibri"/>
                <w:bCs w:val="0"/>
                <w:sz w:val="18"/>
                <w:szCs w:val="18"/>
                <w:u w:val="double"/>
              </w:rPr>
            </w:pPr>
            <w:r w:rsidRPr="00D55CA1">
              <w:rPr>
                <w:rFonts w:ascii="Calibri" w:hAnsi="Calibri" w:cs="Calibri"/>
                <w:bCs w:val="0"/>
                <w:sz w:val="18"/>
                <w:szCs w:val="18"/>
                <w:u w:val="double"/>
              </w:rPr>
              <w:t>7</w:t>
            </w:r>
          </w:p>
        </w:tc>
        <w:tc>
          <w:tcPr>
            <w:tcW w:w="9668" w:type="dxa"/>
          </w:tcPr>
          <w:p w14:paraId="3C640CE6" w14:textId="77777777" w:rsidR="00B43393" w:rsidRPr="00D55CA1"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b/>
                <w:sz w:val="18"/>
                <w:szCs w:val="18"/>
              </w:rPr>
              <w:t xml:space="preserve">Good </w:t>
            </w:r>
            <w:r w:rsidRPr="00D55CA1">
              <w:rPr>
                <w:rFonts w:ascii="Calibri" w:hAnsi="Calibri" w:cs="Calibri"/>
                <w:sz w:val="18"/>
                <w:szCs w:val="18"/>
              </w:rPr>
              <w:t>-</w:t>
            </w:r>
            <w:r w:rsidRPr="00D55CA1">
              <w:rPr>
                <w:rFonts w:ascii="Calibri" w:hAnsi="Calibri" w:cs="Calibri"/>
                <w:b/>
                <w:sz w:val="18"/>
                <w:szCs w:val="18"/>
              </w:rPr>
              <w:t xml:space="preserve"> </w:t>
            </w:r>
            <w:r w:rsidRPr="00D55CA1">
              <w:rPr>
                <w:rFonts w:ascii="Calibri" w:hAnsi="Calibri" w:cs="Calibri"/>
                <w:sz w:val="18"/>
                <w:szCs w:val="18"/>
              </w:rPr>
              <w:t xml:space="preserve">Overall the response demonstrates that the Tenderer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Tenderers failure to provide all information at the level of detail requested. </w:t>
            </w:r>
          </w:p>
          <w:p w14:paraId="654FAE97"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sz w:val="18"/>
                <w:szCs w:val="18"/>
              </w:rPr>
              <w:t>The response therefore shows:</w:t>
            </w:r>
            <w:r w:rsidRPr="00D55CA1">
              <w:rPr>
                <w:rFonts w:ascii="Calibri" w:hAnsi="Calibri" w:cs="Calibri"/>
                <w:sz w:val="18"/>
                <w:szCs w:val="18"/>
              </w:rPr>
              <w:br/>
              <w:t>• Good understanding of the requirements</w:t>
            </w:r>
            <w:r w:rsidRPr="00D55CA1">
              <w:rPr>
                <w:rFonts w:ascii="Calibri" w:hAnsi="Calibri" w:cs="Calibri"/>
                <w:sz w:val="18"/>
                <w:szCs w:val="18"/>
              </w:rPr>
              <w:br/>
              <w:t>• Sufficient competence demonstrated through relevant experience</w:t>
            </w:r>
            <w:r w:rsidRPr="00D55CA1">
              <w:rPr>
                <w:rFonts w:ascii="Calibri" w:hAnsi="Calibri" w:cs="Calibri"/>
                <w:sz w:val="18"/>
                <w:szCs w:val="18"/>
              </w:rPr>
              <w:br/>
              <w:t>• Some insight demonstrated into the relevant issues</w:t>
            </w:r>
          </w:p>
        </w:tc>
      </w:tr>
      <w:tr w:rsidR="00B43393" w:rsidRPr="00D55CA1" w14:paraId="317FD616"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028E06C" w14:textId="77777777" w:rsidR="00B43393" w:rsidRPr="00D55CA1" w:rsidRDefault="00B43393" w:rsidP="00854698">
            <w:pPr>
              <w:tabs>
                <w:tab w:val="left" w:pos="1440"/>
              </w:tabs>
              <w:spacing w:after="240"/>
              <w:jc w:val="center"/>
              <w:rPr>
                <w:rFonts w:ascii="Calibri" w:hAnsi="Calibri" w:cs="Calibri"/>
                <w:bCs w:val="0"/>
                <w:sz w:val="18"/>
                <w:szCs w:val="18"/>
                <w:u w:val="double"/>
              </w:rPr>
            </w:pPr>
            <w:r w:rsidRPr="00D55CA1">
              <w:rPr>
                <w:rFonts w:ascii="Calibri" w:hAnsi="Calibri" w:cs="Calibri"/>
                <w:bCs w:val="0"/>
                <w:sz w:val="18"/>
                <w:szCs w:val="18"/>
                <w:u w:val="double"/>
              </w:rPr>
              <w:t>5</w:t>
            </w:r>
          </w:p>
        </w:tc>
        <w:tc>
          <w:tcPr>
            <w:tcW w:w="9668" w:type="dxa"/>
          </w:tcPr>
          <w:p w14:paraId="6B3689D1" w14:textId="77777777" w:rsidR="00B43393" w:rsidRPr="00D55CA1"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b/>
                <w:sz w:val="18"/>
                <w:szCs w:val="18"/>
              </w:rPr>
              <w:t>Adequate</w:t>
            </w:r>
            <w:r w:rsidRPr="00D55CA1">
              <w:rPr>
                <w:rFonts w:ascii="Calibri" w:hAnsi="Calibri" w:cs="Calibri"/>
                <w:sz w:val="18"/>
                <w:szCs w:val="18"/>
              </w:rPr>
              <w:t xml:space="preserve"> - Overall the response demonstrates that the Tenderer meets all areas of the requirement, but not all of the areas of evidence requested have been provided. This, therefore, is an adequate response, but with some limited ambiguity as to whether the Tenderer can meet the requirement due to the Tenderer’s failure to provide all of the evidence requested.</w:t>
            </w:r>
          </w:p>
          <w:p w14:paraId="2651F710"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sz w:val="18"/>
                <w:szCs w:val="18"/>
              </w:rPr>
              <w:t>The response therefore shows:</w:t>
            </w:r>
            <w:r w:rsidRPr="00D55CA1">
              <w:rPr>
                <w:rFonts w:ascii="Calibri" w:hAnsi="Calibri" w:cs="Calibri"/>
                <w:sz w:val="18"/>
                <w:szCs w:val="18"/>
              </w:rPr>
              <w:br/>
              <w:t>• Basic understanding of the requirements</w:t>
            </w:r>
            <w:r w:rsidRPr="00D55CA1">
              <w:rPr>
                <w:rFonts w:ascii="Calibri" w:hAnsi="Calibri" w:cs="Calibri"/>
                <w:sz w:val="18"/>
                <w:szCs w:val="18"/>
              </w:rPr>
              <w:br/>
            </w:r>
            <w:r w:rsidRPr="00D55CA1">
              <w:rPr>
                <w:rFonts w:ascii="Calibri" w:hAnsi="Calibri" w:cs="Calibri"/>
                <w:sz w:val="18"/>
                <w:szCs w:val="18"/>
              </w:rPr>
              <w:lastRenderedPageBreak/>
              <w:t>• Sufficient competence demonstrated through relevant experience</w:t>
            </w:r>
            <w:r w:rsidRPr="00D55CA1">
              <w:rPr>
                <w:rFonts w:ascii="Calibri" w:hAnsi="Calibri" w:cs="Calibri"/>
                <w:sz w:val="18"/>
                <w:szCs w:val="18"/>
              </w:rPr>
              <w:br/>
              <w:t>• Some areas of concern that require attention</w:t>
            </w:r>
          </w:p>
        </w:tc>
      </w:tr>
      <w:tr w:rsidR="00B43393" w:rsidRPr="00D55CA1" w14:paraId="356E95F8"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1044E974" w14:textId="77777777" w:rsidR="00B43393" w:rsidRPr="00D55CA1" w:rsidRDefault="00B43393" w:rsidP="00854698">
            <w:pPr>
              <w:tabs>
                <w:tab w:val="left" w:pos="1440"/>
              </w:tabs>
              <w:spacing w:after="240"/>
              <w:jc w:val="center"/>
              <w:rPr>
                <w:rFonts w:ascii="Calibri" w:hAnsi="Calibri" w:cs="Calibri"/>
                <w:bCs w:val="0"/>
                <w:sz w:val="18"/>
                <w:szCs w:val="18"/>
                <w:u w:val="double"/>
              </w:rPr>
            </w:pPr>
            <w:r w:rsidRPr="00D55CA1">
              <w:rPr>
                <w:rFonts w:ascii="Calibri" w:hAnsi="Calibri" w:cs="Calibri"/>
                <w:bCs w:val="0"/>
                <w:sz w:val="18"/>
                <w:szCs w:val="18"/>
                <w:u w:val="double"/>
              </w:rPr>
              <w:lastRenderedPageBreak/>
              <w:t>3</w:t>
            </w:r>
          </w:p>
        </w:tc>
        <w:tc>
          <w:tcPr>
            <w:tcW w:w="9668" w:type="dxa"/>
          </w:tcPr>
          <w:p w14:paraId="3EBCCA5A" w14:textId="77777777" w:rsidR="00B43393" w:rsidRPr="00D55CA1"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b/>
                <w:sz w:val="18"/>
                <w:szCs w:val="18"/>
              </w:rPr>
              <w:t xml:space="preserve">Poor </w:t>
            </w:r>
            <w:r w:rsidRPr="00D55CA1">
              <w:rPr>
                <w:rFonts w:ascii="Calibri" w:hAnsi="Calibri" w:cs="Calibri"/>
                <w:sz w:val="18"/>
                <w:szCs w:val="18"/>
              </w:rPr>
              <w:t>– The response does not demonstrate that the Tenderer meets the requirement in one or more areas. This, therefore, is a poor response with significant ambiguity as to whether the Tenderer can meet the requirement due to the failure by the Tenderer to show that it meets one or more areas of the requirement.</w:t>
            </w:r>
          </w:p>
          <w:p w14:paraId="6BABB5E9"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sz w:val="18"/>
                <w:szCs w:val="18"/>
              </w:rPr>
              <w:t>There are reservations because of one or all of the following:</w:t>
            </w:r>
            <w:r w:rsidRPr="00D55CA1">
              <w:rPr>
                <w:rFonts w:ascii="Calibri" w:hAnsi="Calibri" w:cs="Calibri"/>
                <w:sz w:val="18"/>
                <w:szCs w:val="18"/>
              </w:rPr>
              <w:br/>
              <w:t>• There is at least one significant issue needing considerable attention</w:t>
            </w:r>
            <w:r w:rsidRPr="00D55CA1">
              <w:rPr>
                <w:rFonts w:ascii="Calibri" w:hAnsi="Calibri" w:cs="Calibri"/>
                <w:sz w:val="18"/>
                <w:szCs w:val="18"/>
              </w:rPr>
              <w:br/>
              <w:t>• There is insufficient evidence to demonstrate competence or understanding</w:t>
            </w:r>
            <w:r w:rsidRPr="00D55CA1">
              <w:rPr>
                <w:rFonts w:ascii="Calibri" w:hAnsi="Calibri" w:cs="Calibri"/>
                <w:sz w:val="18"/>
                <w:szCs w:val="18"/>
              </w:rPr>
              <w:br/>
              <w:t>• The response is light and unconvincing</w:t>
            </w:r>
          </w:p>
        </w:tc>
      </w:tr>
      <w:tr w:rsidR="00B43393" w:rsidRPr="00D55CA1" w14:paraId="7A4F520D"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6E7C1B57" w14:textId="77777777" w:rsidR="00B43393" w:rsidRPr="00D55CA1" w:rsidRDefault="00B43393" w:rsidP="00854698">
            <w:pPr>
              <w:tabs>
                <w:tab w:val="left" w:pos="1440"/>
              </w:tabs>
              <w:spacing w:after="240"/>
              <w:jc w:val="center"/>
              <w:rPr>
                <w:rFonts w:ascii="Calibri" w:hAnsi="Calibri" w:cs="Calibri"/>
                <w:bCs w:val="0"/>
                <w:sz w:val="18"/>
                <w:szCs w:val="18"/>
                <w:u w:val="double"/>
              </w:rPr>
            </w:pPr>
            <w:r w:rsidRPr="00D55CA1">
              <w:rPr>
                <w:rFonts w:ascii="Calibri" w:hAnsi="Calibri" w:cs="Calibri"/>
                <w:bCs w:val="0"/>
                <w:sz w:val="18"/>
                <w:szCs w:val="18"/>
                <w:u w:val="double"/>
              </w:rPr>
              <w:t>0</w:t>
            </w:r>
          </w:p>
        </w:tc>
        <w:tc>
          <w:tcPr>
            <w:tcW w:w="9668" w:type="dxa"/>
          </w:tcPr>
          <w:p w14:paraId="2A31C70D" w14:textId="77777777" w:rsidR="00B43393" w:rsidRPr="00D55CA1"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b/>
                <w:sz w:val="18"/>
                <w:szCs w:val="18"/>
              </w:rPr>
              <w:t>Unacceptable</w:t>
            </w:r>
            <w:r w:rsidRPr="00D55CA1">
              <w:rPr>
                <w:rFonts w:ascii="Calibri" w:hAnsi="Calibri" w:cs="Calibri"/>
                <w:sz w:val="18"/>
                <w:szCs w:val="18"/>
              </w:rPr>
              <w:t xml:space="preserve"> - The response is non-compliant with the requirements of the ITT and/or no response has been provided. </w:t>
            </w:r>
          </w:p>
          <w:p w14:paraId="52AE0DAC" w14:textId="77777777" w:rsidR="00B43393" w:rsidRPr="00D55CA1"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55CA1">
              <w:rPr>
                <w:rFonts w:ascii="Calibri" w:hAnsi="Calibri" w:cs="Calibri"/>
                <w:sz w:val="18"/>
                <w:szCs w:val="18"/>
              </w:rPr>
              <w:t>The response is significantly below what would be expected because of one or all of the following:</w:t>
            </w:r>
            <w:r w:rsidRPr="00D55CA1">
              <w:rPr>
                <w:rFonts w:ascii="Calibri" w:hAnsi="Calibri" w:cs="Calibri"/>
                <w:sz w:val="18"/>
                <w:szCs w:val="18"/>
              </w:rPr>
              <w:br/>
              <w:t>• The response indicates a significant lack of understanding</w:t>
            </w:r>
            <w:r w:rsidRPr="00D55CA1">
              <w:rPr>
                <w:rFonts w:ascii="Calibri" w:hAnsi="Calibri" w:cs="Calibri"/>
                <w:sz w:val="18"/>
                <w:szCs w:val="18"/>
              </w:rPr>
              <w:br/>
              <w:t>• The response fails to meet the requirement</w:t>
            </w:r>
          </w:p>
        </w:tc>
      </w:tr>
    </w:tbl>
    <w:p w14:paraId="59B1BA34" w14:textId="77777777" w:rsidR="005A389B" w:rsidRPr="00D55CA1" w:rsidRDefault="005A389B" w:rsidP="00AB0FDE">
      <w:pPr>
        <w:pStyle w:val="Heading10"/>
        <w:rPr>
          <w:rFonts w:cs="Calibri"/>
          <w:sz w:val="24"/>
          <w:szCs w:val="24"/>
        </w:rPr>
      </w:pPr>
      <w:bookmarkStart w:id="31" w:name="_Toc189593291"/>
    </w:p>
    <w:p w14:paraId="40F4BBC7" w14:textId="1241445F" w:rsidR="00AB0FDE" w:rsidRPr="00D55CA1" w:rsidRDefault="00AB0FDE" w:rsidP="00AB0FDE">
      <w:pPr>
        <w:pStyle w:val="Heading10"/>
        <w:rPr>
          <w:rFonts w:cs="Calibri"/>
          <w:sz w:val="20"/>
          <w:szCs w:val="20"/>
        </w:rPr>
      </w:pPr>
      <w:bookmarkStart w:id="32" w:name="_Toc199232443"/>
      <w:r w:rsidRPr="00D55CA1">
        <w:rPr>
          <w:rFonts w:cs="Calibri"/>
          <w:sz w:val="20"/>
          <w:szCs w:val="20"/>
        </w:rPr>
        <w:t>Section 6</w:t>
      </w:r>
      <w:bookmarkEnd w:id="31"/>
      <w:bookmarkEnd w:id="32"/>
    </w:p>
    <w:p w14:paraId="07D4924B" w14:textId="77777777" w:rsidR="00AB0FDE" w:rsidRPr="00D55CA1" w:rsidRDefault="00AB0FDE" w:rsidP="00AB0FDE">
      <w:pPr>
        <w:pStyle w:val="Heading20"/>
        <w:rPr>
          <w:rFonts w:cs="Calibri"/>
          <w:sz w:val="20"/>
          <w:szCs w:val="20"/>
        </w:rPr>
      </w:pPr>
      <w:bookmarkStart w:id="33" w:name="_Toc189593292"/>
      <w:bookmarkStart w:id="34" w:name="_Toc199232444"/>
      <w:r w:rsidRPr="00D55CA1">
        <w:rPr>
          <w:rFonts w:cs="Calibri"/>
          <w:sz w:val="20"/>
          <w:szCs w:val="20"/>
        </w:rPr>
        <w:t>Structure and Format of Response</w:t>
      </w:r>
      <w:bookmarkEnd w:id="33"/>
      <w:bookmarkEnd w:id="34"/>
      <w:r w:rsidRPr="00D55CA1">
        <w:rPr>
          <w:rFonts w:cs="Calibri"/>
          <w:sz w:val="20"/>
          <w:szCs w:val="20"/>
        </w:rPr>
        <w:t xml:space="preserve"> </w:t>
      </w:r>
    </w:p>
    <w:p w14:paraId="00FD084A" w14:textId="77777777" w:rsidR="00AB0FDE" w:rsidRPr="00D55CA1" w:rsidRDefault="00AB0FDE" w:rsidP="00AB0FDE">
      <w:pPr>
        <w:pStyle w:val="sub"/>
        <w:numPr>
          <w:ilvl w:val="0"/>
          <w:numId w:val="0"/>
        </w:numPr>
        <w:ind w:left="720" w:hanging="720"/>
        <w:rPr>
          <w:rFonts w:cs="Calibri"/>
          <w:sz w:val="20"/>
          <w:szCs w:val="20"/>
        </w:rPr>
      </w:pPr>
      <w:r w:rsidRPr="00D55CA1">
        <w:rPr>
          <w:rFonts w:cs="Calibri"/>
          <w:sz w:val="20"/>
          <w:szCs w:val="20"/>
        </w:rPr>
        <w:t>6.1</w:t>
      </w:r>
      <w:r w:rsidRPr="00D55CA1">
        <w:rPr>
          <w:rFonts w:cs="Calibri"/>
          <w:sz w:val="20"/>
          <w:szCs w:val="20"/>
        </w:rPr>
        <w:tab/>
        <w:t>Introduction</w:t>
      </w:r>
    </w:p>
    <w:p w14:paraId="0633A57A" w14:textId="77777777" w:rsidR="00AB0FDE" w:rsidRPr="00D55CA1" w:rsidRDefault="00AB0FDE" w:rsidP="00AB0FDE">
      <w:pPr>
        <w:ind w:left="720" w:hanging="720"/>
        <w:jc w:val="both"/>
        <w:rPr>
          <w:rFonts w:cs="Calibri"/>
          <w:b/>
          <w:bCs/>
          <w:sz w:val="20"/>
          <w:szCs w:val="20"/>
        </w:rPr>
      </w:pPr>
      <w:r w:rsidRPr="00D55CA1">
        <w:rPr>
          <w:rFonts w:cs="Calibri"/>
          <w:sz w:val="20"/>
          <w:szCs w:val="20"/>
        </w:rPr>
        <w:t>6.1.1</w:t>
      </w:r>
      <w:r w:rsidRPr="00D55CA1">
        <w:rPr>
          <w:rFonts w:cs="Calibri"/>
          <w:sz w:val="20"/>
          <w:szCs w:val="20"/>
        </w:rPr>
        <w:tab/>
        <w:t xml:space="preserve">Your response to this tender document should follow the defined structure as outlined in Annex D. Your response will be used to evaluate and score the different sections of each proposal received.  All parts of this section are deemed Essential and require response. </w:t>
      </w:r>
      <w:r w:rsidRPr="00D55CA1">
        <w:rPr>
          <w:rFonts w:cs="Calibri"/>
          <w:b/>
          <w:bCs/>
          <w:sz w:val="20"/>
          <w:szCs w:val="20"/>
        </w:rPr>
        <w:t>Failure to provide this information may result in your submission being disqualified:</w:t>
      </w:r>
    </w:p>
    <w:p w14:paraId="266E696A" w14:textId="77777777" w:rsidR="00AB0FDE" w:rsidRPr="00D55CA1" w:rsidRDefault="00AB0FDE" w:rsidP="00993B2A">
      <w:pPr>
        <w:pStyle w:val="ListParagraph"/>
        <w:numPr>
          <w:ilvl w:val="0"/>
          <w:numId w:val="7"/>
        </w:numPr>
        <w:rPr>
          <w:rFonts w:cs="Calibri"/>
          <w:b/>
          <w:bCs/>
          <w:sz w:val="20"/>
          <w:szCs w:val="20"/>
        </w:rPr>
      </w:pPr>
      <w:r w:rsidRPr="00D55CA1">
        <w:rPr>
          <w:rFonts w:cs="Calibri"/>
          <w:b/>
          <w:bCs/>
          <w:sz w:val="20"/>
          <w:szCs w:val="20"/>
        </w:rPr>
        <w:t>The Suppliers Central Digital Platform Reference Number</w:t>
      </w:r>
    </w:p>
    <w:p w14:paraId="6BA12B6E" w14:textId="3CF015AA" w:rsidR="00BD7294" w:rsidRPr="00D55CA1" w:rsidRDefault="00894D9D" w:rsidP="00BD7294">
      <w:pPr>
        <w:pStyle w:val="ListParagraph"/>
        <w:numPr>
          <w:ilvl w:val="1"/>
          <w:numId w:val="7"/>
        </w:numPr>
        <w:rPr>
          <w:rFonts w:cs="Calibri"/>
          <w:b/>
          <w:bCs/>
          <w:sz w:val="20"/>
          <w:szCs w:val="20"/>
        </w:rPr>
      </w:pPr>
      <w:r w:rsidRPr="00D55CA1">
        <w:rPr>
          <w:rFonts w:cs="Calibri"/>
          <w:b/>
          <w:bCs/>
          <w:sz w:val="20"/>
          <w:szCs w:val="20"/>
        </w:rPr>
        <w:t xml:space="preserve">Suppliers can sign up here; </w:t>
      </w:r>
      <w:hyperlink r:id="rId23" w:history="1">
        <w:r w:rsidRPr="00D55CA1">
          <w:rPr>
            <w:rStyle w:val="Hyperlink"/>
            <w:rFonts w:cs="Calibri"/>
            <w:b/>
            <w:bCs/>
            <w:sz w:val="20"/>
            <w:szCs w:val="20"/>
          </w:rPr>
          <w:t>Find a Tender</w:t>
        </w:r>
      </w:hyperlink>
    </w:p>
    <w:p w14:paraId="74CEC2AD" w14:textId="77777777" w:rsidR="00AB0FDE" w:rsidRPr="00D55CA1" w:rsidRDefault="00AB0FDE" w:rsidP="00993B2A">
      <w:pPr>
        <w:pStyle w:val="ListParagraph"/>
        <w:numPr>
          <w:ilvl w:val="0"/>
          <w:numId w:val="7"/>
        </w:numPr>
        <w:rPr>
          <w:rFonts w:cs="Calibri"/>
          <w:b/>
          <w:bCs/>
          <w:sz w:val="20"/>
          <w:szCs w:val="20"/>
        </w:rPr>
      </w:pPr>
      <w:r w:rsidRPr="00D55CA1">
        <w:rPr>
          <w:rFonts w:cs="Calibri"/>
          <w:b/>
          <w:bCs/>
          <w:sz w:val="20"/>
          <w:szCs w:val="20"/>
        </w:rPr>
        <w:t>Annex D – Tender Submission Document</w:t>
      </w:r>
    </w:p>
    <w:p w14:paraId="3B0F53F2" w14:textId="77777777" w:rsidR="00AB0FDE" w:rsidRPr="00D55CA1" w:rsidRDefault="00AB0FDE" w:rsidP="00993B2A">
      <w:pPr>
        <w:pStyle w:val="ListParagraph"/>
        <w:numPr>
          <w:ilvl w:val="0"/>
          <w:numId w:val="7"/>
        </w:numPr>
        <w:rPr>
          <w:rFonts w:cs="Calibri"/>
          <w:b/>
          <w:bCs/>
          <w:sz w:val="20"/>
          <w:szCs w:val="20"/>
        </w:rPr>
      </w:pPr>
      <w:r w:rsidRPr="00D55CA1">
        <w:rPr>
          <w:rFonts w:cs="Calibri"/>
          <w:b/>
          <w:bCs/>
          <w:sz w:val="20"/>
          <w:szCs w:val="20"/>
        </w:rPr>
        <w:t>Annex E - Form of Tender</w:t>
      </w:r>
    </w:p>
    <w:p w14:paraId="5614305F" w14:textId="77777777" w:rsidR="00AB0FDE" w:rsidRPr="00D55CA1" w:rsidRDefault="00AB0FDE" w:rsidP="00993B2A">
      <w:pPr>
        <w:pStyle w:val="ListParagraph"/>
        <w:numPr>
          <w:ilvl w:val="0"/>
          <w:numId w:val="7"/>
        </w:numPr>
        <w:rPr>
          <w:rFonts w:cs="Calibri"/>
          <w:b/>
          <w:bCs/>
          <w:sz w:val="20"/>
          <w:szCs w:val="20"/>
        </w:rPr>
      </w:pPr>
      <w:r w:rsidRPr="00D55CA1">
        <w:rPr>
          <w:rFonts w:cs="Calibri"/>
          <w:b/>
          <w:bCs/>
          <w:sz w:val="20"/>
          <w:szCs w:val="20"/>
        </w:rPr>
        <w:t>Annex F - Certificate of Non-Collusion</w:t>
      </w:r>
    </w:p>
    <w:p w14:paraId="5F9094F6" w14:textId="77777777" w:rsidR="00AB0FDE" w:rsidRPr="00D55CA1" w:rsidRDefault="00AB0FDE" w:rsidP="00AB0FDE">
      <w:pPr>
        <w:ind w:left="720" w:hanging="720"/>
        <w:jc w:val="both"/>
        <w:rPr>
          <w:rFonts w:cs="Calibri"/>
          <w:sz w:val="20"/>
          <w:szCs w:val="20"/>
        </w:rPr>
      </w:pPr>
    </w:p>
    <w:p w14:paraId="144542E7" w14:textId="20572847" w:rsidR="00AB0FDE" w:rsidRPr="00D55CA1" w:rsidRDefault="00AB0FDE" w:rsidP="0030539A">
      <w:pPr>
        <w:pStyle w:val="BodyText"/>
        <w:numPr>
          <w:ilvl w:val="0"/>
          <w:numId w:val="0"/>
        </w:numPr>
        <w:spacing w:before="0" w:after="0"/>
        <w:ind w:left="709" w:firstLine="11"/>
        <w:rPr>
          <w:rFonts w:cs="Calibri"/>
          <w:sz w:val="20"/>
        </w:rPr>
      </w:pPr>
      <w:r w:rsidRPr="00D55CA1">
        <w:rPr>
          <w:rFonts w:cs="Calibri"/>
          <w:sz w:val="20"/>
        </w:rPr>
        <w:t>Please supply relevant documentation with your submission.  You are asked to answer questions fully and where indicated in the format required.  Please do not provide additional attachments or documents where not requested to do so. These will not be read and will not be taken into account in the evaluation of your Tender.</w:t>
      </w:r>
      <w:r w:rsidR="0030539A" w:rsidRPr="00D55CA1">
        <w:rPr>
          <w:rFonts w:cs="Calibri"/>
          <w:sz w:val="20"/>
        </w:rPr>
        <w:t xml:space="preserve"> </w:t>
      </w:r>
      <w:r w:rsidRPr="00D55CA1">
        <w:rPr>
          <w:rFonts w:cs="Calibri"/>
          <w:b/>
          <w:bCs/>
          <w:sz w:val="20"/>
        </w:rPr>
        <w:t>Any tender not conforming to this requirement is likely to be disqualified.</w:t>
      </w:r>
    </w:p>
    <w:p w14:paraId="40244121" w14:textId="77777777" w:rsidR="00AB0FDE" w:rsidRPr="00D55CA1" w:rsidRDefault="00AB0FDE" w:rsidP="00AB0FDE">
      <w:pPr>
        <w:rPr>
          <w:rFonts w:cs="Calibri"/>
          <w:sz w:val="20"/>
          <w:szCs w:val="20"/>
        </w:rPr>
      </w:pPr>
    </w:p>
    <w:p w14:paraId="49E36515" w14:textId="77777777" w:rsidR="00AB0FDE" w:rsidRPr="00D55CA1" w:rsidRDefault="00AB0FDE" w:rsidP="00AB0FDE">
      <w:pPr>
        <w:rPr>
          <w:rFonts w:cs="Calibri"/>
          <w:sz w:val="20"/>
          <w:szCs w:val="20"/>
        </w:rPr>
      </w:pPr>
      <w:r w:rsidRPr="00D55CA1">
        <w:rPr>
          <w:rFonts w:cs="Calibri"/>
          <w:sz w:val="20"/>
          <w:szCs w:val="20"/>
        </w:rPr>
        <w:t>6.1.2</w:t>
      </w:r>
      <w:r w:rsidRPr="00D55CA1">
        <w:rPr>
          <w:rFonts w:cs="Calibri"/>
          <w:sz w:val="20"/>
          <w:szCs w:val="20"/>
        </w:rPr>
        <w:tab/>
        <w:t>The response should be presented in A4 format with an easily readable font style and size.</w:t>
      </w:r>
    </w:p>
    <w:p w14:paraId="33A9A528" w14:textId="77777777" w:rsidR="00AB0FDE" w:rsidRPr="00D55CA1" w:rsidRDefault="00AB0FDE" w:rsidP="00AB0FDE">
      <w:pPr>
        <w:rPr>
          <w:rFonts w:cs="Calibri"/>
          <w:sz w:val="20"/>
          <w:szCs w:val="20"/>
        </w:rPr>
      </w:pPr>
    </w:p>
    <w:p w14:paraId="0E31B0CC" w14:textId="77777777" w:rsidR="00AB0FDE" w:rsidRPr="00D55CA1" w:rsidRDefault="00AB0FDE" w:rsidP="00AB0FDE">
      <w:pPr>
        <w:pStyle w:val="sub"/>
        <w:numPr>
          <w:ilvl w:val="0"/>
          <w:numId w:val="0"/>
        </w:numPr>
        <w:ind w:left="720" w:hanging="720"/>
        <w:rPr>
          <w:rFonts w:cs="Calibri"/>
          <w:sz w:val="20"/>
          <w:szCs w:val="20"/>
        </w:rPr>
      </w:pPr>
      <w:r w:rsidRPr="00D55CA1">
        <w:rPr>
          <w:rFonts w:cs="Calibri"/>
          <w:sz w:val="20"/>
          <w:szCs w:val="20"/>
        </w:rPr>
        <w:t>6.2</w:t>
      </w:r>
      <w:r w:rsidRPr="00D55CA1">
        <w:rPr>
          <w:rFonts w:cs="Calibri"/>
          <w:sz w:val="20"/>
          <w:szCs w:val="20"/>
        </w:rPr>
        <w:tab/>
        <w:t>Approach to the Contract (Quality Control)</w:t>
      </w:r>
    </w:p>
    <w:p w14:paraId="23583D9B" w14:textId="77777777" w:rsidR="00AB0FDE" w:rsidRPr="00D55CA1" w:rsidRDefault="00AB0FDE" w:rsidP="00AB0FDE">
      <w:pPr>
        <w:ind w:left="720" w:hanging="720"/>
        <w:jc w:val="both"/>
        <w:rPr>
          <w:rFonts w:cs="Calibri"/>
          <w:sz w:val="20"/>
          <w:szCs w:val="20"/>
        </w:rPr>
      </w:pPr>
      <w:r w:rsidRPr="00D55CA1">
        <w:rPr>
          <w:rFonts w:cs="Calibri"/>
          <w:sz w:val="20"/>
          <w:szCs w:val="20"/>
        </w:rPr>
        <w:t>6.2.1</w:t>
      </w:r>
      <w:r w:rsidRPr="00D55CA1">
        <w:rPr>
          <w:rFonts w:cs="Calibri"/>
          <w:sz w:val="20"/>
          <w:szCs w:val="20"/>
        </w:rPr>
        <w:tab/>
        <w:t>Tenderer’s should describe how they will approach the implementation and performance of this contract with particular regard to the requirements outlined in the Specification / Schedule of Requirements (Annex A and its Appendices).  Tenderer’s should outline their proposals for on-going quality control during the project and how they will remedy any failures.</w:t>
      </w:r>
    </w:p>
    <w:p w14:paraId="0B401F54" w14:textId="77777777" w:rsidR="00AB0FDE" w:rsidRPr="00D55CA1" w:rsidRDefault="00AB0FDE" w:rsidP="00AB0FDE">
      <w:pPr>
        <w:ind w:left="720" w:hanging="720"/>
        <w:rPr>
          <w:rFonts w:cs="Calibri"/>
          <w:sz w:val="20"/>
          <w:szCs w:val="20"/>
        </w:rPr>
      </w:pPr>
    </w:p>
    <w:p w14:paraId="35FE9FF3" w14:textId="77777777" w:rsidR="00AB0FDE" w:rsidRPr="00D55CA1" w:rsidRDefault="00AB0FDE" w:rsidP="00AB0FDE">
      <w:pPr>
        <w:pStyle w:val="sub"/>
        <w:numPr>
          <w:ilvl w:val="0"/>
          <w:numId w:val="0"/>
        </w:numPr>
        <w:ind w:left="720" w:hanging="720"/>
        <w:rPr>
          <w:rFonts w:cs="Calibri"/>
          <w:sz w:val="20"/>
          <w:szCs w:val="20"/>
        </w:rPr>
      </w:pPr>
      <w:r w:rsidRPr="00D55CA1">
        <w:rPr>
          <w:rFonts w:cs="Calibri"/>
          <w:sz w:val="20"/>
          <w:szCs w:val="20"/>
        </w:rPr>
        <w:t>6.3</w:t>
      </w:r>
      <w:r w:rsidRPr="00D55CA1">
        <w:rPr>
          <w:rFonts w:cs="Calibri"/>
          <w:sz w:val="20"/>
          <w:szCs w:val="20"/>
        </w:rPr>
        <w:tab/>
        <w:t>Project Resourcing</w:t>
      </w:r>
    </w:p>
    <w:p w14:paraId="044AFD3B" w14:textId="77777777" w:rsidR="00AB0FDE" w:rsidRPr="00D55CA1" w:rsidRDefault="00AB0FDE" w:rsidP="00AB0FDE">
      <w:pPr>
        <w:ind w:left="720" w:hanging="720"/>
        <w:jc w:val="both"/>
        <w:rPr>
          <w:rFonts w:cs="Calibri"/>
          <w:sz w:val="20"/>
          <w:szCs w:val="20"/>
        </w:rPr>
      </w:pPr>
      <w:r w:rsidRPr="00D55CA1">
        <w:rPr>
          <w:rFonts w:cs="Calibri"/>
          <w:sz w:val="20"/>
          <w:szCs w:val="20"/>
        </w:rPr>
        <w:t>6.3.1</w:t>
      </w:r>
      <w:r w:rsidRPr="00D55CA1">
        <w:rPr>
          <w:rFonts w:cs="Calibri"/>
          <w:sz w:val="20"/>
          <w:szCs w:val="20"/>
        </w:rPr>
        <w:tab/>
        <w:t>Tenderer’s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4BE16CA4" w14:textId="77777777" w:rsidR="00AB0FDE" w:rsidRPr="00D55CA1" w:rsidRDefault="00AB0FDE" w:rsidP="00AB0FDE">
      <w:pPr>
        <w:ind w:left="720" w:hanging="720"/>
        <w:jc w:val="both"/>
        <w:rPr>
          <w:rFonts w:cs="Calibri"/>
          <w:sz w:val="20"/>
          <w:szCs w:val="20"/>
        </w:rPr>
      </w:pPr>
    </w:p>
    <w:p w14:paraId="2211AFDD" w14:textId="77777777" w:rsidR="00AB0FDE" w:rsidRPr="00D55CA1" w:rsidRDefault="00AB0FDE" w:rsidP="00AB0FDE">
      <w:pPr>
        <w:ind w:left="720" w:hanging="720"/>
        <w:jc w:val="both"/>
        <w:rPr>
          <w:rFonts w:cs="Calibri"/>
          <w:sz w:val="20"/>
          <w:szCs w:val="20"/>
        </w:rPr>
      </w:pPr>
      <w:r w:rsidRPr="00D55CA1">
        <w:rPr>
          <w:rFonts w:cs="Calibri"/>
          <w:sz w:val="20"/>
          <w:szCs w:val="20"/>
        </w:rPr>
        <w:t>6.3.2</w:t>
      </w:r>
      <w:r w:rsidRPr="00D55CA1">
        <w:rPr>
          <w:rFonts w:cs="Calibri"/>
          <w:sz w:val="20"/>
          <w:szCs w:val="20"/>
        </w:rPr>
        <w:tab/>
        <w:t>Explain any sub-contract arrangements that you will depend on to deliver the contract and explaining how you will manage this/these relationships with other stakeholders (if any). Any Lead Times between award of Contract and start of Services should be highlighted.</w:t>
      </w:r>
    </w:p>
    <w:p w14:paraId="6398DAEA" w14:textId="4011A232" w:rsidR="00DA45D7" w:rsidRPr="00D55CA1" w:rsidRDefault="00DA45D7" w:rsidP="00236B45">
      <w:pPr>
        <w:pStyle w:val="Heading10"/>
        <w:rPr>
          <w:rFonts w:cs="Calibri"/>
          <w:sz w:val="20"/>
          <w:szCs w:val="20"/>
        </w:rPr>
      </w:pPr>
      <w:bookmarkStart w:id="35" w:name="_Toc189593293"/>
      <w:bookmarkStart w:id="36" w:name="_Toc199232445"/>
      <w:r w:rsidRPr="00D55CA1">
        <w:rPr>
          <w:rFonts w:cs="Calibri"/>
          <w:sz w:val="20"/>
          <w:szCs w:val="20"/>
        </w:rPr>
        <w:t>Section 7</w:t>
      </w:r>
      <w:bookmarkEnd w:id="35"/>
      <w:bookmarkEnd w:id="36"/>
    </w:p>
    <w:p w14:paraId="7A132277" w14:textId="77777777" w:rsidR="00DA45D7" w:rsidRPr="00D55CA1" w:rsidRDefault="00DA45D7" w:rsidP="00DA45D7">
      <w:pPr>
        <w:pStyle w:val="Heading20"/>
        <w:rPr>
          <w:rFonts w:cs="Calibri"/>
          <w:sz w:val="20"/>
          <w:szCs w:val="20"/>
        </w:rPr>
      </w:pPr>
      <w:bookmarkStart w:id="37" w:name="_Toc189593294"/>
      <w:bookmarkStart w:id="38" w:name="_Toc199232446"/>
      <w:r w:rsidRPr="00D55CA1">
        <w:rPr>
          <w:rFonts w:cs="Calibri"/>
          <w:sz w:val="20"/>
          <w:szCs w:val="20"/>
        </w:rPr>
        <w:t>Terms and Conditions of Tender</w:t>
      </w:r>
      <w:bookmarkEnd w:id="37"/>
      <w:bookmarkEnd w:id="38"/>
    </w:p>
    <w:p w14:paraId="4B1E18CE" w14:textId="77777777" w:rsidR="00DA45D7" w:rsidRPr="00D55CA1" w:rsidRDefault="00DA45D7" w:rsidP="00DA45D7">
      <w:pPr>
        <w:pStyle w:val="sub"/>
        <w:numPr>
          <w:ilvl w:val="0"/>
          <w:numId w:val="0"/>
        </w:numPr>
        <w:ind w:left="720" w:hanging="720"/>
        <w:rPr>
          <w:rFonts w:cs="Calibri"/>
          <w:sz w:val="20"/>
          <w:szCs w:val="20"/>
        </w:rPr>
      </w:pPr>
      <w:bookmarkStart w:id="39" w:name="_Toc189059396"/>
      <w:r w:rsidRPr="00D55CA1">
        <w:rPr>
          <w:rFonts w:cs="Calibri"/>
          <w:sz w:val="20"/>
          <w:szCs w:val="20"/>
        </w:rPr>
        <w:t>Procedural requirements</w:t>
      </w:r>
      <w:bookmarkEnd w:id="39"/>
    </w:p>
    <w:p w14:paraId="5CAA6E20"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114FB2EB" w14:textId="77777777" w:rsidR="00DA45D7" w:rsidRPr="00D55CA1" w:rsidRDefault="00DA45D7" w:rsidP="00DA45D7">
      <w:pPr>
        <w:pStyle w:val="sub"/>
        <w:numPr>
          <w:ilvl w:val="0"/>
          <w:numId w:val="0"/>
        </w:numPr>
        <w:ind w:left="720" w:hanging="720"/>
        <w:rPr>
          <w:rFonts w:cs="Calibri"/>
          <w:sz w:val="20"/>
          <w:szCs w:val="20"/>
        </w:rPr>
      </w:pPr>
      <w:bookmarkStart w:id="40" w:name="_Toc189059397"/>
      <w:r w:rsidRPr="00D55CA1">
        <w:rPr>
          <w:rFonts w:cs="Calibri"/>
          <w:sz w:val="20"/>
          <w:szCs w:val="20"/>
        </w:rPr>
        <w:lastRenderedPageBreak/>
        <w:t>Central Digital Platform</w:t>
      </w:r>
      <w:bookmarkEnd w:id="40"/>
    </w:p>
    <w:p w14:paraId="398FAD6D"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b/>
          <w:bCs/>
          <w:sz w:val="20"/>
          <w:szCs w:val="20"/>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w:t>
      </w:r>
      <w:r w:rsidRPr="00D55CA1">
        <w:rPr>
          <w:rFonts w:ascii="Calibri" w:hAnsi="Calibri" w:cs="Calibri"/>
          <w:sz w:val="20"/>
          <w:szCs w:val="20"/>
        </w:rPr>
        <w:t xml:space="preserve">. Suppliers must notify the Authority immediately if it is unable to register on the Central Digital Platform and/or provide accurate and up-to-date information via the Central Digital Platform. </w:t>
      </w:r>
    </w:p>
    <w:p w14:paraId="57FCF015"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Transparency</w:t>
      </w:r>
    </w:p>
    <w:p w14:paraId="1D934C65"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6E66E59" w14:textId="7D4FB685"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412413E4"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201BD737" w14:textId="77777777" w:rsidR="00DA45D7" w:rsidRPr="00D55CA1" w:rsidRDefault="00DA45D7" w:rsidP="00DA45D7">
      <w:pPr>
        <w:pStyle w:val="sub"/>
        <w:numPr>
          <w:ilvl w:val="0"/>
          <w:numId w:val="0"/>
        </w:numPr>
        <w:ind w:left="720" w:hanging="720"/>
        <w:rPr>
          <w:rFonts w:cs="Calibri"/>
          <w:sz w:val="20"/>
          <w:szCs w:val="20"/>
        </w:rPr>
      </w:pPr>
      <w:bookmarkStart w:id="41" w:name="_Toc189059398"/>
      <w:r w:rsidRPr="00D55CA1">
        <w:rPr>
          <w:rFonts w:cs="Calibri"/>
          <w:sz w:val="20"/>
          <w:szCs w:val="20"/>
        </w:rPr>
        <w:t>Modifying the Procurement</w:t>
      </w:r>
      <w:bookmarkEnd w:id="41"/>
    </w:p>
    <w:p w14:paraId="671C1419"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Neither the Tender Notice, this document nor any information given as part of the Procurement shall be regarded as a commitment or representation on the part of the Authority (or any other person) to enter into a contractual agreement.</w:t>
      </w:r>
    </w:p>
    <w:p w14:paraId="3B3BE8FC" w14:textId="360873D0"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The Authority reserves the right to cancel the Procurement at any point and/or to choose not to award any contract as a result of this Procurement. [Any decision by the Authority not to award a lot does not prevent the Authority from awarding the remaining lots].</w:t>
      </w:r>
    </w:p>
    <w:p w14:paraId="0465E697" w14:textId="77777777" w:rsidR="00DA45D7" w:rsidRPr="00D55CA1" w:rsidRDefault="00DA45D7" w:rsidP="00993B2A">
      <w:pPr>
        <w:pStyle w:val="BodyText1"/>
        <w:numPr>
          <w:ilvl w:val="1"/>
          <w:numId w:val="16"/>
        </w:numPr>
        <w:ind w:left="567" w:hanging="567"/>
        <w:jc w:val="both"/>
        <w:rPr>
          <w:rFonts w:ascii="Calibri" w:hAnsi="Calibri" w:cs="Calibri"/>
          <w:sz w:val="20"/>
          <w:szCs w:val="20"/>
        </w:rPr>
      </w:pPr>
      <w:r w:rsidRPr="00D55CA1">
        <w:rPr>
          <w:rFonts w:ascii="Calibri" w:hAnsi="Calibri" w:cs="Calibri"/>
          <w:sz w:val="20"/>
          <w:szCs w:val="20"/>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544BD691" w14:textId="77777777" w:rsidR="00DA45D7" w:rsidRPr="00D55CA1" w:rsidRDefault="00DA45D7" w:rsidP="0095644E">
      <w:pPr>
        <w:pStyle w:val="BodyText1"/>
        <w:numPr>
          <w:ilvl w:val="1"/>
          <w:numId w:val="16"/>
        </w:numPr>
        <w:spacing w:after="0"/>
        <w:ind w:left="567" w:hanging="567"/>
        <w:jc w:val="both"/>
        <w:rPr>
          <w:rFonts w:ascii="Calibri" w:hAnsi="Calibri" w:cs="Calibri"/>
          <w:sz w:val="20"/>
          <w:szCs w:val="20"/>
        </w:rPr>
      </w:pPr>
      <w:r w:rsidRPr="00D55CA1">
        <w:rPr>
          <w:rFonts w:ascii="Calibri" w:hAnsi="Calibri" w:cs="Calibri"/>
          <w:sz w:val="20"/>
          <w:szCs w:val="20"/>
        </w:rPr>
        <w:t>The Authority reserves the right at any time:</w:t>
      </w:r>
    </w:p>
    <w:p w14:paraId="7C735CDA"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a.</w:t>
      </w:r>
      <w:r w:rsidRPr="00D55CA1">
        <w:rPr>
          <w:rFonts w:ascii="Calibri" w:hAnsi="Calibri" w:cs="Calibri"/>
          <w:sz w:val="20"/>
          <w:szCs w:val="20"/>
        </w:rPr>
        <w:tab/>
        <w:t>to issue amendments, modifications or additional information to any documentation which forms part of this Procurement, including the Procurement terms and conditions contained in this Appendix A</w:t>
      </w:r>
    </w:p>
    <w:p w14:paraId="70BE11C6"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b.</w:t>
      </w:r>
      <w:r w:rsidRPr="00D55CA1">
        <w:rPr>
          <w:rFonts w:ascii="Calibri" w:hAnsi="Calibri" w:cs="Calibri"/>
          <w:sz w:val="20"/>
          <w:szCs w:val="20"/>
        </w:rPr>
        <w:tab/>
        <w:t>to require a Supplier to clarify their proposal(s) and/or tender submission in writing and/or provide additional information – failure by a Supplier to respond adequately may result in their tender submission being rejected</w:t>
      </w:r>
    </w:p>
    <w:p w14:paraId="46BCDF6D" w14:textId="4886B329"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c.</w:t>
      </w:r>
      <w:r w:rsidRPr="00D55CA1">
        <w:rPr>
          <w:rFonts w:ascii="Calibri" w:hAnsi="Calibri" w:cs="Calibri"/>
          <w:sz w:val="20"/>
          <w:szCs w:val="20"/>
        </w:rPr>
        <w:tab/>
        <w:t>to alter the Procurement Timetable for this Procurement</w:t>
      </w:r>
      <w:r w:rsidR="000275C2" w:rsidRPr="00D55CA1">
        <w:rPr>
          <w:rFonts w:ascii="Calibri" w:hAnsi="Calibri" w:cs="Calibri"/>
          <w:sz w:val="20"/>
          <w:szCs w:val="20"/>
        </w:rPr>
        <w:t>.</w:t>
      </w:r>
    </w:p>
    <w:p w14:paraId="56D4343C" w14:textId="729415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d.</w:t>
      </w:r>
      <w:r w:rsidRPr="00D55CA1">
        <w:rPr>
          <w:rFonts w:ascii="Calibri" w:hAnsi="Calibri" w:cs="Calibri"/>
          <w:sz w:val="20"/>
          <w:szCs w:val="20"/>
        </w:rPr>
        <w:tab/>
        <w:t>to rewind and re-run any part of the Procurement on the same or alternative basis</w:t>
      </w:r>
      <w:r w:rsidR="000275C2" w:rsidRPr="00D55CA1">
        <w:rPr>
          <w:rFonts w:ascii="Calibri" w:hAnsi="Calibri" w:cs="Calibri"/>
          <w:sz w:val="20"/>
          <w:szCs w:val="20"/>
        </w:rPr>
        <w:t>.</w:t>
      </w:r>
    </w:p>
    <w:p w14:paraId="25E4C142"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e.</w:t>
      </w:r>
      <w:r w:rsidRPr="00D55CA1">
        <w:rPr>
          <w:rFonts w:ascii="Calibri" w:hAnsi="Calibri" w:cs="Calibri"/>
          <w:sz w:val="20"/>
          <w:szCs w:val="20"/>
        </w:rPr>
        <w:tab/>
        <w:t>to amend the Procurement as described herein, including the number of stages and the number of Suppliers to be selected at any stage</w:t>
      </w:r>
    </w:p>
    <w:p w14:paraId="78C45CB4" w14:textId="77777777" w:rsidR="00E02F77" w:rsidRPr="00D55CA1" w:rsidRDefault="00E02F77" w:rsidP="00E02F77">
      <w:pPr>
        <w:pStyle w:val="BodyText1"/>
        <w:spacing w:after="0"/>
        <w:ind w:left="1134" w:hanging="498"/>
        <w:jc w:val="both"/>
        <w:rPr>
          <w:rFonts w:ascii="Calibri" w:hAnsi="Calibri" w:cs="Calibri"/>
          <w:sz w:val="20"/>
          <w:szCs w:val="20"/>
        </w:rPr>
      </w:pPr>
    </w:p>
    <w:p w14:paraId="53D6C430" w14:textId="77777777" w:rsidR="00DA45D7" w:rsidRPr="00D55CA1" w:rsidRDefault="00DA45D7" w:rsidP="00DA45D7">
      <w:pPr>
        <w:pStyle w:val="sub"/>
        <w:numPr>
          <w:ilvl w:val="0"/>
          <w:numId w:val="0"/>
        </w:numPr>
        <w:ind w:left="720" w:hanging="720"/>
        <w:rPr>
          <w:rFonts w:cs="Calibri"/>
          <w:sz w:val="20"/>
          <w:szCs w:val="20"/>
        </w:rPr>
      </w:pPr>
      <w:bookmarkStart w:id="42" w:name="_Toc189059399"/>
      <w:r w:rsidRPr="00D55CA1">
        <w:rPr>
          <w:rFonts w:cs="Calibri"/>
          <w:sz w:val="20"/>
          <w:szCs w:val="20"/>
        </w:rPr>
        <w:t>Option to direct award</w:t>
      </w:r>
      <w:bookmarkEnd w:id="42"/>
    </w:p>
    <w:p w14:paraId="71313CA7" w14:textId="77777777" w:rsidR="00DA45D7" w:rsidRPr="00D55CA1" w:rsidRDefault="00DA45D7" w:rsidP="00DA45D7">
      <w:pPr>
        <w:pStyle w:val="BodyText1"/>
        <w:ind w:left="567" w:hanging="567"/>
        <w:jc w:val="both"/>
        <w:rPr>
          <w:rFonts w:ascii="Calibri" w:hAnsi="Calibri" w:cs="Calibri"/>
          <w:sz w:val="20"/>
          <w:szCs w:val="20"/>
        </w:rPr>
      </w:pPr>
      <w:r w:rsidRPr="00D55CA1">
        <w:rPr>
          <w:rFonts w:ascii="Calibri" w:hAnsi="Calibri" w:cs="Calibri"/>
          <w:sz w:val="20"/>
          <w:szCs w:val="20"/>
        </w:rPr>
        <w:t>7.10</w:t>
      </w:r>
      <w:r w:rsidRPr="00D55CA1">
        <w:rPr>
          <w:rFonts w:ascii="Calibri" w:hAnsi="Calibri" w:cs="Calibri"/>
          <w:sz w:val="20"/>
          <w:szCs w:val="20"/>
        </w:rPr>
        <w:tab/>
        <w:t>The NMRN reserves the right to Direct Award a procurement should the procurement process result in only one Applicant submit an acceptable tender.</w:t>
      </w:r>
    </w:p>
    <w:p w14:paraId="08F0BCFF" w14:textId="77777777" w:rsidR="00DA45D7" w:rsidRPr="00D55CA1" w:rsidRDefault="00DA45D7" w:rsidP="00DA45D7">
      <w:pPr>
        <w:pStyle w:val="sub"/>
        <w:numPr>
          <w:ilvl w:val="0"/>
          <w:numId w:val="0"/>
        </w:numPr>
        <w:ind w:left="720" w:hanging="720"/>
        <w:rPr>
          <w:rFonts w:cs="Calibri"/>
          <w:sz w:val="20"/>
          <w:szCs w:val="20"/>
        </w:rPr>
      </w:pPr>
      <w:bookmarkStart w:id="43" w:name="_Toc189059400"/>
      <w:r w:rsidRPr="00D55CA1">
        <w:rPr>
          <w:rFonts w:cs="Calibri"/>
          <w:sz w:val="20"/>
          <w:szCs w:val="20"/>
        </w:rPr>
        <w:t>Confidentiality and publicity</w:t>
      </w:r>
      <w:bookmarkEnd w:id="43"/>
    </w:p>
    <w:p w14:paraId="168F2C86"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DABD8C4"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lastRenderedPageBreak/>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01A00AC2" w14:textId="77777777" w:rsidR="000275C2" w:rsidRPr="00D55CA1" w:rsidRDefault="000275C2" w:rsidP="000275C2">
      <w:pPr>
        <w:pStyle w:val="sub"/>
        <w:numPr>
          <w:ilvl w:val="0"/>
          <w:numId w:val="0"/>
        </w:numPr>
        <w:ind w:left="720" w:hanging="720"/>
        <w:rPr>
          <w:rFonts w:cs="Calibri"/>
          <w:sz w:val="20"/>
          <w:szCs w:val="20"/>
        </w:rPr>
      </w:pPr>
      <w:bookmarkStart w:id="44" w:name="_Toc189059401"/>
      <w:r w:rsidRPr="00D55CA1">
        <w:rPr>
          <w:rFonts w:cs="Calibri"/>
          <w:sz w:val="20"/>
          <w:szCs w:val="20"/>
        </w:rPr>
        <w:t xml:space="preserve">Freedom of information and environmental information </w:t>
      </w:r>
    </w:p>
    <w:p w14:paraId="73C96268" w14:textId="77777777" w:rsidR="000275C2" w:rsidRPr="00D55CA1" w:rsidRDefault="000275C2" w:rsidP="000275C2">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The NMRN is not defined as a Public Authority under Schedule 1 of the Freedom of Information Act and we are not required to respond to your information requests </w:t>
      </w:r>
    </w:p>
    <w:p w14:paraId="0FD116E3" w14:textId="77777777" w:rsidR="000275C2" w:rsidRPr="00D55CA1" w:rsidRDefault="000275C2" w:rsidP="000275C2">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You may find information of interest to you within the NMRN’s Annual Trustees’ Report and Statement of Accounts available on the NMRN’s or the Charity Commission’s websites. </w:t>
      </w:r>
    </w:p>
    <w:p w14:paraId="47B40B74"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Requirements on sub-contractors and consortium</w:t>
      </w:r>
      <w:bookmarkEnd w:id="44"/>
    </w:p>
    <w:p w14:paraId="61282BC4"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5D23FB1B" w14:textId="77777777" w:rsidR="00DA45D7" w:rsidRPr="00D55CA1" w:rsidRDefault="00DA45D7" w:rsidP="00DA45D7">
      <w:pPr>
        <w:pStyle w:val="sub"/>
        <w:numPr>
          <w:ilvl w:val="0"/>
          <w:numId w:val="0"/>
        </w:numPr>
        <w:ind w:left="720" w:hanging="720"/>
        <w:rPr>
          <w:rFonts w:cs="Calibri"/>
          <w:sz w:val="20"/>
          <w:szCs w:val="20"/>
        </w:rPr>
      </w:pPr>
      <w:bookmarkStart w:id="45" w:name="_Toc189059402"/>
      <w:r w:rsidRPr="00D55CA1">
        <w:rPr>
          <w:rFonts w:cs="Calibri"/>
          <w:sz w:val="20"/>
          <w:szCs w:val="20"/>
        </w:rPr>
        <w:t>Parent company guarantee or other securities</w:t>
      </w:r>
      <w:bookmarkEnd w:id="45"/>
    </w:p>
    <w:p w14:paraId="48653325" w14:textId="75A469BD"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The Authority reserves the right to require a parent company guarantee or alternative equivalent form of security should the Supplier be successful in this Procurement. </w:t>
      </w:r>
    </w:p>
    <w:p w14:paraId="6D67E157"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453CAAB6"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436DD55E" w14:textId="77777777" w:rsidR="00DA45D7" w:rsidRPr="00D55CA1" w:rsidRDefault="00DA45D7" w:rsidP="00DA45D7">
      <w:pPr>
        <w:pStyle w:val="sub"/>
        <w:numPr>
          <w:ilvl w:val="0"/>
          <w:numId w:val="0"/>
        </w:numPr>
        <w:ind w:left="720" w:hanging="720"/>
        <w:rPr>
          <w:rFonts w:cs="Calibri"/>
          <w:sz w:val="20"/>
          <w:szCs w:val="20"/>
        </w:rPr>
      </w:pPr>
      <w:bookmarkStart w:id="46" w:name="_Toc189059403"/>
      <w:r w:rsidRPr="00D55CA1">
        <w:rPr>
          <w:rFonts w:cs="Calibri"/>
          <w:sz w:val="20"/>
          <w:szCs w:val="20"/>
        </w:rPr>
        <w:t>Non-collusion, non-canvassing</w:t>
      </w:r>
      <w:bookmarkEnd w:id="46"/>
    </w:p>
    <w:p w14:paraId="679F5B67"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782599B" w14:textId="77777777" w:rsidR="00DA45D7" w:rsidRPr="00D55CA1" w:rsidRDefault="00DA45D7" w:rsidP="0095644E">
      <w:pPr>
        <w:pStyle w:val="BodyText1"/>
        <w:numPr>
          <w:ilvl w:val="1"/>
          <w:numId w:val="17"/>
        </w:numPr>
        <w:spacing w:after="0"/>
        <w:ind w:left="567" w:hanging="567"/>
        <w:jc w:val="both"/>
        <w:rPr>
          <w:rFonts w:ascii="Calibri" w:hAnsi="Calibri" w:cs="Calibri"/>
          <w:sz w:val="20"/>
          <w:szCs w:val="20"/>
        </w:rPr>
      </w:pPr>
      <w:r w:rsidRPr="00D55CA1">
        <w:rPr>
          <w:rFonts w:ascii="Calibri" w:hAnsi="Calibri" w:cs="Calibri"/>
          <w:sz w:val="20"/>
          <w:szCs w:val="20"/>
        </w:rPr>
        <w:t>Specifically, Suppliers must not directly or indirectly at any time:</w:t>
      </w:r>
    </w:p>
    <w:p w14:paraId="0EB46B53"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a.</w:t>
      </w:r>
      <w:r w:rsidRPr="00D55CA1">
        <w:rPr>
          <w:rFonts w:ascii="Calibri" w:hAnsi="Calibri" w:cs="Calibri"/>
          <w:sz w:val="20"/>
          <w:szCs w:val="20"/>
        </w:rPr>
        <w:tab/>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3A8604BA"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b.</w:t>
      </w:r>
      <w:r w:rsidRPr="00D55CA1">
        <w:rPr>
          <w:rFonts w:ascii="Calibri" w:hAnsi="Calibri" w:cs="Calibri"/>
          <w:sz w:val="20"/>
          <w:szCs w:val="20"/>
        </w:rPr>
        <w:tab/>
        <w:t>enter into any agreement or arrangement with any other person as to the form or content of any other submission or offer to pay any sum of money or valuable consideration to any person to effect changes to the form or content of any other submission</w:t>
      </w:r>
    </w:p>
    <w:p w14:paraId="4270288A"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c.</w:t>
      </w:r>
      <w:r w:rsidRPr="00D55CA1">
        <w:rPr>
          <w:rFonts w:ascii="Calibri" w:hAnsi="Calibri" w:cs="Calibri"/>
          <w:sz w:val="20"/>
          <w:szCs w:val="20"/>
        </w:rPr>
        <w:tab/>
        <w:t>enter into any agreement or arrangement with any other person that has the effect of prohibiting or excluding that person from submitting a response in this Procurement</w:t>
      </w:r>
    </w:p>
    <w:p w14:paraId="63D00F38"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d.</w:t>
      </w:r>
      <w:r w:rsidRPr="00D55CA1">
        <w:rPr>
          <w:rFonts w:ascii="Calibri" w:hAnsi="Calibri" w:cs="Calibri"/>
          <w:sz w:val="20"/>
          <w:szCs w:val="20"/>
        </w:rPr>
        <w:tab/>
        <w:t>canvass any employees, members or agents of the Authority in relation to this Procurement</w:t>
      </w:r>
    </w:p>
    <w:p w14:paraId="3FE4D66C"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e.</w:t>
      </w:r>
      <w:r w:rsidRPr="00D55CA1">
        <w:rPr>
          <w:rFonts w:ascii="Calibri" w:hAnsi="Calibri" w:cs="Calibri"/>
          <w:sz w:val="20"/>
          <w:szCs w:val="20"/>
        </w:rPr>
        <w:tab/>
        <w:t>attempt to obtain information from any of the employees, members or agents of the Authority or their advisors concerning another Supplier or submission</w:t>
      </w:r>
    </w:p>
    <w:p w14:paraId="4902C979"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f.</w:t>
      </w:r>
      <w:r w:rsidRPr="00D55CA1">
        <w:rPr>
          <w:rFonts w:ascii="Calibri" w:hAnsi="Calibri" w:cs="Calibri"/>
          <w:sz w:val="20"/>
          <w:szCs w:val="20"/>
        </w:rPr>
        <w:tab/>
        <w:t>carry out any other co-operation or collusion with another Supplier or any other person which the Authority considers capable of undermining fair competition</w:t>
      </w:r>
    </w:p>
    <w:p w14:paraId="453DBFBA" w14:textId="77777777" w:rsidR="00E02F77" w:rsidRPr="00D55CA1" w:rsidRDefault="00E02F77" w:rsidP="00E02F77">
      <w:pPr>
        <w:pStyle w:val="BodyText1"/>
        <w:spacing w:after="0"/>
        <w:ind w:left="1134" w:hanging="498"/>
        <w:jc w:val="both"/>
        <w:rPr>
          <w:rFonts w:ascii="Calibri" w:hAnsi="Calibri" w:cs="Calibri"/>
          <w:sz w:val="20"/>
          <w:szCs w:val="20"/>
        </w:rPr>
      </w:pPr>
    </w:p>
    <w:p w14:paraId="0AF7F170"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Suppliers are required to complete and return Appendix G (Certificate of non-collusion and non-canvassing) noting that the Authority will be entitled to rely on the information provided in the certificate. </w:t>
      </w:r>
    </w:p>
    <w:p w14:paraId="64F61E4B"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Conflicts of interest</w:t>
      </w:r>
    </w:p>
    <w:p w14:paraId="50F4FD76"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[DN: The Authority should include information on their process for dealing with supplier conflicts of interest.]</w:t>
      </w:r>
    </w:p>
    <w:p w14:paraId="61AC6604" w14:textId="77777777" w:rsidR="00DA45D7" w:rsidRPr="00D55CA1" w:rsidRDefault="00DA45D7" w:rsidP="0095644E">
      <w:pPr>
        <w:pStyle w:val="BodyText1"/>
        <w:numPr>
          <w:ilvl w:val="1"/>
          <w:numId w:val="17"/>
        </w:numPr>
        <w:spacing w:after="0"/>
        <w:ind w:left="567" w:hanging="567"/>
        <w:jc w:val="both"/>
        <w:rPr>
          <w:rFonts w:ascii="Calibri" w:hAnsi="Calibri" w:cs="Calibri"/>
          <w:sz w:val="20"/>
          <w:szCs w:val="20"/>
        </w:rPr>
      </w:pPr>
      <w:r w:rsidRPr="00D55CA1">
        <w:rPr>
          <w:rFonts w:ascii="Calibri" w:hAnsi="Calibri" w:cs="Calibri"/>
          <w:sz w:val="20"/>
          <w:szCs w:val="20"/>
        </w:rPr>
        <w:lastRenderedPageBreak/>
        <w:t>In the event of any actual, potential or perceived conflict of interest, the Authority shall in its absolute discretion decide on the appropriate course of action. The Authority reserves the right to:</w:t>
      </w:r>
    </w:p>
    <w:p w14:paraId="2DD2929A"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a.</w:t>
      </w:r>
      <w:r w:rsidRPr="00D55CA1">
        <w:rPr>
          <w:rFonts w:ascii="Calibri" w:hAnsi="Calibri" w:cs="Calibri"/>
          <w:sz w:val="20"/>
          <w:szCs w:val="20"/>
        </w:rPr>
        <w:tab/>
        <w:t>exclude any Supplier that fails to notify the Authority of an actual, potential or perceived conflict of interest, or where an actual conflict of interest exists</w:t>
      </w:r>
    </w:p>
    <w:p w14:paraId="024EEE0C"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b.</w:t>
      </w:r>
      <w:r w:rsidRPr="00D55CA1">
        <w:rPr>
          <w:rFonts w:ascii="Calibri" w:hAnsi="Calibri" w:cs="Calibri"/>
          <w:sz w:val="20"/>
          <w:szCs w:val="20"/>
        </w:rP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5513C712" w14:textId="77777777" w:rsidR="00E02F77" w:rsidRPr="00D55CA1" w:rsidRDefault="00E02F77" w:rsidP="00E02F77">
      <w:pPr>
        <w:pStyle w:val="BodyText1"/>
        <w:spacing w:after="0"/>
        <w:ind w:left="1134" w:hanging="498"/>
        <w:jc w:val="both"/>
        <w:rPr>
          <w:rFonts w:ascii="Calibri" w:hAnsi="Calibri" w:cs="Calibri"/>
          <w:sz w:val="20"/>
          <w:szCs w:val="20"/>
        </w:rPr>
      </w:pPr>
    </w:p>
    <w:p w14:paraId="290EFC81" w14:textId="269917BD"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The Authority strongly encourages Suppliers to contact the Authority as soon as possible using the </w:t>
      </w:r>
      <w:r w:rsidR="009207BF" w:rsidRPr="00D55CA1">
        <w:rPr>
          <w:rFonts w:ascii="Calibri" w:hAnsi="Calibri" w:cs="Calibri"/>
          <w:sz w:val="20"/>
          <w:szCs w:val="20"/>
        </w:rPr>
        <w:t>NMN Tenders Inbox</w:t>
      </w:r>
      <w:r w:rsidRPr="00D55CA1">
        <w:rPr>
          <w:rFonts w:ascii="Calibri" w:hAnsi="Calibri" w:cs="Calibri"/>
          <w:sz w:val="20"/>
          <w:szCs w:val="20"/>
        </w:rPr>
        <w:t xml:space="preserve"> should it have any concerns regarding actual, potential or perceived conflicts of interest. </w:t>
      </w:r>
    </w:p>
    <w:p w14:paraId="3EF9B8E8"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Conflict assessments</w:t>
      </w:r>
    </w:p>
    <w:p w14:paraId="0D37772C"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The Authority confirms that, prior to the issue of the Tender Notice in this Procurement, a conflict assessment has been prepared in accordance with the Act.</w:t>
      </w:r>
    </w:p>
    <w:p w14:paraId="23E39320"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 xml:space="preserve">Intellectual property </w:t>
      </w:r>
    </w:p>
    <w:p w14:paraId="6C8FF8AE"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30011738"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Anti-competitive behaviour</w:t>
      </w:r>
    </w:p>
    <w:p w14:paraId="34E4845B"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3DB655B3"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702882D"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572ED926"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 xml:space="preserve">Contract </w:t>
      </w:r>
    </w:p>
    <w:p w14:paraId="3B4D667D"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2361A187" w14:textId="4AE2DC0B"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The Supplier’s tender submission must remain valid for acceptance for a period of [</w:t>
      </w:r>
      <w:r w:rsidR="00F02002" w:rsidRPr="00D55CA1">
        <w:rPr>
          <w:rFonts w:ascii="Calibri" w:hAnsi="Calibri" w:cs="Calibri"/>
          <w:sz w:val="20"/>
          <w:szCs w:val="20"/>
        </w:rPr>
        <w:t>90</w:t>
      </w:r>
      <w:r w:rsidRPr="00D55CA1">
        <w:rPr>
          <w:rFonts w:ascii="Calibri" w:hAnsi="Calibri" w:cs="Calibri"/>
          <w:sz w:val="20"/>
          <w:szCs w:val="20"/>
        </w:rPr>
        <w:t xml:space="preserve"> days] from the date of its submission or until any procurement challenge/s have been resolved. </w:t>
      </w:r>
    </w:p>
    <w:p w14:paraId="737E82E5"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 xml:space="preserve">Supplier withdrawal </w:t>
      </w:r>
    </w:p>
    <w:p w14:paraId="577076A3" w14:textId="7D42EEA2"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Suppliers may withdraw from the Procurement at any time before the tender submission deadline by providing written notification to the Authority </w:t>
      </w:r>
      <w:r w:rsidR="009207BF" w:rsidRPr="00D55CA1">
        <w:rPr>
          <w:rFonts w:ascii="Calibri" w:hAnsi="Calibri" w:cs="Calibri"/>
          <w:sz w:val="20"/>
          <w:szCs w:val="20"/>
        </w:rPr>
        <w:t>via the NMN Tenders Inbox.</w:t>
      </w:r>
    </w:p>
    <w:p w14:paraId="637FE830" w14:textId="161694F3"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 xml:space="preserve">Modifying your </w:t>
      </w:r>
      <w:r w:rsidR="00F02002" w:rsidRPr="00D55CA1">
        <w:rPr>
          <w:rFonts w:cs="Calibri"/>
          <w:sz w:val="20"/>
          <w:szCs w:val="20"/>
        </w:rPr>
        <w:t>Tender</w:t>
      </w:r>
    </w:p>
    <w:p w14:paraId="3CFB5659" w14:textId="340586E4"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may modify their submitted prior to the submission deadline. The Authority will not open until after the submission deadline set out in the Procurement Timetable.</w:t>
      </w:r>
    </w:p>
    <w:p w14:paraId="112C772A"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Supplier eligibility</w:t>
      </w:r>
    </w:p>
    <w:p w14:paraId="71E45022" w14:textId="77777777"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are reminded that the eligibility requirements in this document, Tender Notice and all other associated tender documents apply to the Procurement at all times.</w:t>
      </w:r>
    </w:p>
    <w:p w14:paraId="5EE32C4C" w14:textId="7EC718DA"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lastRenderedPageBreak/>
        <w:t>The Authority reserves the right to require any Supplier to provide such further information as the Authority may require (and for the avoidance of doubt, the Authority may make multiple requests) as to any issue addressed in the IT</w:t>
      </w:r>
      <w:r w:rsidR="00C94149" w:rsidRPr="00D55CA1">
        <w:rPr>
          <w:rFonts w:ascii="Calibri" w:hAnsi="Calibri" w:cs="Calibri"/>
          <w:sz w:val="20"/>
          <w:szCs w:val="20"/>
        </w:rPr>
        <w:t>T</w:t>
      </w:r>
      <w:r w:rsidRPr="00D55CA1">
        <w:rPr>
          <w:rFonts w:ascii="Calibri" w:hAnsi="Calibri" w:cs="Calibri"/>
          <w:sz w:val="20"/>
          <w:szCs w:val="20"/>
        </w:rPr>
        <w:t>, including, but not limited to, the economic and financial standing of the Supplier at any stage of the Procurement and prior to the notification of the award decision and/or the award of the contract.</w:t>
      </w:r>
    </w:p>
    <w:p w14:paraId="4C275ADE" w14:textId="13FFD70D" w:rsidR="00DA45D7" w:rsidRPr="00D55CA1" w:rsidRDefault="00DA45D7" w:rsidP="00993B2A">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 xml:space="preserve">The Authority must be notified in writing via the </w:t>
      </w:r>
      <w:r w:rsidR="009207BF" w:rsidRPr="00D55CA1">
        <w:rPr>
          <w:rFonts w:ascii="Calibri" w:hAnsi="Calibri" w:cs="Calibri"/>
          <w:sz w:val="20"/>
          <w:szCs w:val="20"/>
        </w:rPr>
        <w:t>NMN Tenders Inbox (</w:t>
      </w:r>
      <w:hyperlink r:id="rId24" w:history="1">
        <w:r w:rsidR="009207BF" w:rsidRPr="00D55CA1">
          <w:rPr>
            <w:rStyle w:val="Hyperlink"/>
            <w:rFonts w:ascii="Calibri" w:hAnsi="Calibri" w:cs="Calibri"/>
            <w:sz w:val="20"/>
            <w:szCs w:val="20"/>
          </w:rPr>
          <w:t>tenders@nmrn.org.uk</w:t>
        </w:r>
      </w:hyperlink>
      <w:r w:rsidR="009207BF" w:rsidRPr="00D55CA1">
        <w:rPr>
          <w:rFonts w:ascii="Calibri" w:hAnsi="Calibri" w:cs="Calibri"/>
          <w:sz w:val="20"/>
          <w:szCs w:val="20"/>
        </w:rPr>
        <w:t xml:space="preserve">) </w:t>
      </w:r>
      <w:r w:rsidRPr="00D55CA1">
        <w:rPr>
          <w:rFonts w:ascii="Calibri" w:hAnsi="Calibri" w:cs="Calibri"/>
          <w:sz w:val="20"/>
          <w:szCs w:val="20"/>
        </w:rPr>
        <w:t>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CD5C8C6" w14:textId="77777777" w:rsidR="00DA45D7" w:rsidRPr="00D55CA1" w:rsidRDefault="00DA45D7" w:rsidP="00DA45D7">
      <w:pPr>
        <w:pStyle w:val="sub"/>
        <w:numPr>
          <w:ilvl w:val="0"/>
          <w:numId w:val="0"/>
        </w:numPr>
        <w:ind w:left="720" w:hanging="720"/>
        <w:rPr>
          <w:rFonts w:cs="Calibri"/>
          <w:sz w:val="20"/>
          <w:szCs w:val="20"/>
        </w:rPr>
      </w:pPr>
      <w:r w:rsidRPr="00D55CA1">
        <w:rPr>
          <w:rFonts w:cs="Calibri"/>
          <w:sz w:val="20"/>
          <w:szCs w:val="20"/>
        </w:rPr>
        <w:t xml:space="preserve">Supplier warranties </w:t>
      </w:r>
    </w:p>
    <w:p w14:paraId="50840A67" w14:textId="77777777" w:rsidR="00DA45D7" w:rsidRPr="00D55CA1" w:rsidRDefault="00DA45D7" w:rsidP="0095644E">
      <w:pPr>
        <w:pStyle w:val="BodyText1"/>
        <w:numPr>
          <w:ilvl w:val="1"/>
          <w:numId w:val="17"/>
        </w:numPr>
        <w:spacing w:after="0"/>
        <w:ind w:left="567" w:hanging="567"/>
        <w:jc w:val="both"/>
        <w:rPr>
          <w:rFonts w:ascii="Calibri" w:hAnsi="Calibri" w:cs="Calibri"/>
          <w:sz w:val="20"/>
          <w:szCs w:val="20"/>
        </w:rPr>
      </w:pPr>
      <w:r w:rsidRPr="00D55CA1">
        <w:rPr>
          <w:rFonts w:ascii="Calibri" w:hAnsi="Calibri" w:cs="Calibri"/>
          <w:sz w:val="20"/>
          <w:szCs w:val="20"/>
        </w:rPr>
        <w:t>In responding to this invitation, the Supplier warrants, represents and undertakes to the Authority that:</w:t>
      </w:r>
    </w:p>
    <w:p w14:paraId="748FED47"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a.</w:t>
      </w:r>
      <w:r w:rsidRPr="00D55CA1">
        <w:rPr>
          <w:rFonts w:ascii="Calibri" w:hAnsi="Calibri" w:cs="Calibri"/>
          <w:sz w:val="20"/>
          <w:szCs w:val="20"/>
        </w:rPr>
        <w:tab/>
        <w:t>it understands and has complied with the conditions set out in this document</w:t>
      </w:r>
    </w:p>
    <w:p w14:paraId="508EB128"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b.</w:t>
      </w:r>
      <w:r w:rsidRPr="00D55CA1">
        <w:rPr>
          <w:rFonts w:ascii="Calibri" w:hAnsi="Calibri" w:cs="Calibri"/>
          <w:sz w:val="20"/>
          <w:szCs w:val="20"/>
        </w:rP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0D2F28D2"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c.</w:t>
      </w:r>
      <w:r w:rsidRPr="00D55CA1">
        <w:rPr>
          <w:rFonts w:ascii="Calibri" w:hAnsi="Calibri" w:cs="Calibri"/>
          <w:sz w:val="20"/>
          <w:szCs w:val="20"/>
        </w:rP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53DB93C"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d.</w:t>
      </w:r>
      <w:r w:rsidRPr="00D55CA1">
        <w:rPr>
          <w:rFonts w:ascii="Calibri" w:hAnsi="Calibri" w:cs="Calibri"/>
          <w:sz w:val="20"/>
          <w:szCs w:val="20"/>
        </w:rPr>
        <w:tab/>
        <w:t xml:space="preserve">it has full power and authority to respond to this document and to perform the obligations in relation to the contract and will, if requested, promptly produce evidence of such to the Authority </w:t>
      </w:r>
    </w:p>
    <w:p w14:paraId="6992D7F2" w14:textId="77777777" w:rsidR="00E02F77" w:rsidRPr="00D55CA1" w:rsidRDefault="00E02F77" w:rsidP="00E02F77">
      <w:pPr>
        <w:pStyle w:val="BodyText1"/>
        <w:spacing w:after="0"/>
        <w:ind w:left="1134" w:hanging="498"/>
        <w:jc w:val="both"/>
        <w:rPr>
          <w:rFonts w:ascii="Calibri" w:hAnsi="Calibri" w:cs="Calibri"/>
          <w:sz w:val="20"/>
          <w:szCs w:val="20"/>
        </w:rPr>
      </w:pPr>
    </w:p>
    <w:p w14:paraId="0BF80E70" w14:textId="77777777" w:rsidR="00DA45D7" w:rsidRPr="00D55CA1" w:rsidRDefault="00DA45D7" w:rsidP="0095644E">
      <w:pPr>
        <w:pStyle w:val="BodyText1"/>
        <w:numPr>
          <w:ilvl w:val="1"/>
          <w:numId w:val="17"/>
        </w:numPr>
        <w:spacing w:after="0"/>
        <w:ind w:left="567" w:hanging="567"/>
        <w:jc w:val="both"/>
        <w:rPr>
          <w:rFonts w:ascii="Calibri" w:hAnsi="Calibri" w:cs="Calibri"/>
          <w:sz w:val="20"/>
          <w:szCs w:val="20"/>
        </w:rPr>
      </w:pPr>
      <w:r w:rsidRPr="00D55CA1">
        <w:rPr>
          <w:rFonts w:ascii="Calibri" w:hAnsi="Calibri" w:cs="Calibri"/>
          <w:sz w:val="20"/>
          <w:szCs w:val="20"/>
        </w:rPr>
        <w:t>Suppliers should note that the potential consequences of providing incomplete, inaccurate or misleading information include that:</w:t>
      </w:r>
    </w:p>
    <w:p w14:paraId="464E97C8"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a.</w:t>
      </w:r>
      <w:r w:rsidRPr="00D55CA1">
        <w:rPr>
          <w:rFonts w:ascii="Calibri" w:hAnsi="Calibri" w:cs="Calibri"/>
          <w:sz w:val="20"/>
          <w:szCs w:val="20"/>
        </w:rPr>
        <w:tab/>
        <w:t>the Authority may exclude the Supplier from participating in this Procurement</w:t>
      </w:r>
    </w:p>
    <w:p w14:paraId="5021BD3B"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b.</w:t>
      </w:r>
      <w:r w:rsidRPr="00D55CA1">
        <w:rPr>
          <w:rFonts w:ascii="Calibri" w:hAnsi="Calibri" w:cs="Calibri"/>
          <w:sz w:val="20"/>
          <w:szCs w:val="20"/>
        </w:rPr>
        <w:tab/>
        <w:t>the Supplier may be excluded from bidding for contracts under Schedule 7, Paragraph 13 of the Act</w:t>
      </w:r>
    </w:p>
    <w:p w14:paraId="396557A7" w14:textId="77777777" w:rsidR="00DA45D7" w:rsidRPr="00D55CA1" w:rsidRDefault="00DA45D7" w:rsidP="00E02F77">
      <w:pPr>
        <w:pStyle w:val="BodyText1"/>
        <w:spacing w:after="0"/>
        <w:ind w:left="1134" w:hanging="498"/>
        <w:jc w:val="both"/>
        <w:rPr>
          <w:rFonts w:ascii="Calibri" w:hAnsi="Calibri" w:cs="Calibri"/>
          <w:sz w:val="20"/>
          <w:szCs w:val="20"/>
        </w:rPr>
      </w:pPr>
      <w:r w:rsidRPr="00D55CA1">
        <w:rPr>
          <w:rFonts w:ascii="Calibri" w:hAnsi="Calibri" w:cs="Calibri"/>
          <w:sz w:val="20"/>
          <w:szCs w:val="20"/>
        </w:rPr>
        <w:t>c.</w:t>
      </w:r>
      <w:r w:rsidRPr="00D55CA1">
        <w:rPr>
          <w:rFonts w:ascii="Calibri" w:hAnsi="Calibri" w:cs="Calibri"/>
          <w:sz w:val="20"/>
          <w:szCs w:val="20"/>
        </w:rPr>
        <w:tab/>
        <w:t>the Authority may rescind any resulting contract under the Misrepresentation Act 1967 and may sue the Supplier for damages</w:t>
      </w:r>
    </w:p>
    <w:p w14:paraId="05A0D65B" w14:textId="77777777" w:rsidR="00E02F77" w:rsidRPr="00D55CA1" w:rsidRDefault="00E02F77" w:rsidP="00E02F77">
      <w:pPr>
        <w:pStyle w:val="BodyText1"/>
        <w:spacing w:after="0"/>
        <w:ind w:left="1134" w:hanging="498"/>
        <w:jc w:val="both"/>
        <w:rPr>
          <w:rFonts w:ascii="Calibri" w:hAnsi="Calibri" w:cs="Calibri"/>
          <w:sz w:val="20"/>
          <w:szCs w:val="20"/>
        </w:rPr>
      </w:pPr>
    </w:p>
    <w:p w14:paraId="755E6727" w14:textId="229FC001" w:rsidR="00A937EB" w:rsidRPr="00D55CA1" w:rsidRDefault="008E6B94" w:rsidP="00A937EB">
      <w:pPr>
        <w:pStyle w:val="sub"/>
        <w:numPr>
          <w:ilvl w:val="0"/>
          <w:numId w:val="0"/>
        </w:numPr>
        <w:ind w:left="720" w:hanging="720"/>
        <w:rPr>
          <w:rFonts w:cs="Calibri"/>
          <w:sz w:val="20"/>
          <w:szCs w:val="20"/>
        </w:rPr>
      </w:pPr>
      <w:r w:rsidRPr="00D55CA1">
        <w:rPr>
          <w:rFonts w:cs="Calibri"/>
          <w:sz w:val="20"/>
          <w:szCs w:val="20"/>
        </w:rPr>
        <w:t>Tender Commercial Evaluation</w:t>
      </w:r>
    </w:p>
    <w:p w14:paraId="1C5FF259" w14:textId="7C55CD1D" w:rsidR="00081B8A" w:rsidRPr="00D55CA1" w:rsidRDefault="00081B8A" w:rsidP="00835A7F">
      <w:pPr>
        <w:pStyle w:val="BodyText1"/>
        <w:numPr>
          <w:ilvl w:val="1"/>
          <w:numId w:val="17"/>
        </w:numPr>
        <w:ind w:left="567" w:hanging="567"/>
        <w:jc w:val="both"/>
        <w:rPr>
          <w:rFonts w:ascii="Calibri" w:hAnsi="Calibri" w:cs="Calibri"/>
          <w:sz w:val="20"/>
          <w:szCs w:val="20"/>
        </w:rPr>
      </w:pPr>
      <w:r w:rsidRPr="00D55CA1">
        <w:rPr>
          <w:rFonts w:ascii="Calibri" w:hAnsi="Calibri" w:cs="Calibri"/>
          <w:sz w:val="20"/>
          <w:szCs w:val="20"/>
        </w:rPr>
        <w:t>Suppliers should note that bids w</w:t>
      </w:r>
      <w:r w:rsidR="008E6B94" w:rsidRPr="00D55CA1">
        <w:rPr>
          <w:rFonts w:ascii="Calibri" w:hAnsi="Calibri" w:cs="Calibri"/>
          <w:sz w:val="20"/>
          <w:szCs w:val="20"/>
        </w:rPr>
        <w:t>here applicable which</w:t>
      </w:r>
      <w:r w:rsidRPr="00D55CA1">
        <w:rPr>
          <w:rFonts w:ascii="Calibri" w:hAnsi="Calibri" w:cs="Calibri"/>
          <w:sz w:val="20"/>
          <w:szCs w:val="20"/>
        </w:rPr>
        <w:t xml:space="preserve"> significantly exceed the advertised budget </w:t>
      </w:r>
      <w:r w:rsidR="00835A7F" w:rsidRPr="00D55CA1">
        <w:rPr>
          <w:rFonts w:ascii="Calibri" w:hAnsi="Calibri" w:cs="Calibri"/>
          <w:sz w:val="20"/>
          <w:szCs w:val="20"/>
        </w:rPr>
        <w:t xml:space="preserve">under ‘best technically affordable tender’ </w:t>
      </w:r>
      <w:r w:rsidRPr="00D55CA1">
        <w:rPr>
          <w:rFonts w:ascii="Calibri" w:hAnsi="Calibri" w:cs="Calibri"/>
          <w:sz w:val="20"/>
          <w:szCs w:val="20"/>
        </w:rPr>
        <w:t xml:space="preserve">may be </w:t>
      </w:r>
      <w:r w:rsidR="00835A7F" w:rsidRPr="00D55CA1">
        <w:rPr>
          <w:rFonts w:ascii="Calibri" w:hAnsi="Calibri" w:cs="Calibri"/>
          <w:sz w:val="20"/>
          <w:szCs w:val="20"/>
        </w:rPr>
        <w:t>deemed non-compliant and lead</w:t>
      </w:r>
      <w:r w:rsidRPr="00D55CA1">
        <w:rPr>
          <w:rFonts w:ascii="Calibri" w:hAnsi="Calibri" w:cs="Calibri"/>
          <w:sz w:val="20"/>
          <w:szCs w:val="20"/>
        </w:rPr>
        <w:t xml:space="preserve"> to disqualification </w:t>
      </w:r>
      <w:r w:rsidR="00835A7F" w:rsidRPr="00D55CA1">
        <w:rPr>
          <w:rFonts w:ascii="Calibri" w:hAnsi="Calibri" w:cs="Calibri"/>
          <w:sz w:val="20"/>
          <w:szCs w:val="20"/>
        </w:rPr>
        <w:t>from</w:t>
      </w:r>
      <w:r w:rsidR="00292DB9" w:rsidRPr="00D55CA1">
        <w:rPr>
          <w:rFonts w:ascii="Calibri" w:hAnsi="Calibri" w:cs="Calibri"/>
          <w:sz w:val="20"/>
          <w:szCs w:val="20"/>
        </w:rPr>
        <w:t xml:space="preserve"> the tender process. This is in accordance with </w:t>
      </w:r>
      <w:r w:rsidR="008E6B94" w:rsidRPr="00D55CA1">
        <w:rPr>
          <w:rFonts w:ascii="Calibri" w:hAnsi="Calibri" w:cs="Calibri"/>
          <w:sz w:val="20"/>
          <w:szCs w:val="20"/>
        </w:rPr>
        <w:t>Tender Evaluation Commercial Policy Statement.</w:t>
      </w:r>
    </w:p>
    <w:p w14:paraId="37EDD6C3" w14:textId="2BA285EE" w:rsidR="008E6B94" w:rsidRPr="00D55CA1" w:rsidRDefault="008E6B94" w:rsidP="00B10DFF">
      <w:pPr>
        <w:pStyle w:val="BodyText1"/>
        <w:numPr>
          <w:ilvl w:val="1"/>
          <w:numId w:val="17"/>
        </w:numPr>
        <w:jc w:val="both"/>
        <w:rPr>
          <w:rFonts w:ascii="Calibri" w:hAnsi="Calibri" w:cs="Calibri"/>
          <w:sz w:val="20"/>
          <w:szCs w:val="20"/>
        </w:rPr>
      </w:pPr>
      <w:r w:rsidRPr="00D55CA1">
        <w:rPr>
          <w:rFonts w:ascii="Calibri" w:hAnsi="Calibri" w:cs="Calibri"/>
          <w:sz w:val="20"/>
          <w:szCs w:val="20"/>
        </w:rPr>
        <w:t xml:space="preserve">The NMRN may use </w:t>
      </w:r>
      <w:r w:rsidR="00B10DFF" w:rsidRPr="00D55CA1">
        <w:rPr>
          <w:rFonts w:ascii="Calibri" w:hAnsi="Calibri" w:cs="Calibri"/>
          <w:sz w:val="20"/>
          <w:szCs w:val="20"/>
        </w:rPr>
        <w:t>Price per quality point (PQP) is an evaluation technique designed to make it easier to consistently and fairly compare bids of varying quality and price. It also makes it easier for evaluation panel to judge how they may score overall.</w:t>
      </w:r>
    </w:p>
    <w:p w14:paraId="48DA0125" w14:textId="695A4E63" w:rsidR="00B91E85" w:rsidRPr="00D55CA1" w:rsidRDefault="00B91E85" w:rsidP="00081B8A">
      <w:pPr>
        <w:pStyle w:val="sub"/>
        <w:numPr>
          <w:ilvl w:val="0"/>
          <w:numId w:val="0"/>
        </w:numPr>
        <w:ind w:left="720" w:hanging="720"/>
        <w:rPr>
          <w:rFonts w:cs="Calibri"/>
          <w:b w:val="0"/>
          <w:color w:val="002060"/>
        </w:rPr>
      </w:pPr>
      <w:r w:rsidRPr="00D55CA1">
        <w:rPr>
          <w:rFonts w:cs="Calibri"/>
          <w:color w:val="002060"/>
        </w:rPr>
        <w:br w:type="page"/>
      </w:r>
    </w:p>
    <w:p w14:paraId="11B8EBE5" w14:textId="7B5CF322" w:rsidR="009A39D4" w:rsidRPr="003B5B7D" w:rsidRDefault="00F02002" w:rsidP="00AB56C9">
      <w:pPr>
        <w:pStyle w:val="Heading10"/>
        <w:rPr>
          <w:rFonts w:cs="Calibri"/>
          <w:sz w:val="28"/>
          <w:szCs w:val="28"/>
        </w:rPr>
      </w:pPr>
      <w:bookmarkStart w:id="47" w:name="_Toc199232447"/>
      <w:r w:rsidRPr="003B5B7D">
        <w:rPr>
          <w:rFonts w:cs="Calibri"/>
          <w:sz w:val="28"/>
          <w:szCs w:val="28"/>
        </w:rPr>
        <w:lastRenderedPageBreak/>
        <w:t>A</w:t>
      </w:r>
      <w:r w:rsidR="002865E4" w:rsidRPr="003B5B7D">
        <w:rPr>
          <w:rFonts w:cs="Calibri"/>
          <w:sz w:val="28"/>
          <w:szCs w:val="28"/>
        </w:rPr>
        <w:t>nnex A</w:t>
      </w:r>
      <w:bookmarkEnd w:id="47"/>
    </w:p>
    <w:p w14:paraId="3E50DCF4" w14:textId="47D332EB" w:rsidR="009A39D4" w:rsidRPr="003B5B7D" w:rsidRDefault="009A39D4" w:rsidP="00AB56C9">
      <w:pPr>
        <w:pStyle w:val="Heading20"/>
        <w:rPr>
          <w:rFonts w:cs="Calibri"/>
          <w:sz w:val="28"/>
          <w:szCs w:val="28"/>
        </w:rPr>
      </w:pPr>
      <w:bookmarkStart w:id="48" w:name="_Toc199232448"/>
      <w:r w:rsidRPr="003B5B7D">
        <w:rPr>
          <w:rFonts w:cs="Calibri"/>
          <w:sz w:val="28"/>
          <w:szCs w:val="28"/>
        </w:rPr>
        <w:t>Specification / Scope of Requirement</w:t>
      </w:r>
      <w:bookmarkEnd w:id="48"/>
    </w:p>
    <w:p w14:paraId="5A8C275F" w14:textId="77777777" w:rsidR="00672BCD" w:rsidRPr="00C13C69" w:rsidRDefault="00672BCD" w:rsidP="003B5B7D">
      <w:pPr>
        <w:pStyle w:val="BodyText"/>
        <w:numPr>
          <w:ilvl w:val="0"/>
          <w:numId w:val="12"/>
        </w:numPr>
        <w:tabs>
          <w:tab w:val="left" w:pos="679"/>
        </w:tabs>
        <w:spacing w:before="0"/>
        <w:ind w:right="-24"/>
        <w:jc w:val="left"/>
        <w:rPr>
          <w:rFonts w:asciiTheme="minorHAnsi" w:hAnsiTheme="minorHAnsi" w:cstheme="minorHAnsi"/>
        </w:rPr>
      </w:pPr>
      <w:r>
        <w:rPr>
          <w:rFonts w:asciiTheme="minorHAnsi" w:hAnsiTheme="minorHAnsi" w:cstheme="minorHAnsi"/>
          <w:color w:val="202122"/>
          <w:shd w:val="clear" w:color="auto" w:fill="FFFFFF"/>
        </w:rPr>
        <w:t xml:space="preserve">Landing craft tank 7074 </w:t>
      </w:r>
      <w:r w:rsidRPr="00C13C69">
        <w:rPr>
          <w:rFonts w:asciiTheme="minorHAnsi" w:hAnsiTheme="minorHAnsi" w:cstheme="minorHAnsi"/>
          <w:color w:val="202122"/>
          <w:shd w:val="clear" w:color="auto" w:fill="FFFFFF"/>
        </w:rPr>
        <w:t xml:space="preserve">is </w:t>
      </w:r>
      <w:r>
        <w:rPr>
          <w:rFonts w:asciiTheme="minorHAnsi" w:hAnsiTheme="minorHAnsi" w:cstheme="minorHAnsi"/>
          <w:color w:val="202122"/>
          <w:shd w:val="clear" w:color="auto" w:fill="FFFFFF"/>
        </w:rPr>
        <w:t xml:space="preserve">the last survivor of the D-Day landings </w:t>
      </w:r>
      <w:r w:rsidRPr="0028578B">
        <w:rPr>
          <w:rFonts w:asciiTheme="minorHAnsi" w:hAnsiTheme="minorHAnsi" w:cstheme="minorHAnsi"/>
          <w:color w:val="202122"/>
          <w:shd w:val="clear" w:color="auto" w:fill="FFFFFF"/>
        </w:rPr>
        <w:t>and it played a vital role in transporting men and supplies across the English Channel</w:t>
      </w:r>
      <w:r w:rsidRPr="00C13C69">
        <w:rPr>
          <w:rFonts w:asciiTheme="minorHAnsi" w:hAnsiTheme="minorHAnsi" w:cstheme="minorHAnsi"/>
          <w:color w:val="202122"/>
          <w:shd w:val="clear" w:color="auto" w:fill="FFFFFF"/>
        </w:rPr>
        <w:t xml:space="preserve">. </w:t>
      </w:r>
    </w:p>
    <w:p w14:paraId="14505E85" w14:textId="77777777" w:rsidR="00932D49" w:rsidRDefault="00672BCD" w:rsidP="003B5B7D">
      <w:pPr>
        <w:pStyle w:val="NormalWeb"/>
        <w:numPr>
          <w:ilvl w:val="0"/>
          <w:numId w:val="12"/>
        </w:numPr>
        <w:shd w:val="clear" w:color="auto" w:fill="FFFFFF"/>
        <w:spacing w:after="0" w:afterAutospacing="0"/>
        <w:rPr>
          <w:rFonts w:asciiTheme="minorHAnsi" w:hAnsiTheme="minorHAnsi" w:cstheme="minorHAnsi"/>
          <w:color w:val="202122"/>
          <w:sz w:val="22"/>
          <w:szCs w:val="20"/>
          <w:shd w:val="clear" w:color="auto" w:fill="FFFFFF"/>
        </w:rPr>
      </w:pPr>
      <w:r w:rsidRPr="0028578B">
        <w:rPr>
          <w:rFonts w:asciiTheme="minorHAnsi" w:hAnsiTheme="minorHAnsi" w:cstheme="minorHAnsi"/>
          <w:color w:val="202122"/>
          <w:sz w:val="22"/>
          <w:szCs w:val="20"/>
          <w:shd w:val="clear" w:color="auto" w:fill="FFFFFF"/>
        </w:rPr>
        <w:t>After it was retired, LCT 7074 was turned into a nightclub but fell into disrepair and sank in Birkenhead docks. Following a multi-million-pound restoration project</w:t>
      </w:r>
      <w:r>
        <w:rPr>
          <w:rFonts w:asciiTheme="minorHAnsi" w:hAnsiTheme="minorHAnsi" w:cstheme="minorHAnsi"/>
          <w:color w:val="202122"/>
          <w:shd w:val="clear" w:color="auto" w:fill="FFFFFF"/>
        </w:rPr>
        <w:t>,</w:t>
      </w:r>
      <w:r w:rsidRPr="00C13C69">
        <w:rPr>
          <w:rFonts w:asciiTheme="minorHAnsi" w:hAnsiTheme="minorHAnsi" w:cstheme="minorHAnsi"/>
          <w:color w:val="202122"/>
          <w:shd w:val="clear" w:color="auto" w:fill="FFFFFF"/>
        </w:rPr>
        <w:t xml:space="preserve"> </w:t>
      </w:r>
      <w:r w:rsidRPr="0028578B">
        <w:rPr>
          <w:rFonts w:asciiTheme="minorHAnsi" w:hAnsiTheme="minorHAnsi" w:cstheme="minorHAnsi"/>
          <w:color w:val="202122"/>
          <w:sz w:val="22"/>
          <w:szCs w:val="20"/>
          <w:shd w:val="clear" w:color="auto" w:fill="FFFFFF"/>
        </w:rPr>
        <w:t xml:space="preserve">LCT 7074 has been restored to its former </w:t>
      </w:r>
      <w:r>
        <w:rPr>
          <w:rFonts w:asciiTheme="minorHAnsi" w:hAnsiTheme="minorHAnsi" w:cstheme="minorHAnsi"/>
          <w:color w:val="202122"/>
          <w:sz w:val="22"/>
          <w:szCs w:val="20"/>
          <w:shd w:val="clear" w:color="auto" w:fill="FFFFFF"/>
        </w:rPr>
        <w:t>configuration</w:t>
      </w:r>
      <w:r w:rsidRPr="0028578B">
        <w:rPr>
          <w:rFonts w:asciiTheme="minorHAnsi" w:hAnsiTheme="minorHAnsi" w:cstheme="minorHAnsi"/>
          <w:color w:val="202122"/>
          <w:sz w:val="22"/>
          <w:szCs w:val="20"/>
          <w:shd w:val="clear" w:color="auto" w:fill="FFFFFF"/>
        </w:rPr>
        <w:t>.</w:t>
      </w:r>
      <w:r>
        <w:rPr>
          <w:rFonts w:asciiTheme="minorHAnsi" w:hAnsiTheme="minorHAnsi" w:cstheme="minorHAnsi"/>
          <w:color w:val="202122"/>
          <w:sz w:val="22"/>
          <w:szCs w:val="20"/>
          <w:shd w:val="clear" w:color="auto" w:fill="FFFFFF"/>
        </w:rPr>
        <w:t xml:space="preserve"> </w:t>
      </w:r>
      <w:r w:rsidRPr="0028578B">
        <w:rPr>
          <w:rFonts w:asciiTheme="minorHAnsi" w:hAnsiTheme="minorHAnsi" w:cstheme="minorHAnsi"/>
          <w:color w:val="202122"/>
          <w:sz w:val="22"/>
          <w:szCs w:val="20"/>
          <w:shd w:val="clear" w:color="auto" w:fill="FFFFFF"/>
        </w:rPr>
        <w:t xml:space="preserve">It </w:t>
      </w:r>
      <w:r>
        <w:rPr>
          <w:rFonts w:asciiTheme="minorHAnsi" w:hAnsiTheme="minorHAnsi" w:cstheme="minorHAnsi"/>
          <w:color w:val="202122"/>
          <w:sz w:val="22"/>
          <w:szCs w:val="20"/>
          <w:shd w:val="clear" w:color="auto" w:fill="FFFFFF"/>
        </w:rPr>
        <w:t xml:space="preserve">now </w:t>
      </w:r>
      <w:r w:rsidRPr="0028578B">
        <w:rPr>
          <w:rFonts w:asciiTheme="minorHAnsi" w:hAnsiTheme="minorHAnsi" w:cstheme="minorHAnsi"/>
          <w:color w:val="202122"/>
          <w:sz w:val="22"/>
          <w:szCs w:val="20"/>
          <w:shd w:val="clear" w:color="auto" w:fill="FFFFFF"/>
        </w:rPr>
        <w:t xml:space="preserve">stands outside </w:t>
      </w:r>
      <w:r w:rsidR="004057E5" w:rsidRPr="0028578B">
        <w:rPr>
          <w:rFonts w:asciiTheme="minorHAnsi" w:hAnsiTheme="minorHAnsi" w:cstheme="minorHAnsi"/>
          <w:color w:val="202122"/>
          <w:sz w:val="22"/>
          <w:szCs w:val="20"/>
          <w:shd w:val="clear" w:color="auto" w:fill="FFFFFF"/>
        </w:rPr>
        <w:t>the</w:t>
      </w:r>
      <w:r w:rsidRPr="0028578B">
        <w:rPr>
          <w:rFonts w:asciiTheme="minorHAnsi" w:hAnsiTheme="minorHAnsi" w:cstheme="minorHAnsi"/>
          <w:color w:val="202122"/>
          <w:sz w:val="22"/>
          <w:szCs w:val="20"/>
          <w:shd w:val="clear" w:color="auto" w:fill="FFFFFF"/>
        </w:rPr>
        <w:t xml:space="preserve"> D-Day Story, to further tell the stories of those involved in D-Day, and to keep alive their heroic acts.</w:t>
      </w:r>
    </w:p>
    <w:p w14:paraId="26FEBDD9" w14:textId="47DA147A" w:rsidR="00672BCD" w:rsidRPr="00932D49" w:rsidRDefault="00672BCD" w:rsidP="00932D49">
      <w:pPr>
        <w:pStyle w:val="NormalWeb"/>
        <w:shd w:val="clear" w:color="auto" w:fill="FFFFFF"/>
        <w:jc w:val="center"/>
        <w:rPr>
          <w:rFonts w:asciiTheme="minorHAnsi" w:hAnsiTheme="minorHAnsi" w:cstheme="minorHAnsi"/>
          <w:color w:val="202122"/>
          <w:sz w:val="22"/>
          <w:szCs w:val="20"/>
          <w:shd w:val="clear" w:color="auto" w:fill="FFFFFF"/>
        </w:rPr>
      </w:pPr>
      <w:r>
        <w:rPr>
          <w:rFonts w:asciiTheme="minorHAnsi" w:hAnsiTheme="minorHAnsi" w:cstheme="minorHAnsi"/>
          <w:noProof/>
          <w:color w:val="202122"/>
          <w:sz w:val="22"/>
          <w:szCs w:val="20"/>
          <w:shd w:val="clear" w:color="auto" w:fill="FFFFFF"/>
        </w:rPr>
        <w:drawing>
          <wp:inline distT="0" distB="0" distL="0" distR="0" wp14:anchorId="7AB06D99" wp14:editId="0BB14A1D">
            <wp:extent cx="5802002" cy="2689239"/>
            <wp:effectExtent l="0" t="0" r="8255" b="0"/>
            <wp:docPr id="2" name="Picture 2" descr="A large boat under a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boat under a canopy&#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17558"/>
                    <a:stretch>
                      <a:fillRect/>
                    </a:stretch>
                  </pic:blipFill>
                  <pic:spPr bwMode="auto">
                    <a:xfrm>
                      <a:off x="0" y="0"/>
                      <a:ext cx="5817852" cy="2696585"/>
                    </a:xfrm>
                    <a:prstGeom prst="rect">
                      <a:avLst/>
                    </a:prstGeom>
                    <a:noFill/>
                    <a:ln>
                      <a:noFill/>
                    </a:ln>
                    <a:extLst>
                      <a:ext uri="{53640926-AAD7-44D8-BBD7-CCE9431645EC}">
                        <a14:shadowObscured xmlns:a14="http://schemas.microsoft.com/office/drawing/2010/main"/>
                      </a:ext>
                    </a:extLst>
                  </pic:spPr>
                </pic:pic>
              </a:graphicData>
            </a:graphic>
          </wp:inline>
        </w:drawing>
      </w:r>
    </w:p>
    <w:p w14:paraId="15C5E80E" w14:textId="77777777" w:rsidR="00672BCD" w:rsidRPr="00546278" w:rsidRDefault="00672BCD" w:rsidP="00672BCD">
      <w:pPr>
        <w:pStyle w:val="Caption"/>
        <w:rPr>
          <w:rFonts w:cstheme="minorHAnsi"/>
          <w:color w:val="202122"/>
          <w:sz w:val="22"/>
          <w:szCs w:val="20"/>
          <w:shd w:val="clear" w:color="auto" w:fill="FFFFFF"/>
        </w:rPr>
      </w:pPr>
      <w:r>
        <w:t xml:space="preserve">Figure </w:t>
      </w:r>
      <w:r>
        <w:fldChar w:fldCharType="begin"/>
      </w:r>
      <w:r>
        <w:instrText xml:space="preserve"> SEQ Figure \* ARABIC </w:instrText>
      </w:r>
      <w:r>
        <w:fldChar w:fldCharType="separate"/>
      </w:r>
      <w:r>
        <w:rPr>
          <w:noProof/>
        </w:rPr>
        <w:t>1</w:t>
      </w:r>
      <w:r>
        <w:rPr>
          <w:noProof/>
        </w:rPr>
        <w:fldChar w:fldCharType="end"/>
      </w:r>
      <w:r>
        <w:t>- LCT7074 in situ on Clarence Esplanade, Southsea</w:t>
      </w:r>
    </w:p>
    <w:p w14:paraId="646419BB" w14:textId="3377B7CA" w:rsidR="00672BCD" w:rsidRPr="009F519E" w:rsidRDefault="00672BCD" w:rsidP="003B5B7D">
      <w:pPr>
        <w:pStyle w:val="BodyText"/>
        <w:numPr>
          <w:ilvl w:val="0"/>
          <w:numId w:val="0"/>
        </w:numPr>
        <w:tabs>
          <w:tab w:val="left" w:pos="679"/>
        </w:tabs>
        <w:spacing w:before="0" w:after="0"/>
        <w:ind w:right="-24"/>
        <w:rPr>
          <w:rFonts w:asciiTheme="minorHAnsi" w:hAnsiTheme="minorHAnsi" w:cstheme="minorHAnsi"/>
          <w:b/>
          <w:bCs/>
          <w:sz w:val="28"/>
          <w:szCs w:val="28"/>
          <w:u w:val="single"/>
        </w:rPr>
      </w:pPr>
      <w:r w:rsidRPr="009F519E">
        <w:rPr>
          <w:rFonts w:asciiTheme="minorHAnsi" w:hAnsiTheme="minorHAnsi" w:cstheme="minorHAnsi"/>
          <w:b/>
          <w:bCs/>
          <w:sz w:val="28"/>
          <w:szCs w:val="28"/>
          <w:u w:val="single"/>
        </w:rPr>
        <w:t xml:space="preserve">Scope of </w:t>
      </w:r>
      <w:r w:rsidR="006A2FE4">
        <w:rPr>
          <w:rFonts w:asciiTheme="minorHAnsi" w:hAnsiTheme="minorHAnsi" w:cstheme="minorHAnsi"/>
          <w:b/>
          <w:bCs/>
          <w:sz w:val="28"/>
          <w:szCs w:val="28"/>
          <w:u w:val="single"/>
        </w:rPr>
        <w:t>W</w:t>
      </w:r>
      <w:r w:rsidRPr="009F519E">
        <w:rPr>
          <w:rFonts w:asciiTheme="minorHAnsi" w:hAnsiTheme="minorHAnsi" w:cstheme="minorHAnsi"/>
          <w:b/>
          <w:bCs/>
          <w:sz w:val="28"/>
          <w:szCs w:val="28"/>
          <w:u w:val="single"/>
        </w:rPr>
        <w:t>orks</w:t>
      </w:r>
    </w:p>
    <w:p w14:paraId="6F3C010F" w14:textId="77777777" w:rsidR="00672BCD" w:rsidRPr="00864EAF" w:rsidRDefault="00672BCD" w:rsidP="00672BCD">
      <w:pPr>
        <w:pStyle w:val="BodyText"/>
        <w:numPr>
          <w:ilvl w:val="0"/>
          <w:numId w:val="12"/>
        </w:numPr>
        <w:tabs>
          <w:tab w:val="left" w:pos="679"/>
        </w:tabs>
        <w:spacing w:before="123"/>
        <w:ind w:right="-24"/>
        <w:rPr>
          <w:rFonts w:asciiTheme="minorHAnsi" w:hAnsiTheme="minorHAnsi" w:cstheme="minorHAnsi"/>
        </w:rPr>
      </w:pPr>
      <w:r w:rsidRPr="00C13C69">
        <w:rPr>
          <w:rFonts w:asciiTheme="minorHAnsi" w:hAnsiTheme="minorHAnsi" w:cstheme="minorHAnsi"/>
          <w:color w:val="202122"/>
          <w:shd w:val="clear" w:color="auto" w:fill="FFFFFF"/>
        </w:rPr>
        <w:t>T</w:t>
      </w:r>
      <w:r>
        <w:rPr>
          <w:rFonts w:asciiTheme="minorHAnsi" w:hAnsiTheme="minorHAnsi" w:cstheme="minorHAnsi"/>
          <w:color w:val="202122"/>
          <w:shd w:val="clear" w:color="auto" w:fill="FFFFFF"/>
        </w:rPr>
        <w:t>he bow door is the only access to the vessel and since being placed on display in Southsea, it has been discovered that the bow door lifting arrangements have caused the steel wire to unlay on a number of occasions, forcing the attraction to close. The current lifting arrangements comprise of a single winch fitted on one side only, and the wire passes around a number of sheaves allowing the door to be raised and lowered</w:t>
      </w:r>
      <w:r w:rsidRPr="00C13C69">
        <w:rPr>
          <w:rFonts w:asciiTheme="minorHAnsi" w:hAnsiTheme="minorHAnsi" w:cstheme="minorHAnsi"/>
          <w:color w:val="202122"/>
          <w:shd w:val="clear" w:color="auto" w:fill="FFFFFF"/>
        </w:rPr>
        <w:t>.</w:t>
      </w:r>
      <w:r>
        <w:rPr>
          <w:rFonts w:asciiTheme="minorHAnsi" w:hAnsiTheme="minorHAnsi" w:cstheme="minorHAnsi"/>
          <w:color w:val="202122"/>
          <w:shd w:val="clear" w:color="auto" w:fill="FFFFFF"/>
        </w:rPr>
        <w:t xml:space="preserve"> Details of the existing lifting arrangements can be found at appendix A.</w:t>
      </w:r>
    </w:p>
    <w:p w14:paraId="6C018C64" w14:textId="665B655D" w:rsidR="00672BCD" w:rsidRPr="00C13C69" w:rsidRDefault="00672BCD" w:rsidP="00672BCD">
      <w:pPr>
        <w:pStyle w:val="BodyText"/>
        <w:numPr>
          <w:ilvl w:val="0"/>
          <w:numId w:val="12"/>
        </w:numPr>
        <w:tabs>
          <w:tab w:val="left" w:pos="679"/>
        </w:tabs>
        <w:spacing w:before="123"/>
        <w:ind w:right="-24"/>
        <w:rPr>
          <w:rFonts w:asciiTheme="minorHAnsi" w:hAnsiTheme="minorHAnsi" w:cstheme="minorHAnsi"/>
        </w:rPr>
      </w:pPr>
      <w:r>
        <w:rPr>
          <w:rFonts w:asciiTheme="minorHAnsi" w:hAnsiTheme="minorHAnsi" w:cstheme="minorHAnsi"/>
          <w:color w:val="202122"/>
          <w:shd w:val="clear" w:color="auto" w:fill="FFFFFF"/>
        </w:rPr>
        <w:t xml:space="preserve">The lifting mechanism incorporates safety interlocks which are to remain in place or be suitably updated to allow for the new winch system. </w:t>
      </w:r>
      <w:r w:rsidR="007D4A09">
        <w:rPr>
          <w:rFonts w:asciiTheme="minorHAnsi" w:hAnsiTheme="minorHAnsi" w:cstheme="minorHAnsi"/>
          <w:color w:val="202122"/>
          <w:shd w:val="clear" w:color="auto" w:fill="FFFFFF"/>
        </w:rPr>
        <w:t>These should be mounted horizontally within the landing craft.</w:t>
      </w:r>
    </w:p>
    <w:p w14:paraId="1273C08E" w14:textId="77777777" w:rsidR="00672BCD" w:rsidRPr="009F519E" w:rsidRDefault="00672BCD" w:rsidP="00672BCD">
      <w:pPr>
        <w:pStyle w:val="BodyText"/>
        <w:numPr>
          <w:ilvl w:val="0"/>
          <w:numId w:val="12"/>
        </w:numPr>
        <w:tabs>
          <w:tab w:val="left" w:pos="679"/>
        </w:tabs>
        <w:spacing w:before="123"/>
        <w:ind w:right="-24"/>
        <w:rPr>
          <w:rFonts w:asciiTheme="minorHAnsi" w:hAnsiTheme="minorHAnsi" w:cstheme="minorHAnsi"/>
        </w:rPr>
      </w:pPr>
      <w:r>
        <w:rPr>
          <w:rFonts w:asciiTheme="minorHAnsi" w:hAnsiTheme="minorHAnsi" w:cstheme="minorHAnsi"/>
          <w:color w:val="202122"/>
          <w:shd w:val="clear" w:color="auto" w:fill="FFFFFF"/>
        </w:rPr>
        <w:t xml:space="preserve">The requirement is for a suitable company to design, supply, install and set to work a new system employing two winches, one in each arm, in order to alleviate the stresses on the wire which cause the issue of the wire unlaying. The new system should produce a simple single lift, maintaining a stable lift, so as not to allow any twisting of the bow door during lifting and lowering. The existing system has been designed and installed to use 8mm SWR and the sheaves and associated guide pulleys could be utilised in the new design.  </w:t>
      </w:r>
    </w:p>
    <w:p w14:paraId="1574F3D9" w14:textId="32E4A1B2" w:rsidR="00BB61DD" w:rsidRPr="006A2FE4" w:rsidRDefault="00672BCD" w:rsidP="006A2FE4">
      <w:pPr>
        <w:pStyle w:val="ListParagraph"/>
        <w:numPr>
          <w:ilvl w:val="0"/>
          <w:numId w:val="12"/>
        </w:numPr>
        <w:rPr>
          <w:rFonts w:asciiTheme="minorHAnsi" w:hAnsiTheme="minorHAnsi" w:cstheme="minorHAnsi"/>
          <w:color w:val="202122"/>
          <w:shd w:val="clear" w:color="auto" w:fill="FFFFFF"/>
        </w:rPr>
      </w:pPr>
      <w:r w:rsidRPr="00932D49">
        <w:rPr>
          <w:rFonts w:asciiTheme="minorHAnsi" w:hAnsiTheme="minorHAnsi" w:cstheme="minorHAnsi"/>
          <w:color w:val="202122"/>
          <w:shd w:val="clear" w:color="auto" w:fill="FFFFFF"/>
        </w:rPr>
        <w:t>A lockable door will be required to prevent unauthorised access to the new winch housing, as fitted on the                                                                                 port side of the vessel. This is to be painted to match the surrounding structure. (see Appendix B)</w:t>
      </w:r>
    </w:p>
    <w:p w14:paraId="3D196B1C" w14:textId="492F0A25" w:rsidR="00EF0B3C" w:rsidRPr="006A2FE4" w:rsidRDefault="00BB61DD" w:rsidP="006A2FE4">
      <w:pPr>
        <w:pStyle w:val="ListParagraph"/>
        <w:numPr>
          <w:ilvl w:val="0"/>
          <w:numId w:val="12"/>
        </w:numPr>
        <w:rPr>
          <w:rFonts w:asciiTheme="minorHAnsi" w:hAnsiTheme="minorHAnsi" w:cstheme="minorHAnsi"/>
          <w:color w:val="202122"/>
          <w:shd w:val="clear" w:color="auto" w:fill="FFFFFF"/>
        </w:rPr>
      </w:pPr>
      <w:r w:rsidRPr="004B024F">
        <w:rPr>
          <w:rFonts w:asciiTheme="minorHAnsi" w:hAnsiTheme="minorHAnsi" w:cstheme="minorHAnsi"/>
          <w:color w:val="202122"/>
          <w:shd w:val="clear" w:color="auto" w:fill="FFFFFF"/>
        </w:rPr>
        <w:t>The</w:t>
      </w:r>
      <w:r w:rsidR="00B06C77" w:rsidRPr="00B06C77">
        <w:rPr>
          <w:rFonts w:asciiTheme="minorHAnsi" w:hAnsiTheme="minorHAnsi" w:cstheme="minorHAnsi"/>
          <w:color w:val="202122"/>
          <w:shd w:val="clear" w:color="auto" w:fill="FFFFFF"/>
        </w:rPr>
        <w:t xml:space="preserve"> are two phases to the appointment, which are Design and Installation. Within the design</w:t>
      </w:r>
      <w:r w:rsidR="00B06C77">
        <w:rPr>
          <w:rFonts w:asciiTheme="minorHAnsi" w:hAnsiTheme="minorHAnsi" w:cstheme="minorHAnsi"/>
          <w:color w:val="202122"/>
          <w:shd w:val="clear" w:color="auto" w:fill="FFFFFF"/>
        </w:rPr>
        <w:t xml:space="preserve"> phase</w:t>
      </w:r>
      <w:r w:rsidR="00B06C77" w:rsidRPr="00B06C77">
        <w:rPr>
          <w:rFonts w:asciiTheme="minorHAnsi" w:hAnsiTheme="minorHAnsi" w:cstheme="minorHAnsi"/>
          <w:color w:val="202122"/>
          <w:shd w:val="clear" w:color="auto" w:fill="FFFFFF"/>
        </w:rPr>
        <w:t>, there will be a requirement</w:t>
      </w:r>
      <w:r w:rsidR="00B06C77">
        <w:rPr>
          <w:rFonts w:asciiTheme="minorHAnsi" w:hAnsiTheme="minorHAnsi" w:cstheme="minorHAnsi"/>
          <w:color w:val="202122"/>
          <w:shd w:val="clear" w:color="auto" w:fill="FFFFFF"/>
        </w:rPr>
        <w:t xml:space="preserve"> for the NMRN</w:t>
      </w:r>
      <w:r w:rsidR="00B06C77" w:rsidRPr="00B06C77">
        <w:rPr>
          <w:rFonts w:asciiTheme="minorHAnsi" w:hAnsiTheme="minorHAnsi" w:cstheme="minorHAnsi"/>
          <w:color w:val="202122"/>
          <w:shd w:val="clear" w:color="auto" w:fill="FFFFFF"/>
        </w:rPr>
        <w:t xml:space="preserve"> to undertake a Heritage Impact Assessment, which is mandatory to be completed and approved before the installation phase. This will be based on the awarded tenderer's design. </w:t>
      </w:r>
    </w:p>
    <w:p w14:paraId="5878590E" w14:textId="77777777" w:rsidR="00FD411B" w:rsidRPr="00FD411B" w:rsidRDefault="00FD411B" w:rsidP="00FD411B">
      <w:pPr>
        <w:pStyle w:val="BodyText"/>
        <w:numPr>
          <w:ilvl w:val="0"/>
          <w:numId w:val="12"/>
        </w:numPr>
        <w:tabs>
          <w:tab w:val="left" w:pos="679"/>
        </w:tabs>
        <w:spacing w:before="123"/>
        <w:ind w:right="-24"/>
        <w:rPr>
          <w:rFonts w:asciiTheme="minorHAnsi" w:eastAsiaTheme="minorHAnsi" w:hAnsiTheme="minorHAnsi" w:cstheme="minorHAnsi"/>
          <w:color w:val="202122"/>
          <w:szCs w:val="24"/>
          <w:shd w:val="clear" w:color="auto" w:fill="FFFFFF"/>
        </w:rPr>
      </w:pPr>
      <w:r w:rsidRPr="00FD411B">
        <w:rPr>
          <w:rFonts w:asciiTheme="minorHAnsi" w:eastAsiaTheme="minorHAnsi" w:hAnsiTheme="minorHAnsi" w:cstheme="minorHAnsi"/>
          <w:color w:val="202122"/>
          <w:szCs w:val="24"/>
          <w:shd w:val="clear" w:color="auto" w:fill="FFFFFF"/>
        </w:rPr>
        <w:t xml:space="preserve">Protecting surrounding areas whilst installation works are underway, all reasonable measures should be undertaken with agreement between NMRN/D-Day Story and the awarded supplier. </w:t>
      </w:r>
    </w:p>
    <w:p w14:paraId="29A4AFC9" w14:textId="77777777" w:rsidR="00FD411B" w:rsidRDefault="00FD411B" w:rsidP="00FD411B">
      <w:pPr>
        <w:pStyle w:val="BodyText"/>
        <w:numPr>
          <w:ilvl w:val="0"/>
          <w:numId w:val="12"/>
        </w:numPr>
        <w:tabs>
          <w:tab w:val="left" w:pos="679"/>
        </w:tabs>
        <w:spacing w:before="123"/>
        <w:ind w:right="-24"/>
        <w:rPr>
          <w:rFonts w:asciiTheme="minorHAnsi" w:eastAsiaTheme="minorHAnsi" w:hAnsiTheme="minorHAnsi" w:cstheme="minorHAnsi"/>
          <w:color w:val="202122"/>
          <w:szCs w:val="24"/>
          <w:shd w:val="clear" w:color="auto" w:fill="FFFFFF"/>
        </w:rPr>
      </w:pPr>
      <w:r w:rsidRPr="00FD411B">
        <w:rPr>
          <w:rFonts w:asciiTheme="minorHAnsi" w:eastAsiaTheme="minorHAnsi" w:hAnsiTheme="minorHAnsi" w:cstheme="minorHAnsi"/>
          <w:color w:val="202122"/>
          <w:szCs w:val="24"/>
          <w:shd w:val="clear" w:color="auto" w:fill="FFFFFF"/>
        </w:rPr>
        <w:lastRenderedPageBreak/>
        <w:t xml:space="preserve">Upon handover, all Operation Manuals and as fitted drawings are to be handed over to the NMRN. This should include warranties for your design and the installed equipment. </w:t>
      </w:r>
    </w:p>
    <w:p w14:paraId="2F6BC17F" w14:textId="0F6DA2A2" w:rsidR="007E4B92" w:rsidRDefault="007E4B92" w:rsidP="00FD411B">
      <w:pPr>
        <w:pStyle w:val="BodyText"/>
        <w:numPr>
          <w:ilvl w:val="0"/>
          <w:numId w:val="12"/>
        </w:numPr>
        <w:tabs>
          <w:tab w:val="left" w:pos="679"/>
        </w:tabs>
        <w:spacing w:before="123"/>
        <w:ind w:right="-24"/>
        <w:rPr>
          <w:rFonts w:asciiTheme="minorHAnsi" w:eastAsiaTheme="minorHAnsi" w:hAnsiTheme="minorHAnsi" w:cstheme="minorHAnsi"/>
          <w:color w:val="202122"/>
          <w:szCs w:val="24"/>
          <w:shd w:val="clear" w:color="auto" w:fill="FFFFFF"/>
        </w:rPr>
      </w:pPr>
      <w:r>
        <w:rPr>
          <w:rFonts w:asciiTheme="minorHAnsi" w:eastAsiaTheme="minorHAnsi" w:hAnsiTheme="minorHAnsi" w:cstheme="minorHAnsi"/>
          <w:color w:val="202122"/>
          <w:szCs w:val="24"/>
          <w:shd w:val="clear" w:color="auto" w:fill="FFFFFF"/>
        </w:rPr>
        <w:t xml:space="preserve">Video of bow door opening can be found here; </w:t>
      </w:r>
      <w:hyperlink r:id="rId26" w:history="1">
        <w:r w:rsidRPr="00E70A24">
          <w:rPr>
            <w:rStyle w:val="Hyperlink"/>
            <w:rFonts w:asciiTheme="minorHAnsi" w:eastAsiaTheme="minorHAnsi" w:hAnsiTheme="minorHAnsi" w:cstheme="minorHAnsi"/>
            <w:szCs w:val="24"/>
            <w:shd w:val="clear" w:color="auto" w:fill="FFFFFF"/>
          </w:rPr>
          <w:t>https://youtube.com/shorts/hy4PMb_GPDY?feature=share</w:t>
        </w:r>
      </w:hyperlink>
      <w:r>
        <w:rPr>
          <w:rFonts w:asciiTheme="minorHAnsi" w:eastAsiaTheme="minorHAnsi" w:hAnsiTheme="minorHAnsi" w:cstheme="minorHAnsi"/>
          <w:color w:val="202122"/>
          <w:szCs w:val="24"/>
          <w:shd w:val="clear" w:color="auto" w:fill="FFFFFF"/>
        </w:rPr>
        <w:t xml:space="preserve"> </w:t>
      </w:r>
    </w:p>
    <w:p w14:paraId="371C7A84" w14:textId="3645AA58" w:rsidR="00672BCD" w:rsidRPr="00FD411B" w:rsidRDefault="00672BCD" w:rsidP="003B5B7D">
      <w:pPr>
        <w:pStyle w:val="BodyText"/>
        <w:numPr>
          <w:ilvl w:val="0"/>
          <w:numId w:val="0"/>
        </w:numPr>
        <w:tabs>
          <w:tab w:val="left" w:pos="679"/>
        </w:tabs>
        <w:spacing w:before="123" w:after="0"/>
        <w:ind w:right="-24"/>
        <w:rPr>
          <w:rFonts w:asciiTheme="minorHAnsi" w:eastAsiaTheme="minorHAnsi" w:hAnsiTheme="minorHAnsi" w:cstheme="minorHAnsi"/>
          <w:color w:val="202122"/>
          <w:szCs w:val="24"/>
          <w:shd w:val="clear" w:color="auto" w:fill="FFFFFF"/>
        </w:rPr>
      </w:pPr>
      <w:r w:rsidRPr="00FD411B">
        <w:rPr>
          <w:rFonts w:asciiTheme="minorHAnsi" w:hAnsiTheme="minorHAnsi" w:cstheme="minorHAnsi"/>
          <w:b/>
          <w:u w:val="single"/>
        </w:rPr>
        <w:t>Electrical works</w:t>
      </w:r>
    </w:p>
    <w:p w14:paraId="5A94DF69" w14:textId="77777777" w:rsidR="00672BCD" w:rsidRDefault="00672BCD" w:rsidP="00FD411B">
      <w:pPr>
        <w:pStyle w:val="BodyText"/>
        <w:numPr>
          <w:ilvl w:val="0"/>
          <w:numId w:val="38"/>
        </w:numPr>
        <w:tabs>
          <w:tab w:val="left" w:pos="679"/>
        </w:tabs>
        <w:spacing w:before="123"/>
        <w:ind w:right="-24"/>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 xml:space="preserve">Electrical components are to be suitable for a coastal environment IE IP 65 or higher. </w:t>
      </w:r>
    </w:p>
    <w:p w14:paraId="54A7C86B" w14:textId="5281FDA7" w:rsidR="00A76DAD" w:rsidRPr="00624C17" w:rsidRDefault="00A76DAD" w:rsidP="00FD411B">
      <w:pPr>
        <w:pStyle w:val="BodyText"/>
        <w:numPr>
          <w:ilvl w:val="0"/>
          <w:numId w:val="38"/>
        </w:numPr>
        <w:tabs>
          <w:tab w:val="left" w:pos="679"/>
        </w:tabs>
        <w:spacing w:before="123"/>
        <w:ind w:right="-24"/>
        <w:rPr>
          <w:rFonts w:asciiTheme="minorHAnsi" w:hAnsiTheme="minorHAnsi" w:cstheme="minorHAnsi"/>
        </w:rPr>
      </w:pPr>
      <w:r>
        <w:rPr>
          <w:rFonts w:asciiTheme="minorHAnsi" w:hAnsiTheme="minorHAnsi" w:cstheme="minorHAnsi"/>
          <w:color w:val="202122"/>
          <w:shd w:val="clear" w:color="auto" w:fill="FFFFFF"/>
        </w:rPr>
        <w:t xml:space="preserve">Cable routes are to be agreed and use existing structure where possible. </w:t>
      </w:r>
    </w:p>
    <w:p w14:paraId="1C4BA799" w14:textId="77777777" w:rsidR="00672BCD" w:rsidRPr="008A0BE1" w:rsidRDefault="00672BCD" w:rsidP="003B5B7D">
      <w:pPr>
        <w:pStyle w:val="BodyText"/>
        <w:numPr>
          <w:ilvl w:val="0"/>
          <w:numId w:val="0"/>
        </w:numPr>
        <w:tabs>
          <w:tab w:val="left" w:pos="679"/>
        </w:tabs>
        <w:spacing w:before="123" w:after="0"/>
        <w:ind w:right="-24"/>
        <w:rPr>
          <w:rFonts w:asciiTheme="minorHAnsi" w:hAnsiTheme="minorHAnsi" w:cstheme="minorHAnsi"/>
          <w:b/>
          <w:u w:val="single"/>
        </w:rPr>
      </w:pPr>
      <w:r w:rsidRPr="008A0BE1">
        <w:rPr>
          <w:rFonts w:asciiTheme="minorHAnsi" w:hAnsiTheme="minorHAnsi" w:cstheme="minorHAnsi"/>
          <w:b/>
          <w:u w:val="single"/>
        </w:rPr>
        <w:t>Modifications</w:t>
      </w:r>
    </w:p>
    <w:p w14:paraId="1E99D24D" w14:textId="77777777" w:rsidR="00E658DB" w:rsidRPr="00E658DB" w:rsidRDefault="00E658DB" w:rsidP="00E658DB">
      <w:pPr>
        <w:pStyle w:val="BodyText"/>
        <w:numPr>
          <w:ilvl w:val="0"/>
          <w:numId w:val="41"/>
        </w:numPr>
        <w:tabs>
          <w:tab w:val="left" w:pos="679"/>
        </w:tabs>
        <w:spacing w:before="123"/>
        <w:ind w:right="-24"/>
        <w:rPr>
          <w:rFonts w:asciiTheme="minorHAnsi" w:hAnsiTheme="minorHAnsi" w:cstheme="minorHAnsi"/>
          <w:b/>
          <w:u w:val="single"/>
        </w:rPr>
      </w:pPr>
      <w:r w:rsidRPr="00E658DB">
        <w:rPr>
          <w:rFonts w:asciiTheme="minorHAnsi" w:hAnsiTheme="minorHAnsi" w:cstheme="minorBidi"/>
        </w:rPr>
        <w:t xml:space="preserve">Any modification to the vessel’s structure or removal of existing fabric is to be avoided. However, where this is unavoidable, such removal/modification MUST BE AGREED TO BEFOREHAND. This will involve NMRN staff undertaking a heritage impact assessment, which must be completed before any works are undertaken, so this should be allowed for in the proposed schedule of works. This includes cutting, drilling, bolting onto existing fabric and welding any part of the historic vessel. </w:t>
      </w:r>
    </w:p>
    <w:p w14:paraId="6CC85F69" w14:textId="060C3D56" w:rsidR="00672BCD" w:rsidRPr="008A0BE1" w:rsidRDefault="00672BCD" w:rsidP="003B5B7D">
      <w:pPr>
        <w:pStyle w:val="BodyText"/>
        <w:numPr>
          <w:ilvl w:val="0"/>
          <w:numId w:val="0"/>
        </w:numPr>
        <w:tabs>
          <w:tab w:val="left" w:pos="679"/>
        </w:tabs>
        <w:spacing w:before="123" w:after="0"/>
        <w:ind w:right="-24"/>
        <w:rPr>
          <w:rFonts w:asciiTheme="minorHAnsi" w:hAnsiTheme="minorHAnsi" w:cstheme="minorHAnsi"/>
          <w:b/>
          <w:u w:val="single"/>
        </w:rPr>
      </w:pPr>
      <w:r w:rsidRPr="008A0BE1">
        <w:rPr>
          <w:rFonts w:asciiTheme="minorHAnsi" w:hAnsiTheme="minorHAnsi" w:cstheme="minorHAnsi"/>
          <w:b/>
          <w:u w:val="single"/>
        </w:rPr>
        <w:t xml:space="preserve">Paintwork </w:t>
      </w:r>
    </w:p>
    <w:p w14:paraId="7E758ABA" w14:textId="2D59A161" w:rsidR="00214A05" w:rsidRDefault="00672BCD" w:rsidP="00E658DB">
      <w:pPr>
        <w:pStyle w:val="BodyText"/>
        <w:numPr>
          <w:ilvl w:val="0"/>
          <w:numId w:val="41"/>
        </w:numPr>
        <w:tabs>
          <w:tab w:val="left" w:pos="679"/>
        </w:tabs>
        <w:spacing w:before="123"/>
        <w:ind w:right="-24"/>
        <w:rPr>
          <w:rFonts w:asciiTheme="minorHAnsi" w:hAnsiTheme="minorHAnsi" w:cstheme="minorHAnsi"/>
        </w:rPr>
      </w:pPr>
      <w:r>
        <w:rPr>
          <w:rFonts w:asciiTheme="minorHAnsi" w:hAnsiTheme="minorHAnsi" w:cstheme="minorHAnsi"/>
        </w:rPr>
        <w:t xml:space="preserve">Any paint repairs are to be carried out on completion of any works IAW paint spec </w:t>
      </w:r>
      <w:r w:rsidR="00214A05">
        <w:rPr>
          <w:rFonts w:asciiTheme="minorHAnsi" w:hAnsiTheme="minorHAnsi" w:cstheme="minorHAnsi"/>
        </w:rPr>
        <w:t xml:space="preserve">to match the surrounding structure. </w:t>
      </w:r>
    </w:p>
    <w:p w14:paraId="77C39E63" w14:textId="3B803F02" w:rsidR="00A11C0E" w:rsidRDefault="00A11C0E" w:rsidP="00E658DB">
      <w:pPr>
        <w:pStyle w:val="BodyText"/>
        <w:numPr>
          <w:ilvl w:val="0"/>
          <w:numId w:val="41"/>
        </w:numPr>
        <w:tabs>
          <w:tab w:val="left" w:pos="679"/>
        </w:tabs>
        <w:spacing w:before="123"/>
        <w:ind w:right="-24"/>
        <w:rPr>
          <w:rFonts w:asciiTheme="minorHAnsi" w:hAnsiTheme="minorHAnsi" w:cstheme="minorHAnsi"/>
        </w:rPr>
      </w:pPr>
      <w:r>
        <w:rPr>
          <w:rFonts w:asciiTheme="minorHAnsi" w:hAnsiTheme="minorHAnsi" w:cstheme="minorHAnsi"/>
          <w:bCs/>
        </w:rPr>
        <w:t>Paint Specification to be confirmed with the awarded supplier.</w:t>
      </w:r>
    </w:p>
    <w:p w14:paraId="6E9DA575" w14:textId="77777777" w:rsidR="00672BCD" w:rsidRPr="008A0BE1" w:rsidRDefault="00672BCD" w:rsidP="003B5B7D">
      <w:pPr>
        <w:pStyle w:val="BodyText"/>
        <w:numPr>
          <w:ilvl w:val="0"/>
          <w:numId w:val="0"/>
        </w:numPr>
        <w:tabs>
          <w:tab w:val="left" w:pos="679"/>
        </w:tabs>
        <w:spacing w:before="123" w:after="0"/>
        <w:ind w:right="-24"/>
        <w:rPr>
          <w:rFonts w:asciiTheme="minorHAnsi" w:hAnsiTheme="minorHAnsi" w:cstheme="minorHAnsi"/>
          <w:b/>
          <w:u w:val="single"/>
        </w:rPr>
      </w:pPr>
      <w:r w:rsidRPr="008A0BE1">
        <w:rPr>
          <w:rFonts w:asciiTheme="minorHAnsi" w:hAnsiTheme="minorHAnsi" w:cstheme="minorHAnsi"/>
          <w:b/>
          <w:u w:val="single"/>
        </w:rPr>
        <w:t>Removals and disposal</w:t>
      </w:r>
    </w:p>
    <w:p w14:paraId="30E17CEE" w14:textId="795F9BC3" w:rsidR="00672BCD" w:rsidRDefault="00672BCD" w:rsidP="007F70EF">
      <w:pPr>
        <w:pStyle w:val="BodyText"/>
        <w:numPr>
          <w:ilvl w:val="0"/>
          <w:numId w:val="41"/>
        </w:numPr>
        <w:tabs>
          <w:tab w:val="left" w:pos="679"/>
        </w:tabs>
        <w:spacing w:before="123"/>
        <w:ind w:right="-24"/>
        <w:rPr>
          <w:rFonts w:asciiTheme="minorHAnsi" w:hAnsiTheme="minorHAnsi" w:cstheme="minorHAnsi"/>
        </w:rPr>
      </w:pPr>
      <w:r>
        <w:rPr>
          <w:rFonts w:asciiTheme="minorHAnsi" w:hAnsiTheme="minorHAnsi" w:cstheme="minorHAnsi"/>
        </w:rPr>
        <w:t>Any items including old winch, associated wiring and redundant cable are to be disposed of in accordance with current regulations.</w:t>
      </w:r>
      <w:r w:rsidR="0060755A">
        <w:rPr>
          <w:rFonts w:asciiTheme="minorHAnsi" w:hAnsiTheme="minorHAnsi" w:cstheme="minorHAnsi"/>
        </w:rPr>
        <w:t xml:space="preserve"> </w:t>
      </w:r>
      <w:r w:rsidR="00636051">
        <w:rPr>
          <w:rFonts w:asciiTheme="minorHAnsi" w:hAnsiTheme="minorHAnsi" w:cstheme="minorHAnsi"/>
        </w:rPr>
        <w:t>If any of the existing winch structure such as the pulley system and cables can be implemented into your design to save cost/materials</w:t>
      </w:r>
      <w:r w:rsidR="001E5743">
        <w:rPr>
          <w:rFonts w:asciiTheme="minorHAnsi" w:hAnsiTheme="minorHAnsi" w:cstheme="minorHAnsi"/>
        </w:rPr>
        <w:t xml:space="preserve">, sustainability and impact on the historic fabric of the vessel </w:t>
      </w:r>
      <w:r w:rsidR="00636051">
        <w:rPr>
          <w:rFonts w:asciiTheme="minorHAnsi" w:hAnsiTheme="minorHAnsi" w:cstheme="minorHAnsi"/>
        </w:rPr>
        <w:t xml:space="preserve">then please proposes </w:t>
      </w:r>
      <w:r w:rsidR="001E5743">
        <w:rPr>
          <w:rFonts w:asciiTheme="minorHAnsi" w:hAnsiTheme="minorHAnsi" w:cstheme="minorHAnsi"/>
        </w:rPr>
        <w:t xml:space="preserve">this in your submission. </w:t>
      </w:r>
    </w:p>
    <w:p w14:paraId="55828103" w14:textId="77777777" w:rsidR="00672BCD" w:rsidRDefault="00672BCD" w:rsidP="007F70EF">
      <w:pPr>
        <w:pStyle w:val="BodyText"/>
        <w:numPr>
          <w:ilvl w:val="0"/>
          <w:numId w:val="41"/>
        </w:numPr>
        <w:tabs>
          <w:tab w:val="left" w:pos="679"/>
        </w:tabs>
        <w:spacing w:before="123"/>
        <w:ind w:right="-24"/>
        <w:rPr>
          <w:rFonts w:asciiTheme="minorHAnsi" w:hAnsiTheme="minorHAnsi" w:cstheme="minorHAnsi"/>
        </w:rPr>
      </w:pPr>
      <w:r>
        <w:rPr>
          <w:rFonts w:asciiTheme="minorHAnsi" w:hAnsiTheme="minorHAnsi" w:cstheme="minorHAnsi"/>
        </w:rPr>
        <w:t>Any historic material displaced remains the property of the NMRN and should be handed over for storage.</w:t>
      </w:r>
    </w:p>
    <w:p w14:paraId="0A9C4608" w14:textId="77777777" w:rsidR="00672BCD" w:rsidRDefault="00672BCD" w:rsidP="003B5B7D">
      <w:pPr>
        <w:pStyle w:val="BodyText"/>
        <w:numPr>
          <w:ilvl w:val="0"/>
          <w:numId w:val="0"/>
        </w:numPr>
        <w:tabs>
          <w:tab w:val="left" w:pos="679"/>
        </w:tabs>
        <w:spacing w:before="123" w:after="0"/>
        <w:ind w:right="-24"/>
        <w:rPr>
          <w:rFonts w:asciiTheme="minorHAnsi" w:hAnsiTheme="minorHAnsi" w:cstheme="minorHAnsi"/>
          <w:b/>
          <w:u w:val="single"/>
        </w:rPr>
      </w:pPr>
      <w:r w:rsidRPr="008A0BE1">
        <w:rPr>
          <w:rFonts w:asciiTheme="minorHAnsi" w:hAnsiTheme="minorHAnsi" w:cstheme="minorHAnsi"/>
          <w:b/>
          <w:u w:val="single"/>
        </w:rPr>
        <w:t>Appendi</w:t>
      </w:r>
      <w:r>
        <w:rPr>
          <w:rFonts w:asciiTheme="minorHAnsi" w:hAnsiTheme="minorHAnsi" w:cstheme="minorHAnsi"/>
          <w:b/>
          <w:u w:val="single"/>
        </w:rPr>
        <w:t>c</w:t>
      </w:r>
      <w:r w:rsidRPr="008A0BE1">
        <w:rPr>
          <w:rFonts w:asciiTheme="minorHAnsi" w:hAnsiTheme="minorHAnsi" w:cstheme="minorHAnsi"/>
          <w:b/>
          <w:u w:val="single"/>
        </w:rPr>
        <w:t xml:space="preserve">es </w:t>
      </w:r>
    </w:p>
    <w:p w14:paraId="509E2029" w14:textId="75E53CCB" w:rsidR="000051F2" w:rsidRDefault="00477C4B" w:rsidP="00477C4B">
      <w:pPr>
        <w:pStyle w:val="BodyText"/>
        <w:numPr>
          <w:ilvl w:val="0"/>
          <w:numId w:val="42"/>
        </w:numPr>
        <w:tabs>
          <w:tab w:val="left" w:pos="679"/>
        </w:tabs>
        <w:spacing w:before="123"/>
        <w:ind w:right="-24"/>
        <w:rPr>
          <w:rFonts w:asciiTheme="minorHAnsi" w:hAnsiTheme="minorHAnsi" w:cstheme="minorHAnsi"/>
          <w:bCs/>
        </w:rPr>
      </w:pPr>
      <w:r w:rsidRPr="00477C4B">
        <w:rPr>
          <w:rFonts w:asciiTheme="minorHAnsi" w:hAnsiTheme="minorHAnsi" w:cstheme="minorHAnsi"/>
          <w:b/>
        </w:rPr>
        <w:t>Appendix 1a-</w:t>
      </w:r>
      <w:r w:rsidRPr="00477C4B">
        <w:rPr>
          <w:rFonts w:asciiTheme="minorHAnsi" w:hAnsiTheme="minorHAnsi" w:cstheme="minorHAnsi"/>
          <w:bCs/>
        </w:rPr>
        <w:t xml:space="preserve"> LCT Bow Door </w:t>
      </w:r>
      <w:r w:rsidR="00CB2F01" w:rsidRPr="00477C4B">
        <w:rPr>
          <w:rFonts w:asciiTheme="minorHAnsi" w:hAnsiTheme="minorHAnsi" w:cstheme="minorHAnsi"/>
          <w:bCs/>
        </w:rPr>
        <w:t>Drawings (</w:t>
      </w:r>
      <w:r w:rsidRPr="00477C4B">
        <w:rPr>
          <w:rFonts w:asciiTheme="minorHAnsi" w:hAnsiTheme="minorHAnsi" w:cstheme="minorHAnsi"/>
          <w:bCs/>
        </w:rPr>
        <w:t xml:space="preserve">please note the winch in the drawings is shown horizontal- it is </w:t>
      </w:r>
      <w:r w:rsidR="00CB2F01" w:rsidRPr="00477C4B">
        <w:rPr>
          <w:rFonts w:asciiTheme="minorHAnsi" w:hAnsiTheme="minorHAnsi" w:cstheme="minorHAnsi"/>
          <w:bCs/>
        </w:rPr>
        <w:t>mounted</w:t>
      </w:r>
      <w:r w:rsidRPr="00477C4B">
        <w:rPr>
          <w:rFonts w:asciiTheme="minorHAnsi" w:hAnsiTheme="minorHAnsi" w:cstheme="minorHAnsi"/>
          <w:bCs/>
        </w:rPr>
        <w:t xml:space="preserve"> vertically</w:t>
      </w:r>
      <w:r w:rsidR="007D4A09">
        <w:rPr>
          <w:rFonts w:asciiTheme="minorHAnsi" w:hAnsiTheme="minorHAnsi" w:cstheme="minorHAnsi"/>
          <w:bCs/>
        </w:rPr>
        <w:t xml:space="preserve"> currently</w:t>
      </w:r>
      <w:r w:rsidRPr="00477C4B">
        <w:rPr>
          <w:rFonts w:asciiTheme="minorHAnsi" w:hAnsiTheme="minorHAnsi" w:cstheme="minorHAnsi"/>
          <w:bCs/>
        </w:rPr>
        <w:t>)</w:t>
      </w:r>
    </w:p>
    <w:p w14:paraId="1A74FDFB" w14:textId="6D8BA9DB" w:rsidR="00C175B5" w:rsidRPr="00A11C0E" w:rsidRDefault="004143D6" w:rsidP="00A11C0E">
      <w:pPr>
        <w:pStyle w:val="BodyText"/>
        <w:numPr>
          <w:ilvl w:val="0"/>
          <w:numId w:val="42"/>
        </w:numPr>
        <w:tabs>
          <w:tab w:val="left" w:pos="679"/>
        </w:tabs>
        <w:spacing w:before="123"/>
        <w:ind w:right="-24"/>
        <w:rPr>
          <w:rFonts w:asciiTheme="minorHAnsi" w:hAnsiTheme="minorHAnsi" w:cstheme="minorHAnsi"/>
          <w:bCs/>
        </w:rPr>
      </w:pPr>
      <w:r>
        <w:rPr>
          <w:rFonts w:asciiTheme="minorHAnsi" w:hAnsiTheme="minorHAnsi" w:cstheme="minorHAnsi"/>
          <w:b/>
        </w:rPr>
        <w:t>Appendix 1b-</w:t>
      </w:r>
      <w:r>
        <w:rPr>
          <w:rFonts w:asciiTheme="minorHAnsi" w:hAnsiTheme="minorHAnsi" w:cstheme="minorHAnsi"/>
          <w:bCs/>
        </w:rPr>
        <w:t xml:space="preserve"> </w:t>
      </w:r>
      <w:r w:rsidRPr="004143D6">
        <w:rPr>
          <w:rFonts w:asciiTheme="minorHAnsi" w:hAnsiTheme="minorHAnsi" w:cstheme="minorHAnsi"/>
          <w:bCs/>
        </w:rPr>
        <w:t>LCT 7074 Wire cert</w:t>
      </w:r>
      <w:r>
        <w:rPr>
          <w:rFonts w:asciiTheme="minorHAnsi" w:hAnsiTheme="minorHAnsi" w:cstheme="minorHAnsi"/>
          <w:bCs/>
        </w:rPr>
        <w:t>ification and spec (Please note the winch fitted currently differs from the Yale RPE</w:t>
      </w:r>
      <w:r w:rsidR="00CB2F01">
        <w:rPr>
          <w:rFonts w:asciiTheme="minorHAnsi" w:hAnsiTheme="minorHAnsi" w:cstheme="minorHAnsi"/>
          <w:bCs/>
        </w:rPr>
        <w:t>9-6)</w:t>
      </w:r>
    </w:p>
    <w:p w14:paraId="2837FDA3" w14:textId="54F56C6D" w:rsidR="00936AFE" w:rsidRPr="00936AFE" w:rsidRDefault="00936AFE" w:rsidP="00936AFE">
      <w:pPr>
        <w:pStyle w:val="BodyText"/>
        <w:numPr>
          <w:ilvl w:val="0"/>
          <w:numId w:val="42"/>
        </w:numPr>
        <w:tabs>
          <w:tab w:val="left" w:pos="679"/>
        </w:tabs>
        <w:spacing w:before="123"/>
        <w:ind w:right="-24"/>
        <w:rPr>
          <w:rFonts w:asciiTheme="minorHAnsi" w:hAnsiTheme="minorHAnsi" w:cstheme="minorHAnsi"/>
          <w:bCs/>
        </w:rPr>
      </w:pPr>
      <w:r>
        <w:rPr>
          <w:rFonts w:asciiTheme="minorHAnsi" w:hAnsiTheme="minorHAnsi" w:cstheme="minorHAnsi"/>
          <w:b/>
        </w:rPr>
        <w:t xml:space="preserve">Appendix </w:t>
      </w:r>
      <w:r w:rsidR="006743B6">
        <w:rPr>
          <w:rFonts w:asciiTheme="minorHAnsi" w:hAnsiTheme="minorHAnsi" w:cstheme="minorHAnsi"/>
          <w:b/>
        </w:rPr>
        <w:t>2</w:t>
      </w:r>
      <w:r w:rsidR="00A11C0E">
        <w:rPr>
          <w:rFonts w:asciiTheme="minorHAnsi" w:hAnsiTheme="minorHAnsi" w:cstheme="minorHAnsi"/>
          <w:b/>
        </w:rPr>
        <w:t xml:space="preserve">- </w:t>
      </w:r>
      <w:r>
        <w:rPr>
          <w:rFonts w:asciiTheme="minorHAnsi" w:hAnsiTheme="minorHAnsi" w:cstheme="minorHAnsi"/>
          <w:bCs/>
        </w:rPr>
        <w:t>Photographs of current winch/cable arrangement as of May 2025.</w:t>
      </w:r>
    </w:p>
    <w:p w14:paraId="5A4C7020" w14:textId="77777777" w:rsidR="00672BCD" w:rsidRPr="008A0BE1" w:rsidRDefault="00672BCD" w:rsidP="00672BCD">
      <w:pPr>
        <w:pStyle w:val="BodyText"/>
        <w:numPr>
          <w:ilvl w:val="0"/>
          <w:numId w:val="0"/>
        </w:numPr>
        <w:tabs>
          <w:tab w:val="left" w:pos="679"/>
        </w:tabs>
        <w:spacing w:before="123"/>
        <w:ind w:right="-24"/>
        <w:rPr>
          <w:rFonts w:asciiTheme="minorHAnsi" w:hAnsiTheme="minorHAnsi" w:cstheme="minorHAnsi"/>
          <w:i/>
        </w:rPr>
      </w:pPr>
      <w:r>
        <w:rPr>
          <w:rFonts w:asciiTheme="minorHAnsi" w:hAnsiTheme="minorHAnsi" w:cstheme="minorHAnsi"/>
          <w:i/>
        </w:rPr>
        <w:t xml:space="preserve">Appendices are available upon request, please register interest to </w:t>
      </w:r>
      <w:hyperlink r:id="rId27" w:history="1">
        <w:r w:rsidRPr="00D674B6">
          <w:rPr>
            <w:rStyle w:val="Hyperlink"/>
            <w:rFonts w:asciiTheme="minorHAnsi" w:hAnsiTheme="minorHAnsi" w:cstheme="minorHAnsi"/>
            <w:i/>
          </w:rPr>
          <w:t>tenders@nmrn.org.uk</w:t>
        </w:r>
      </w:hyperlink>
      <w:r>
        <w:rPr>
          <w:rFonts w:asciiTheme="minorHAnsi" w:hAnsiTheme="minorHAnsi" w:cstheme="minorHAnsi"/>
          <w:i/>
        </w:rPr>
        <w:t xml:space="preserve"> and the Procurement Team will issue a link to a .zip file with the appendixes. </w:t>
      </w:r>
    </w:p>
    <w:p w14:paraId="4176644D" w14:textId="07470976" w:rsidR="00672BCD" w:rsidRPr="003B5B7D" w:rsidRDefault="00672BCD" w:rsidP="00672BCD">
      <w:pPr>
        <w:pStyle w:val="Heading20"/>
        <w:rPr>
          <w:sz w:val="28"/>
          <w:szCs w:val="24"/>
        </w:rPr>
      </w:pPr>
      <w:bookmarkStart w:id="49" w:name="_Toc199232449"/>
      <w:r w:rsidRPr="003B5B7D">
        <w:rPr>
          <w:sz w:val="28"/>
          <w:szCs w:val="24"/>
        </w:rPr>
        <w:t>Site Security</w:t>
      </w:r>
      <w:bookmarkEnd w:id="49"/>
    </w:p>
    <w:p w14:paraId="75F2AE4B" w14:textId="39AD9DC3" w:rsidR="00672BCD" w:rsidRDefault="00672BCD" w:rsidP="00672BCD">
      <w:pPr>
        <w:pStyle w:val="BodyText"/>
        <w:numPr>
          <w:ilvl w:val="0"/>
          <w:numId w:val="12"/>
        </w:numPr>
        <w:tabs>
          <w:tab w:val="left" w:pos="679"/>
        </w:tabs>
        <w:spacing w:before="123"/>
        <w:ind w:right="-24"/>
        <w:rPr>
          <w:rFonts w:asciiTheme="minorHAnsi" w:hAnsiTheme="minorHAnsi" w:cstheme="minorHAnsi"/>
          <w:szCs w:val="22"/>
        </w:rPr>
      </w:pPr>
      <w:r>
        <w:rPr>
          <w:rFonts w:asciiTheme="minorHAnsi" w:hAnsiTheme="minorHAnsi" w:cstheme="minorHAnsi"/>
          <w:szCs w:val="22"/>
        </w:rPr>
        <w:t xml:space="preserve">The landing craft is an open </w:t>
      </w:r>
      <w:r w:rsidRPr="00C13C69">
        <w:rPr>
          <w:rFonts w:asciiTheme="minorHAnsi" w:hAnsiTheme="minorHAnsi" w:cstheme="minorHAnsi"/>
          <w:szCs w:val="22"/>
        </w:rPr>
        <w:t xml:space="preserve">from 1000–1730 </w:t>
      </w:r>
      <w:r>
        <w:rPr>
          <w:rFonts w:asciiTheme="minorHAnsi" w:hAnsiTheme="minorHAnsi" w:cstheme="minorHAnsi"/>
          <w:szCs w:val="22"/>
        </w:rPr>
        <w:t xml:space="preserve">every day except Christmas day, the vessel is on a very busy coastal promenade with no </w:t>
      </w:r>
      <w:r w:rsidR="00402BC9">
        <w:rPr>
          <w:rFonts w:asciiTheme="minorHAnsi" w:hAnsiTheme="minorHAnsi" w:cstheme="minorHAnsi"/>
          <w:szCs w:val="22"/>
        </w:rPr>
        <w:t xml:space="preserve">out of hours </w:t>
      </w:r>
      <w:r>
        <w:rPr>
          <w:rFonts w:asciiTheme="minorHAnsi" w:hAnsiTheme="minorHAnsi" w:cstheme="minorHAnsi"/>
          <w:szCs w:val="22"/>
        </w:rPr>
        <w:t>security,</w:t>
      </w:r>
      <w:r w:rsidRPr="00C13C69">
        <w:rPr>
          <w:rFonts w:asciiTheme="minorHAnsi" w:hAnsiTheme="minorHAnsi" w:cstheme="minorHAnsi"/>
          <w:szCs w:val="22"/>
        </w:rPr>
        <w:t xml:space="preserve"> open to the public 24/7 and is often used late into the night, therefore any plant brought to site is to be able to be secured when not in use. A small ISO container would be ideal or similar</w:t>
      </w:r>
      <w:r>
        <w:rPr>
          <w:rFonts w:asciiTheme="minorHAnsi" w:hAnsiTheme="minorHAnsi" w:cstheme="minorHAnsi"/>
          <w:szCs w:val="22"/>
        </w:rPr>
        <w:t xml:space="preserve"> locked compound</w:t>
      </w:r>
      <w:r w:rsidRPr="00C13C69">
        <w:rPr>
          <w:rFonts w:asciiTheme="minorHAnsi" w:hAnsiTheme="minorHAnsi" w:cstheme="minorHAnsi"/>
          <w:szCs w:val="22"/>
        </w:rPr>
        <w:t>.</w:t>
      </w:r>
      <w:r>
        <w:rPr>
          <w:rFonts w:asciiTheme="minorHAnsi" w:hAnsiTheme="minorHAnsi" w:cstheme="minorHAnsi"/>
          <w:szCs w:val="22"/>
        </w:rPr>
        <w:t xml:space="preserve"> Permission will be required to leave on site. </w:t>
      </w:r>
      <w:r w:rsidRPr="00C13C69">
        <w:rPr>
          <w:rFonts w:asciiTheme="minorHAnsi" w:hAnsiTheme="minorHAnsi" w:cstheme="minorHAnsi"/>
          <w:szCs w:val="22"/>
        </w:rPr>
        <w:t xml:space="preserve"> </w:t>
      </w:r>
    </w:p>
    <w:p w14:paraId="7A1568A8" w14:textId="65E3F8E8" w:rsidR="00672BCD" w:rsidRPr="0056641F" w:rsidRDefault="00EC7D75" w:rsidP="00CA7F99">
      <w:pPr>
        <w:pStyle w:val="BodyText"/>
        <w:numPr>
          <w:ilvl w:val="0"/>
          <w:numId w:val="12"/>
        </w:numPr>
        <w:tabs>
          <w:tab w:val="left" w:pos="679"/>
        </w:tabs>
        <w:spacing w:before="123"/>
        <w:ind w:right="-24"/>
        <w:rPr>
          <w:rFonts w:asciiTheme="minorHAnsi" w:hAnsiTheme="minorHAnsi" w:cstheme="minorHAnsi"/>
          <w:szCs w:val="22"/>
        </w:rPr>
      </w:pPr>
      <w:r w:rsidRPr="0056641F">
        <w:rPr>
          <w:rFonts w:asciiTheme="minorHAnsi" w:hAnsiTheme="minorHAnsi" w:cstheme="minorHAnsi"/>
          <w:szCs w:val="22"/>
        </w:rPr>
        <w:t>Submissions</w:t>
      </w:r>
      <w:r w:rsidR="0056641F" w:rsidRPr="0056641F">
        <w:rPr>
          <w:rFonts w:asciiTheme="minorHAnsi" w:hAnsiTheme="minorHAnsi" w:cstheme="minorHAnsi"/>
          <w:szCs w:val="22"/>
        </w:rPr>
        <w:t xml:space="preserve"> should detail if the installation requires complete closure of LCT7074 to the public whilst installation works are underway and specify how many days/hours this would be. As this will help the NMRN </w:t>
      </w:r>
      <w:r w:rsidR="0056641F" w:rsidRPr="0056641F">
        <w:rPr>
          <w:rFonts w:asciiTheme="minorHAnsi" w:hAnsiTheme="minorHAnsi" w:cstheme="minorHAnsi"/>
          <w:szCs w:val="22"/>
        </w:rPr>
        <w:lastRenderedPageBreak/>
        <w:t xml:space="preserve">plan with the D-Day Story to minimise impact on the visiting public. </w:t>
      </w:r>
      <w:r w:rsidR="00672BCD" w:rsidRPr="0056641F">
        <w:rPr>
          <w:rFonts w:asciiTheme="minorHAnsi" w:hAnsiTheme="minorHAnsi" w:cstheme="minorHAnsi"/>
          <w:szCs w:val="22"/>
        </w:rPr>
        <w:t>There is limited CCTV coverage of the area around the landing craft.</w:t>
      </w:r>
    </w:p>
    <w:p w14:paraId="225CE726" w14:textId="77777777" w:rsidR="00672BCD" w:rsidRDefault="00672BCD" w:rsidP="00672BCD">
      <w:pPr>
        <w:pStyle w:val="BodyText"/>
        <w:numPr>
          <w:ilvl w:val="0"/>
          <w:numId w:val="12"/>
        </w:numPr>
        <w:tabs>
          <w:tab w:val="left" w:pos="679"/>
        </w:tabs>
        <w:spacing w:before="123"/>
        <w:ind w:right="-24"/>
        <w:rPr>
          <w:rFonts w:asciiTheme="minorHAnsi" w:hAnsiTheme="minorHAnsi" w:cstheme="minorHAnsi"/>
          <w:szCs w:val="22"/>
        </w:rPr>
      </w:pPr>
      <w:r w:rsidRPr="00C13C69">
        <w:rPr>
          <w:rFonts w:asciiTheme="minorHAnsi" w:hAnsiTheme="minorHAnsi" w:cstheme="minorHAnsi"/>
          <w:szCs w:val="22"/>
        </w:rPr>
        <w:t>Whilst work is being undertaken, suitable barriers are to be put in place to cordon off any plant an</w:t>
      </w:r>
      <w:r>
        <w:rPr>
          <w:rFonts w:asciiTheme="minorHAnsi" w:hAnsiTheme="minorHAnsi" w:cstheme="minorHAnsi"/>
          <w:szCs w:val="22"/>
        </w:rPr>
        <w:t>d equipment</w:t>
      </w:r>
      <w:r w:rsidRPr="00C13C69">
        <w:rPr>
          <w:rFonts w:asciiTheme="minorHAnsi" w:hAnsiTheme="minorHAnsi" w:cstheme="minorHAnsi"/>
          <w:szCs w:val="22"/>
        </w:rPr>
        <w:t xml:space="preserve"> in use. Any plant, </w:t>
      </w:r>
      <w:r>
        <w:rPr>
          <w:rFonts w:asciiTheme="minorHAnsi" w:hAnsiTheme="minorHAnsi" w:cstheme="minorHAnsi"/>
          <w:szCs w:val="22"/>
        </w:rPr>
        <w:t>equipment</w:t>
      </w:r>
      <w:r w:rsidRPr="00C13C69">
        <w:rPr>
          <w:rFonts w:asciiTheme="minorHAnsi" w:hAnsiTheme="minorHAnsi" w:cstheme="minorHAnsi"/>
          <w:szCs w:val="22"/>
        </w:rPr>
        <w:t xml:space="preserve"> &amp; barriers should ideally be secured away when not in use, if these cannot be moved for any reason (set up time etc) and have to remain on </w:t>
      </w:r>
      <w:r>
        <w:rPr>
          <w:rFonts w:asciiTheme="minorHAnsi" w:hAnsiTheme="minorHAnsi" w:cstheme="minorHAnsi"/>
          <w:szCs w:val="22"/>
        </w:rPr>
        <w:t>site</w:t>
      </w:r>
      <w:r w:rsidRPr="00C13C69">
        <w:rPr>
          <w:rFonts w:asciiTheme="minorHAnsi" w:hAnsiTheme="minorHAnsi" w:cstheme="minorHAnsi"/>
          <w:szCs w:val="22"/>
        </w:rPr>
        <w:t xml:space="preserve"> out of hours is to be suitably isolated to protect from unlawful use and or tampering and any barriers are to be secured around it. </w:t>
      </w:r>
    </w:p>
    <w:p w14:paraId="611C68DB" w14:textId="3D03AC97" w:rsidR="00672BCD" w:rsidRPr="00662DD6" w:rsidRDefault="00662DD6" w:rsidP="00662DD6">
      <w:pPr>
        <w:pStyle w:val="BodyText"/>
        <w:numPr>
          <w:ilvl w:val="0"/>
          <w:numId w:val="12"/>
        </w:numPr>
        <w:tabs>
          <w:tab w:val="left" w:pos="679"/>
        </w:tabs>
        <w:spacing w:before="123"/>
        <w:ind w:right="-24"/>
        <w:rPr>
          <w:rFonts w:asciiTheme="minorHAnsi" w:hAnsiTheme="minorHAnsi" w:cstheme="minorHAnsi"/>
          <w:szCs w:val="22"/>
        </w:rPr>
      </w:pPr>
      <w:r>
        <w:rPr>
          <w:rFonts w:asciiTheme="minorHAnsi" w:hAnsiTheme="minorHAnsi" w:cstheme="minorHAnsi"/>
          <w:szCs w:val="22"/>
        </w:rPr>
        <w:t xml:space="preserve">Please detail in your submission the </w:t>
      </w:r>
      <w:r w:rsidR="00765219">
        <w:rPr>
          <w:rFonts w:asciiTheme="minorHAnsi" w:hAnsiTheme="minorHAnsi" w:cstheme="minorHAnsi"/>
          <w:szCs w:val="22"/>
        </w:rPr>
        <w:t>proposed</w:t>
      </w:r>
      <w:r>
        <w:rPr>
          <w:rFonts w:asciiTheme="minorHAnsi" w:hAnsiTheme="minorHAnsi" w:cstheme="minorHAnsi"/>
          <w:szCs w:val="22"/>
        </w:rPr>
        <w:t xml:space="preserve"> size of your compound including all containers, fencing etc. </w:t>
      </w:r>
    </w:p>
    <w:p w14:paraId="19EF8169" w14:textId="77777777" w:rsidR="00672BCD" w:rsidRPr="003B5B7D" w:rsidRDefault="00672BCD" w:rsidP="00672BCD">
      <w:pPr>
        <w:pStyle w:val="Heading20"/>
        <w:rPr>
          <w:sz w:val="28"/>
          <w:szCs w:val="28"/>
        </w:rPr>
      </w:pPr>
      <w:bookmarkStart w:id="50" w:name="_Toc199232450"/>
      <w:r w:rsidRPr="003B5B7D">
        <w:rPr>
          <w:sz w:val="28"/>
          <w:szCs w:val="28"/>
        </w:rPr>
        <w:t>Ships Facilities on site</w:t>
      </w:r>
      <w:bookmarkEnd w:id="50"/>
    </w:p>
    <w:p w14:paraId="1444698C" w14:textId="77777777" w:rsidR="00672BCD" w:rsidRPr="00C13C69" w:rsidRDefault="00672BCD" w:rsidP="00672BCD">
      <w:pPr>
        <w:pStyle w:val="BodyText"/>
        <w:numPr>
          <w:ilvl w:val="0"/>
          <w:numId w:val="29"/>
        </w:numPr>
        <w:tabs>
          <w:tab w:val="left" w:pos="679"/>
        </w:tabs>
        <w:spacing w:before="123"/>
        <w:ind w:right="-24"/>
        <w:rPr>
          <w:rFonts w:asciiTheme="minorHAnsi" w:hAnsiTheme="minorHAnsi" w:cstheme="minorHAnsi"/>
        </w:rPr>
      </w:pPr>
      <w:r w:rsidRPr="00C13C69">
        <w:rPr>
          <w:rFonts w:asciiTheme="minorHAnsi" w:hAnsiTheme="minorHAnsi" w:cstheme="minorHAnsi"/>
          <w:color w:val="202122"/>
          <w:shd w:val="clear" w:color="auto" w:fill="FFFFFF"/>
        </w:rPr>
        <w:t xml:space="preserve">A fresh water supply is available </w:t>
      </w:r>
      <w:r>
        <w:rPr>
          <w:rFonts w:asciiTheme="minorHAnsi" w:hAnsiTheme="minorHAnsi" w:cstheme="minorHAnsi"/>
          <w:color w:val="202122"/>
          <w:shd w:val="clear" w:color="auto" w:fill="FFFFFF"/>
        </w:rPr>
        <w:t>close to the vessel in the public car park approx. 20m from bow door, this is not guaranteed as it is often vandalised so alternative</w:t>
      </w:r>
      <w:r w:rsidRPr="00C13C69">
        <w:rPr>
          <w:rFonts w:asciiTheme="minorHAnsi" w:hAnsiTheme="minorHAnsi" w:cstheme="minorHAnsi"/>
          <w:color w:val="202122"/>
          <w:shd w:val="clear" w:color="auto" w:fill="FFFFFF"/>
        </w:rPr>
        <w:t>s</w:t>
      </w:r>
      <w:r>
        <w:rPr>
          <w:rFonts w:asciiTheme="minorHAnsi" w:hAnsiTheme="minorHAnsi" w:cstheme="minorHAnsi"/>
          <w:color w:val="202122"/>
          <w:shd w:val="clear" w:color="auto" w:fill="FFFFFF"/>
        </w:rPr>
        <w:t xml:space="preserve"> should be made available.</w:t>
      </w:r>
      <w:r w:rsidRPr="00C13C69">
        <w:rPr>
          <w:rFonts w:asciiTheme="minorHAnsi" w:hAnsiTheme="minorHAnsi" w:cstheme="minorHAnsi"/>
          <w:color w:val="202122"/>
          <w:shd w:val="clear" w:color="auto" w:fill="FFFFFF"/>
        </w:rPr>
        <w:t xml:space="preserve"> </w:t>
      </w:r>
    </w:p>
    <w:p w14:paraId="1F91CF84" w14:textId="77777777" w:rsidR="00672BCD" w:rsidRPr="00C13C69" w:rsidRDefault="00672BCD" w:rsidP="00672BCD">
      <w:pPr>
        <w:pStyle w:val="BodyText"/>
        <w:numPr>
          <w:ilvl w:val="0"/>
          <w:numId w:val="29"/>
        </w:numPr>
        <w:tabs>
          <w:tab w:val="left" w:pos="679"/>
        </w:tabs>
        <w:spacing w:before="123"/>
        <w:ind w:right="-24"/>
        <w:rPr>
          <w:rFonts w:asciiTheme="minorHAnsi" w:hAnsiTheme="minorHAnsi" w:cstheme="minorHAnsi"/>
        </w:rPr>
      </w:pPr>
      <w:r w:rsidRPr="00C13C69">
        <w:rPr>
          <w:rFonts w:asciiTheme="minorHAnsi" w:hAnsiTheme="minorHAnsi" w:cstheme="minorHAnsi"/>
          <w:color w:val="202122"/>
          <w:shd w:val="clear" w:color="auto" w:fill="FFFFFF"/>
        </w:rPr>
        <w:t>Power supplies</w:t>
      </w:r>
    </w:p>
    <w:p w14:paraId="37D2C283" w14:textId="77777777" w:rsidR="00672BCD" w:rsidRDefault="00672BCD" w:rsidP="00672BCD">
      <w:pPr>
        <w:pStyle w:val="BodyText"/>
        <w:numPr>
          <w:ilvl w:val="1"/>
          <w:numId w:val="29"/>
        </w:numPr>
        <w:tabs>
          <w:tab w:val="left" w:pos="679"/>
        </w:tabs>
        <w:spacing w:before="123"/>
        <w:ind w:right="-24"/>
        <w:rPr>
          <w:bCs/>
          <w:u w:val="single"/>
        </w:rPr>
      </w:pPr>
      <w:r>
        <w:rPr>
          <w:rFonts w:asciiTheme="minorHAnsi" w:hAnsiTheme="minorHAnsi" w:cstheme="minorHAnsi"/>
          <w:color w:val="000000"/>
        </w:rPr>
        <w:t xml:space="preserve">13amp 240V </w:t>
      </w:r>
      <w:r w:rsidRPr="00C13C69">
        <w:rPr>
          <w:rFonts w:asciiTheme="minorHAnsi" w:hAnsiTheme="minorHAnsi" w:cstheme="minorHAnsi"/>
          <w:color w:val="000000"/>
        </w:rPr>
        <w:t>socket</w:t>
      </w:r>
      <w:r>
        <w:rPr>
          <w:rFonts w:asciiTheme="minorHAnsi" w:hAnsiTheme="minorHAnsi" w:cstheme="minorHAnsi"/>
          <w:color w:val="000000"/>
        </w:rPr>
        <w:t>s onboard only</w:t>
      </w:r>
    </w:p>
    <w:p w14:paraId="2B7CE0FA" w14:textId="77777777" w:rsidR="00672BCD" w:rsidRPr="003B5B7D" w:rsidRDefault="00672BCD" w:rsidP="00672BCD">
      <w:pPr>
        <w:pStyle w:val="Heading20"/>
        <w:rPr>
          <w:sz w:val="28"/>
          <w:szCs w:val="28"/>
        </w:rPr>
      </w:pPr>
      <w:bookmarkStart w:id="51" w:name="_Toc199232451"/>
      <w:r w:rsidRPr="003B5B7D">
        <w:rPr>
          <w:bCs/>
          <w:sz w:val="28"/>
          <w:szCs w:val="28"/>
        </w:rPr>
        <w:t>Site Set Up</w:t>
      </w:r>
      <w:bookmarkEnd w:id="51"/>
      <w:r w:rsidRPr="003B5B7D">
        <w:rPr>
          <w:sz w:val="28"/>
          <w:szCs w:val="28"/>
        </w:rPr>
        <w:t xml:space="preserve"> </w:t>
      </w:r>
    </w:p>
    <w:p w14:paraId="70CF91F0" w14:textId="77777777" w:rsidR="00672BCD" w:rsidRPr="003B5B7D" w:rsidRDefault="00672BCD" w:rsidP="00672BCD">
      <w:pPr>
        <w:pStyle w:val="Heading20"/>
        <w:rPr>
          <w:rFonts w:asciiTheme="minorHAnsi" w:hAnsiTheme="minorHAnsi" w:cstheme="minorHAnsi"/>
          <w:b w:val="0"/>
          <w:bCs/>
          <w:sz w:val="28"/>
          <w:szCs w:val="28"/>
          <w:u w:val="single"/>
        </w:rPr>
      </w:pPr>
      <w:bookmarkStart w:id="52" w:name="_Toc199232452"/>
      <w:r w:rsidRPr="003B5B7D">
        <w:rPr>
          <w:sz w:val="28"/>
          <w:szCs w:val="28"/>
        </w:rPr>
        <w:t>LCT Aerial View of Site</w:t>
      </w:r>
      <w:bookmarkEnd w:id="52"/>
    </w:p>
    <w:p w14:paraId="661E8A17" w14:textId="1DD985D9" w:rsidR="00672BCD" w:rsidRDefault="00D078E8" w:rsidP="00672BCD">
      <w:pPr>
        <w:pStyle w:val="BodyText"/>
        <w:numPr>
          <w:ilvl w:val="0"/>
          <w:numId w:val="0"/>
        </w:numPr>
        <w:tabs>
          <w:tab w:val="left" w:pos="679"/>
        </w:tabs>
        <w:spacing w:before="123"/>
        <w:ind w:left="716" w:right="-24" w:hanging="432"/>
        <w:jc w:val="center"/>
        <w:rPr>
          <w:noProof/>
        </w:rPr>
      </w:pPr>
      <w:r>
        <w:rPr>
          <w:noProof/>
        </w:rPr>
        <mc:AlternateContent>
          <mc:Choice Requires="wps">
            <w:drawing>
              <wp:anchor distT="0" distB="0" distL="114300" distR="114300" simplePos="0" relativeHeight="251659264" behindDoc="0" locked="0" layoutInCell="1" allowOverlap="1" wp14:anchorId="3D906AE3" wp14:editId="701EB827">
                <wp:simplePos x="0" y="0"/>
                <wp:positionH relativeFrom="column">
                  <wp:posOffset>4047403</wp:posOffset>
                </wp:positionH>
                <wp:positionV relativeFrom="paragraph">
                  <wp:posOffset>1818353</wp:posOffset>
                </wp:positionV>
                <wp:extent cx="495300" cy="480786"/>
                <wp:effectExtent l="76200" t="76200" r="76200" b="71755"/>
                <wp:wrapNone/>
                <wp:docPr id="822533905" name="Rectangle 1"/>
                <wp:cNvGraphicFramePr/>
                <a:graphic xmlns:a="http://schemas.openxmlformats.org/drawingml/2006/main">
                  <a:graphicData uri="http://schemas.microsoft.com/office/word/2010/wordprocessingShape">
                    <wps:wsp>
                      <wps:cNvSpPr/>
                      <wps:spPr>
                        <a:xfrm rot="758221">
                          <a:off x="0" y="0"/>
                          <a:ext cx="495300" cy="480786"/>
                        </a:xfrm>
                        <a:prstGeom prst="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7FD8C" id="Rectangle 1" o:spid="_x0000_s1026" style="position:absolute;margin-left:318.7pt;margin-top:143.2pt;width:39pt;height:37.85pt;rotation:82818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" filled="f" strokecolor="#ffc000" strokeweight="2.25pt"/>
            </w:pict>
          </mc:Fallback>
        </mc:AlternateContent>
      </w:r>
      <w:r w:rsidR="00672BCD">
        <w:rPr>
          <w:noProof/>
        </w:rPr>
        <mc:AlternateContent>
          <mc:Choice Requires="wps">
            <w:drawing>
              <wp:anchor distT="0" distB="0" distL="114300" distR="114300" simplePos="0" relativeHeight="251662336" behindDoc="0" locked="0" layoutInCell="1" allowOverlap="1" wp14:anchorId="319E9EA3" wp14:editId="2D389AB3">
                <wp:simplePos x="0" y="0"/>
                <wp:positionH relativeFrom="column">
                  <wp:posOffset>4673600</wp:posOffset>
                </wp:positionH>
                <wp:positionV relativeFrom="paragraph">
                  <wp:posOffset>2048510</wp:posOffset>
                </wp:positionV>
                <wp:extent cx="0" cy="352425"/>
                <wp:effectExtent l="76200" t="38100" r="57150" b="9525"/>
                <wp:wrapNone/>
                <wp:docPr id="1868820512" name="Straight Arrow Connector 10"/>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9437669">
              <v:shapetype id="_x0000_t32" coordsize="21600,21600" o:oned="t" filled="f" o:spt="32" path="m,l21600,21600e" w14:anchorId="104FB167">
                <v:path fillok="f" arrowok="t" o:connecttype="none"/>
                <o:lock v:ext="edit" shapetype="t"/>
              </v:shapetype>
              <v:shape id="Straight Arrow Connector 10" style="position:absolute;margin-left:368pt;margin-top:161.3pt;width:0;height:27.75pt;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">
                <v:stroke joinstyle="miter" endarrow="block"/>
              </v:shape>
            </w:pict>
          </mc:Fallback>
        </mc:AlternateContent>
      </w:r>
      <w:r w:rsidR="00672BCD">
        <w:rPr>
          <w:noProof/>
        </w:rPr>
        <mc:AlternateContent>
          <mc:Choice Requires="wpi">
            <w:drawing>
              <wp:anchor distT="0" distB="0" distL="114300" distR="114300" simplePos="0" relativeHeight="251661312" behindDoc="0" locked="0" layoutInCell="1" allowOverlap="1" wp14:anchorId="6F938371" wp14:editId="09266BA8">
                <wp:simplePos x="0" y="0"/>
                <wp:positionH relativeFrom="column">
                  <wp:posOffset>5997350</wp:posOffset>
                </wp:positionH>
                <wp:positionV relativeFrom="paragraph">
                  <wp:posOffset>2019695</wp:posOffset>
                </wp:positionV>
                <wp:extent cx="360" cy="360"/>
                <wp:effectExtent l="38100" t="38100" r="38100" b="38100"/>
                <wp:wrapNone/>
                <wp:docPr id="1888684238" name="Ink 8"/>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w:pict w14:anchorId="29DEA7F2">
              <v:shapetype id="_x0000_t75" coordsize="21600,21600" filled="f" stroked="f" o:spt="75" o:preferrelative="t" path="m@4@5l@4@11@9@11@9@5xe" w14:anchorId="7BC3B22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 style="position:absolute;margin-left:471.75pt;margin-top:158.55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C8xmgfygEAAJIEAAAQAAAAAAAAAAAAAAAA&#10;ANMDAABkcnMvaW5rL2luazEueG1sUEsBAi0AFAAGAAgAAAAhAEqa7N7iAAAACwEAAA8AAAAAAAAA&#10;AAAAAAAAywUAAGRycy9kb3ducmV2LnhtbFBLAQItABQABgAIAAAAIQB5GLydvwAAACEBAAAZAAAA&#10;AAAAAAAAAAAAANoGAABkcnMvX3JlbHMvZTJvRG9jLnhtbC5yZWxzUEsFBgAAAAAGAAYAeAEAANAH&#10;AAAAAA==&#10;">
                <v:imagedata o:title="" r:id="rId33"/>
              </v:shape>
            </w:pict>
          </mc:Fallback>
        </mc:AlternateContent>
      </w:r>
      <w:r w:rsidR="00672BCD">
        <w:rPr>
          <w:noProof/>
        </w:rPr>
        <mc:AlternateContent>
          <mc:Choice Requires="wpi">
            <w:drawing>
              <wp:anchor distT="0" distB="0" distL="114300" distR="114300" simplePos="0" relativeHeight="251660288" behindDoc="0" locked="0" layoutInCell="1" allowOverlap="1" wp14:anchorId="21FCCB33" wp14:editId="0D6FDB4E">
                <wp:simplePos x="0" y="0"/>
                <wp:positionH relativeFrom="column">
                  <wp:posOffset>4663440</wp:posOffset>
                </wp:positionH>
                <wp:positionV relativeFrom="paragraph">
                  <wp:posOffset>1876425</wp:posOffset>
                </wp:positionV>
                <wp:extent cx="47520" cy="69225"/>
                <wp:effectExtent l="38100" t="38100" r="48260" b="45085"/>
                <wp:wrapNone/>
                <wp:docPr id="1234225935" name="Ink 7"/>
                <wp:cNvGraphicFramePr/>
                <a:graphic xmlns:a="http://schemas.openxmlformats.org/drawingml/2006/main">
                  <a:graphicData uri="http://schemas.microsoft.com/office/word/2010/wordprocessingInk">
                    <w14:contentPart bwMode="auto" r:id="rId34">
                      <w14:nvContentPartPr>
                        <w14:cNvContentPartPr/>
                      </w14:nvContentPartPr>
                      <w14:xfrm>
                        <a:off x="0" y="0"/>
                        <a:ext cx="47520" cy="69225"/>
                      </w14:xfrm>
                    </w14:contentPart>
                  </a:graphicData>
                </a:graphic>
              </wp:anchor>
            </w:drawing>
          </mc:Choice>
          <mc:Fallback>
            <w:pict>
              <v:shapetype w14:anchorId="112605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366.7pt;margin-top:147.25pt;width:4.75pt;height:6.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">
                <v:imagedata r:id="rId35" o:title=""/>
              </v:shape>
            </w:pict>
          </mc:Fallback>
        </mc:AlternateContent>
      </w:r>
      <w:r w:rsidR="00672BCD">
        <w:rPr>
          <w:noProof/>
        </w:rPr>
        <w:drawing>
          <wp:inline distT="0" distB="0" distL="0" distR="0" wp14:anchorId="7C001343" wp14:editId="29EFE7A7">
            <wp:extent cx="4620895" cy="2286000"/>
            <wp:effectExtent l="0" t="0" r="8255" b="0"/>
            <wp:docPr id="745722198" name="Picture 7457221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73529" name="Picture 1" descr="A screenshot of a computer&#10;&#10;Description automatically generated"/>
                    <pic:cNvPicPr/>
                  </pic:nvPicPr>
                  <pic:blipFill rotWithShape="1">
                    <a:blip r:embed="rId36"/>
                    <a:srcRect l="3132" t="20469" r="59292" b="10582"/>
                    <a:stretch/>
                  </pic:blipFill>
                  <pic:spPr bwMode="auto">
                    <a:xfrm>
                      <a:off x="0" y="0"/>
                      <a:ext cx="4638995" cy="2294954"/>
                    </a:xfrm>
                    <a:prstGeom prst="rect">
                      <a:avLst/>
                    </a:prstGeom>
                    <a:ln>
                      <a:noFill/>
                    </a:ln>
                    <a:extLst>
                      <a:ext uri="{53640926-AAD7-44D8-BBD7-CCE9431645EC}">
                        <a14:shadowObscured xmlns:a14="http://schemas.microsoft.com/office/drawing/2010/main"/>
                      </a:ext>
                    </a:extLst>
                  </pic:spPr>
                </pic:pic>
              </a:graphicData>
            </a:graphic>
          </wp:inline>
        </w:drawing>
      </w:r>
    </w:p>
    <w:p w14:paraId="3CA46F65" w14:textId="77777777" w:rsidR="00672BCD" w:rsidRDefault="00672BCD" w:rsidP="00672BCD">
      <w:pPr>
        <w:pStyle w:val="BodyText"/>
        <w:numPr>
          <w:ilvl w:val="0"/>
          <w:numId w:val="0"/>
        </w:numPr>
        <w:tabs>
          <w:tab w:val="left" w:pos="679"/>
        </w:tabs>
        <w:spacing w:before="123"/>
        <w:ind w:left="716" w:right="-24" w:hanging="432"/>
        <w:jc w:val="center"/>
        <w:rPr>
          <w:rFonts w:asciiTheme="minorHAnsi" w:hAnsiTheme="minorHAnsi" w:cstheme="minorHAnsi"/>
          <w:b/>
          <w:color w:val="002060"/>
          <w:sz w:val="28"/>
          <w:szCs w:val="28"/>
        </w:rPr>
      </w:pPr>
      <w:r>
        <w:t>Possible location of work site location and freshwater tap</w:t>
      </w:r>
    </w:p>
    <w:p w14:paraId="0B5243C5" w14:textId="77777777" w:rsidR="00672BCD" w:rsidRDefault="00672BCD" w:rsidP="00672BCD">
      <w:pPr>
        <w:jc w:val="center"/>
      </w:pPr>
      <w:r w:rsidRPr="00C13C69">
        <w:rPr>
          <w:b/>
        </w:rPr>
        <w:t>Orange Box</w:t>
      </w:r>
      <w:r>
        <w:t>- Car Park Area which an ISO Container or Compound to store equipment can be placed.</w:t>
      </w:r>
    </w:p>
    <w:p w14:paraId="6DFE9A61" w14:textId="3DD07611" w:rsidR="00672BCD" w:rsidRPr="006A2FE4" w:rsidRDefault="00672BCD" w:rsidP="00672BCD">
      <w:pPr>
        <w:jc w:val="center"/>
        <w:rPr>
          <w:i/>
          <w:iCs/>
        </w:rPr>
      </w:pPr>
      <w:r w:rsidRPr="006A2FE4">
        <w:rPr>
          <w:i/>
          <w:iCs/>
        </w:rPr>
        <w:t xml:space="preserve">(exact location to be discussed </w:t>
      </w:r>
      <w:r w:rsidR="006A2FE4" w:rsidRPr="006A2FE4">
        <w:rPr>
          <w:i/>
          <w:iCs/>
        </w:rPr>
        <w:t xml:space="preserve">and approved </w:t>
      </w:r>
      <w:r w:rsidRPr="006A2FE4">
        <w:rPr>
          <w:i/>
          <w:iCs/>
        </w:rPr>
        <w:t>with D-Day Museum and Portsmouth Council post-award)</w:t>
      </w:r>
    </w:p>
    <w:p w14:paraId="5B7575D2" w14:textId="77777777" w:rsidR="00672BCD" w:rsidRDefault="00672BCD" w:rsidP="00672BCD">
      <w:pPr>
        <w:jc w:val="center"/>
        <w:rPr>
          <w:sz w:val="20"/>
        </w:rPr>
      </w:pPr>
    </w:p>
    <w:p w14:paraId="4435D96C" w14:textId="77777777" w:rsidR="00672BCD" w:rsidRPr="003B5B7D" w:rsidRDefault="00672BCD" w:rsidP="00672BCD">
      <w:pPr>
        <w:pStyle w:val="Heading20"/>
        <w:rPr>
          <w:sz w:val="28"/>
          <w:szCs w:val="28"/>
        </w:rPr>
      </w:pPr>
      <w:bookmarkStart w:id="53" w:name="_Toc199232453"/>
      <w:r w:rsidRPr="003B5B7D">
        <w:rPr>
          <w:sz w:val="28"/>
          <w:szCs w:val="28"/>
        </w:rPr>
        <w:t>Site Visits</w:t>
      </w:r>
      <w:bookmarkEnd w:id="53"/>
    </w:p>
    <w:p w14:paraId="2FCC9798" w14:textId="77777777" w:rsidR="006A2FE4" w:rsidRDefault="00672BCD" w:rsidP="00672BCD">
      <w:pPr>
        <w:pStyle w:val="ListParagraph"/>
        <w:numPr>
          <w:ilvl w:val="0"/>
          <w:numId w:val="30"/>
        </w:numPr>
      </w:pPr>
      <w:r>
        <w:t xml:space="preserve">The NMRN strongly recommends that those interested in this tender opportunity should conduct a site visit due the requirements of this tender. </w:t>
      </w:r>
    </w:p>
    <w:p w14:paraId="60E2DFCC" w14:textId="0D63269A" w:rsidR="00672BCD" w:rsidRPr="00C13C69" w:rsidRDefault="00672BCD" w:rsidP="00672BCD">
      <w:pPr>
        <w:pStyle w:val="ListParagraph"/>
        <w:numPr>
          <w:ilvl w:val="0"/>
          <w:numId w:val="30"/>
        </w:numPr>
      </w:pPr>
      <w:r>
        <w:t xml:space="preserve">This is specifically in relation to the current winch operations, and how proposals </w:t>
      </w:r>
      <w:r>
        <w:rPr>
          <w:rFonts w:asciiTheme="minorHAnsi" w:hAnsiTheme="minorHAnsi" w:cstheme="minorHAnsi"/>
        </w:rPr>
        <w:t>will look to mitigate any modifications to the vessel’s structure or removal of existing fabric which are to be avoided</w:t>
      </w:r>
      <w:r>
        <w:t xml:space="preserve"> </w:t>
      </w:r>
    </w:p>
    <w:p w14:paraId="2A8B4F0E" w14:textId="77777777" w:rsidR="005F6FD9" w:rsidRPr="00D55CA1" w:rsidRDefault="005F6FD9">
      <w:pPr>
        <w:rPr>
          <w:rFonts w:cs="Calibri"/>
          <w:b/>
          <w:color w:val="44546A" w:themeColor="text2"/>
          <w:sz w:val="36"/>
          <w:szCs w:val="32"/>
        </w:rPr>
      </w:pPr>
      <w:r w:rsidRPr="00D55CA1">
        <w:rPr>
          <w:rFonts w:cs="Calibri"/>
        </w:rPr>
        <w:br w:type="page"/>
      </w:r>
    </w:p>
    <w:p w14:paraId="6F7110DC" w14:textId="02985F43" w:rsidR="00F646DF" w:rsidRPr="001D3B36" w:rsidRDefault="00F646DF" w:rsidP="005839EF">
      <w:pPr>
        <w:pStyle w:val="Heading10"/>
        <w:rPr>
          <w:rFonts w:cs="Calibri"/>
          <w:sz w:val="22"/>
          <w:szCs w:val="22"/>
        </w:rPr>
      </w:pPr>
      <w:bookmarkStart w:id="54" w:name="_Toc199232454"/>
      <w:r w:rsidRPr="001D3B36">
        <w:rPr>
          <w:rFonts w:cs="Calibri"/>
          <w:sz w:val="22"/>
          <w:szCs w:val="22"/>
        </w:rPr>
        <w:lastRenderedPageBreak/>
        <w:t>Annex B</w:t>
      </w:r>
      <w:bookmarkEnd w:id="54"/>
    </w:p>
    <w:p w14:paraId="31701BE5" w14:textId="72609853" w:rsidR="00F646DF" w:rsidRPr="001D3B36" w:rsidRDefault="00F646DF" w:rsidP="005839EF">
      <w:pPr>
        <w:pStyle w:val="Heading20"/>
        <w:rPr>
          <w:rFonts w:cs="Calibri"/>
          <w:sz w:val="22"/>
          <w:szCs w:val="22"/>
        </w:rPr>
      </w:pPr>
      <w:bookmarkStart w:id="55" w:name="_Toc199232455"/>
      <w:r w:rsidRPr="001D3B36">
        <w:rPr>
          <w:rFonts w:cs="Calibri"/>
          <w:sz w:val="22"/>
          <w:szCs w:val="22"/>
        </w:rPr>
        <w:t>Tender Evaluation Criteria</w:t>
      </w:r>
      <w:bookmarkEnd w:id="55"/>
    </w:p>
    <w:p w14:paraId="14B67839" w14:textId="1EF43766" w:rsidR="004D3D29" w:rsidRPr="001D3B36" w:rsidRDefault="004D3D29" w:rsidP="00AB56C9">
      <w:pPr>
        <w:pStyle w:val="BodyText"/>
        <w:numPr>
          <w:ilvl w:val="0"/>
          <w:numId w:val="0"/>
        </w:numPr>
        <w:tabs>
          <w:tab w:val="left" w:pos="679"/>
        </w:tabs>
        <w:spacing w:before="0" w:after="0"/>
        <w:ind w:left="567" w:right="-24" w:hanging="567"/>
        <w:rPr>
          <w:rFonts w:cs="Calibri"/>
          <w:szCs w:val="22"/>
        </w:rPr>
      </w:pPr>
      <w:r w:rsidRPr="001D3B36">
        <w:rPr>
          <w:rFonts w:cs="Calibri"/>
          <w:szCs w:val="22"/>
        </w:rPr>
        <w:t>B</w:t>
      </w:r>
      <w:r w:rsidR="00F646DF" w:rsidRPr="001D3B36">
        <w:rPr>
          <w:rFonts w:cs="Calibri"/>
          <w:szCs w:val="22"/>
        </w:rPr>
        <w:t>.1</w:t>
      </w:r>
      <w:r w:rsidR="00F646DF" w:rsidRPr="001D3B36">
        <w:rPr>
          <w:rFonts w:cs="Calibri"/>
          <w:szCs w:val="22"/>
        </w:rPr>
        <w:tab/>
      </w:r>
      <w:r w:rsidRPr="001D3B36">
        <w:rPr>
          <w:rFonts w:cs="Calibri"/>
          <w:szCs w:val="22"/>
        </w:rPr>
        <w:t>The Tender Evaluation criteria for this ITT is defined as follows:</w:t>
      </w:r>
    </w:p>
    <w:tbl>
      <w:tblPr>
        <w:tblW w:w="10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8505"/>
        <w:gridCol w:w="1166"/>
      </w:tblGrid>
      <w:tr w:rsidR="00F76DF5" w:rsidRPr="00D55CA1" w14:paraId="35657BB6" w14:textId="77777777" w:rsidTr="00A517E4">
        <w:trPr>
          <w:trHeight w:val="602"/>
          <w:jc w:val="center"/>
        </w:trPr>
        <w:tc>
          <w:tcPr>
            <w:tcW w:w="9351" w:type="dxa"/>
            <w:gridSpan w:val="2"/>
            <w:shd w:val="clear" w:color="auto" w:fill="D9D9D9"/>
          </w:tcPr>
          <w:p w14:paraId="3AB08D4E" w14:textId="77777777" w:rsidR="00F76DF5" w:rsidRPr="001D3B36" w:rsidRDefault="00F76DF5" w:rsidP="00552568">
            <w:pPr>
              <w:pStyle w:val="TableParagraph"/>
              <w:rPr>
                <w:rFonts w:asciiTheme="minorHAnsi" w:hAnsiTheme="minorHAnsi" w:cstheme="minorHAnsi"/>
                <w:b/>
                <w:sz w:val="20"/>
                <w:szCs w:val="20"/>
              </w:rPr>
            </w:pPr>
            <w:r w:rsidRPr="001D3B36">
              <w:rPr>
                <w:rFonts w:asciiTheme="minorHAnsi" w:hAnsiTheme="minorHAnsi" w:cstheme="minorHAnsi"/>
                <w:b/>
                <w:sz w:val="20"/>
                <w:szCs w:val="20"/>
              </w:rPr>
              <w:t>Criteria</w:t>
            </w:r>
          </w:p>
        </w:tc>
        <w:tc>
          <w:tcPr>
            <w:tcW w:w="1166" w:type="dxa"/>
            <w:shd w:val="clear" w:color="auto" w:fill="D9D9D9"/>
          </w:tcPr>
          <w:p w14:paraId="2229B730" w14:textId="77777777" w:rsidR="00F76DF5" w:rsidRPr="001D3B36" w:rsidRDefault="00F76DF5" w:rsidP="00552568">
            <w:pPr>
              <w:pStyle w:val="TableParagraph"/>
              <w:spacing w:line="276" w:lineRule="auto"/>
              <w:ind w:left="107" w:right="175"/>
              <w:rPr>
                <w:rFonts w:asciiTheme="minorHAnsi" w:hAnsiTheme="minorHAnsi" w:cstheme="minorHAnsi"/>
                <w:b/>
                <w:sz w:val="20"/>
                <w:szCs w:val="20"/>
              </w:rPr>
            </w:pPr>
            <w:r w:rsidRPr="001D3B36">
              <w:rPr>
                <w:rFonts w:asciiTheme="minorHAnsi" w:hAnsiTheme="minorHAnsi" w:cstheme="minorHAnsi"/>
                <w:b/>
                <w:sz w:val="20"/>
                <w:szCs w:val="20"/>
              </w:rPr>
              <w:t>Area</w:t>
            </w:r>
            <w:r w:rsidRPr="001D3B36">
              <w:rPr>
                <w:rFonts w:asciiTheme="minorHAnsi" w:hAnsiTheme="minorHAnsi" w:cstheme="minorHAnsi"/>
                <w:b/>
                <w:spacing w:val="1"/>
                <w:sz w:val="20"/>
                <w:szCs w:val="20"/>
              </w:rPr>
              <w:t xml:space="preserve"> </w:t>
            </w:r>
            <w:r w:rsidRPr="001D3B36">
              <w:rPr>
                <w:rFonts w:asciiTheme="minorHAnsi" w:hAnsiTheme="minorHAnsi" w:cstheme="minorHAnsi"/>
                <w:b/>
                <w:spacing w:val="-1"/>
                <w:sz w:val="20"/>
                <w:szCs w:val="20"/>
              </w:rPr>
              <w:t>Weighting</w:t>
            </w:r>
          </w:p>
        </w:tc>
      </w:tr>
      <w:tr w:rsidR="00F76DF5" w:rsidRPr="00D55CA1" w14:paraId="0BDE130A" w14:textId="77777777" w:rsidTr="00552568">
        <w:trPr>
          <w:trHeight w:val="490"/>
          <w:jc w:val="center"/>
        </w:trPr>
        <w:tc>
          <w:tcPr>
            <w:tcW w:w="10517" w:type="dxa"/>
            <w:gridSpan w:val="3"/>
            <w:shd w:val="clear" w:color="auto" w:fill="D9E2F3" w:themeFill="accent1" w:themeFillTint="33"/>
          </w:tcPr>
          <w:p w14:paraId="5CC98FA9" w14:textId="77777777" w:rsidR="00756E54" w:rsidRPr="001D3B36" w:rsidRDefault="00F76DF5" w:rsidP="00552568">
            <w:pPr>
              <w:pStyle w:val="TableParagraph"/>
              <w:tabs>
                <w:tab w:val="left" w:pos="6604"/>
              </w:tabs>
              <w:rPr>
                <w:rFonts w:asciiTheme="minorHAnsi" w:hAnsiTheme="minorHAnsi" w:cstheme="minorHAnsi"/>
                <w:b/>
                <w:bCs/>
                <w:sz w:val="20"/>
                <w:szCs w:val="20"/>
              </w:rPr>
            </w:pPr>
            <w:r w:rsidRPr="001D3B36">
              <w:rPr>
                <w:rFonts w:asciiTheme="minorHAnsi" w:hAnsiTheme="minorHAnsi" w:cstheme="minorHAnsi"/>
                <w:b/>
                <w:bCs/>
                <w:sz w:val="20"/>
                <w:szCs w:val="20"/>
              </w:rPr>
              <w:t>QUALITY</w:t>
            </w:r>
          </w:p>
          <w:p w14:paraId="1147D5B4" w14:textId="3765F089" w:rsidR="00F76DF5" w:rsidRPr="001D3B36" w:rsidRDefault="00F76DF5" w:rsidP="00552568">
            <w:pPr>
              <w:pStyle w:val="TableParagraph"/>
              <w:tabs>
                <w:tab w:val="left" w:pos="6604"/>
              </w:tabs>
              <w:rPr>
                <w:rFonts w:asciiTheme="minorHAnsi" w:hAnsiTheme="minorHAnsi" w:cstheme="minorHAnsi"/>
                <w:b/>
                <w:bCs/>
                <w:sz w:val="20"/>
                <w:szCs w:val="20"/>
              </w:rPr>
            </w:pPr>
            <w:r w:rsidRPr="001D3B36">
              <w:rPr>
                <w:rFonts w:asciiTheme="minorHAnsi" w:hAnsiTheme="minorHAnsi" w:cstheme="minorHAnsi"/>
                <w:b/>
                <w:bCs/>
                <w:sz w:val="20"/>
                <w:szCs w:val="20"/>
              </w:rPr>
              <w:t>Overall</w:t>
            </w:r>
            <w:r w:rsidRPr="001D3B36">
              <w:rPr>
                <w:rFonts w:asciiTheme="minorHAnsi" w:hAnsiTheme="minorHAnsi" w:cstheme="minorHAnsi"/>
                <w:b/>
                <w:bCs/>
                <w:spacing w:val="-5"/>
                <w:sz w:val="20"/>
                <w:szCs w:val="20"/>
              </w:rPr>
              <w:t xml:space="preserve"> </w:t>
            </w:r>
            <w:r w:rsidRPr="001D3B36">
              <w:rPr>
                <w:rFonts w:asciiTheme="minorHAnsi" w:hAnsiTheme="minorHAnsi" w:cstheme="minorHAnsi"/>
                <w:b/>
                <w:bCs/>
                <w:sz w:val="20"/>
                <w:szCs w:val="20"/>
              </w:rPr>
              <w:t>Weighting:</w:t>
            </w:r>
            <w:r w:rsidRPr="001D3B36">
              <w:rPr>
                <w:rFonts w:asciiTheme="minorHAnsi" w:hAnsiTheme="minorHAnsi" w:cstheme="minorHAnsi"/>
                <w:b/>
                <w:bCs/>
                <w:spacing w:val="-5"/>
                <w:sz w:val="20"/>
                <w:szCs w:val="20"/>
              </w:rPr>
              <w:t xml:space="preserve"> </w:t>
            </w:r>
            <w:r w:rsidR="00756E54" w:rsidRPr="001D3B36">
              <w:rPr>
                <w:rFonts w:asciiTheme="minorHAnsi" w:hAnsiTheme="minorHAnsi" w:cstheme="minorHAnsi"/>
                <w:b/>
                <w:bCs/>
                <w:sz w:val="20"/>
                <w:szCs w:val="20"/>
              </w:rPr>
              <w:t>100%</w:t>
            </w:r>
          </w:p>
        </w:tc>
      </w:tr>
      <w:tr w:rsidR="00F76DF5" w:rsidRPr="00D55CA1" w14:paraId="76FAF778" w14:textId="77777777" w:rsidTr="00A517E4">
        <w:trPr>
          <w:trHeight w:val="1417"/>
          <w:jc w:val="center"/>
        </w:trPr>
        <w:tc>
          <w:tcPr>
            <w:tcW w:w="846" w:type="dxa"/>
            <w:vAlign w:val="center"/>
          </w:tcPr>
          <w:p w14:paraId="618D2665" w14:textId="77777777" w:rsidR="00F76DF5" w:rsidRPr="001D3B36" w:rsidRDefault="00F76DF5" w:rsidP="00552568">
            <w:pPr>
              <w:pStyle w:val="TableParagraph"/>
              <w:jc w:val="center"/>
              <w:rPr>
                <w:rFonts w:asciiTheme="minorHAnsi" w:hAnsiTheme="minorHAnsi" w:cstheme="minorHAnsi"/>
                <w:sz w:val="20"/>
                <w:szCs w:val="20"/>
              </w:rPr>
            </w:pPr>
            <w:r w:rsidRPr="001D3B36">
              <w:rPr>
                <w:rFonts w:asciiTheme="minorHAnsi" w:hAnsiTheme="minorHAnsi" w:cstheme="minorHAnsi"/>
                <w:sz w:val="20"/>
                <w:szCs w:val="20"/>
              </w:rPr>
              <w:t>1</w:t>
            </w:r>
          </w:p>
        </w:tc>
        <w:tc>
          <w:tcPr>
            <w:tcW w:w="8505" w:type="dxa"/>
            <w:vAlign w:val="center"/>
          </w:tcPr>
          <w:p w14:paraId="7F06E0A1" w14:textId="77777777" w:rsidR="00F76DF5" w:rsidRPr="001D3B36" w:rsidRDefault="00F76DF5" w:rsidP="00552568">
            <w:pPr>
              <w:pStyle w:val="TableParagraph"/>
              <w:spacing w:line="360" w:lineRule="auto"/>
              <w:ind w:left="107"/>
              <w:rPr>
                <w:rFonts w:asciiTheme="minorHAnsi" w:hAnsiTheme="minorHAnsi" w:cstheme="minorHAnsi"/>
                <w:b/>
                <w:sz w:val="20"/>
                <w:szCs w:val="20"/>
              </w:rPr>
            </w:pPr>
            <w:r w:rsidRPr="001D3B36">
              <w:rPr>
                <w:rFonts w:asciiTheme="minorHAnsi" w:hAnsiTheme="minorHAnsi" w:cstheme="minorHAnsi"/>
                <w:b/>
                <w:sz w:val="20"/>
                <w:szCs w:val="20"/>
              </w:rPr>
              <w:t>Relevant Skills and Experience</w:t>
            </w:r>
          </w:p>
          <w:p w14:paraId="45E48EED" w14:textId="499A606E" w:rsidR="00F76DF5" w:rsidRPr="001D3B36" w:rsidRDefault="00F76DF5" w:rsidP="00F76DF5">
            <w:pPr>
              <w:pStyle w:val="TableParagraph"/>
              <w:numPr>
                <w:ilvl w:val="0"/>
                <w:numId w:val="31"/>
              </w:numPr>
              <w:spacing w:line="360" w:lineRule="auto"/>
              <w:rPr>
                <w:rFonts w:asciiTheme="minorHAnsi" w:hAnsiTheme="minorHAnsi" w:cstheme="minorHAnsi"/>
                <w:sz w:val="20"/>
                <w:szCs w:val="20"/>
              </w:rPr>
            </w:pPr>
            <w:r w:rsidRPr="001D3B36">
              <w:rPr>
                <w:rFonts w:asciiTheme="minorHAnsi" w:hAnsiTheme="minorHAnsi" w:cstheme="minorHAnsi"/>
                <w:sz w:val="20"/>
                <w:szCs w:val="20"/>
              </w:rPr>
              <w:t>Examples of similar projects in</w:t>
            </w:r>
            <w:r w:rsidR="00984CFE" w:rsidRPr="001D3B36">
              <w:rPr>
                <w:rFonts w:asciiTheme="minorHAnsi" w:hAnsiTheme="minorHAnsi" w:cstheme="minorHAnsi"/>
                <w:sz w:val="20"/>
                <w:szCs w:val="20"/>
              </w:rPr>
              <w:t xml:space="preserve"> terms of</w:t>
            </w:r>
            <w:r w:rsidRPr="001D3B36">
              <w:rPr>
                <w:rFonts w:asciiTheme="minorHAnsi" w:hAnsiTheme="minorHAnsi" w:cstheme="minorHAnsi"/>
                <w:sz w:val="20"/>
                <w:szCs w:val="20"/>
              </w:rPr>
              <w:t xml:space="preserve"> scale of approach</w:t>
            </w:r>
            <w:r w:rsidR="00984CFE" w:rsidRPr="001D3B36">
              <w:rPr>
                <w:rFonts w:asciiTheme="minorHAnsi" w:hAnsiTheme="minorHAnsi" w:cstheme="minorHAnsi"/>
                <w:sz w:val="20"/>
                <w:szCs w:val="20"/>
              </w:rPr>
              <w:t xml:space="preserve"> and works</w:t>
            </w:r>
            <w:r w:rsidRPr="001D3B36">
              <w:rPr>
                <w:rFonts w:asciiTheme="minorHAnsi" w:hAnsiTheme="minorHAnsi" w:cstheme="minorHAnsi"/>
                <w:sz w:val="20"/>
                <w:szCs w:val="20"/>
              </w:rPr>
              <w:t>.</w:t>
            </w:r>
          </w:p>
          <w:p w14:paraId="2660317E" w14:textId="77777777" w:rsidR="00F76DF5" w:rsidRPr="001D3B36" w:rsidRDefault="00F76DF5" w:rsidP="00F76DF5">
            <w:pPr>
              <w:pStyle w:val="TableParagraph"/>
              <w:numPr>
                <w:ilvl w:val="0"/>
                <w:numId w:val="31"/>
              </w:numPr>
              <w:spacing w:line="360" w:lineRule="auto"/>
              <w:rPr>
                <w:rFonts w:asciiTheme="minorHAnsi" w:hAnsiTheme="minorHAnsi" w:cstheme="minorHAnsi"/>
                <w:sz w:val="20"/>
                <w:szCs w:val="20"/>
              </w:rPr>
            </w:pPr>
            <w:r w:rsidRPr="001D3B36">
              <w:rPr>
                <w:rFonts w:asciiTheme="minorHAnsi" w:hAnsiTheme="minorHAnsi" w:cstheme="minorHAnsi"/>
                <w:sz w:val="20"/>
                <w:szCs w:val="20"/>
              </w:rPr>
              <w:t>Heritage setting examples are preferable</w:t>
            </w:r>
          </w:p>
          <w:p w14:paraId="129A6196" w14:textId="0BEBAFF0" w:rsidR="007C75EB" w:rsidRPr="001D3B36" w:rsidRDefault="007C75EB" w:rsidP="00F76DF5">
            <w:pPr>
              <w:pStyle w:val="TableParagraph"/>
              <w:numPr>
                <w:ilvl w:val="0"/>
                <w:numId w:val="31"/>
              </w:numPr>
              <w:spacing w:line="360" w:lineRule="auto"/>
              <w:rPr>
                <w:rFonts w:asciiTheme="minorHAnsi" w:hAnsiTheme="minorHAnsi" w:cstheme="minorHAnsi"/>
                <w:sz w:val="20"/>
                <w:szCs w:val="20"/>
              </w:rPr>
            </w:pPr>
            <w:r w:rsidRPr="001D3B36">
              <w:rPr>
                <w:rFonts w:asciiTheme="minorHAnsi" w:hAnsiTheme="minorHAnsi" w:cstheme="minorHAnsi"/>
                <w:sz w:val="20"/>
                <w:szCs w:val="20"/>
              </w:rPr>
              <w:t xml:space="preserve">Please </w:t>
            </w:r>
            <w:r w:rsidR="00C054CD" w:rsidRPr="001D3B36">
              <w:rPr>
                <w:rFonts w:asciiTheme="minorHAnsi" w:hAnsiTheme="minorHAnsi" w:cstheme="minorHAnsi"/>
                <w:sz w:val="20"/>
                <w:szCs w:val="20"/>
              </w:rPr>
              <w:t xml:space="preserve">share the key members of staff who will be involved in these works, this should include (but not limited to) Project Manager, Design Team and Works </w:t>
            </w:r>
            <w:r w:rsidR="00297840" w:rsidRPr="001D3B36">
              <w:rPr>
                <w:rFonts w:asciiTheme="minorHAnsi" w:hAnsiTheme="minorHAnsi" w:cstheme="minorHAnsi"/>
                <w:sz w:val="20"/>
                <w:szCs w:val="20"/>
              </w:rPr>
              <w:t xml:space="preserve">Team or </w:t>
            </w:r>
            <w:r w:rsidR="00C054CD" w:rsidRPr="001D3B36">
              <w:rPr>
                <w:rFonts w:asciiTheme="minorHAnsi" w:hAnsiTheme="minorHAnsi" w:cstheme="minorHAnsi"/>
                <w:sz w:val="20"/>
                <w:szCs w:val="20"/>
              </w:rPr>
              <w:t xml:space="preserve">Contractor if applicable. </w:t>
            </w:r>
          </w:p>
          <w:p w14:paraId="5E7D6010" w14:textId="77777777" w:rsidR="008B2787" w:rsidRDefault="008B2787" w:rsidP="00F76DF5">
            <w:pPr>
              <w:pStyle w:val="TableParagraph"/>
              <w:numPr>
                <w:ilvl w:val="0"/>
                <w:numId w:val="31"/>
              </w:numPr>
              <w:spacing w:line="360" w:lineRule="auto"/>
              <w:rPr>
                <w:rFonts w:asciiTheme="minorHAnsi" w:hAnsiTheme="minorHAnsi" w:cstheme="minorHAnsi"/>
                <w:sz w:val="20"/>
                <w:szCs w:val="20"/>
              </w:rPr>
            </w:pPr>
            <w:r w:rsidRPr="001D3B36">
              <w:rPr>
                <w:rFonts w:asciiTheme="minorHAnsi" w:hAnsiTheme="minorHAnsi" w:cstheme="minorHAnsi"/>
                <w:sz w:val="20"/>
                <w:szCs w:val="20"/>
              </w:rPr>
              <w:t>This should include relevant CVs (as PDF attachments) and qualifications.</w:t>
            </w:r>
          </w:p>
          <w:p w14:paraId="6C4BFF79" w14:textId="00A027E9" w:rsidR="008E7292" w:rsidRPr="001D3B36" w:rsidRDefault="008E7292" w:rsidP="00F76DF5">
            <w:pPr>
              <w:pStyle w:val="TableParagraph"/>
              <w:numPr>
                <w:ilvl w:val="0"/>
                <w:numId w:val="31"/>
              </w:numPr>
              <w:spacing w:line="360" w:lineRule="auto"/>
              <w:rPr>
                <w:rFonts w:asciiTheme="minorHAnsi" w:hAnsiTheme="minorHAnsi" w:cstheme="minorHAnsi"/>
                <w:sz w:val="20"/>
                <w:szCs w:val="20"/>
              </w:rPr>
            </w:pPr>
            <w:r>
              <w:rPr>
                <w:rFonts w:asciiTheme="minorHAnsi" w:hAnsiTheme="minorHAnsi" w:cstheme="minorHAnsi"/>
                <w:sz w:val="20"/>
                <w:szCs w:val="20"/>
              </w:rPr>
              <w:t xml:space="preserve">If you are proposing to use sub-contractors </w:t>
            </w:r>
          </w:p>
        </w:tc>
        <w:tc>
          <w:tcPr>
            <w:tcW w:w="1166" w:type="dxa"/>
            <w:vAlign w:val="center"/>
          </w:tcPr>
          <w:p w14:paraId="3A94BBF2" w14:textId="3621CDFB" w:rsidR="00F76DF5" w:rsidRPr="001D3B36" w:rsidRDefault="00FA1CA0" w:rsidP="00552568">
            <w:pPr>
              <w:pStyle w:val="TableParagraph"/>
              <w:ind w:left="381" w:right="372"/>
              <w:jc w:val="center"/>
              <w:rPr>
                <w:rFonts w:asciiTheme="minorHAnsi" w:hAnsiTheme="minorHAnsi" w:cstheme="minorHAnsi"/>
                <w:b/>
                <w:sz w:val="20"/>
                <w:szCs w:val="20"/>
              </w:rPr>
            </w:pPr>
            <w:r w:rsidRPr="001D3B36">
              <w:rPr>
                <w:rFonts w:asciiTheme="minorHAnsi" w:hAnsiTheme="minorHAnsi" w:cstheme="minorHAnsi"/>
                <w:b/>
                <w:sz w:val="20"/>
                <w:szCs w:val="20"/>
              </w:rPr>
              <w:t>25</w:t>
            </w:r>
            <w:r w:rsidR="00F76DF5" w:rsidRPr="001D3B36">
              <w:rPr>
                <w:rFonts w:asciiTheme="minorHAnsi" w:hAnsiTheme="minorHAnsi" w:cstheme="minorHAnsi"/>
                <w:b/>
                <w:sz w:val="20"/>
                <w:szCs w:val="20"/>
              </w:rPr>
              <w:t>%</w:t>
            </w:r>
          </w:p>
        </w:tc>
      </w:tr>
      <w:tr w:rsidR="00F76DF5" w:rsidRPr="00D55CA1" w14:paraId="51E43387" w14:textId="77777777" w:rsidTr="00A517E4">
        <w:trPr>
          <w:trHeight w:val="1417"/>
          <w:jc w:val="center"/>
        </w:trPr>
        <w:tc>
          <w:tcPr>
            <w:tcW w:w="846" w:type="dxa"/>
            <w:vAlign w:val="center"/>
          </w:tcPr>
          <w:p w14:paraId="14F4BE84" w14:textId="77777777" w:rsidR="00F76DF5" w:rsidRPr="001D3B36" w:rsidRDefault="00F76DF5" w:rsidP="00552568">
            <w:pPr>
              <w:pStyle w:val="TableParagraph"/>
              <w:jc w:val="center"/>
              <w:rPr>
                <w:rFonts w:asciiTheme="minorHAnsi" w:hAnsiTheme="minorHAnsi" w:cstheme="minorHAnsi"/>
                <w:sz w:val="20"/>
                <w:szCs w:val="20"/>
              </w:rPr>
            </w:pPr>
            <w:r w:rsidRPr="001D3B36">
              <w:rPr>
                <w:rFonts w:asciiTheme="minorHAnsi" w:hAnsiTheme="minorHAnsi" w:cstheme="minorHAnsi"/>
                <w:sz w:val="20"/>
                <w:szCs w:val="20"/>
              </w:rPr>
              <w:t>2</w:t>
            </w:r>
          </w:p>
        </w:tc>
        <w:tc>
          <w:tcPr>
            <w:tcW w:w="8505" w:type="dxa"/>
            <w:vAlign w:val="center"/>
          </w:tcPr>
          <w:p w14:paraId="0C3D949D" w14:textId="77777777" w:rsidR="00F76DF5" w:rsidRPr="001D3B36" w:rsidRDefault="00F76DF5" w:rsidP="00552568">
            <w:pPr>
              <w:pStyle w:val="TableParagraph"/>
              <w:spacing w:line="360" w:lineRule="auto"/>
              <w:ind w:left="107"/>
              <w:rPr>
                <w:rFonts w:asciiTheme="minorHAnsi" w:hAnsiTheme="minorHAnsi" w:cstheme="minorHAnsi"/>
                <w:b/>
                <w:sz w:val="20"/>
                <w:szCs w:val="20"/>
              </w:rPr>
            </w:pPr>
            <w:r w:rsidRPr="001D3B36">
              <w:rPr>
                <w:rFonts w:asciiTheme="minorHAnsi" w:hAnsiTheme="minorHAnsi" w:cstheme="minorHAnsi"/>
                <w:b/>
                <w:sz w:val="20"/>
                <w:szCs w:val="20"/>
              </w:rPr>
              <w:t>Quality of the Method Statement and approach to Health and Safety</w:t>
            </w:r>
          </w:p>
          <w:p w14:paraId="0B662DC7" w14:textId="77777777" w:rsidR="0070258F" w:rsidRPr="0070258F" w:rsidRDefault="0070258F" w:rsidP="0070258F">
            <w:pPr>
              <w:pStyle w:val="TableParagraph"/>
              <w:numPr>
                <w:ilvl w:val="0"/>
                <w:numId w:val="32"/>
              </w:numPr>
              <w:spacing w:line="360" w:lineRule="auto"/>
              <w:rPr>
                <w:rFonts w:asciiTheme="minorHAnsi" w:hAnsiTheme="minorHAnsi" w:cstheme="minorHAnsi"/>
                <w:sz w:val="20"/>
                <w:szCs w:val="20"/>
              </w:rPr>
            </w:pPr>
            <w:r w:rsidRPr="0070258F">
              <w:rPr>
                <w:rFonts w:asciiTheme="minorHAnsi" w:hAnsiTheme="minorHAnsi" w:cstheme="minorHAnsi"/>
                <w:sz w:val="20"/>
                <w:szCs w:val="20"/>
              </w:rPr>
              <w:t>A detailed description of the methodology to be employed in the work.</w:t>
            </w:r>
          </w:p>
          <w:p w14:paraId="69F6D76C" w14:textId="77777777" w:rsidR="0070258F" w:rsidRPr="0070258F" w:rsidRDefault="0070258F" w:rsidP="0070258F">
            <w:pPr>
              <w:pStyle w:val="TableParagraph"/>
              <w:numPr>
                <w:ilvl w:val="0"/>
                <w:numId w:val="32"/>
              </w:numPr>
              <w:spacing w:line="360" w:lineRule="auto"/>
              <w:rPr>
                <w:rFonts w:asciiTheme="minorHAnsi" w:hAnsiTheme="minorHAnsi" w:cstheme="minorHAnsi"/>
                <w:sz w:val="20"/>
                <w:szCs w:val="20"/>
              </w:rPr>
            </w:pPr>
            <w:r w:rsidRPr="0070258F">
              <w:rPr>
                <w:rFonts w:asciiTheme="minorHAnsi" w:hAnsiTheme="minorHAnsi" w:cstheme="minorHAnsi"/>
                <w:sz w:val="20"/>
                <w:szCs w:val="20"/>
              </w:rPr>
              <w:t>Evidence that the impact on the historic fabric has been considered and reduced to a minimum.</w:t>
            </w:r>
          </w:p>
          <w:p w14:paraId="3DB349EA" w14:textId="77777777" w:rsidR="0070258F" w:rsidRPr="0070258F" w:rsidRDefault="0070258F" w:rsidP="0070258F">
            <w:pPr>
              <w:pStyle w:val="TableParagraph"/>
              <w:numPr>
                <w:ilvl w:val="0"/>
                <w:numId w:val="32"/>
              </w:numPr>
              <w:spacing w:line="360" w:lineRule="auto"/>
              <w:rPr>
                <w:rFonts w:asciiTheme="minorHAnsi" w:hAnsiTheme="minorHAnsi" w:cstheme="minorHAnsi"/>
                <w:sz w:val="20"/>
                <w:szCs w:val="20"/>
              </w:rPr>
            </w:pPr>
            <w:r w:rsidRPr="0070258F">
              <w:rPr>
                <w:rFonts w:asciiTheme="minorHAnsi" w:hAnsiTheme="minorHAnsi" w:cstheme="minorHAnsi"/>
                <w:sz w:val="20"/>
                <w:szCs w:val="20"/>
              </w:rPr>
              <w:t xml:space="preserve">Evidence that Risk has been considered in the planning of the work, in particular Risk in respect of schedule delays. </w:t>
            </w:r>
          </w:p>
          <w:p w14:paraId="333599F7" w14:textId="48D9483A" w:rsidR="00F76DF5" w:rsidRPr="001D3B36" w:rsidRDefault="0070258F" w:rsidP="0070258F">
            <w:pPr>
              <w:pStyle w:val="TableParagraph"/>
              <w:numPr>
                <w:ilvl w:val="0"/>
                <w:numId w:val="32"/>
              </w:numPr>
              <w:spacing w:line="360" w:lineRule="auto"/>
              <w:rPr>
                <w:rFonts w:asciiTheme="minorHAnsi" w:hAnsiTheme="minorHAnsi" w:cstheme="minorHAnsi"/>
                <w:sz w:val="20"/>
                <w:szCs w:val="20"/>
              </w:rPr>
            </w:pPr>
            <w:r w:rsidRPr="0070258F">
              <w:rPr>
                <w:rFonts w:asciiTheme="minorHAnsi" w:hAnsiTheme="minorHAnsi" w:cstheme="minorHAnsi"/>
                <w:sz w:val="20"/>
                <w:szCs w:val="20"/>
              </w:rPr>
              <w:t>The Tenderer shall submit Risk Assessments for the design and installation work, AND provide a clear description of how Risk planning and management will continue throughout the work.</w:t>
            </w:r>
          </w:p>
        </w:tc>
        <w:tc>
          <w:tcPr>
            <w:tcW w:w="1166" w:type="dxa"/>
            <w:vAlign w:val="center"/>
          </w:tcPr>
          <w:p w14:paraId="2A6077E4" w14:textId="57133671" w:rsidR="00F76DF5" w:rsidRPr="001D3B36" w:rsidRDefault="00FA1CA0" w:rsidP="00552568">
            <w:pPr>
              <w:pStyle w:val="TableParagraph"/>
              <w:ind w:left="381" w:right="372"/>
              <w:jc w:val="center"/>
              <w:rPr>
                <w:rFonts w:asciiTheme="minorHAnsi" w:hAnsiTheme="minorHAnsi" w:cstheme="minorHAnsi"/>
                <w:b/>
                <w:sz w:val="20"/>
                <w:szCs w:val="20"/>
              </w:rPr>
            </w:pPr>
            <w:r w:rsidRPr="001D3B36">
              <w:rPr>
                <w:rFonts w:asciiTheme="minorHAnsi" w:hAnsiTheme="minorHAnsi" w:cstheme="minorHAnsi"/>
                <w:b/>
                <w:sz w:val="20"/>
                <w:szCs w:val="20"/>
              </w:rPr>
              <w:t>35</w:t>
            </w:r>
            <w:r w:rsidR="00F76DF5" w:rsidRPr="001D3B36">
              <w:rPr>
                <w:rFonts w:asciiTheme="minorHAnsi" w:hAnsiTheme="minorHAnsi" w:cstheme="minorHAnsi"/>
                <w:b/>
                <w:sz w:val="20"/>
                <w:szCs w:val="20"/>
              </w:rPr>
              <w:t>%</w:t>
            </w:r>
          </w:p>
        </w:tc>
      </w:tr>
      <w:tr w:rsidR="00F76DF5" w:rsidRPr="00D55CA1" w14:paraId="39E3BDE4" w14:textId="77777777" w:rsidTr="00A517E4">
        <w:trPr>
          <w:trHeight w:val="1417"/>
          <w:jc w:val="center"/>
        </w:trPr>
        <w:tc>
          <w:tcPr>
            <w:tcW w:w="846" w:type="dxa"/>
            <w:vAlign w:val="center"/>
          </w:tcPr>
          <w:p w14:paraId="3A99A9BF" w14:textId="77777777" w:rsidR="00F76DF5" w:rsidRPr="001D3B36" w:rsidRDefault="00F76DF5" w:rsidP="00552568">
            <w:pPr>
              <w:pStyle w:val="TableParagraph"/>
              <w:jc w:val="center"/>
              <w:rPr>
                <w:rFonts w:asciiTheme="minorHAnsi" w:hAnsiTheme="minorHAnsi" w:cstheme="minorHAnsi"/>
                <w:sz w:val="20"/>
                <w:szCs w:val="20"/>
              </w:rPr>
            </w:pPr>
            <w:r w:rsidRPr="001D3B36">
              <w:rPr>
                <w:rFonts w:asciiTheme="minorHAnsi" w:hAnsiTheme="minorHAnsi" w:cstheme="minorHAnsi"/>
                <w:sz w:val="20"/>
                <w:szCs w:val="20"/>
              </w:rPr>
              <w:t>3</w:t>
            </w:r>
          </w:p>
        </w:tc>
        <w:tc>
          <w:tcPr>
            <w:tcW w:w="8505" w:type="dxa"/>
            <w:vAlign w:val="center"/>
          </w:tcPr>
          <w:p w14:paraId="3411C6D9" w14:textId="1489D75B" w:rsidR="00F76DF5" w:rsidRPr="001D3B36" w:rsidRDefault="00F76DF5" w:rsidP="00552568">
            <w:pPr>
              <w:pStyle w:val="TableParagraph"/>
              <w:spacing w:line="360" w:lineRule="auto"/>
              <w:ind w:left="107"/>
              <w:rPr>
                <w:rFonts w:asciiTheme="minorHAnsi" w:hAnsiTheme="minorHAnsi" w:cstheme="minorHAnsi"/>
                <w:b/>
                <w:sz w:val="20"/>
                <w:szCs w:val="20"/>
              </w:rPr>
            </w:pPr>
            <w:r w:rsidRPr="001D3B36">
              <w:rPr>
                <w:rFonts w:asciiTheme="minorHAnsi" w:hAnsiTheme="minorHAnsi" w:cstheme="minorHAnsi"/>
                <w:b/>
                <w:sz w:val="20"/>
                <w:szCs w:val="20"/>
              </w:rPr>
              <w:t>Understanding of the Brief</w:t>
            </w:r>
            <w:r w:rsidR="00783296">
              <w:rPr>
                <w:rFonts w:asciiTheme="minorHAnsi" w:hAnsiTheme="minorHAnsi" w:cstheme="minorHAnsi"/>
                <w:b/>
                <w:sz w:val="20"/>
                <w:szCs w:val="20"/>
              </w:rPr>
              <w:t xml:space="preserve"> and </w:t>
            </w:r>
            <w:r w:rsidR="00BA5273">
              <w:rPr>
                <w:rFonts w:asciiTheme="minorHAnsi" w:hAnsiTheme="minorHAnsi" w:cstheme="minorHAnsi"/>
                <w:b/>
                <w:sz w:val="20"/>
                <w:szCs w:val="20"/>
              </w:rPr>
              <w:t xml:space="preserve">Outline </w:t>
            </w:r>
            <w:r w:rsidR="00783296">
              <w:rPr>
                <w:rFonts w:asciiTheme="minorHAnsi" w:hAnsiTheme="minorHAnsi" w:cstheme="minorHAnsi"/>
                <w:b/>
                <w:sz w:val="20"/>
                <w:szCs w:val="20"/>
              </w:rPr>
              <w:t>Proposal</w:t>
            </w:r>
          </w:p>
          <w:p w14:paraId="2E718C56" w14:textId="77777777" w:rsidR="00A4714A" w:rsidRPr="00A4714A" w:rsidRDefault="00A4714A" w:rsidP="00A4714A">
            <w:pPr>
              <w:pStyle w:val="TableParagraph"/>
              <w:numPr>
                <w:ilvl w:val="0"/>
                <w:numId w:val="33"/>
              </w:numPr>
              <w:spacing w:line="360" w:lineRule="auto"/>
              <w:rPr>
                <w:rFonts w:asciiTheme="minorHAnsi" w:hAnsiTheme="minorHAnsi" w:cstheme="minorHAnsi"/>
                <w:sz w:val="20"/>
                <w:szCs w:val="20"/>
              </w:rPr>
            </w:pPr>
            <w:r w:rsidRPr="00A4714A">
              <w:rPr>
                <w:rFonts w:asciiTheme="minorHAnsi" w:hAnsiTheme="minorHAnsi" w:cstheme="minorHAnsi"/>
                <w:sz w:val="20"/>
                <w:szCs w:val="20"/>
              </w:rPr>
              <w:t xml:space="preserve">Approach to your proposal and design of the winch system. </w:t>
            </w:r>
          </w:p>
          <w:p w14:paraId="552194CF" w14:textId="405729BA" w:rsidR="00A4714A" w:rsidRPr="00A4714A" w:rsidRDefault="00A4714A" w:rsidP="00A4714A">
            <w:pPr>
              <w:pStyle w:val="TableParagraph"/>
              <w:numPr>
                <w:ilvl w:val="0"/>
                <w:numId w:val="33"/>
              </w:numPr>
              <w:spacing w:line="360" w:lineRule="auto"/>
              <w:rPr>
                <w:rFonts w:asciiTheme="minorHAnsi" w:hAnsiTheme="minorHAnsi" w:cstheme="minorHAnsi"/>
                <w:sz w:val="20"/>
                <w:szCs w:val="20"/>
              </w:rPr>
            </w:pPr>
            <w:r w:rsidRPr="00A4714A">
              <w:rPr>
                <w:rFonts w:asciiTheme="minorHAnsi" w:hAnsiTheme="minorHAnsi" w:cstheme="minorHAnsi"/>
                <w:sz w:val="20"/>
                <w:szCs w:val="20"/>
              </w:rPr>
              <w:t>Detail your proposed process on how your proposed solution will be integrated within the landing craf</w:t>
            </w:r>
            <w:r w:rsidR="001D3B36">
              <w:rPr>
                <w:rFonts w:asciiTheme="minorHAnsi" w:hAnsiTheme="minorHAnsi" w:cstheme="minorHAnsi"/>
                <w:sz w:val="20"/>
                <w:szCs w:val="20"/>
              </w:rPr>
              <w:t xml:space="preserve">t </w:t>
            </w:r>
            <w:r w:rsidRPr="00A4714A">
              <w:rPr>
                <w:rFonts w:asciiTheme="minorHAnsi" w:hAnsiTheme="minorHAnsi" w:cstheme="minorHAnsi"/>
                <w:sz w:val="20"/>
                <w:szCs w:val="20"/>
              </w:rPr>
              <w:t>detailing</w:t>
            </w:r>
            <w:r w:rsidR="001D3B36">
              <w:rPr>
                <w:rFonts w:asciiTheme="minorHAnsi" w:hAnsiTheme="minorHAnsi" w:cstheme="minorHAnsi"/>
                <w:sz w:val="20"/>
                <w:szCs w:val="20"/>
              </w:rPr>
              <w:t>-</w:t>
            </w:r>
          </w:p>
          <w:p w14:paraId="0456B3AD" w14:textId="77777777" w:rsidR="00A4714A" w:rsidRPr="00A4714A" w:rsidRDefault="00A4714A" w:rsidP="00A4714A">
            <w:pPr>
              <w:pStyle w:val="TableParagraph"/>
              <w:numPr>
                <w:ilvl w:val="1"/>
                <w:numId w:val="33"/>
              </w:numPr>
              <w:spacing w:line="360" w:lineRule="auto"/>
              <w:rPr>
                <w:rFonts w:asciiTheme="minorHAnsi" w:hAnsiTheme="minorHAnsi" w:cstheme="minorHAnsi"/>
                <w:sz w:val="20"/>
                <w:szCs w:val="20"/>
              </w:rPr>
            </w:pPr>
            <w:r w:rsidRPr="00A4714A">
              <w:rPr>
                <w:rFonts w:asciiTheme="minorHAnsi" w:hAnsiTheme="minorHAnsi" w:cstheme="minorHAnsi"/>
                <w:b/>
                <w:bCs/>
                <w:sz w:val="20"/>
                <w:szCs w:val="20"/>
              </w:rPr>
              <w:t>How your proposal will be installed, details on potential cuttings, or new penetrations to the historic fabric of LCT7074, a detailed methodology must be provided.</w:t>
            </w:r>
          </w:p>
          <w:p w14:paraId="0D37AB99" w14:textId="77777777" w:rsidR="00A4714A" w:rsidRPr="00A4714A" w:rsidRDefault="00A4714A" w:rsidP="00A4714A">
            <w:pPr>
              <w:pStyle w:val="TableParagraph"/>
              <w:numPr>
                <w:ilvl w:val="1"/>
                <w:numId w:val="33"/>
              </w:numPr>
              <w:spacing w:line="360" w:lineRule="auto"/>
              <w:rPr>
                <w:rFonts w:asciiTheme="minorHAnsi" w:hAnsiTheme="minorHAnsi" w:cstheme="minorHAnsi"/>
                <w:sz w:val="20"/>
                <w:szCs w:val="20"/>
              </w:rPr>
            </w:pPr>
            <w:r w:rsidRPr="00A4714A">
              <w:rPr>
                <w:rFonts w:asciiTheme="minorHAnsi" w:hAnsiTheme="minorHAnsi" w:cstheme="minorHAnsi"/>
                <w:b/>
                <w:bCs/>
                <w:sz w:val="20"/>
                <w:szCs w:val="20"/>
              </w:rPr>
              <w:t xml:space="preserve">Working with the NMRN and D-Day Story to ensure closures are kept to a minimum during the installation works. </w:t>
            </w:r>
          </w:p>
          <w:p w14:paraId="47B252AA" w14:textId="10B55B22" w:rsidR="00A4714A" w:rsidRPr="001D3B36" w:rsidRDefault="00A4714A" w:rsidP="001D3B36">
            <w:pPr>
              <w:pStyle w:val="TableParagraph"/>
              <w:numPr>
                <w:ilvl w:val="1"/>
                <w:numId w:val="33"/>
              </w:numPr>
              <w:spacing w:line="360" w:lineRule="auto"/>
              <w:rPr>
                <w:rFonts w:asciiTheme="minorHAnsi" w:hAnsiTheme="minorHAnsi" w:cstheme="minorHAnsi"/>
                <w:sz w:val="20"/>
                <w:szCs w:val="20"/>
              </w:rPr>
            </w:pPr>
            <w:r w:rsidRPr="00A4714A">
              <w:rPr>
                <w:rFonts w:asciiTheme="minorHAnsi" w:hAnsiTheme="minorHAnsi" w:cstheme="minorHAnsi"/>
                <w:b/>
                <w:bCs/>
                <w:sz w:val="20"/>
                <w:szCs w:val="20"/>
              </w:rPr>
              <w:t xml:space="preserve">This should include an indicative programme of each phase of the design, build and installation of the winch. With clear milestone dates for each phase. </w:t>
            </w:r>
          </w:p>
          <w:p w14:paraId="2CF02379" w14:textId="547577FB" w:rsidR="00E67C21" w:rsidRPr="001D3B36" w:rsidRDefault="00A4714A" w:rsidP="001D3B36">
            <w:pPr>
              <w:pStyle w:val="TableParagraph"/>
              <w:spacing w:line="360" w:lineRule="auto"/>
              <w:rPr>
                <w:rFonts w:asciiTheme="minorHAnsi" w:hAnsiTheme="minorHAnsi" w:cstheme="minorHAnsi"/>
                <w:sz w:val="20"/>
                <w:szCs w:val="20"/>
              </w:rPr>
            </w:pPr>
            <w:r w:rsidRPr="00A4714A">
              <w:rPr>
                <w:rFonts w:asciiTheme="minorHAnsi" w:hAnsiTheme="minorHAnsi" w:cstheme="minorHAnsi"/>
                <w:b/>
                <w:bCs/>
                <w:sz w:val="20"/>
                <w:szCs w:val="20"/>
              </w:rPr>
              <w:t xml:space="preserve">Variations are to be agreed upon between the NMRN and the awarded supplier. </w:t>
            </w:r>
          </w:p>
        </w:tc>
        <w:tc>
          <w:tcPr>
            <w:tcW w:w="1166" w:type="dxa"/>
            <w:vAlign w:val="center"/>
          </w:tcPr>
          <w:p w14:paraId="138D96ED" w14:textId="1B378C35" w:rsidR="00F76DF5" w:rsidRPr="001D3B36" w:rsidRDefault="00FA1CA0" w:rsidP="00552568">
            <w:pPr>
              <w:pStyle w:val="TableParagraph"/>
              <w:ind w:left="381" w:right="372"/>
              <w:jc w:val="center"/>
              <w:rPr>
                <w:rFonts w:asciiTheme="minorHAnsi" w:hAnsiTheme="minorHAnsi" w:cstheme="minorHAnsi"/>
                <w:b/>
                <w:sz w:val="20"/>
                <w:szCs w:val="20"/>
              </w:rPr>
            </w:pPr>
            <w:r w:rsidRPr="001D3B36">
              <w:rPr>
                <w:rFonts w:asciiTheme="minorHAnsi" w:hAnsiTheme="minorHAnsi" w:cstheme="minorHAnsi"/>
                <w:b/>
                <w:sz w:val="20"/>
                <w:szCs w:val="20"/>
              </w:rPr>
              <w:t>40</w:t>
            </w:r>
            <w:r w:rsidR="00F76DF5" w:rsidRPr="001D3B36">
              <w:rPr>
                <w:rFonts w:asciiTheme="minorHAnsi" w:hAnsiTheme="minorHAnsi" w:cstheme="minorHAnsi"/>
                <w:b/>
                <w:sz w:val="20"/>
                <w:szCs w:val="20"/>
              </w:rPr>
              <w:t>%</w:t>
            </w:r>
          </w:p>
        </w:tc>
      </w:tr>
      <w:tr w:rsidR="00F76DF5" w:rsidRPr="00D55CA1" w14:paraId="0EE08E29" w14:textId="77777777" w:rsidTr="00552568">
        <w:trPr>
          <w:trHeight w:val="490"/>
          <w:jc w:val="center"/>
        </w:trPr>
        <w:tc>
          <w:tcPr>
            <w:tcW w:w="10517" w:type="dxa"/>
            <w:gridSpan w:val="3"/>
            <w:shd w:val="clear" w:color="auto" w:fill="D9E2F3" w:themeFill="accent1" w:themeFillTint="33"/>
          </w:tcPr>
          <w:p w14:paraId="70F8ABB7" w14:textId="7CD54B33" w:rsidR="00F76DF5" w:rsidRPr="001D3B36" w:rsidRDefault="00F76DF5" w:rsidP="00552568">
            <w:pPr>
              <w:pStyle w:val="TableParagraph"/>
              <w:tabs>
                <w:tab w:val="left" w:pos="6604"/>
              </w:tabs>
              <w:rPr>
                <w:rFonts w:asciiTheme="minorHAnsi" w:hAnsiTheme="minorHAnsi" w:cstheme="minorHAnsi"/>
                <w:b/>
                <w:bCs/>
                <w:sz w:val="20"/>
                <w:szCs w:val="20"/>
              </w:rPr>
            </w:pPr>
            <w:r w:rsidRPr="001D3B36">
              <w:rPr>
                <w:rFonts w:asciiTheme="minorHAnsi" w:hAnsiTheme="minorHAnsi" w:cstheme="minorHAnsi"/>
                <w:b/>
                <w:bCs/>
                <w:sz w:val="20"/>
                <w:szCs w:val="20"/>
              </w:rPr>
              <w:t>PRICE</w:t>
            </w:r>
          </w:p>
        </w:tc>
      </w:tr>
      <w:tr w:rsidR="00F76DF5" w:rsidRPr="00D55CA1" w14:paraId="3EF269EE" w14:textId="77777777" w:rsidTr="00A517E4">
        <w:trPr>
          <w:trHeight w:val="1130"/>
          <w:jc w:val="center"/>
        </w:trPr>
        <w:tc>
          <w:tcPr>
            <w:tcW w:w="846" w:type="dxa"/>
            <w:vAlign w:val="center"/>
          </w:tcPr>
          <w:p w14:paraId="57BA65FA" w14:textId="77777777" w:rsidR="00F76DF5" w:rsidRPr="001D3B36" w:rsidRDefault="00F76DF5" w:rsidP="00552568">
            <w:pPr>
              <w:pStyle w:val="TableParagraph"/>
              <w:jc w:val="center"/>
              <w:rPr>
                <w:rFonts w:asciiTheme="minorHAnsi" w:hAnsiTheme="minorHAnsi" w:cstheme="minorHAnsi"/>
                <w:sz w:val="20"/>
                <w:szCs w:val="20"/>
              </w:rPr>
            </w:pPr>
            <w:r w:rsidRPr="001D3B36">
              <w:rPr>
                <w:rFonts w:asciiTheme="minorHAnsi" w:hAnsiTheme="minorHAnsi" w:cstheme="minorHAnsi"/>
                <w:sz w:val="20"/>
                <w:szCs w:val="20"/>
              </w:rPr>
              <w:t>4</w:t>
            </w:r>
          </w:p>
        </w:tc>
        <w:tc>
          <w:tcPr>
            <w:tcW w:w="8505" w:type="dxa"/>
            <w:vAlign w:val="center"/>
          </w:tcPr>
          <w:p w14:paraId="24E712AC" w14:textId="77777777" w:rsidR="00F76DF5" w:rsidRPr="001D3B36" w:rsidRDefault="00F76DF5" w:rsidP="00552568">
            <w:pPr>
              <w:pStyle w:val="TableParagraph"/>
              <w:ind w:left="107"/>
              <w:rPr>
                <w:rFonts w:asciiTheme="minorHAnsi" w:hAnsiTheme="minorHAnsi" w:cstheme="minorHAnsi"/>
                <w:sz w:val="20"/>
                <w:szCs w:val="20"/>
              </w:rPr>
            </w:pPr>
            <w:r w:rsidRPr="001D3B36">
              <w:rPr>
                <w:rFonts w:asciiTheme="minorHAnsi" w:hAnsiTheme="minorHAnsi" w:cstheme="minorHAnsi"/>
                <w:sz w:val="20"/>
                <w:szCs w:val="20"/>
              </w:rPr>
              <w:t>Price</w:t>
            </w:r>
          </w:p>
          <w:p w14:paraId="46EB339D" w14:textId="2AA0C71E" w:rsidR="001D3B36" w:rsidRPr="001D3B36" w:rsidRDefault="001D3B36" w:rsidP="001D3B36">
            <w:pPr>
              <w:pStyle w:val="TableParagraph"/>
              <w:numPr>
                <w:ilvl w:val="0"/>
                <w:numId w:val="34"/>
              </w:numPr>
              <w:rPr>
                <w:rFonts w:asciiTheme="minorHAnsi" w:hAnsiTheme="minorHAnsi" w:cstheme="minorHAnsi"/>
                <w:sz w:val="20"/>
                <w:szCs w:val="20"/>
              </w:rPr>
            </w:pPr>
            <w:r w:rsidRPr="001D3B36">
              <w:rPr>
                <w:rFonts w:asciiTheme="minorHAnsi" w:hAnsiTheme="minorHAnsi" w:cstheme="minorHAnsi"/>
                <w:sz w:val="20"/>
                <w:szCs w:val="20"/>
              </w:rPr>
              <w:t xml:space="preserve">Bidders must submit a detailed cost breakdown of your </w:t>
            </w:r>
            <w:r w:rsidR="00305C86">
              <w:rPr>
                <w:rFonts w:asciiTheme="minorHAnsi" w:hAnsiTheme="minorHAnsi" w:cstheme="minorHAnsi"/>
                <w:sz w:val="20"/>
                <w:szCs w:val="20"/>
              </w:rPr>
              <w:t xml:space="preserve">full </w:t>
            </w:r>
            <w:r w:rsidRPr="001D3B36">
              <w:rPr>
                <w:rFonts w:asciiTheme="minorHAnsi" w:hAnsiTheme="minorHAnsi" w:cstheme="minorHAnsi"/>
                <w:sz w:val="20"/>
                <w:szCs w:val="20"/>
              </w:rPr>
              <w:t xml:space="preserve">proposal for each stage of the works, with a clear total price of your bid (ex-VAT). </w:t>
            </w:r>
          </w:p>
          <w:p w14:paraId="4FC404B5" w14:textId="205BB16F" w:rsidR="00066186" w:rsidRPr="001D3B36" w:rsidRDefault="001D3B36" w:rsidP="001D3B36">
            <w:pPr>
              <w:pStyle w:val="TableParagraph"/>
              <w:numPr>
                <w:ilvl w:val="0"/>
                <w:numId w:val="34"/>
              </w:numPr>
              <w:rPr>
                <w:rFonts w:asciiTheme="minorHAnsi" w:hAnsiTheme="minorHAnsi" w:cstheme="minorHAnsi"/>
                <w:sz w:val="20"/>
                <w:szCs w:val="20"/>
              </w:rPr>
            </w:pPr>
            <w:r w:rsidRPr="001D3B36">
              <w:rPr>
                <w:rFonts w:asciiTheme="minorHAnsi" w:hAnsiTheme="minorHAnsi" w:cstheme="minorHAnsi"/>
                <w:sz w:val="20"/>
                <w:szCs w:val="20"/>
              </w:rPr>
              <w:t xml:space="preserve">This should be a quote for submission, which is then agreed as a fixed cost once the final design has been agreed between all parties. </w:t>
            </w:r>
          </w:p>
        </w:tc>
        <w:tc>
          <w:tcPr>
            <w:tcW w:w="1166" w:type="dxa"/>
            <w:vAlign w:val="center"/>
          </w:tcPr>
          <w:p w14:paraId="2DF584BF" w14:textId="57A4DA63" w:rsidR="00F76DF5" w:rsidRPr="001D3B36" w:rsidRDefault="00F76DF5" w:rsidP="00552568">
            <w:pPr>
              <w:pStyle w:val="TableParagraph"/>
              <w:ind w:left="381" w:right="372"/>
              <w:jc w:val="center"/>
              <w:rPr>
                <w:rFonts w:asciiTheme="minorHAnsi" w:hAnsiTheme="minorHAnsi" w:cstheme="minorHAnsi"/>
                <w:b/>
                <w:sz w:val="20"/>
                <w:szCs w:val="20"/>
              </w:rPr>
            </w:pPr>
          </w:p>
        </w:tc>
      </w:tr>
      <w:tr w:rsidR="00F76DF5" w:rsidRPr="00D55CA1" w14:paraId="23EEE4E3" w14:textId="77777777" w:rsidTr="003B5B7D">
        <w:trPr>
          <w:trHeight w:val="332"/>
          <w:jc w:val="center"/>
        </w:trPr>
        <w:tc>
          <w:tcPr>
            <w:tcW w:w="9351" w:type="dxa"/>
            <w:gridSpan w:val="2"/>
            <w:shd w:val="clear" w:color="auto" w:fill="D9D9D9"/>
          </w:tcPr>
          <w:p w14:paraId="74D6A16E" w14:textId="54DB9460" w:rsidR="00F76DF5" w:rsidRPr="001D3B36" w:rsidRDefault="00F76DF5" w:rsidP="00552568">
            <w:pPr>
              <w:pStyle w:val="TableParagraph"/>
              <w:spacing w:before="18"/>
              <w:rPr>
                <w:rFonts w:asciiTheme="minorHAnsi" w:hAnsiTheme="minorHAnsi" w:cstheme="minorHAnsi"/>
                <w:b/>
                <w:bCs/>
                <w:sz w:val="20"/>
                <w:szCs w:val="20"/>
              </w:rPr>
            </w:pPr>
            <w:r w:rsidRPr="001D3B36">
              <w:rPr>
                <w:rFonts w:asciiTheme="minorHAnsi" w:hAnsiTheme="minorHAnsi" w:cstheme="minorHAnsi"/>
                <w:b/>
                <w:bCs/>
                <w:sz w:val="20"/>
                <w:szCs w:val="20"/>
              </w:rPr>
              <w:t>TOTAL</w:t>
            </w:r>
            <w:r w:rsidR="003B5B7D">
              <w:rPr>
                <w:rFonts w:asciiTheme="minorHAnsi" w:hAnsiTheme="minorHAnsi" w:cstheme="minorHAnsi"/>
                <w:b/>
                <w:bCs/>
                <w:sz w:val="20"/>
                <w:szCs w:val="20"/>
              </w:rPr>
              <w:t xml:space="preserve">- </w:t>
            </w:r>
            <w:r w:rsidR="003B5B7D" w:rsidRPr="003B5B7D">
              <w:rPr>
                <w:rFonts w:asciiTheme="minorHAnsi" w:hAnsiTheme="minorHAnsi" w:cstheme="minorHAnsi"/>
                <w:b/>
                <w:bCs/>
                <w:sz w:val="20"/>
                <w:szCs w:val="20"/>
              </w:rPr>
              <w:t>100%</w:t>
            </w:r>
          </w:p>
        </w:tc>
        <w:tc>
          <w:tcPr>
            <w:tcW w:w="1166" w:type="dxa"/>
            <w:shd w:val="clear" w:color="auto" w:fill="D9D9D9"/>
          </w:tcPr>
          <w:p w14:paraId="68FBEE39" w14:textId="420E6404" w:rsidR="00F76DF5" w:rsidRPr="001D3B36" w:rsidRDefault="00F76DF5" w:rsidP="00552568">
            <w:pPr>
              <w:pStyle w:val="TableParagraph"/>
              <w:spacing w:before="18"/>
              <w:ind w:left="381" w:right="372"/>
              <w:jc w:val="center"/>
              <w:rPr>
                <w:rFonts w:asciiTheme="minorHAnsi" w:hAnsiTheme="minorHAnsi" w:cstheme="minorHAnsi"/>
                <w:b/>
                <w:bCs/>
                <w:sz w:val="20"/>
                <w:szCs w:val="20"/>
              </w:rPr>
            </w:pPr>
          </w:p>
        </w:tc>
      </w:tr>
    </w:tbl>
    <w:p w14:paraId="5DDEE4D9" w14:textId="17639537" w:rsidR="005839EF" w:rsidRPr="003B5B7D" w:rsidRDefault="005839EF" w:rsidP="005839EF">
      <w:pPr>
        <w:pStyle w:val="BodyText"/>
        <w:numPr>
          <w:ilvl w:val="0"/>
          <w:numId w:val="0"/>
        </w:numPr>
        <w:tabs>
          <w:tab w:val="left" w:pos="567"/>
        </w:tabs>
        <w:spacing w:before="0" w:after="0"/>
        <w:ind w:left="284" w:right="-24"/>
        <w:jc w:val="center"/>
        <w:rPr>
          <w:rFonts w:cs="Calibri"/>
          <w:b/>
          <w:i/>
          <w:sz w:val="18"/>
        </w:rPr>
      </w:pPr>
      <w:r w:rsidRPr="003B5B7D">
        <w:rPr>
          <w:rFonts w:cs="Calibri"/>
          <w:b/>
          <w:i/>
          <w:sz w:val="20"/>
        </w:rPr>
        <w:lastRenderedPageBreak/>
        <w:t xml:space="preserve">Please note tenders are assessed on evaluation responses alone, prior knowledge or prior working relationships are not taken </w:t>
      </w:r>
      <w:r w:rsidR="00D031CC" w:rsidRPr="003B5B7D">
        <w:rPr>
          <w:rFonts w:cs="Calibri"/>
          <w:b/>
          <w:i/>
          <w:sz w:val="20"/>
        </w:rPr>
        <w:t>into</w:t>
      </w:r>
      <w:r w:rsidRPr="003B5B7D">
        <w:rPr>
          <w:rFonts w:cs="Calibri"/>
          <w:b/>
          <w:i/>
          <w:sz w:val="20"/>
        </w:rPr>
        <w:t xml:space="preserve"> consideration for the purposes of fairness.</w:t>
      </w:r>
    </w:p>
    <w:p w14:paraId="39B54363" w14:textId="60F94CB6" w:rsidR="00E969F9" w:rsidRPr="003B5B7D" w:rsidRDefault="00E969F9" w:rsidP="005839EF">
      <w:pPr>
        <w:pStyle w:val="Heading10"/>
        <w:rPr>
          <w:rFonts w:cs="Calibri"/>
          <w:sz w:val="32"/>
          <w:szCs w:val="28"/>
        </w:rPr>
      </w:pPr>
      <w:bookmarkStart w:id="56" w:name="_Toc199232456"/>
      <w:r w:rsidRPr="003B5B7D">
        <w:rPr>
          <w:rFonts w:cs="Calibri"/>
          <w:sz w:val="32"/>
          <w:szCs w:val="28"/>
        </w:rPr>
        <w:t>Annex C</w:t>
      </w:r>
      <w:bookmarkEnd w:id="56"/>
    </w:p>
    <w:p w14:paraId="2DC38C9B" w14:textId="4ED62536" w:rsidR="00E969F9" w:rsidRPr="003B5B7D" w:rsidRDefault="00E969F9" w:rsidP="005839EF">
      <w:pPr>
        <w:pStyle w:val="Heading20"/>
        <w:rPr>
          <w:rFonts w:cs="Calibri"/>
          <w:sz w:val="28"/>
          <w:szCs w:val="28"/>
        </w:rPr>
      </w:pPr>
      <w:bookmarkStart w:id="57" w:name="_Toc199232457"/>
      <w:r w:rsidRPr="003B5B7D">
        <w:rPr>
          <w:rFonts w:cs="Calibri"/>
          <w:sz w:val="28"/>
          <w:szCs w:val="28"/>
        </w:rPr>
        <w:t>NMRN Standard Terms and Conditions</w:t>
      </w:r>
      <w:bookmarkEnd w:id="57"/>
    </w:p>
    <w:p w14:paraId="4790817E" w14:textId="77777777" w:rsidR="005839EF" w:rsidRPr="00D55CA1" w:rsidRDefault="005839EF" w:rsidP="00993B2A">
      <w:pPr>
        <w:pStyle w:val="BodyText"/>
        <w:numPr>
          <w:ilvl w:val="0"/>
          <w:numId w:val="12"/>
        </w:numPr>
        <w:tabs>
          <w:tab w:val="left" w:pos="679"/>
        </w:tabs>
        <w:spacing w:before="123"/>
        <w:ind w:right="-24"/>
        <w:rPr>
          <w:rFonts w:cs="Calibri"/>
          <w:szCs w:val="22"/>
        </w:rPr>
      </w:pPr>
      <w:r w:rsidRPr="00D55CA1">
        <w:rPr>
          <w:rFonts w:cs="Calibri"/>
          <w:szCs w:val="22"/>
        </w:rPr>
        <w:t>See in tender documentation pack the NMRN’s Standard Terms and Conditions</w:t>
      </w:r>
    </w:p>
    <w:p w14:paraId="0DC4ACC6" w14:textId="08D267BA" w:rsidR="005839EF" w:rsidRPr="00D55CA1" w:rsidRDefault="005839EF" w:rsidP="00993B2A">
      <w:pPr>
        <w:pStyle w:val="BodyText"/>
        <w:numPr>
          <w:ilvl w:val="0"/>
          <w:numId w:val="12"/>
        </w:numPr>
        <w:tabs>
          <w:tab w:val="left" w:pos="679"/>
        </w:tabs>
        <w:spacing w:before="123"/>
        <w:ind w:right="-24"/>
        <w:rPr>
          <w:rFonts w:cs="Calibri"/>
          <w:szCs w:val="22"/>
        </w:rPr>
      </w:pPr>
      <w:r w:rsidRPr="00D55CA1">
        <w:rPr>
          <w:rFonts w:cs="Calibri"/>
          <w:szCs w:val="22"/>
        </w:rPr>
        <w:t xml:space="preserve">Please be aware these are our full terms and conditions as a </w:t>
      </w:r>
      <w:r w:rsidR="00D55CA1" w:rsidRPr="00D55CA1">
        <w:rPr>
          <w:rFonts w:cs="Calibri"/>
          <w:szCs w:val="22"/>
        </w:rPr>
        <w:t>sample and</w:t>
      </w:r>
      <w:r w:rsidRPr="00D55CA1">
        <w:rPr>
          <w:rFonts w:cs="Calibri"/>
          <w:szCs w:val="22"/>
        </w:rPr>
        <w:t xml:space="preserve"> does represent the final version for this tender. The NMRN will consider reasonable requests for negotiation post-award, these can be submitted as clarifications. </w:t>
      </w:r>
    </w:p>
    <w:p w14:paraId="4D24CDEB" w14:textId="759A782F" w:rsidR="005839EF" w:rsidRPr="00D55CA1" w:rsidRDefault="005839EF" w:rsidP="00993B2A">
      <w:pPr>
        <w:pStyle w:val="BodyText"/>
        <w:numPr>
          <w:ilvl w:val="0"/>
          <w:numId w:val="12"/>
        </w:numPr>
        <w:tabs>
          <w:tab w:val="left" w:pos="679"/>
        </w:tabs>
        <w:spacing w:before="123"/>
        <w:ind w:right="-24"/>
        <w:rPr>
          <w:rFonts w:cs="Calibri"/>
          <w:szCs w:val="22"/>
        </w:rPr>
      </w:pPr>
      <w:r w:rsidRPr="00D55CA1">
        <w:rPr>
          <w:rFonts w:cs="Calibri"/>
          <w:szCs w:val="22"/>
        </w:rPr>
        <w:t xml:space="preserve">The NMRN may also consider a contract from the winning bidder, if you wish to provide a sample contract relevant to this </w:t>
      </w:r>
      <w:r w:rsidR="006F270C" w:rsidRPr="00D55CA1">
        <w:rPr>
          <w:rFonts w:cs="Calibri"/>
          <w:szCs w:val="22"/>
        </w:rPr>
        <w:t>tender,</w:t>
      </w:r>
      <w:r w:rsidRPr="00D55CA1">
        <w:rPr>
          <w:rFonts w:cs="Calibri"/>
          <w:szCs w:val="22"/>
        </w:rPr>
        <w:t xml:space="preserve"> please submit this in your tender submission pack.</w:t>
      </w:r>
    </w:p>
    <w:p w14:paraId="5C166099" w14:textId="7A646920" w:rsidR="00784652" w:rsidRPr="00D55CA1" w:rsidRDefault="00E969F9" w:rsidP="005839EF">
      <w:pPr>
        <w:rPr>
          <w:rFonts w:cs="Calibri"/>
        </w:rPr>
      </w:pPr>
      <w:r w:rsidRPr="00D55CA1">
        <w:rPr>
          <w:rFonts w:cs="Calibri"/>
        </w:rPr>
        <w:br w:type="page"/>
      </w:r>
    </w:p>
    <w:p w14:paraId="39A49C93" w14:textId="085E6023" w:rsidR="00784652" w:rsidRPr="00D55CA1" w:rsidRDefault="00784652" w:rsidP="005839EF">
      <w:pPr>
        <w:pStyle w:val="Heading10"/>
        <w:rPr>
          <w:rFonts w:cs="Calibri"/>
          <w:sz w:val="20"/>
          <w:szCs w:val="20"/>
        </w:rPr>
      </w:pPr>
      <w:bookmarkStart w:id="58" w:name="_Toc199232458"/>
      <w:r w:rsidRPr="00D55CA1">
        <w:rPr>
          <w:rFonts w:cs="Calibri"/>
          <w:sz w:val="20"/>
          <w:szCs w:val="20"/>
        </w:rPr>
        <w:lastRenderedPageBreak/>
        <w:t xml:space="preserve">Annex </w:t>
      </w:r>
      <w:r w:rsidR="00B65E98" w:rsidRPr="00D55CA1">
        <w:rPr>
          <w:rFonts w:cs="Calibri"/>
          <w:sz w:val="20"/>
          <w:szCs w:val="20"/>
        </w:rPr>
        <w:t>D</w:t>
      </w:r>
      <w:bookmarkEnd w:id="58"/>
    </w:p>
    <w:p w14:paraId="2C487055" w14:textId="279AD830" w:rsidR="007B700C" w:rsidRPr="00D55CA1" w:rsidRDefault="00673606" w:rsidP="00B65E98">
      <w:pPr>
        <w:pStyle w:val="Heading20"/>
        <w:rPr>
          <w:rFonts w:cs="Calibri"/>
          <w:sz w:val="20"/>
          <w:szCs w:val="20"/>
        </w:rPr>
      </w:pPr>
      <w:bookmarkStart w:id="59" w:name="_Toc199232459"/>
      <w:r w:rsidRPr="00D55CA1">
        <w:rPr>
          <w:rFonts w:cs="Calibri"/>
          <w:sz w:val="20"/>
          <w:szCs w:val="20"/>
        </w:rPr>
        <w:t>TENDER SUBMISSION</w:t>
      </w:r>
      <w:r w:rsidR="007B700C" w:rsidRPr="00D55CA1">
        <w:rPr>
          <w:rFonts w:cs="Calibri"/>
          <w:sz w:val="20"/>
          <w:szCs w:val="20"/>
        </w:rPr>
        <w:t xml:space="preserve"> DOCUMENT</w:t>
      </w:r>
      <w:bookmarkEnd w:id="5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4858"/>
        <w:gridCol w:w="3773"/>
      </w:tblGrid>
      <w:tr w:rsidR="00393DA1" w:rsidRPr="00D55CA1" w14:paraId="73487145" w14:textId="77777777" w:rsidTr="00854698">
        <w:trPr>
          <w:trHeight w:val="614"/>
          <w:jc w:val="center"/>
        </w:trPr>
        <w:tc>
          <w:tcPr>
            <w:tcW w:w="10144" w:type="dxa"/>
            <w:gridSpan w:val="3"/>
            <w:tcBorders>
              <w:bottom w:val="single" w:sz="6" w:space="0" w:color="auto"/>
            </w:tcBorders>
            <w:shd w:val="clear" w:color="auto" w:fill="0F243E"/>
            <w:vAlign w:val="center"/>
          </w:tcPr>
          <w:p w14:paraId="6341EDB0" w14:textId="77777777" w:rsidR="00393DA1" w:rsidRPr="00D55CA1" w:rsidRDefault="00393DA1" w:rsidP="00854698">
            <w:pPr>
              <w:rPr>
                <w:rFonts w:cs="Calibri"/>
                <w:b/>
                <w:sz w:val="20"/>
                <w:szCs w:val="20"/>
              </w:rPr>
            </w:pPr>
            <w:r w:rsidRPr="00D55CA1">
              <w:rPr>
                <w:rFonts w:cs="Calibri"/>
                <w:b/>
                <w:sz w:val="20"/>
                <w:szCs w:val="20"/>
              </w:rPr>
              <w:t xml:space="preserve">Preliminary Questions </w:t>
            </w:r>
          </w:p>
        </w:tc>
      </w:tr>
      <w:tr w:rsidR="00393DA1" w:rsidRPr="00D55CA1" w14:paraId="340AC53C" w14:textId="77777777" w:rsidTr="00841073">
        <w:trPr>
          <w:jc w:val="center"/>
        </w:trPr>
        <w:tc>
          <w:tcPr>
            <w:tcW w:w="1513" w:type="dxa"/>
            <w:shd w:val="clear" w:color="auto" w:fill="C6D9F1"/>
          </w:tcPr>
          <w:p w14:paraId="3D2E5954" w14:textId="77777777" w:rsidR="00393DA1" w:rsidRPr="00D55CA1" w:rsidRDefault="00393DA1" w:rsidP="00854698">
            <w:pPr>
              <w:spacing w:before="120" w:after="120"/>
              <w:rPr>
                <w:rFonts w:cs="Calibri"/>
                <w:b/>
                <w:sz w:val="20"/>
                <w:szCs w:val="20"/>
              </w:rPr>
            </w:pPr>
            <w:r w:rsidRPr="00D55CA1">
              <w:rPr>
                <w:rFonts w:cs="Calibri"/>
                <w:b/>
                <w:sz w:val="20"/>
                <w:szCs w:val="20"/>
              </w:rPr>
              <w:t>Question no.</w:t>
            </w:r>
          </w:p>
        </w:tc>
        <w:tc>
          <w:tcPr>
            <w:tcW w:w="4858" w:type="dxa"/>
            <w:shd w:val="clear" w:color="auto" w:fill="C6D9F1"/>
          </w:tcPr>
          <w:p w14:paraId="3625CFB2" w14:textId="77777777" w:rsidR="00393DA1" w:rsidRPr="00D55CA1" w:rsidRDefault="00393DA1" w:rsidP="00854698">
            <w:pPr>
              <w:spacing w:before="120" w:after="120"/>
              <w:rPr>
                <w:rFonts w:cs="Calibri"/>
                <w:b/>
                <w:sz w:val="20"/>
                <w:szCs w:val="20"/>
              </w:rPr>
            </w:pPr>
            <w:r w:rsidRPr="00D55CA1">
              <w:rPr>
                <w:rFonts w:cs="Calibri"/>
                <w:b/>
                <w:sz w:val="20"/>
                <w:szCs w:val="20"/>
              </w:rPr>
              <w:t>Question</w:t>
            </w:r>
          </w:p>
        </w:tc>
        <w:tc>
          <w:tcPr>
            <w:tcW w:w="3773" w:type="dxa"/>
            <w:shd w:val="clear" w:color="auto" w:fill="C6D9F1"/>
          </w:tcPr>
          <w:p w14:paraId="639DB3E2" w14:textId="77777777" w:rsidR="00393DA1" w:rsidRPr="00D55CA1" w:rsidRDefault="00393DA1" w:rsidP="00854698">
            <w:pPr>
              <w:spacing w:before="120" w:after="120"/>
              <w:rPr>
                <w:rFonts w:cs="Calibri"/>
                <w:b/>
                <w:sz w:val="20"/>
                <w:szCs w:val="20"/>
              </w:rPr>
            </w:pPr>
            <w:r w:rsidRPr="00D55CA1">
              <w:rPr>
                <w:rFonts w:cs="Calibri"/>
                <w:b/>
                <w:sz w:val="20"/>
                <w:szCs w:val="20"/>
              </w:rPr>
              <w:t>Response</w:t>
            </w:r>
          </w:p>
        </w:tc>
      </w:tr>
      <w:tr w:rsidR="00393DA1" w:rsidRPr="00D55CA1" w14:paraId="0B53D373" w14:textId="77777777" w:rsidTr="00841073">
        <w:trPr>
          <w:trHeight w:val="1074"/>
          <w:jc w:val="center"/>
        </w:trPr>
        <w:tc>
          <w:tcPr>
            <w:tcW w:w="1513" w:type="dxa"/>
            <w:shd w:val="clear" w:color="auto" w:fill="F2F7FC"/>
            <w:vAlign w:val="center"/>
          </w:tcPr>
          <w:p w14:paraId="1C3D6A5D" w14:textId="77777777" w:rsidR="00393DA1" w:rsidRPr="00D55CA1" w:rsidRDefault="00393DA1" w:rsidP="00D55CA1">
            <w:pPr>
              <w:pStyle w:val="Standard"/>
              <w:spacing w:before="60" w:after="60"/>
              <w:jc w:val="center"/>
              <w:rPr>
                <w:rFonts w:ascii="Calibri" w:hAnsi="Calibri" w:cs="Calibri"/>
                <w:b/>
                <w:sz w:val="20"/>
                <w:szCs w:val="20"/>
              </w:rPr>
            </w:pPr>
            <w:r w:rsidRPr="00D55CA1">
              <w:rPr>
                <w:rFonts w:ascii="Calibri" w:hAnsi="Calibri" w:cs="Calibri"/>
                <w:b/>
                <w:sz w:val="20"/>
                <w:szCs w:val="20"/>
              </w:rPr>
              <w:t>1</w:t>
            </w:r>
          </w:p>
        </w:tc>
        <w:tc>
          <w:tcPr>
            <w:tcW w:w="4858" w:type="dxa"/>
            <w:shd w:val="clear" w:color="auto" w:fill="F2F7FC"/>
            <w:vAlign w:val="center"/>
          </w:tcPr>
          <w:p w14:paraId="7B2623E9" w14:textId="77777777" w:rsidR="00393DA1" w:rsidRPr="00D55CA1" w:rsidRDefault="00393DA1" w:rsidP="00841073">
            <w:pPr>
              <w:autoSpaceDE w:val="0"/>
              <w:autoSpaceDN w:val="0"/>
              <w:adjustRightInd w:val="0"/>
              <w:rPr>
                <w:rFonts w:cs="Calibri"/>
                <w:sz w:val="20"/>
                <w:szCs w:val="20"/>
              </w:rPr>
            </w:pPr>
            <w:r w:rsidRPr="00D55CA1">
              <w:rPr>
                <w:rFonts w:cs="Calibri"/>
                <w:sz w:val="20"/>
                <w:szCs w:val="20"/>
              </w:rPr>
              <w:t>What is your name? (Supplier name)</w:t>
            </w:r>
          </w:p>
        </w:tc>
        <w:tc>
          <w:tcPr>
            <w:tcW w:w="3773" w:type="dxa"/>
            <w:shd w:val="clear" w:color="auto" w:fill="auto"/>
            <w:vAlign w:val="center"/>
          </w:tcPr>
          <w:p w14:paraId="013C8F58" w14:textId="77777777" w:rsidR="00393DA1" w:rsidRPr="00D55CA1" w:rsidRDefault="00393DA1" w:rsidP="00266405">
            <w:pPr>
              <w:spacing w:before="120" w:after="120"/>
              <w:jc w:val="center"/>
              <w:rPr>
                <w:rFonts w:cs="Calibri"/>
                <w:sz w:val="20"/>
                <w:szCs w:val="20"/>
              </w:rPr>
            </w:pPr>
            <w:r w:rsidRPr="00D55CA1">
              <w:rPr>
                <w:rFonts w:cs="Calibri"/>
                <w:sz w:val="20"/>
                <w:szCs w:val="20"/>
              </w:rPr>
              <w:fldChar w:fldCharType="begin">
                <w:ffData>
                  <w:name w:val="Text1"/>
                  <w:enabled/>
                  <w:calcOnExit w:val="0"/>
                  <w:textInput/>
                </w:ffData>
              </w:fldChar>
            </w:r>
            <w:r w:rsidRPr="00D55CA1">
              <w:rPr>
                <w:rFonts w:cs="Calibri"/>
                <w:sz w:val="20"/>
                <w:szCs w:val="20"/>
              </w:rPr>
              <w:instrText xml:space="preserve"> FORMTEXT </w:instrText>
            </w:r>
            <w:r w:rsidRPr="00D55CA1">
              <w:rPr>
                <w:rFonts w:cs="Calibri"/>
                <w:sz w:val="20"/>
                <w:szCs w:val="20"/>
              </w:rPr>
            </w:r>
            <w:r w:rsidRPr="00D55CA1">
              <w:rPr>
                <w:rFonts w:cs="Calibri"/>
                <w:sz w:val="20"/>
                <w:szCs w:val="20"/>
              </w:rPr>
              <w:fldChar w:fldCharType="separate"/>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sz w:val="20"/>
                <w:szCs w:val="20"/>
              </w:rPr>
              <w:fldChar w:fldCharType="end"/>
            </w:r>
          </w:p>
        </w:tc>
      </w:tr>
      <w:tr w:rsidR="00D55CA1" w:rsidRPr="00D55CA1" w14:paraId="4990AC6C" w14:textId="77777777" w:rsidTr="00841073">
        <w:trPr>
          <w:trHeight w:val="1074"/>
          <w:jc w:val="center"/>
        </w:trPr>
        <w:tc>
          <w:tcPr>
            <w:tcW w:w="1513" w:type="dxa"/>
            <w:shd w:val="clear" w:color="auto" w:fill="F2F7FC"/>
            <w:vAlign w:val="center"/>
          </w:tcPr>
          <w:p w14:paraId="4F7F2D69" w14:textId="2C0BBE7A" w:rsidR="00D55CA1" w:rsidRPr="00D55CA1" w:rsidRDefault="00D55CA1" w:rsidP="00D55CA1">
            <w:pPr>
              <w:pStyle w:val="Standard"/>
              <w:spacing w:before="60" w:after="60"/>
              <w:jc w:val="center"/>
              <w:rPr>
                <w:rFonts w:ascii="Calibri" w:hAnsi="Calibri" w:cs="Calibri"/>
                <w:b/>
                <w:sz w:val="20"/>
                <w:szCs w:val="20"/>
              </w:rPr>
            </w:pPr>
            <w:r>
              <w:rPr>
                <w:rFonts w:ascii="Calibri" w:hAnsi="Calibri" w:cs="Calibri"/>
                <w:b/>
                <w:sz w:val="20"/>
                <w:szCs w:val="20"/>
              </w:rPr>
              <w:t>1a</w:t>
            </w:r>
          </w:p>
        </w:tc>
        <w:tc>
          <w:tcPr>
            <w:tcW w:w="4858" w:type="dxa"/>
            <w:shd w:val="clear" w:color="auto" w:fill="F2F7FC"/>
            <w:vAlign w:val="center"/>
          </w:tcPr>
          <w:p w14:paraId="5CFDF4AD" w14:textId="215EEE6E" w:rsidR="00D55CA1" w:rsidRPr="00D55CA1" w:rsidRDefault="00D55CA1" w:rsidP="00841073">
            <w:pPr>
              <w:autoSpaceDE w:val="0"/>
              <w:autoSpaceDN w:val="0"/>
              <w:adjustRightInd w:val="0"/>
              <w:rPr>
                <w:rFonts w:cs="Calibri"/>
                <w:sz w:val="20"/>
                <w:szCs w:val="20"/>
              </w:rPr>
            </w:pPr>
            <w:r>
              <w:rPr>
                <w:rFonts w:cs="Calibri"/>
                <w:sz w:val="20"/>
                <w:szCs w:val="20"/>
              </w:rPr>
              <w:t>Please provide your Companies House number</w:t>
            </w:r>
          </w:p>
        </w:tc>
        <w:tc>
          <w:tcPr>
            <w:tcW w:w="3773" w:type="dxa"/>
            <w:shd w:val="clear" w:color="auto" w:fill="auto"/>
            <w:vAlign w:val="center"/>
          </w:tcPr>
          <w:p w14:paraId="15A08165" w14:textId="27F5C893" w:rsidR="00D55CA1" w:rsidRPr="00D55CA1" w:rsidRDefault="00D55CA1" w:rsidP="00266405">
            <w:pPr>
              <w:spacing w:before="120" w:after="120"/>
              <w:jc w:val="center"/>
              <w:rPr>
                <w:rFonts w:cs="Calibri"/>
                <w:sz w:val="20"/>
                <w:szCs w:val="20"/>
              </w:rPr>
            </w:pPr>
            <w:r w:rsidRPr="00D55CA1">
              <w:rPr>
                <w:rFonts w:cs="Calibri"/>
                <w:sz w:val="20"/>
                <w:szCs w:val="20"/>
              </w:rPr>
              <w:fldChar w:fldCharType="begin">
                <w:ffData>
                  <w:name w:val="Text1"/>
                  <w:enabled/>
                  <w:calcOnExit w:val="0"/>
                  <w:textInput/>
                </w:ffData>
              </w:fldChar>
            </w:r>
            <w:r w:rsidRPr="00D55CA1">
              <w:rPr>
                <w:rFonts w:cs="Calibri"/>
                <w:sz w:val="20"/>
                <w:szCs w:val="20"/>
              </w:rPr>
              <w:instrText xml:space="preserve"> FORMTEXT </w:instrText>
            </w:r>
            <w:r w:rsidRPr="00D55CA1">
              <w:rPr>
                <w:rFonts w:cs="Calibri"/>
                <w:sz w:val="20"/>
                <w:szCs w:val="20"/>
              </w:rPr>
            </w:r>
            <w:r w:rsidRPr="00D55CA1">
              <w:rPr>
                <w:rFonts w:cs="Calibri"/>
                <w:sz w:val="20"/>
                <w:szCs w:val="20"/>
              </w:rPr>
              <w:fldChar w:fldCharType="separate"/>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sz w:val="20"/>
                <w:szCs w:val="20"/>
              </w:rPr>
              <w:fldChar w:fldCharType="end"/>
            </w:r>
          </w:p>
        </w:tc>
      </w:tr>
      <w:tr w:rsidR="00393DA1" w:rsidRPr="00D55CA1" w14:paraId="0938D76A" w14:textId="77777777" w:rsidTr="00841073">
        <w:trPr>
          <w:trHeight w:val="1074"/>
          <w:jc w:val="center"/>
        </w:trPr>
        <w:tc>
          <w:tcPr>
            <w:tcW w:w="1513" w:type="dxa"/>
            <w:shd w:val="clear" w:color="auto" w:fill="F2F7FC"/>
            <w:vAlign w:val="center"/>
          </w:tcPr>
          <w:p w14:paraId="29E3AA43" w14:textId="0BFDA1C1" w:rsidR="00393DA1" w:rsidRPr="00D55CA1" w:rsidRDefault="00393DA1" w:rsidP="00D55CA1">
            <w:pPr>
              <w:pStyle w:val="Standard"/>
              <w:spacing w:before="60" w:after="60"/>
              <w:jc w:val="center"/>
              <w:rPr>
                <w:rFonts w:ascii="Calibri" w:hAnsi="Calibri" w:cs="Calibri"/>
                <w:b/>
                <w:sz w:val="20"/>
                <w:szCs w:val="20"/>
              </w:rPr>
            </w:pPr>
            <w:r w:rsidRPr="00D55CA1">
              <w:rPr>
                <w:rFonts w:ascii="Calibri" w:hAnsi="Calibri" w:cs="Calibri"/>
                <w:b/>
                <w:sz w:val="20"/>
                <w:szCs w:val="20"/>
              </w:rPr>
              <w:t>2</w:t>
            </w:r>
            <w:r w:rsidR="00D411F1" w:rsidRPr="00D55CA1">
              <w:rPr>
                <w:rFonts w:ascii="Calibri" w:hAnsi="Calibri" w:cs="Calibri"/>
                <w:b/>
                <w:sz w:val="20"/>
                <w:szCs w:val="20"/>
              </w:rPr>
              <w:t>a</w:t>
            </w:r>
          </w:p>
        </w:tc>
        <w:tc>
          <w:tcPr>
            <w:tcW w:w="4858" w:type="dxa"/>
            <w:shd w:val="clear" w:color="auto" w:fill="F2F7FC"/>
            <w:vAlign w:val="center"/>
          </w:tcPr>
          <w:p w14:paraId="1E079642" w14:textId="77777777" w:rsidR="00393DA1" w:rsidRPr="00D55CA1" w:rsidRDefault="00393DA1" w:rsidP="00841073">
            <w:pPr>
              <w:autoSpaceDE w:val="0"/>
              <w:autoSpaceDN w:val="0"/>
              <w:adjustRightInd w:val="0"/>
              <w:rPr>
                <w:rFonts w:cs="Calibri"/>
                <w:sz w:val="20"/>
                <w:szCs w:val="20"/>
              </w:rPr>
            </w:pPr>
            <w:r w:rsidRPr="00D55CA1">
              <w:rPr>
                <w:rFonts w:cs="Calibri"/>
                <w:sz w:val="20"/>
                <w:szCs w:val="20"/>
              </w:rPr>
              <w:t>You must be registered on the central digital platform (CDP).</w:t>
            </w:r>
          </w:p>
          <w:p w14:paraId="292C996B" w14:textId="77777777" w:rsidR="00393DA1" w:rsidRPr="00D55CA1" w:rsidRDefault="00393DA1" w:rsidP="00841073">
            <w:pPr>
              <w:autoSpaceDE w:val="0"/>
              <w:autoSpaceDN w:val="0"/>
              <w:adjustRightInd w:val="0"/>
              <w:rPr>
                <w:rFonts w:cs="Calibri"/>
                <w:sz w:val="20"/>
                <w:szCs w:val="20"/>
              </w:rPr>
            </w:pPr>
            <w:r w:rsidRPr="00D55CA1">
              <w:rPr>
                <w:rFonts w:cs="Calibri"/>
                <w:sz w:val="20"/>
                <w:szCs w:val="20"/>
              </w:rPr>
              <w:t>What is your central digital platform unique identifier?</w:t>
            </w:r>
          </w:p>
          <w:p w14:paraId="241C2FDE" w14:textId="5B5E6592" w:rsidR="009711BC" w:rsidRPr="00D55CA1" w:rsidRDefault="009711BC" w:rsidP="00841073">
            <w:pPr>
              <w:autoSpaceDE w:val="0"/>
              <w:autoSpaceDN w:val="0"/>
              <w:adjustRightInd w:val="0"/>
              <w:rPr>
                <w:rFonts w:cs="Calibri"/>
                <w:sz w:val="20"/>
                <w:szCs w:val="20"/>
              </w:rPr>
            </w:pPr>
            <w:r w:rsidRPr="00D55CA1">
              <w:rPr>
                <w:rFonts w:cs="Calibri"/>
                <w:sz w:val="20"/>
                <w:szCs w:val="20"/>
              </w:rPr>
              <w:t xml:space="preserve">Registration can be done here; </w:t>
            </w:r>
            <w:hyperlink r:id="rId37" w:history="1">
              <w:r w:rsidRPr="00D55CA1">
                <w:rPr>
                  <w:rStyle w:val="Hyperlink"/>
                  <w:rFonts w:cs="Calibri"/>
                  <w:sz w:val="20"/>
                  <w:szCs w:val="20"/>
                </w:rPr>
                <w:t>Find a Tender</w:t>
              </w:r>
            </w:hyperlink>
          </w:p>
        </w:tc>
        <w:tc>
          <w:tcPr>
            <w:tcW w:w="3773" w:type="dxa"/>
            <w:shd w:val="clear" w:color="auto" w:fill="auto"/>
            <w:vAlign w:val="center"/>
          </w:tcPr>
          <w:p w14:paraId="68651739" w14:textId="77777777" w:rsidR="00393DA1" w:rsidRPr="00D55CA1" w:rsidRDefault="00393DA1" w:rsidP="00266405">
            <w:pPr>
              <w:spacing w:before="120" w:after="120"/>
              <w:jc w:val="center"/>
              <w:rPr>
                <w:rFonts w:cs="Calibri"/>
                <w:sz w:val="20"/>
                <w:szCs w:val="20"/>
              </w:rPr>
            </w:pPr>
            <w:r w:rsidRPr="00D55CA1">
              <w:rPr>
                <w:rFonts w:cs="Calibri"/>
                <w:sz w:val="20"/>
                <w:szCs w:val="20"/>
              </w:rPr>
              <w:fldChar w:fldCharType="begin">
                <w:ffData>
                  <w:name w:val="Text2"/>
                  <w:enabled/>
                  <w:calcOnExit w:val="0"/>
                  <w:textInput/>
                </w:ffData>
              </w:fldChar>
            </w:r>
            <w:r w:rsidRPr="00D55CA1">
              <w:rPr>
                <w:rFonts w:cs="Calibri"/>
                <w:sz w:val="20"/>
                <w:szCs w:val="20"/>
              </w:rPr>
              <w:instrText xml:space="preserve"> FORMTEXT </w:instrText>
            </w:r>
            <w:r w:rsidRPr="00D55CA1">
              <w:rPr>
                <w:rFonts w:cs="Calibri"/>
                <w:sz w:val="20"/>
                <w:szCs w:val="20"/>
              </w:rPr>
            </w:r>
            <w:r w:rsidRPr="00D55CA1">
              <w:rPr>
                <w:rFonts w:cs="Calibri"/>
                <w:sz w:val="20"/>
                <w:szCs w:val="20"/>
              </w:rPr>
              <w:fldChar w:fldCharType="separate"/>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sz w:val="20"/>
                <w:szCs w:val="20"/>
              </w:rPr>
              <w:fldChar w:fldCharType="end"/>
            </w:r>
          </w:p>
        </w:tc>
      </w:tr>
      <w:tr w:rsidR="00D411F1" w:rsidRPr="00D55CA1" w14:paraId="25FD424A" w14:textId="77777777" w:rsidTr="00841073">
        <w:trPr>
          <w:trHeight w:val="1074"/>
          <w:jc w:val="center"/>
        </w:trPr>
        <w:tc>
          <w:tcPr>
            <w:tcW w:w="1513" w:type="dxa"/>
            <w:shd w:val="clear" w:color="auto" w:fill="F2F7FC"/>
            <w:vAlign w:val="center"/>
          </w:tcPr>
          <w:p w14:paraId="6F4F5EEB" w14:textId="3E743AB9" w:rsidR="00D411F1" w:rsidRPr="00D55CA1" w:rsidRDefault="00D411F1" w:rsidP="00D55CA1">
            <w:pPr>
              <w:pStyle w:val="Standard"/>
              <w:spacing w:before="60" w:after="60"/>
              <w:jc w:val="center"/>
              <w:rPr>
                <w:rFonts w:ascii="Calibri" w:hAnsi="Calibri" w:cs="Calibri"/>
                <w:b/>
                <w:sz w:val="20"/>
                <w:szCs w:val="20"/>
              </w:rPr>
            </w:pPr>
            <w:r w:rsidRPr="00D55CA1">
              <w:rPr>
                <w:rFonts w:ascii="Calibri" w:hAnsi="Calibri" w:cs="Calibri"/>
                <w:b/>
                <w:sz w:val="20"/>
                <w:szCs w:val="20"/>
              </w:rPr>
              <w:t>2b</w:t>
            </w:r>
          </w:p>
        </w:tc>
        <w:tc>
          <w:tcPr>
            <w:tcW w:w="4858" w:type="dxa"/>
            <w:shd w:val="clear" w:color="auto" w:fill="F2F7FC"/>
            <w:vAlign w:val="center"/>
          </w:tcPr>
          <w:p w14:paraId="52F95960" w14:textId="26FBB2C7" w:rsidR="00D411F1" w:rsidRPr="00D55CA1" w:rsidRDefault="00D411F1" w:rsidP="00841073">
            <w:pPr>
              <w:autoSpaceDE w:val="0"/>
              <w:autoSpaceDN w:val="0"/>
              <w:adjustRightInd w:val="0"/>
              <w:rPr>
                <w:rFonts w:cs="Calibri"/>
                <w:sz w:val="20"/>
                <w:szCs w:val="20"/>
              </w:rPr>
            </w:pPr>
            <w:r w:rsidRPr="00D55CA1">
              <w:rPr>
                <w:rFonts w:cs="Calibri"/>
                <w:b/>
                <w:bCs/>
                <w:szCs w:val="22"/>
              </w:rPr>
              <w:t>Please confirm and send your organisations share code for your Supplier Information Details from Find a Tender Service or confirm you’ve attached these details as a PDF</w:t>
            </w:r>
          </w:p>
        </w:tc>
        <w:tc>
          <w:tcPr>
            <w:tcW w:w="3773" w:type="dxa"/>
            <w:shd w:val="clear" w:color="auto" w:fill="auto"/>
            <w:vAlign w:val="center"/>
          </w:tcPr>
          <w:p w14:paraId="42E6A964" w14:textId="210631DE" w:rsidR="00D411F1" w:rsidRPr="00D55CA1" w:rsidRDefault="00D411F1" w:rsidP="00D55CA1">
            <w:pPr>
              <w:spacing w:before="120" w:after="120"/>
              <w:jc w:val="center"/>
              <w:rPr>
                <w:rFonts w:cs="Calibri"/>
                <w:sz w:val="20"/>
                <w:szCs w:val="20"/>
              </w:rPr>
            </w:pPr>
            <w:r w:rsidRPr="00D55CA1">
              <w:rPr>
                <w:rFonts w:cs="Calibri"/>
                <w:szCs w:val="22"/>
              </w:rPr>
              <w:fldChar w:fldCharType="begin">
                <w:ffData>
                  <w:name w:val="Text2"/>
                  <w:enabled/>
                  <w:calcOnExit w:val="0"/>
                  <w:textInput/>
                </w:ffData>
              </w:fldChar>
            </w:r>
            <w:r w:rsidRPr="00D55CA1">
              <w:rPr>
                <w:rFonts w:cs="Calibri"/>
                <w:szCs w:val="22"/>
              </w:rPr>
              <w:instrText xml:space="preserve"> FORMTEXT </w:instrText>
            </w:r>
            <w:r w:rsidRPr="00D55CA1">
              <w:rPr>
                <w:rFonts w:cs="Calibri"/>
                <w:szCs w:val="22"/>
              </w:rPr>
            </w:r>
            <w:r w:rsidRPr="00D55CA1">
              <w:rPr>
                <w:rFonts w:cs="Calibri"/>
                <w:szCs w:val="22"/>
              </w:rPr>
              <w:fldChar w:fldCharType="separate"/>
            </w:r>
            <w:r w:rsidRPr="00D55CA1">
              <w:rPr>
                <w:rFonts w:cs="Calibri"/>
                <w:noProof/>
                <w:szCs w:val="22"/>
              </w:rPr>
              <w:t> </w:t>
            </w:r>
            <w:r w:rsidRPr="00D55CA1">
              <w:rPr>
                <w:rFonts w:cs="Calibri"/>
                <w:noProof/>
                <w:szCs w:val="22"/>
              </w:rPr>
              <w:t> </w:t>
            </w:r>
            <w:r w:rsidRPr="00D55CA1">
              <w:rPr>
                <w:rFonts w:cs="Calibri"/>
                <w:noProof/>
                <w:szCs w:val="22"/>
              </w:rPr>
              <w:t> </w:t>
            </w:r>
            <w:r w:rsidRPr="00D55CA1">
              <w:rPr>
                <w:rFonts w:cs="Calibri"/>
                <w:noProof/>
                <w:szCs w:val="22"/>
              </w:rPr>
              <w:t> </w:t>
            </w:r>
            <w:r w:rsidRPr="00D55CA1">
              <w:rPr>
                <w:rFonts w:cs="Calibri"/>
                <w:noProof/>
                <w:szCs w:val="22"/>
              </w:rPr>
              <w:t> </w:t>
            </w:r>
            <w:r w:rsidRPr="00D55CA1">
              <w:rPr>
                <w:rFonts w:cs="Calibri"/>
                <w:szCs w:val="22"/>
              </w:rPr>
              <w:fldChar w:fldCharType="end"/>
            </w:r>
          </w:p>
        </w:tc>
      </w:tr>
      <w:tr w:rsidR="00393DA1" w:rsidRPr="00D55CA1" w14:paraId="47FB45EC" w14:textId="77777777" w:rsidTr="00841073">
        <w:trPr>
          <w:jc w:val="center"/>
        </w:trPr>
        <w:tc>
          <w:tcPr>
            <w:tcW w:w="1513" w:type="dxa"/>
            <w:shd w:val="clear" w:color="auto" w:fill="F2F7FC"/>
            <w:vAlign w:val="center"/>
          </w:tcPr>
          <w:p w14:paraId="64ACB64D" w14:textId="77777777" w:rsidR="00393DA1" w:rsidRPr="00D55CA1" w:rsidRDefault="00393DA1" w:rsidP="00D55CA1">
            <w:pPr>
              <w:pStyle w:val="Standard"/>
              <w:spacing w:before="60" w:after="60"/>
              <w:jc w:val="center"/>
              <w:rPr>
                <w:rFonts w:ascii="Calibri" w:hAnsi="Calibri" w:cs="Calibri"/>
                <w:b/>
                <w:sz w:val="20"/>
                <w:szCs w:val="20"/>
              </w:rPr>
            </w:pPr>
            <w:r w:rsidRPr="00D55CA1">
              <w:rPr>
                <w:rFonts w:ascii="Calibri" w:hAnsi="Calibri" w:cs="Calibri"/>
                <w:b/>
                <w:sz w:val="20"/>
                <w:szCs w:val="20"/>
              </w:rPr>
              <w:t>3</w:t>
            </w:r>
          </w:p>
        </w:tc>
        <w:tc>
          <w:tcPr>
            <w:tcW w:w="4858" w:type="dxa"/>
            <w:shd w:val="clear" w:color="auto" w:fill="F2F7FC"/>
          </w:tcPr>
          <w:p w14:paraId="50DA9C09" w14:textId="77777777" w:rsidR="00393DA1" w:rsidRPr="00D55CA1" w:rsidRDefault="00393DA1" w:rsidP="00841073">
            <w:pPr>
              <w:spacing w:before="60" w:after="60"/>
              <w:rPr>
                <w:rFonts w:cs="Calibri"/>
                <w:sz w:val="20"/>
                <w:szCs w:val="20"/>
              </w:rPr>
            </w:pPr>
            <w:r w:rsidRPr="00D55CA1">
              <w:rPr>
                <w:rFonts w:cs="Calibri"/>
                <w:sz w:val="20"/>
                <w:szCs w:val="20"/>
              </w:rPr>
              <w:t>Please confirm if you are bidding as a single supplier (with or without sub-contractors) or as part of a group or consortium.</w:t>
            </w:r>
          </w:p>
          <w:p w14:paraId="6DA0ECF8" w14:textId="77777777" w:rsidR="00393DA1" w:rsidRPr="00D55CA1" w:rsidRDefault="00393DA1" w:rsidP="00841073">
            <w:pPr>
              <w:spacing w:before="60" w:after="60"/>
              <w:rPr>
                <w:rFonts w:cs="Calibri"/>
                <w:sz w:val="20"/>
                <w:szCs w:val="20"/>
              </w:rPr>
            </w:pPr>
            <w:r w:rsidRPr="00D55CA1">
              <w:rPr>
                <w:rFonts w:cs="Calibri"/>
                <w:sz w:val="20"/>
                <w:szCs w:val="20"/>
              </w:rPr>
              <w:t xml:space="preserve">If you are bidding as part of a group or consortium (including where you intend to establish a legal entity to deliver the contract), please provide: </w:t>
            </w:r>
          </w:p>
          <w:p w14:paraId="51AFCEEB" w14:textId="77777777" w:rsidR="00393DA1" w:rsidRPr="00D55CA1" w:rsidRDefault="00393DA1" w:rsidP="00841073">
            <w:pPr>
              <w:spacing w:before="60" w:after="60"/>
              <w:rPr>
                <w:rFonts w:cs="Calibri"/>
                <w:sz w:val="20"/>
                <w:szCs w:val="20"/>
              </w:rPr>
            </w:pPr>
            <w:r w:rsidRPr="00D55CA1">
              <w:rPr>
                <w:rFonts w:cs="Calibri"/>
                <w:sz w:val="20"/>
                <w:szCs w:val="20"/>
              </w:rPr>
              <w:t>a.</w:t>
            </w:r>
            <w:r w:rsidRPr="00D55CA1">
              <w:rPr>
                <w:rFonts w:cs="Calibri"/>
                <w:sz w:val="20"/>
                <w:szCs w:val="20"/>
              </w:rPr>
              <w:tab/>
              <w:t>the name of the group/consortium</w:t>
            </w:r>
          </w:p>
          <w:p w14:paraId="60A1EBB4" w14:textId="77777777" w:rsidR="00393DA1" w:rsidRPr="00D55CA1" w:rsidRDefault="00393DA1" w:rsidP="00841073">
            <w:pPr>
              <w:spacing w:before="60" w:after="60"/>
              <w:rPr>
                <w:rFonts w:cs="Calibri"/>
                <w:sz w:val="20"/>
                <w:szCs w:val="20"/>
              </w:rPr>
            </w:pPr>
            <w:r w:rsidRPr="00D55CA1">
              <w:rPr>
                <w:rFonts w:cs="Calibri"/>
                <w:sz w:val="20"/>
                <w:szCs w:val="20"/>
              </w:rPr>
              <w:t>b.</w:t>
            </w:r>
            <w:r w:rsidRPr="00D55CA1">
              <w:rPr>
                <w:rFonts w:cs="Calibri"/>
                <w:sz w:val="20"/>
                <w:szCs w:val="20"/>
              </w:rPr>
              <w:tab/>
              <w:t>the proposed structure of the group/consortium, including the legal structure where applicable</w:t>
            </w:r>
          </w:p>
          <w:p w14:paraId="3EDC4C88" w14:textId="77777777" w:rsidR="00393DA1" w:rsidRPr="00D55CA1" w:rsidRDefault="00393DA1" w:rsidP="00841073">
            <w:pPr>
              <w:spacing w:before="60" w:after="60"/>
              <w:rPr>
                <w:rFonts w:cs="Calibri"/>
                <w:sz w:val="20"/>
                <w:szCs w:val="20"/>
              </w:rPr>
            </w:pPr>
            <w:r w:rsidRPr="00D55CA1">
              <w:rPr>
                <w:rFonts w:cs="Calibri"/>
                <w:sz w:val="20"/>
                <w:szCs w:val="20"/>
              </w:rPr>
              <w:t>c.</w:t>
            </w:r>
            <w:r w:rsidRPr="00D55CA1">
              <w:rPr>
                <w:rFonts w:cs="Calibri"/>
                <w:sz w:val="20"/>
                <w:szCs w:val="20"/>
              </w:rPr>
              <w:tab/>
              <w:t>the name of the lead member in the group/consortium</w:t>
            </w:r>
          </w:p>
          <w:p w14:paraId="2470C5B7" w14:textId="77777777" w:rsidR="00393DA1" w:rsidRPr="00D55CA1" w:rsidRDefault="00393DA1" w:rsidP="00841073">
            <w:pPr>
              <w:spacing w:before="60" w:after="60"/>
              <w:rPr>
                <w:rFonts w:cs="Calibri"/>
                <w:sz w:val="20"/>
                <w:szCs w:val="20"/>
              </w:rPr>
            </w:pPr>
            <w:r w:rsidRPr="00D55CA1">
              <w:rPr>
                <w:rFonts w:cs="Calibri"/>
                <w:sz w:val="20"/>
                <w:szCs w:val="20"/>
              </w:rPr>
              <w:t>d.</w:t>
            </w:r>
            <w:r w:rsidRPr="00D55CA1">
              <w:rPr>
                <w:rFonts w:cs="Calibri"/>
                <w:sz w:val="20"/>
                <w:szCs w:val="20"/>
              </w:rPr>
              <w:tab/>
              <w:t>your role in the group/consortium (e.g. lead member, consortium member, sub-contractor)</w:t>
            </w:r>
          </w:p>
        </w:tc>
        <w:tc>
          <w:tcPr>
            <w:tcW w:w="3773" w:type="dxa"/>
            <w:shd w:val="clear" w:color="auto" w:fill="auto"/>
            <w:vAlign w:val="center"/>
          </w:tcPr>
          <w:p w14:paraId="155DBBD3" w14:textId="77777777" w:rsidR="00393DA1" w:rsidRPr="00D55CA1" w:rsidRDefault="00393DA1" w:rsidP="00D55CA1">
            <w:pPr>
              <w:spacing w:before="120" w:after="120"/>
              <w:jc w:val="center"/>
              <w:rPr>
                <w:rFonts w:cs="Calibri"/>
                <w:sz w:val="20"/>
                <w:szCs w:val="20"/>
              </w:rPr>
            </w:pPr>
            <w:r w:rsidRPr="00D55CA1">
              <w:rPr>
                <w:rFonts w:cs="Calibri"/>
                <w:sz w:val="20"/>
                <w:szCs w:val="20"/>
              </w:rPr>
              <w:fldChar w:fldCharType="begin">
                <w:ffData>
                  <w:name w:val="Text3"/>
                  <w:enabled/>
                  <w:calcOnExit w:val="0"/>
                  <w:textInput/>
                </w:ffData>
              </w:fldChar>
            </w:r>
            <w:r w:rsidRPr="00D55CA1">
              <w:rPr>
                <w:rFonts w:cs="Calibri"/>
                <w:sz w:val="20"/>
                <w:szCs w:val="20"/>
              </w:rPr>
              <w:instrText xml:space="preserve"> FORMTEXT </w:instrText>
            </w:r>
            <w:r w:rsidRPr="00D55CA1">
              <w:rPr>
                <w:rFonts w:cs="Calibri"/>
                <w:sz w:val="20"/>
                <w:szCs w:val="20"/>
              </w:rPr>
            </w:r>
            <w:r w:rsidRPr="00D55CA1">
              <w:rPr>
                <w:rFonts w:cs="Calibri"/>
                <w:sz w:val="20"/>
                <w:szCs w:val="20"/>
              </w:rPr>
              <w:fldChar w:fldCharType="separate"/>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sz w:val="20"/>
                <w:szCs w:val="20"/>
              </w:rPr>
              <w:fldChar w:fldCharType="end"/>
            </w:r>
          </w:p>
        </w:tc>
      </w:tr>
      <w:tr w:rsidR="00393DA1" w:rsidRPr="00D55CA1" w14:paraId="4941D905" w14:textId="77777777" w:rsidTr="00841073">
        <w:trPr>
          <w:trHeight w:val="884"/>
          <w:jc w:val="center"/>
        </w:trPr>
        <w:tc>
          <w:tcPr>
            <w:tcW w:w="1513" w:type="dxa"/>
            <w:shd w:val="clear" w:color="auto" w:fill="F2F7FC"/>
            <w:vAlign w:val="center"/>
          </w:tcPr>
          <w:p w14:paraId="43CA3691" w14:textId="7C78CF27" w:rsidR="00393DA1" w:rsidRPr="00D55CA1" w:rsidRDefault="00266405" w:rsidP="00D55CA1">
            <w:pPr>
              <w:pStyle w:val="Standard"/>
              <w:spacing w:before="60" w:after="60"/>
              <w:jc w:val="center"/>
              <w:rPr>
                <w:rFonts w:ascii="Calibri" w:hAnsi="Calibri" w:cs="Calibri"/>
                <w:b/>
                <w:sz w:val="20"/>
                <w:szCs w:val="20"/>
              </w:rPr>
            </w:pPr>
            <w:r>
              <w:rPr>
                <w:rFonts w:ascii="Calibri" w:hAnsi="Calibri" w:cs="Calibri"/>
                <w:b/>
                <w:sz w:val="20"/>
                <w:szCs w:val="20"/>
              </w:rPr>
              <w:t>4</w:t>
            </w:r>
          </w:p>
        </w:tc>
        <w:tc>
          <w:tcPr>
            <w:tcW w:w="4858" w:type="dxa"/>
            <w:shd w:val="clear" w:color="auto" w:fill="F2F7FC"/>
            <w:vAlign w:val="center"/>
          </w:tcPr>
          <w:p w14:paraId="3F9C3E81" w14:textId="77777777" w:rsidR="00393DA1" w:rsidRPr="00D55CA1" w:rsidRDefault="00393DA1" w:rsidP="00841073">
            <w:pPr>
              <w:autoSpaceDE w:val="0"/>
              <w:autoSpaceDN w:val="0"/>
              <w:adjustRightInd w:val="0"/>
              <w:rPr>
                <w:rFonts w:cs="Calibri"/>
                <w:sz w:val="20"/>
                <w:szCs w:val="20"/>
              </w:rPr>
            </w:pPr>
            <w:r w:rsidRPr="00D55CA1">
              <w:rPr>
                <w:rFonts w:cs="Calibri"/>
                <w:sz w:val="20"/>
                <w:szCs w:val="20"/>
              </w:rPr>
              <w:t>Are you on the debarment list?</w:t>
            </w:r>
          </w:p>
        </w:tc>
        <w:tc>
          <w:tcPr>
            <w:tcW w:w="3773" w:type="dxa"/>
            <w:shd w:val="clear" w:color="auto" w:fill="auto"/>
            <w:vAlign w:val="center"/>
          </w:tcPr>
          <w:p w14:paraId="6816AEEE" w14:textId="77777777" w:rsidR="00393DA1" w:rsidRPr="00D55CA1" w:rsidRDefault="00393DA1" w:rsidP="00266405">
            <w:pPr>
              <w:spacing w:before="120" w:after="120"/>
              <w:jc w:val="center"/>
              <w:rPr>
                <w:rFonts w:cs="Calibri"/>
                <w:sz w:val="20"/>
                <w:szCs w:val="20"/>
              </w:rPr>
            </w:pPr>
            <w:r w:rsidRPr="00D55CA1">
              <w:rPr>
                <w:rFonts w:cs="Calibri"/>
                <w:sz w:val="20"/>
                <w:szCs w:val="20"/>
              </w:rPr>
              <w:fldChar w:fldCharType="begin">
                <w:ffData>
                  <w:name w:val="Text5"/>
                  <w:enabled/>
                  <w:calcOnExit w:val="0"/>
                  <w:textInput/>
                </w:ffData>
              </w:fldChar>
            </w:r>
            <w:r w:rsidRPr="00D55CA1">
              <w:rPr>
                <w:rFonts w:cs="Calibri"/>
                <w:sz w:val="20"/>
                <w:szCs w:val="20"/>
              </w:rPr>
              <w:instrText xml:space="preserve"> FORMTEXT </w:instrText>
            </w:r>
            <w:r w:rsidRPr="00D55CA1">
              <w:rPr>
                <w:rFonts w:cs="Calibri"/>
                <w:sz w:val="20"/>
                <w:szCs w:val="20"/>
              </w:rPr>
            </w:r>
            <w:r w:rsidRPr="00D55CA1">
              <w:rPr>
                <w:rFonts w:cs="Calibri"/>
                <w:sz w:val="20"/>
                <w:szCs w:val="20"/>
              </w:rPr>
              <w:fldChar w:fldCharType="separate"/>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noProof/>
                <w:sz w:val="20"/>
                <w:szCs w:val="20"/>
              </w:rPr>
              <w:t> </w:t>
            </w:r>
            <w:r w:rsidRPr="00D55CA1">
              <w:rPr>
                <w:rFonts w:cs="Calibri"/>
                <w:sz w:val="20"/>
                <w:szCs w:val="20"/>
              </w:rPr>
              <w:fldChar w:fldCharType="end"/>
            </w:r>
          </w:p>
        </w:tc>
      </w:tr>
    </w:tbl>
    <w:p w14:paraId="3CAE9627" w14:textId="77777777" w:rsidR="00332C36" w:rsidRPr="00D55CA1" w:rsidRDefault="00332C36" w:rsidP="00332C36">
      <w:pPr>
        <w:autoSpaceDE w:val="0"/>
        <w:autoSpaceDN w:val="0"/>
        <w:adjustRightInd w:val="0"/>
        <w:ind w:left="567" w:hanging="567"/>
        <w:jc w:val="both"/>
        <w:rPr>
          <w:rFonts w:cs="Calibri"/>
          <w:color w:val="000000"/>
          <w:sz w:val="20"/>
          <w:szCs w:val="20"/>
        </w:rPr>
      </w:pPr>
    </w:p>
    <w:p w14:paraId="0D877A99" w14:textId="5493FD74" w:rsidR="00FC59B1" w:rsidRPr="00D55CA1" w:rsidRDefault="00332C36" w:rsidP="00693DEA">
      <w:pPr>
        <w:pStyle w:val="ListParagraph"/>
        <w:numPr>
          <w:ilvl w:val="0"/>
          <w:numId w:val="25"/>
        </w:numPr>
        <w:tabs>
          <w:tab w:val="left" w:pos="567"/>
        </w:tabs>
        <w:autoSpaceDE w:val="0"/>
        <w:autoSpaceDN w:val="0"/>
        <w:adjustRightInd w:val="0"/>
        <w:jc w:val="both"/>
        <w:rPr>
          <w:rFonts w:cs="Calibri"/>
          <w:sz w:val="20"/>
          <w:szCs w:val="20"/>
        </w:rPr>
      </w:pPr>
      <w:r w:rsidRPr="00D55CA1">
        <w:rPr>
          <w:rFonts w:cs="Calibri"/>
          <w:color w:val="000000"/>
          <w:sz w:val="20"/>
          <w:szCs w:val="20"/>
        </w:rPr>
        <w:t xml:space="preserve">The Procurement Review </w:t>
      </w:r>
      <w:r w:rsidR="0093577B" w:rsidRPr="00D55CA1">
        <w:rPr>
          <w:rFonts w:cs="Calibri"/>
          <w:color w:val="000000"/>
          <w:sz w:val="20"/>
          <w:szCs w:val="20"/>
        </w:rPr>
        <w:t>Unit (formerly Public Procurement Review Service)</w:t>
      </w:r>
      <w:r w:rsidRPr="00D55CA1">
        <w:rPr>
          <w:rFonts w:cs="Calibri"/>
          <w:color w:val="000000"/>
          <w:sz w:val="20"/>
          <w:szCs w:val="20"/>
        </w:rPr>
        <w:t xml:space="preserve"> allows government suppliers and potential government suppliers to raise concerns anonymously about unfair public sector procurement practice. </w:t>
      </w:r>
      <w:r w:rsidR="00693DEA" w:rsidRPr="00D55CA1">
        <w:rPr>
          <w:rFonts w:cs="Calibri"/>
          <w:color w:val="000000"/>
          <w:sz w:val="20"/>
          <w:szCs w:val="20"/>
        </w:rPr>
        <w:t xml:space="preserve">Link here; </w:t>
      </w:r>
      <w:hyperlink r:id="rId38" w:history="1">
        <w:r w:rsidR="00693DEA" w:rsidRPr="00D55CA1">
          <w:rPr>
            <w:rStyle w:val="Hyperlink"/>
            <w:rFonts w:cs="Calibri"/>
            <w:sz w:val="20"/>
            <w:szCs w:val="20"/>
          </w:rPr>
          <w:t>Public Procurement Review Service: scope and remit - GOV.UK</w:t>
        </w:r>
      </w:hyperlink>
    </w:p>
    <w:p w14:paraId="7FE1546D" w14:textId="7105B6BD" w:rsidR="00332C36" w:rsidRPr="00D55CA1" w:rsidRDefault="00FC59B1" w:rsidP="00332C36">
      <w:pPr>
        <w:rPr>
          <w:rFonts w:cs="Calibri"/>
        </w:rPr>
      </w:pPr>
      <w:r w:rsidRPr="00D55CA1">
        <w:rPr>
          <w:rFonts w:cs="Calibr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6974"/>
        <w:gridCol w:w="116"/>
        <w:gridCol w:w="1843"/>
      </w:tblGrid>
      <w:tr w:rsidR="00332C36" w:rsidRPr="00D55CA1" w14:paraId="3A61A662" w14:textId="77777777" w:rsidTr="00AB56C9">
        <w:tc>
          <w:tcPr>
            <w:tcW w:w="1384" w:type="dxa"/>
            <w:shd w:val="clear" w:color="auto" w:fill="1F4E79" w:themeFill="accent5" w:themeFillShade="80"/>
            <w:vAlign w:val="center"/>
          </w:tcPr>
          <w:p w14:paraId="2176EC64" w14:textId="77777777" w:rsidR="00332C36" w:rsidRPr="00D55CA1" w:rsidRDefault="00332C36" w:rsidP="00546850">
            <w:pPr>
              <w:spacing w:before="120" w:after="120"/>
              <w:rPr>
                <w:rFonts w:cs="Calibri"/>
                <w:b/>
                <w:color w:val="FFFFFF"/>
                <w:sz w:val="20"/>
                <w:szCs w:val="20"/>
              </w:rPr>
            </w:pPr>
            <w:r w:rsidRPr="00D55CA1">
              <w:rPr>
                <w:rFonts w:cs="Calibri"/>
                <w:b/>
                <w:color w:val="FFFFFF"/>
                <w:sz w:val="20"/>
                <w:szCs w:val="20"/>
              </w:rPr>
              <w:lastRenderedPageBreak/>
              <w:t>Section 7</w:t>
            </w:r>
          </w:p>
        </w:tc>
        <w:tc>
          <w:tcPr>
            <w:tcW w:w="8933" w:type="dxa"/>
            <w:gridSpan w:val="3"/>
            <w:shd w:val="clear" w:color="auto" w:fill="1F4E79" w:themeFill="accent5" w:themeFillShade="80"/>
            <w:vAlign w:val="center"/>
          </w:tcPr>
          <w:p w14:paraId="6A5783A1" w14:textId="77777777" w:rsidR="00332C36" w:rsidRPr="00D55CA1" w:rsidRDefault="00332C36" w:rsidP="00546850">
            <w:pPr>
              <w:spacing w:before="120" w:after="120"/>
              <w:rPr>
                <w:rFonts w:cs="Calibri"/>
                <w:b/>
                <w:color w:val="FFFFFF"/>
                <w:sz w:val="20"/>
                <w:szCs w:val="20"/>
              </w:rPr>
            </w:pPr>
            <w:r w:rsidRPr="00D55CA1">
              <w:rPr>
                <w:rFonts w:cs="Calibri"/>
                <w:b/>
                <w:color w:val="FFFFFF"/>
                <w:sz w:val="20"/>
                <w:szCs w:val="20"/>
              </w:rPr>
              <w:t>Additional Questions including Project Specific Questions</w:t>
            </w:r>
          </w:p>
        </w:tc>
      </w:tr>
      <w:tr w:rsidR="00FC59B1" w:rsidRPr="00D55CA1" w14:paraId="2CBE8110"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6" w:space="0" w:color="auto"/>
            </w:tcBorders>
            <w:shd w:val="clear" w:color="auto" w:fill="B4C6E7" w:themeFill="accent1" w:themeFillTint="66"/>
            <w:vAlign w:val="center"/>
          </w:tcPr>
          <w:p w14:paraId="477DCFEE" w14:textId="77777777" w:rsidR="00FC59B1" w:rsidRPr="00D55CA1" w:rsidRDefault="00FC59B1" w:rsidP="00546850">
            <w:pPr>
              <w:pStyle w:val="Standard"/>
              <w:spacing w:before="60" w:after="60"/>
              <w:rPr>
                <w:rFonts w:ascii="Calibri" w:hAnsi="Calibri" w:cs="Calibri"/>
                <w:b/>
                <w:sz w:val="20"/>
                <w:szCs w:val="20"/>
              </w:rPr>
            </w:pPr>
            <w:r w:rsidRPr="00D55CA1">
              <w:rPr>
                <w:rFonts w:ascii="Calibri" w:hAnsi="Calibri" w:cs="Calibri"/>
                <w:b/>
                <w:sz w:val="20"/>
                <w:szCs w:val="20"/>
              </w:rPr>
              <w:t>Question no.</w:t>
            </w:r>
          </w:p>
        </w:tc>
        <w:tc>
          <w:tcPr>
            <w:tcW w:w="7090" w:type="dxa"/>
            <w:gridSpan w:val="2"/>
            <w:tcBorders>
              <w:top w:val="single" w:sz="6" w:space="0" w:color="auto"/>
            </w:tcBorders>
            <w:shd w:val="clear" w:color="auto" w:fill="B4C6E7" w:themeFill="accent1" w:themeFillTint="66"/>
            <w:vAlign w:val="center"/>
          </w:tcPr>
          <w:p w14:paraId="409EB0A2" w14:textId="77777777" w:rsidR="00FC59B1" w:rsidRPr="00D55CA1" w:rsidRDefault="00FC59B1" w:rsidP="00546850">
            <w:pPr>
              <w:spacing w:before="60" w:after="60"/>
              <w:rPr>
                <w:rFonts w:cs="Calibri"/>
                <w:b/>
                <w:sz w:val="20"/>
                <w:szCs w:val="20"/>
              </w:rPr>
            </w:pPr>
            <w:r w:rsidRPr="00D55CA1">
              <w:rPr>
                <w:rFonts w:cs="Calibri"/>
                <w:b/>
                <w:sz w:val="20"/>
                <w:szCs w:val="20"/>
              </w:rPr>
              <w:t>Question</w:t>
            </w:r>
          </w:p>
        </w:tc>
        <w:tc>
          <w:tcPr>
            <w:tcW w:w="1843" w:type="dxa"/>
            <w:tcBorders>
              <w:top w:val="single" w:sz="6" w:space="0" w:color="auto"/>
            </w:tcBorders>
            <w:shd w:val="clear" w:color="auto" w:fill="B4C6E7" w:themeFill="accent1" w:themeFillTint="66"/>
            <w:vAlign w:val="center"/>
          </w:tcPr>
          <w:p w14:paraId="22EB0228" w14:textId="77777777" w:rsidR="00FC59B1" w:rsidRPr="00D55CA1" w:rsidRDefault="00FC59B1" w:rsidP="00546850">
            <w:pPr>
              <w:spacing w:before="60" w:after="60"/>
              <w:rPr>
                <w:rFonts w:cs="Calibri"/>
                <w:b/>
                <w:sz w:val="20"/>
                <w:szCs w:val="20"/>
              </w:rPr>
            </w:pPr>
            <w:r w:rsidRPr="00D55CA1">
              <w:rPr>
                <w:rFonts w:cs="Calibri"/>
                <w:b/>
                <w:sz w:val="20"/>
                <w:szCs w:val="20"/>
              </w:rPr>
              <w:t>Response</w:t>
            </w:r>
          </w:p>
        </w:tc>
      </w:tr>
      <w:tr w:rsidR="00FC59B1" w:rsidRPr="00D55CA1" w14:paraId="45989EDF"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2"/>
        </w:trPr>
        <w:tc>
          <w:tcPr>
            <w:tcW w:w="1384" w:type="dxa"/>
            <w:vMerge w:val="restart"/>
            <w:shd w:val="clear" w:color="auto" w:fill="DEEAF6" w:themeFill="accent5" w:themeFillTint="33"/>
          </w:tcPr>
          <w:p w14:paraId="236A160F" w14:textId="77777777" w:rsidR="00FC59B1" w:rsidRPr="00D55CA1" w:rsidRDefault="00FC59B1" w:rsidP="00546850">
            <w:pPr>
              <w:pStyle w:val="Normal1"/>
              <w:spacing w:before="60" w:after="60" w:line="259" w:lineRule="auto"/>
              <w:rPr>
                <w:rFonts w:ascii="Calibri" w:hAnsi="Calibri" w:cs="Calibri"/>
                <w:b/>
                <w:bCs/>
                <w:color w:val="auto"/>
                <w:sz w:val="20"/>
                <w:szCs w:val="20"/>
              </w:rPr>
            </w:pPr>
            <w:r w:rsidRPr="00D55CA1">
              <w:rPr>
                <w:rFonts w:ascii="Calibri" w:hAnsi="Calibri" w:cs="Calibri"/>
                <w:b/>
                <w:bCs/>
                <w:color w:val="auto"/>
                <w:sz w:val="20"/>
                <w:szCs w:val="20"/>
              </w:rPr>
              <w:t>7.1</w:t>
            </w:r>
          </w:p>
        </w:tc>
        <w:tc>
          <w:tcPr>
            <w:tcW w:w="7090" w:type="dxa"/>
            <w:gridSpan w:val="2"/>
            <w:shd w:val="clear" w:color="auto" w:fill="DEEAF6" w:themeFill="accent5" w:themeFillTint="33"/>
          </w:tcPr>
          <w:p w14:paraId="37DD0FB9" w14:textId="77777777" w:rsidR="00FC59B1" w:rsidRPr="00D55CA1" w:rsidRDefault="00FC59B1" w:rsidP="00546850">
            <w:pPr>
              <w:spacing w:before="60" w:after="120"/>
              <w:rPr>
                <w:rFonts w:eastAsia="Arial" w:cs="Calibri"/>
                <w:b/>
                <w:bCs/>
                <w:sz w:val="20"/>
                <w:szCs w:val="20"/>
              </w:rPr>
            </w:pPr>
            <w:r w:rsidRPr="00D55CA1">
              <w:rPr>
                <w:rFonts w:eastAsia="Arial" w:cs="Calibri"/>
                <w:b/>
                <w:bCs/>
                <w:sz w:val="20"/>
                <w:szCs w:val="20"/>
              </w:rPr>
              <w:t>Insurance</w:t>
            </w:r>
          </w:p>
          <w:p w14:paraId="36B0F09E" w14:textId="77777777" w:rsidR="00FC59B1" w:rsidRPr="00D55CA1" w:rsidRDefault="00FC59B1" w:rsidP="00546850">
            <w:pPr>
              <w:spacing w:before="60" w:after="120"/>
              <w:jc w:val="both"/>
              <w:rPr>
                <w:rFonts w:cs="Calibri"/>
                <w:sz w:val="20"/>
                <w:szCs w:val="20"/>
              </w:rPr>
            </w:pPr>
            <w:r w:rsidRPr="00D55CA1">
              <w:rPr>
                <w:rFonts w:eastAsia="Arial" w:cs="Calibri"/>
                <w:sz w:val="20"/>
                <w:szCs w:val="20"/>
              </w:rPr>
              <w:t>Please self-certify whether you already have, or can commit to obtain, prior to the commencement of the contract, the levels of insurance cover indicated below:</w:t>
            </w:r>
          </w:p>
        </w:tc>
        <w:tc>
          <w:tcPr>
            <w:tcW w:w="1843" w:type="dxa"/>
            <w:shd w:val="clear" w:color="auto" w:fill="auto"/>
          </w:tcPr>
          <w:p w14:paraId="3D0BB105" w14:textId="77777777" w:rsidR="00FC59B1" w:rsidRPr="00D55CA1" w:rsidRDefault="00FC59B1" w:rsidP="00546850">
            <w:pPr>
              <w:spacing w:before="60" w:after="60"/>
              <w:rPr>
                <w:rFonts w:cs="Calibri"/>
                <w:sz w:val="20"/>
                <w:szCs w:val="20"/>
              </w:rPr>
            </w:pPr>
          </w:p>
          <w:p w14:paraId="10FE1FD9" w14:textId="77777777" w:rsidR="00FC59B1" w:rsidRPr="00D55CA1" w:rsidRDefault="00FC59B1" w:rsidP="00546850">
            <w:pPr>
              <w:spacing w:before="60" w:after="60"/>
              <w:rPr>
                <w:rFonts w:cs="Calibri"/>
                <w:sz w:val="20"/>
                <w:szCs w:val="20"/>
              </w:rPr>
            </w:pPr>
          </w:p>
          <w:p w14:paraId="001876F7" w14:textId="77777777" w:rsidR="00FC59B1" w:rsidRPr="00D55CA1" w:rsidRDefault="00FC59B1" w:rsidP="00546850">
            <w:pPr>
              <w:spacing w:before="60" w:after="60"/>
              <w:rPr>
                <w:rFonts w:cs="Calibri"/>
                <w:sz w:val="20"/>
                <w:szCs w:val="20"/>
              </w:rPr>
            </w:pPr>
          </w:p>
        </w:tc>
      </w:tr>
      <w:tr w:rsidR="00FC59B1" w:rsidRPr="00D55CA1" w14:paraId="089979CF"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0B13B33F" w14:textId="77777777" w:rsidR="00FC59B1" w:rsidRPr="00D55CA1" w:rsidRDefault="00FC59B1" w:rsidP="00546850">
            <w:pPr>
              <w:pStyle w:val="Normal1"/>
              <w:spacing w:before="60" w:after="60" w:line="259" w:lineRule="auto"/>
              <w:rPr>
                <w:rFonts w:ascii="Calibri" w:hAnsi="Calibri" w:cs="Calibri"/>
                <w:b/>
                <w:bCs/>
                <w:color w:val="auto"/>
                <w:sz w:val="20"/>
                <w:szCs w:val="20"/>
              </w:rPr>
            </w:pPr>
          </w:p>
        </w:tc>
        <w:tc>
          <w:tcPr>
            <w:tcW w:w="7090" w:type="dxa"/>
            <w:gridSpan w:val="2"/>
            <w:shd w:val="clear" w:color="auto" w:fill="DEEAF6" w:themeFill="accent5" w:themeFillTint="33"/>
            <w:vAlign w:val="center"/>
          </w:tcPr>
          <w:p w14:paraId="0DD03E06" w14:textId="186EABBA" w:rsidR="00FC59B1" w:rsidRPr="00D55CA1" w:rsidRDefault="00FC59B1" w:rsidP="00546850">
            <w:pPr>
              <w:spacing w:before="60" w:after="120"/>
              <w:rPr>
                <w:rFonts w:eastAsia="Arial" w:cs="Calibri"/>
                <w:sz w:val="20"/>
                <w:szCs w:val="20"/>
                <w:highlight w:val="green"/>
              </w:rPr>
            </w:pPr>
            <w:r w:rsidRPr="00D55CA1">
              <w:rPr>
                <w:rFonts w:eastAsia="Arial" w:cs="Calibri"/>
                <w:b/>
                <w:sz w:val="20"/>
                <w:szCs w:val="20"/>
              </w:rPr>
              <w:t>Employer’s (Compulsory) Liability Insurance</w:t>
            </w:r>
            <w:r w:rsidRPr="00D55CA1">
              <w:rPr>
                <w:rFonts w:eastAsia="Arial" w:cs="Calibri"/>
                <w:sz w:val="20"/>
                <w:szCs w:val="20"/>
              </w:rPr>
              <w:t xml:space="preserve"> = £</w:t>
            </w:r>
            <w:r w:rsidR="00AB6FFB">
              <w:rPr>
                <w:rFonts w:eastAsia="Arial" w:cs="Calibri"/>
                <w:sz w:val="20"/>
                <w:szCs w:val="20"/>
              </w:rPr>
              <w:t>5</w:t>
            </w:r>
            <w:r w:rsidR="009E6972">
              <w:rPr>
                <w:rFonts w:eastAsia="Arial" w:cs="Calibri"/>
                <w:sz w:val="20"/>
                <w:szCs w:val="20"/>
                <w:highlight w:val="green"/>
              </w:rPr>
              <w:t>,000,</w:t>
            </w:r>
            <w:commentRangeStart w:id="60"/>
            <w:r w:rsidR="009E6972">
              <w:rPr>
                <w:rFonts w:eastAsia="Arial" w:cs="Calibri"/>
                <w:sz w:val="20"/>
                <w:szCs w:val="20"/>
                <w:highlight w:val="green"/>
              </w:rPr>
              <w:t>000</w:t>
            </w:r>
            <w:commentRangeEnd w:id="60"/>
            <w:r w:rsidR="002E5A5D">
              <w:rPr>
                <w:rStyle w:val="CommentReference"/>
              </w:rPr>
              <w:commentReference w:id="60"/>
            </w:r>
          </w:p>
          <w:p w14:paraId="08E82042" w14:textId="77777777" w:rsidR="00FC59B1" w:rsidRPr="00D55CA1" w:rsidRDefault="00FC59B1" w:rsidP="00546850">
            <w:pPr>
              <w:spacing w:before="60" w:after="120"/>
              <w:rPr>
                <w:rFonts w:eastAsia="Arial" w:cs="Calibri"/>
                <w:i/>
                <w:sz w:val="20"/>
                <w:szCs w:val="20"/>
                <w:highlight w:val="green"/>
              </w:rPr>
            </w:pPr>
            <w:r w:rsidRPr="00D55CA1">
              <w:rPr>
                <w:rFonts w:eastAsia="Arial" w:cs="Calibri"/>
                <w:i/>
                <w:sz w:val="20"/>
                <w:szCs w:val="20"/>
                <w:highlight w:val="green"/>
              </w:rPr>
              <w:t>Policy Expiry Date:</w:t>
            </w:r>
          </w:p>
          <w:p w14:paraId="4C2A40AB" w14:textId="77777777" w:rsidR="00FC59B1" w:rsidRPr="00D55CA1" w:rsidRDefault="00FC59B1" w:rsidP="00546850">
            <w:pPr>
              <w:spacing w:before="60" w:after="120"/>
              <w:rPr>
                <w:rFonts w:eastAsia="Arial" w:cs="Calibri"/>
                <w:b/>
                <w:bCs/>
                <w:sz w:val="20"/>
                <w:szCs w:val="20"/>
              </w:rPr>
            </w:pPr>
            <w:r w:rsidRPr="00D55CA1">
              <w:rPr>
                <w:rFonts w:eastAsia="Arial" w:cs="Calibri"/>
                <w:i/>
                <w:sz w:val="20"/>
                <w:szCs w:val="20"/>
                <w:highlight w:val="green"/>
              </w:rPr>
              <w:t>Policy Reference:</w:t>
            </w:r>
          </w:p>
        </w:tc>
        <w:tc>
          <w:tcPr>
            <w:tcW w:w="1843" w:type="dxa"/>
            <w:shd w:val="clear" w:color="auto" w:fill="auto"/>
            <w:vAlign w:val="center"/>
          </w:tcPr>
          <w:p w14:paraId="0BFFBEE9" w14:textId="77777777" w:rsidR="00FC59B1" w:rsidRPr="00D55CA1" w:rsidRDefault="00FC59B1" w:rsidP="00546850">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6D4B9B80" w14:textId="77777777" w:rsidR="00FC59B1" w:rsidRPr="00D55CA1" w:rsidRDefault="00FC59B1" w:rsidP="00546850">
            <w:pPr>
              <w:spacing w:before="60" w:after="60"/>
              <w:rPr>
                <w:rFonts w:cs="Calibri"/>
                <w:noProof/>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No</w:t>
            </w:r>
          </w:p>
        </w:tc>
      </w:tr>
      <w:tr w:rsidR="00FC59B1" w:rsidRPr="00D55CA1" w14:paraId="4ABBEE91"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02E2BADE" w14:textId="77777777" w:rsidR="00FC59B1" w:rsidRPr="00D55CA1" w:rsidRDefault="00FC59B1" w:rsidP="00546850">
            <w:pPr>
              <w:pStyle w:val="Normal1"/>
              <w:spacing w:before="60" w:after="60" w:line="259" w:lineRule="auto"/>
              <w:rPr>
                <w:rFonts w:ascii="Calibri" w:hAnsi="Calibri" w:cs="Calibri"/>
                <w:b/>
                <w:bCs/>
                <w:color w:val="auto"/>
                <w:sz w:val="20"/>
                <w:szCs w:val="20"/>
              </w:rPr>
            </w:pPr>
          </w:p>
        </w:tc>
        <w:tc>
          <w:tcPr>
            <w:tcW w:w="7090" w:type="dxa"/>
            <w:gridSpan w:val="2"/>
            <w:shd w:val="clear" w:color="auto" w:fill="DEEAF6" w:themeFill="accent5" w:themeFillTint="33"/>
            <w:vAlign w:val="center"/>
          </w:tcPr>
          <w:p w14:paraId="4F2780C2" w14:textId="7850D60D" w:rsidR="00FC59B1" w:rsidRPr="00D55CA1" w:rsidRDefault="00FC59B1" w:rsidP="00546850">
            <w:pPr>
              <w:spacing w:before="60" w:after="60"/>
              <w:rPr>
                <w:rFonts w:eastAsia="Arial" w:cs="Calibri"/>
                <w:sz w:val="20"/>
                <w:szCs w:val="20"/>
                <w:highlight w:val="green"/>
              </w:rPr>
            </w:pPr>
            <w:r w:rsidRPr="00D55CA1">
              <w:rPr>
                <w:rFonts w:eastAsia="Arial" w:cs="Calibri"/>
                <w:b/>
                <w:sz w:val="20"/>
                <w:szCs w:val="20"/>
              </w:rPr>
              <w:t>Public Liability Insurance</w:t>
            </w:r>
            <w:r w:rsidRPr="00D55CA1">
              <w:rPr>
                <w:rFonts w:eastAsia="Arial" w:cs="Calibri"/>
                <w:sz w:val="20"/>
                <w:szCs w:val="20"/>
              </w:rPr>
              <w:t xml:space="preserve"> = £</w:t>
            </w:r>
            <w:r w:rsidR="00AB6FFB">
              <w:rPr>
                <w:rFonts w:eastAsia="Arial" w:cs="Calibri"/>
                <w:sz w:val="20"/>
                <w:szCs w:val="20"/>
              </w:rPr>
              <w:t>5</w:t>
            </w:r>
            <w:r w:rsidR="009E6972">
              <w:rPr>
                <w:rFonts w:eastAsia="Arial" w:cs="Calibri"/>
                <w:sz w:val="20"/>
                <w:szCs w:val="20"/>
                <w:highlight w:val="green"/>
              </w:rPr>
              <w:t>,000,000</w:t>
            </w:r>
          </w:p>
          <w:p w14:paraId="39836F77" w14:textId="77777777" w:rsidR="00FC59B1" w:rsidRPr="00D55CA1" w:rsidRDefault="00FC59B1" w:rsidP="00546850">
            <w:pPr>
              <w:spacing w:before="60" w:after="120"/>
              <w:rPr>
                <w:rFonts w:eastAsia="Arial" w:cs="Calibri"/>
                <w:i/>
                <w:sz w:val="20"/>
                <w:szCs w:val="20"/>
                <w:highlight w:val="green"/>
              </w:rPr>
            </w:pPr>
            <w:r w:rsidRPr="00D55CA1">
              <w:rPr>
                <w:rFonts w:eastAsia="Arial" w:cs="Calibri"/>
                <w:i/>
                <w:sz w:val="20"/>
                <w:szCs w:val="20"/>
                <w:highlight w:val="green"/>
              </w:rPr>
              <w:t>Policy Expiry Date:</w:t>
            </w:r>
          </w:p>
          <w:p w14:paraId="025802AC" w14:textId="77777777" w:rsidR="00FC59B1" w:rsidRPr="00D55CA1" w:rsidRDefault="00FC59B1" w:rsidP="00546850">
            <w:pPr>
              <w:spacing w:before="60" w:after="60"/>
              <w:rPr>
                <w:rFonts w:eastAsia="Arial" w:cs="Calibri"/>
                <w:sz w:val="20"/>
                <w:szCs w:val="20"/>
              </w:rPr>
            </w:pPr>
            <w:r w:rsidRPr="00D55CA1">
              <w:rPr>
                <w:rFonts w:eastAsia="Arial" w:cs="Calibri"/>
                <w:i/>
                <w:sz w:val="20"/>
                <w:szCs w:val="20"/>
                <w:highlight w:val="green"/>
              </w:rPr>
              <w:t>Policy Reference:</w:t>
            </w:r>
          </w:p>
        </w:tc>
        <w:tc>
          <w:tcPr>
            <w:tcW w:w="1843" w:type="dxa"/>
            <w:shd w:val="clear" w:color="auto" w:fill="auto"/>
            <w:vAlign w:val="center"/>
          </w:tcPr>
          <w:p w14:paraId="056B3D2E" w14:textId="77777777" w:rsidR="00FC59B1" w:rsidRPr="00D55CA1" w:rsidRDefault="00FC59B1" w:rsidP="00546850">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7E16C621" w14:textId="77777777" w:rsidR="00FC59B1" w:rsidRPr="00D55CA1" w:rsidRDefault="00FC59B1" w:rsidP="00546850">
            <w:pPr>
              <w:spacing w:before="60" w:after="60"/>
              <w:rPr>
                <w:rFonts w:cs="Calibri"/>
                <w:noProof/>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No</w:t>
            </w:r>
          </w:p>
        </w:tc>
      </w:tr>
      <w:tr w:rsidR="00FC59B1" w:rsidRPr="00D55CA1" w14:paraId="46556424"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26BC14B5" w14:textId="77777777" w:rsidR="00FC59B1" w:rsidRPr="00D55CA1" w:rsidRDefault="00FC59B1" w:rsidP="00546850">
            <w:pPr>
              <w:pStyle w:val="Normal1"/>
              <w:spacing w:before="60" w:after="60" w:line="259" w:lineRule="auto"/>
              <w:rPr>
                <w:rFonts w:ascii="Calibri" w:hAnsi="Calibri" w:cs="Calibri"/>
                <w:b/>
                <w:bCs/>
                <w:color w:val="auto"/>
                <w:sz w:val="20"/>
                <w:szCs w:val="20"/>
              </w:rPr>
            </w:pPr>
          </w:p>
        </w:tc>
        <w:tc>
          <w:tcPr>
            <w:tcW w:w="7090" w:type="dxa"/>
            <w:gridSpan w:val="2"/>
            <w:shd w:val="clear" w:color="auto" w:fill="DEEAF6" w:themeFill="accent5" w:themeFillTint="33"/>
            <w:vAlign w:val="center"/>
          </w:tcPr>
          <w:p w14:paraId="18732A0A" w14:textId="5FE02975" w:rsidR="00FC59B1" w:rsidRPr="00D55CA1" w:rsidRDefault="00FC59B1" w:rsidP="00546850">
            <w:pPr>
              <w:spacing w:before="60" w:after="120"/>
              <w:rPr>
                <w:rFonts w:eastAsia="Arial" w:cs="Calibri"/>
                <w:sz w:val="20"/>
                <w:szCs w:val="20"/>
                <w:highlight w:val="green"/>
              </w:rPr>
            </w:pPr>
            <w:r w:rsidRPr="00D55CA1">
              <w:rPr>
                <w:rFonts w:eastAsia="Arial" w:cs="Calibri"/>
                <w:b/>
                <w:sz w:val="20"/>
                <w:szCs w:val="20"/>
              </w:rPr>
              <w:t>Professional Indemnity Insurance</w:t>
            </w:r>
            <w:r w:rsidRPr="00D55CA1">
              <w:rPr>
                <w:rFonts w:eastAsia="Arial" w:cs="Calibri"/>
                <w:sz w:val="20"/>
                <w:szCs w:val="20"/>
              </w:rPr>
              <w:t xml:space="preserve"> = £</w:t>
            </w:r>
            <w:r w:rsidR="009E6972">
              <w:rPr>
                <w:rFonts w:eastAsia="Arial" w:cs="Calibri"/>
                <w:sz w:val="20"/>
                <w:szCs w:val="20"/>
                <w:highlight w:val="green"/>
              </w:rPr>
              <w:t>5,000,000</w:t>
            </w:r>
          </w:p>
          <w:p w14:paraId="152083A6" w14:textId="77777777" w:rsidR="00FC59B1" w:rsidRPr="00D55CA1" w:rsidRDefault="00FC59B1" w:rsidP="00546850">
            <w:pPr>
              <w:spacing w:before="60" w:after="120"/>
              <w:rPr>
                <w:rFonts w:eastAsia="Arial" w:cs="Calibri"/>
                <w:i/>
                <w:sz w:val="20"/>
                <w:szCs w:val="20"/>
                <w:highlight w:val="green"/>
              </w:rPr>
            </w:pPr>
            <w:r w:rsidRPr="00D55CA1">
              <w:rPr>
                <w:rFonts w:eastAsia="Arial" w:cs="Calibri"/>
                <w:i/>
                <w:sz w:val="20"/>
                <w:szCs w:val="20"/>
                <w:highlight w:val="green"/>
              </w:rPr>
              <w:t>Policy Expiry Date:</w:t>
            </w:r>
          </w:p>
          <w:p w14:paraId="1B672BC2" w14:textId="77777777" w:rsidR="00FC59B1" w:rsidRPr="00D55CA1" w:rsidRDefault="00FC59B1" w:rsidP="00546850">
            <w:pPr>
              <w:spacing w:before="60" w:after="120"/>
              <w:rPr>
                <w:rFonts w:eastAsia="Arial" w:cs="Calibri"/>
                <w:b/>
                <w:bCs/>
                <w:sz w:val="20"/>
                <w:szCs w:val="20"/>
              </w:rPr>
            </w:pPr>
            <w:r w:rsidRPr="00D55CA1">
              <w:rPr>
                <w:rFonts w:eastAsia="Arial" w:cs="Calibri"/>
                <w:i/>
                <w:sz w:val="20"/>
                <w:szCs w:val="20"/>
                <w:highlight w:val="green"/>
              </w:rPr>
              <w:t>Policy Reference:</w:t>
            </w:r>
          </w:p>
        </w:tc>
        <w:tc>
          <w:tcPr>
            <w:tcW w:w="1843" w:type="dxa"/>
            <w:shd w:val="clear" w:color="auto" w:fill="auto"/>
            <w:vAlign w:val="center"/>
          </w:tcPr>
          <w:p w14:paraId="60066AA5" w14:textId="77777777" w:rsidR="00FC59B1" w:rsidRPr="00D55CA1" w:rsidRDefault="00FC59B1" w:rsidP="00546850">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71362C7B" w14:textId="77777777" w:rsidR="00FC59B1" w:rsidRPr="00D55CA1" w:rsidRDefault="00FC59B1" w:rsidP="00546850">
            <w:pPr>
              <w:spacing w:before="60" w:after="60"/>
              <w:rPr>
                <w:rFonts w:cs="Calibri"/>
                <w:noProof/>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No</w:t>
            </w:r>
          </w:p>
        </w:tc>
      </w:tr>
      <w:tr w:rsidR="00FC59B1" w:rsidRPr="00D55CA1" w14:paraId="3B8CC7E2"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54EFA3DA" w14:textId="77777777" w:rsidR="00FC59B1" w:rsidRPr="00D55CA1" w:rsidRDefault="00FC59B1" w:rsidP="00546850">
            <w:pPr>
              <w:pStyle w:val="Normal1"/>
              <w:spacing w:before="60" w:after="60" w:line="259" w:lineRule="auto"/>
              <w:rPr>
                <w:rFonts w:ascii="Calibri" w:hAnsi="Calibri" w:cs="Calibri"/>
                <w:b/>
                <w:bCs/>
                <w:color w:val="auto"/>
                <w:sz w:val="20"/>
                <w:szCs w:val="20"/>
              </w:rPr>
            </w:pPr>
          </w:p>
        </w:tc>
        <w:tc>
          <w:tcPr>
            <w:tcW w:w="7090" w:type="dxa"/>
            <w:gridSpan w:val="2"/>
            <w:shd w:val="clear" w:color="auto" w:fill="DEEAF6" w:themeFill="accent5" w:themeFillTint="33"/>
            <w:vAlign w:val="center"/>
          </w:tcPr>
          <w:p w14:paraId="086DB5D2" w14:textId="52D93674" w:rsidR="00FC59B1" w:rsidRPr="00D55CA1" w:rsidRDefault="00FC59B1" w:rsidP="00546850">
            <w:pPr>
              <w:spacing w:before="60" w:after="120"/>
              <w:rPr>
                <w:rFonts w:eastAsia="Arial" w:cs="Calibri"/>
                <w:sz w:val="20"/>
                <w:szCs w:val="20"/>
                <w:highlight w:val="green"/>
              </w:rPr>
            </w:pPr>
            <w:r w:rsidRPr="00D55CA1">
              <w:rPr>
                <w:rFonts w:eastAsia="Arial" w:cs="Calibri"/>
                <w:b/>
                <w:sz w:val="20"/>
                <w:szCs w:val="20"/>
              </w:rPr>
              <w:t>Product Liability Insurance</w:t>
            </w:r>
            <w:r w:rsidRPr="00D55CA1">
              <w:rPr>
                <w:rFonts w:eastAsia="Arial" w:cs="Calibri"/>
                <w:sz w:val="20"/>
                <w:szCs w:val="20"/>
              </w:rPr>
              <w:t xml:space="preserve"> = £</w:t>
            </w:r>
            <w:r w:rsidR="009E6972">
              <w:rPr>
                <w:rFonts w:eastAsia="Arial" w:cs="Calibri"/>
                <w:sz w:val="20"/>
                <w:szCs w:val="20"/>
              </w:rPr>
              <w:t>5,000,000</w:t>
            </w:r>
          </w:p>
          <w:p w14:paraId="73E4E1AC" w14:textId="77777777" w:rsidR="00FC59B1" w:rsidRPr="00D55CA1" w:rsidRDefault="00FC59B1" w:rsidP="00546850">
            <w:pPr>
              <w:spacing w:before="60" w:after="120"/>
              <w:rPr>
                <w:rFonts w:eastAsia="Arial" w:cs="Calibri"/>
                <w:i/>
                <w:sz w:val="20"/>
                <w:szCs w:val="20"/>
                <w:highlight w:val="green"/>
              </w:rPr>
            </w:pPr>
            <w:r w:rsidRPr="00D55CA1">
              <w:rPr>
                <w:rFonts w:eastAsia="Arial" w:cs="Calibri"/>
                <w:i/>
                <w:sz w:val="20"/>
                <w:szCs w:val="20"/>
                <w:highlight w:val="green"/>
              </w:rPr>
              <w:t>Policy Expiry Date:</w:t>
            </w:r>
          </w:p>
          <w:p w14:paraId="2EB28004" w14:textId="77777777" w:rsidR="00FC59B1" w:rsidRPr="00D55CA1" w:rsidRDefault="00FC59B1" w:rsidP="00546850">
            <w:pPr>
              <w:spacing w:before="60" w:after="120"/>
              <w:rPr>
                <w:rFonts w:eastAsia="Arial" w:cs="Calibri"/>
                <w:i/>
                <w:sz w:val="20"/>
                <w:szCs w:val="20"/>
                <w:highlight w:val="green"/>
              </w:rPr>
            </w:pPr>
            <w:r w:rsidRPr="00D55CA1">
              <w:rPr>
                <w:rFonts w:eastAsia="Arial" w:cs="Calibri"/>
                <w:i/>
                <w:sz w:val="20"/>
                <w:szCs w:val="20"/>
                <w:highlight w:val="green"/>
              </w:rPr>
              <w:t>Policy Reference:</w:t>
            </w:r>
          </w:p>
        </w:tc>
        <w:tc>
          <w:tcPr>
            <w:tcW w:w="1843" w:type="dxa"/>
            <w:shd w:val="clear" w:color="auto" w:fill="auto"/>
            <w:vAlign w:val="center"/>
          </w:tcPr>
          <w:p w14:paraId="10E5EF19" w14:textId="77777777" w:rsidR="00FC59B1" w:rsidRPr="00D55CA1" w:rsidRDefault="00FC59B1" w:rsidP="00546850">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60125D29" w14:textId="77777777" w:rsidR="00FC59B1" w:rsidRPr="00D55CA1" w:rsidRDefault="00FC59B1" w:rsidP="00546850">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No</w:t>
            </w:r>
          </w:p>
        </w:tc>
      </w:tr>
      <w:tr w:rsidR="009E6972" w:rsidRPr="00D55CA1" w14:paraId="2C855791" w14:textId="77777777" w:rsidTr="00C12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2"/>
        </w:trPr>
        <w:tc>
          <w:tcPr>
            <w:tcW w:w="1384" w:type="dxa"/>
            <w:vMerge/>
            <w:shd w:val="clear" w:color="auto" w:fill="DEEAF6" w:themeFill="accent5" w:themeFillTint="33"/>
          </w:tcPr>
          <w:p w14:paraId="22DD08B6" w14:textId="77777777" w:rsidR="009E6972" w:rsidRPr="00D55CA1" w:rsidRDefault="009E6972" w:rsidP="00546850">
            <w:pPr>
              <w:pStyle w:val="Normal1"/>
              <w:spacing w:before="60" w:after="60" w:line="259" w:lineRule="auto"/>
              <w:rPr>
                <w:rFonts w:ascii="Calibri" w:hAnsi="Calibri" w:cs="Calibri"/>
                <w:b/>
                <w:bCs/>
                <w:color w:val="auto"/>
                <w:sz w:val="20"/>
                <w:szCs w:val="20"/>
              </w:rPr>
            </w:pPr>
          </w:p>
        </w:tc>
        <w:tc>
          <w:tcPr>
            <w:tcW w:w="8933" w:type="dxa"/>
            <w:gridSpan w:val="3"/>
            <w:shd w:val="clear" w:color="auto" w:fill="DEEAF6" w:themeFill="accent5" w:themeFillTint="33"/>
            <w:vAlign w:val="center"/>
          </w:tcPr>
          <w:p w14:paraId="7165989F" w14:textId="5030B319" w:rsidR="009E6972" w:rsidRPr="009F3C88" w:rsidRDefault="009E6972" w:rsidP="00546850">
            <w:pPr>
              <w:pStyle w:val="Normal1"/>
              <w:spacing w:before="120" w:after="240"/>
              <w:rPr>
                <w:rFonts w:ascii="Calibri" w:hAnsi="Calibri" w:cs="Calibri"/>
                <w:b/>
                <w:bCs/>
                <w:i/>
                <w:iCs/>
                <w:sz w:val="20"/>
                <w:szCs w:val="20"/>
              </w:rPr>
            </w:pPr>
            <w:r w:rsidRPr="009F3C88">
              <w:rPr>
                <w:rFonts w:ascii="Calibri" w:hAnsi="Calibri" w:cs="Calibri"/>
                <w:b/>
                <w:bCs/>
                <w:i/>
                <w:iCs/>
                <w:sz w:val="20"/>
                <w:szCs w:val="20"/>
              </w:rPr>
              <w:t xml:space="preserve">If there is an uplift cost for the </w:t>
            </w:r>
            <w:r w:rsidR="009F3C88" w:rsidRPr="009F3C88">
              <w:rPr>
                <w:rFonts w:ascii="Calibri" w:hAnsi="Calibri" w:cs="Calibri"/>
                <w:b/>
                <w:bCs/>
                <w:i/>
                <w:iCs/>
                <w:sz w:val="20"/>
                <w:szCs w:val="20"/>
              </w:rPr>
              <w:t>insurances,</w:t>
            </w:r>
            <w:r w:rsidRPr="009F3C88">
              <w:rPr>
                <w:rFonts w:ascii="Calibri" w:hAnsi="Calibri" w:cs="Calibri"/>
                <w:b/>
                <w:bCs/>
                <w:i/>
                <w:iCs/>
                <w:sz w:val="20"/>
                <w:szCs w:val="20"/>
              </w:rPr>
              <w:t xml:space="preserve"> this should be clearly stated in your </w:t>
            </w:r>
            <w:r w:rsidR="009F3C88" w:rsidRPr="009F3C88">
              <w:rPr>
                <w:rFonts w:ascii="Calibri" w:hAnsi="Calibri" w:cs="Calibri"/>
                <w:b/>
                <w:bCs/>
                <w:i/>
                <w:iCs/>
                <w:sz w:val="20"/>
                <w:szCs w:val="20"/>
              </w:rPr>
              <w:t>costings.</w:t>
            </w:r>
            <w:r w:rsidR="00AB6FFB">
              <w:rPr>
                <w:rFonts w:ascii="Calibri" w:hAnsi="Calibri" w:cs="Calibri"/>
                <w:b/>
                <w:bCs/>
                <w:i/>
                <w:iCs/>
                <w:sz w:val="20"/>
                <w:szCs w:val="20"/>
              </w:rPr>
              <w:t xml:space="preserve"> </w:t>
            </w:r>
          </w:p>
          <w:p w14:paraId="2735299A" w14:textId="5E2CA292" w:rsidR="009E6972" w:rsidRPr="00D55CA1" w:rsidRDefault="009E6972" w:rsidP="00546850">
            <w:pPr>
              <w:pStyle w:val="Normal1"/>
              <w:spacing w:before="120" w:after="240"/>
              <w:rPr>
                <w:rFonts w:ascii="Calibri" w:hAnsi="Calibri" w:cs="Calibri"/>
                <w:sz w:val="20"/>
                <w:szCs w:val="20"/>
              </w:rPr>
            </w:pPr>
            <w:r w:rsidRPr="00D55CA1">
              <w:rPr>
                <w:rFonts w:ascii="Calibri" w:hAnsi="Calibri" w:cs="Calibri"/>
                <w:sz w:val="20"/>
                <w:szCs w:val="20"/>
              </w:rPr>
              <w:t>Please note the insurance cover values shall not be less than the amounts detailed above for each and every claim.</w:t>
            </w:r>
          </w:p>
          <w:p w14:paraId="3D89D27C" w14:textId="77777777" w:rsidR="009E6972" w:rsidRPr="00D55CA1" w:rsidRDefault="009E6972" w:rsidP="00546850">
            <w:pPr>
              <w:pStyle w:val="Normal1"/>
              <w:spacing w:before="60" w:after="120"/>
              <w:rPr>
                <w:rFonts w:ascii="Calibri" w:eastAsia="Arial" w:hAnsi="Calibri" w:cs="Calibri"/>
                <w:color w:val="auto"/>
                <w:sz w:val="20"/>
                <w:szCs w:val="20"/>
              </w:rPr>
            </w:pPr>
            <w:r w:rsidRPr="00D55CA1">
              <w:rPr>
                <w:rFonts w:ascii="Calibri" w:eastAsia="Arial" w:hAnsi="Calibri" w:cs="Calibri"/>
                <w:color w:val="auto"/>
                <w:sz w:val="20"/>
                <w:szCs w:val="20"/>
              </w:rPr>
              <w:t>* It is a legal requirement that all companies hold Employer’s (Compulsory) Liability Insurance of £5 million as a minimum. Please note this requirement is not applicable to Sole Traders.</w:t>
            </w:r>
          </w:p>
          <w:p w14:paraId="6B5CBB35" w14:textId="77777777" w:rsidR="009E6972" w:rsidRPr="00D55CA1" w:rsidRDefault="009E6972" w:rsidP="00546850">
            <w:pPr>
              <w:autoSpaceDE w:val="0"/>
              <w:autoSpaceDN w:val="0"/>
              <w:adjustRightInd w:val="0"/>
              <w:rPr>
                <w:rFonts w:cs="Calibri"/>
                <w:sz w:val="20"/>
                <w:szCs w:val="20"/>
              </w:rPr>
            </w:pPr>
            <w:r w:rsidRPr="00D55CA1">
              <w:rPr>
                <w:rFonts w:cs="Calibri"/>
                <w:sz w:val="20"/>
                <w:szCs w:val="20"/>
              </w:rPr>
              <w:t>See the Health and Safety Executive website for more information:</w:t>
            </w:r>
          </w:p>
          <w:p w14:paraId="69B3A9C8" w14:textId="4CC7C631" w:rsidR="009E6972" w:rsidRPr="00D55CA1" w:rsidRDefault="009E6972" w:rsidP="00546850">
            <w:pPr>
              <w:spacing w:before="60" w:after="60"/>
              <w:rPr>
                <w:rFonts w:cs="Calibri"/>
                <w:sz w:val="20"/>
                <w:szCs w:val="20"/>
              </w:rPr>
            </w:pPr>
            <w:hyperlink r:id="rId43" w:history="1">
              <w:r w:rsidRPr="00D55CA1">
                <w:rPr>
                  <w:rStyle w:val="Hyperlink"/>
                  <w:rFonts w:cs="Calibri"/>
                  <w:sz w:val="20"/>
                  <w:szCs w:val="20"/>
                </w:rPr>
                <w:t>http://www.hse.gov.uk/pubns/hse39.pdf</w:t>
              </w:r>
            </w:hyperlink>
          </w:p>
        </w:tc>
      </w:tr>
      <w:tr w:rsidR="00AB56C9" w:rsidRPr="00D55CA1" w14:paraId="065E9DD8" w14:textId="77777777" w:rsidTr="007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781F9FF" w14:textId="15EF3294" w:rsidR="00AB56C9" w:rsidRPr="00D55CA1" w:rsidRDefault="00AB56C9" w:rsidP="00AB56C9">
            <w:pPr>
              <w:pStyle w:val="Normal1"/>
              <w:contextualSpacing/>
              <w:rPr>
                <w:rFonts w:ascii="Calibri" w:hAnsi="Calibri" w:cs="Calibri"/>
                <w:b/>
                <w:bCs/>
                <w:color w:val="auto"/>
                <w:sz w:val="20"/>
                <w:szCs w:val="20"/>
              </w:rPr>
            </w:pPr>
          </w:p>
        </w:tc>
        <w:tc>
          <w:tcPr>
            <w:tcW w:w="8933"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D55CA1" w:rsidRDefault="00AB56C9" w:rsidP="00AB56C9">
            <w:pPr>
              <w:spacing w:before="60" w:after="60"/>
              <w:rPr>
                <w:rFonts w:cs="Calibri"/>
                <w:noProof/>
                <w:sz w:val="20"/>
                <w:szCs w:val="20"/>
              </w:rPr>
            </w:pPr>
            <w:r w:rsidRPr="00D55CA1">
              <w:rPr>
                <w:rFonts w:cs="Calibri"/>
                <w:b/>
                <w:sz w:val="20"/>
                <w:szCs w:val="20"/>
              </w:rPr>
              <w:t>Use of Artificial Intelligence in Procurement Process &amp; Proposal</w:t>
            </w:r>
          </w:p>
        </w:tc>
      </w:tr>
      <w:tr w:rsidR="009A1419" w:rsidRPr="00D55CA1" w14:paraId="3EF04385"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6DA279B" w14:textId="32DC3B1B" w:rsidR="009A1419" w:rsidRPr="00D55CA1" w:rsidRDefault="00AB56C9" w:rsidP="00AB56C9">
            <w:pPr>
              <w:pStyle w:val="Normal1"/>
              <w:contextualSpacing/>
              <w:rPr>
                <w:rFonts w:ascii="Calibri" w:hAnsi="Calibri" w:cs="Calibri"/>
                <w:b/>
                <w:bCs/>
                <w:color w:val="auto"/>
                <w:sz w:val="20"/>
                <w:szCs w:val="20"/>
              </w:rPr>
            </w:pPr>
            <w:bookmarkStart w:id="61" w:name="_Hlk163143209"/>
            <w:r w:rsidRPr="00D55CA1">
              <w:rPr>
                <w:rFonts w:ascii="Calibri" w:hAnsi="Calibri" w:cs="Calibri"/>
                <w:b/>
                <w:bCs/>
                <w:color w:val="auto"/>
                <w:sz w:val="20"/>
                <w:szCs w:val="20"/>
              </w:rPr>
              <w:t>A</w:t>
            </w:r>
          </w:p>
        </w:tc>
        <w:tc>
          <w:tcPr>
            <w:tcW w:w="697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D55CA1" w:rsidRDefault="009A1419" w:rsidP="00AB56C9">
            <w:pPr>
              <w:autoSpaceDE w:val="0"/>
              <w:autoSpaceDN w:val="0"/>
              <w:adjustRightInd w:val="0"/>
              <w:contextualSpacing/>
              <w:rPr>
                <w:rFonts w:cs="Calibri"/>
                <w:bCs/>
                <w:sz w:val="20"/>
                <w:szCs w:val="20"/>
              </w:rPr>
            </w:pPr>
            <w:r w:rsidRPr="00D55CA1">
              <w:rPr>
                <w:rFonts w:cs="Calibri"/>
                <w:bCs/>
                <w:sz w:val="20"/>
                <w:szCs w:val="20"/>
              </w:rPr>
              <w:t xml:space="preserve">AI tools can be used to improve the efficiency of your bid writing </w:t>
            </w:r>
            <w:r w:rsidR="00AB56C9" w:rsidRPr="00D55CA1">
              <w:rPr>
                <w:rFonts w:cs="Calibri"/>
                <w:bCs/>
                <w:sz w:val="20"/>
                <w:szCs w:val="20"/>
              </w:rPr>
              <w:t>process;</w:t>
            </w:r>
            <w:r w:rsidRPr="00D55CA1">
              <w:rPr>
                <w:rFonts w:cs="Calibri"/>
                <w:bCs/>
                <w:sz w:val="20"/>
                <w:szCs w:val="20"/>
              </w:rPr>
              <w:t xml:space="preserve"> </w:t>
            </w:r>
            <w:r w:rsidR="00AB56C9" w:rsidRPr="00D55CA1">
              <w:rPr>
                <w:rFonts w:cs="Calibri"/>
                <w:bCs/>
                <w:sz w:val="20"/>
                <w:szCs w:val="20"/>
              </w:rPr>
              <w:t>however,</w:t>
            </w:r>
            <w:r w:rsidRPr="00D55CA1">
              <w:rPr>
                <w:rFonts w:cs="Calibri"/>
                <w:bCs/>
                <w:sz w:val="20"/>
                <w:szCs w:val="20"/>
              </w:rPr>
              <w:t xml:space="preserve"> they may also introduce an increased risk of misleading statements via ‘hallucination’.</w:t>
            </w:r>
          </w:p>
          <w:p w14:paraId="29DF066A" w14:textId="77777777" w:rsidR="009A1419" w:rsidRPr="00D55CA1" w:rsidRDefault="009A1419" w:rsidP="00AB56C9">
            <w:pPr>
              <w:autoSpaceDE w:val="0"/>
              <w:autoSpaceDN w:val="0"/>
              <w:adjustRightInd w:val="0"/>
              <w:contextualSpacing/>
              <w:rPr>
                <w:rFonts w:cs="Calibri"/>
                <w:bCs/>
                <w:sz w:val="20"/>
                <w:szCs w:val="20"/>
              </w:rPr>
            </w:pPr>
          </w:p>
          <w:p w14:paraId="2E0561FD" w14:textId="1F8CF86F" w:rsidR="009A1419" w:rsidRPr="00D55CA1" w:rsidRDefault="009A1419" w:rsidP="00AB56C9">
            <w:pPr>
              <w:autoSpaceDE w:val="0"/>
              <w:autoSpaceDN w:val="0"/>
              <w:adjustRightInd w:val="0"/>
              <w:contextualSpacing/>
              <w:rPr>
                <w:rFonts w:cs="Calibri"/>
                <w:bCs/>
                <w:sz w:val="20"/>
                <w:szCs w:val="20"/>
              </w:rPr>
            </w:pPr>
            <w:r w:rsidRPr="00D55CA1">
              <w:rPr>
                <w:rFonts w:cs="Calibri"/>
                <w:bCs/>
                <w:sz w:val="20"/>
                <w:szCs w:val="20"/>
              </w:rPr>
              <w:t xml:space="preserve">Have you used AI or machine learning tools, including large language models, to assist in any part of your tender submission? </w:t>
            </w:r>
          </w:p>
          <w:p w14:paraId="7E2385C6" w14:textId="77777777" w:rsidR="009A1419" w:rsidRPr="00D55CA1" w:rsidRDefault="009A1419" w:rsidP="00AB56C9">
            <w:pPr>
              <w:autoSpaceDE w:val="0"/>
              <w:autoSpaceDN w:val="0"/>
              <w:adjustRightInd w:val="0"/>
              <w:contextualSpacing/>
              <w:rPr>
                <w:rFonts w:cs="Calibri"/>
                <w:bCs/>
                <w:sz w:val="20"/>
                <w:szCs w:val="20"/>
              </w:rPr>
            </w:pPr>
          </w:p>
          <w:p w14:paraId="2A2E51BB" w14:textId="6A75387F" w:rsidR="009A1419" w:rsidRPr="00D55CA1" w:rsidRDefault="009A1419" w:rsidP="00AB56C9">
            <w:pPr>
              <w:autoSpaceDE w:val="0"/>
              <w:autoSpaceDN w:val="0"/>
              <w:adjustRightInd w:val="0"/>
              <w:contextualSpacing/>
              <w:rPr>
                <w:rFonts w:cs="Calibri"/>
                <w:bCs/>
                <w:sz w:val="20"/>
                <w:szCs w:val="20"/>
              </w:rPr>
            </w:pPr>
            <w:r w:rsidRPr="00D55CA1">
              <w:rPr>
                <w:rFonts w:cs="Calibr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D55CA1" w:rsidRDefault="009A1419" w:rsidP="00AB56C9">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4856A477" w14:textId="77777777" w:rsidR="009A1419" w:rsidRPr="00D55CA1" w:rsidRDefault="009A1419" w:rsidP="00AB56C9">
            <w:pPr>
              <w:pStyle w:val="Normal1"/>
              <w:spacing w:before="60" w:after="60" w:line="259" w:lineRule="auto"/>
              <w:rPr>
                <w:rFonts w:ascii="Calibri" w:hAnsi="Calibri" w:cs="Calibri"/>
                <w:b/>
                <w:bCs/>
                <w:color w:val="auto"/>
                <w:sz w:val="20"/>
                <w:szCs w:val="20"/>
              </w:rPr>
            </w:pPr>
            <w:r w:rsidRPr="00D55CA1">
              <w:rPr>
                <w:rFonts w:ascii="Calibri" w:hAnsi="Calibri" w:cs="Calibri"/>
                <w:sz w:val="20"/>
                <w:szCs w:val="20"/>
              </w:rPr>
              <w:fldChar w:fldCharType="begin">
                <w:ffData>
                  <w:name w:val="Check1"/>
                  <w:enabled/>
                  <w:calcOnExit w:val="0"/>
                  <w:checkBox>
                    <w:sizeAuto/>
                    <w:default w:val="0"/>
                  </w:checkBox>
                </w:ffData>
              </w:fldChar>
            </w:r>
            <w:r w:rsidRPr="00D55CA1">
              <w:rPr>
                <w:rFonts w:ascii="Calibri" w:hAnsi="Calibri" w:cs="Calibri"/>
                <w:sz w:val="20"/>
                <w:szCs w:val="20"/>
              </w:rPr>
              <w:instrText xml:space="preserve"> FORMCHECKBOX </w:instrText>
            </w:r>
            <w:r w:rsidRPr="00D55CA1">
              <w:rPr>
                <w:rFonts w:ascii="Calibri" w:hAnsi="Calibri" w:cs="Calibri"/>
                <w:sz w:val="20"/>
                <w:szCs w:val="20"/>
              </w:rPr>
            </w:r>
            <w:r w:rsidRPr="00D55CA1">
              <w:rPr>
                <w:rFonts w:ascii="Calibri" w:hAnsi="Calibri" w:cs="Calibri"/>
                <w:sz w:val="20"/>
                <w:szCs w:val="20"/>
              </w:rPr>
              <w:fldChar w:fldCharType="separate"/>
            </w:r>
            <w:r w:rsidRPr="00D55CA1">
              <w:rPr>
                <w:rFonts w:ascii="Calibri" w:hAnsi="Calibri" w:cs="Calibri"/>
                <w:sz w:val="20"/>
                <w:szCs w:val="20"/>
              </w:rPr>
              <w:fldChar w:fldCharType="end"/>
            </w:r>
            <w:r w:rsidRPr="00D55CA1">
              <w:rPr>
                <w:rFonts w:ascii="Calibri" w:hAnsi="Calibri" w:cs="Calibri"/>
                <w:sz w:val="20"/>
                <w:szCs w:val="20"/>
              </w:rPr>
              <w:t xml:space="preserve">   </w:t>
            </w:r>
            <w:r w:rsidRPr="00D55CA1">
              <w:rPr>
                <w:rFonts w:ascii="Calibri" w:hAnsi="Calibri" w:cs="Calibri"/>
                <w:noProof/>
                <w:sz w:val="20"/>
                <w:szCs w:val="20"/>
              </w:rPr>
              <w:t>No</w:t>
            </w:r>
          </w:p>
        </w:tc>
      </w:tr>
      <w:tr w:rsidR="009A1419" w:rsidRPr="00D55CA1" w14:paraId="78E47C2A"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225B1A70" w14:textId="21A222A3" w:rsidR="009A1419" w:rsidRPr="00D55CA1" w:rsidRDefault="00AB56C9" w:rsidP="00AB56C9">
            <w:pPr>
              <w:pStyle w:val="Normal1"/>
              <w:contextualSpacing/>
              <w:rPr>
                <w:rFonts w:ascii="Calibri" w:hAnsi="Calibri" w:cs="Calibri"/>
                <w:b/>
                <w:bCs/>
                <w:color w:val="auto"/>
                <w:sz w:val="20"/>
                <w:szCs w:val="20"/>
              </w:rPr>
            </w:pPr>
            <w:bookmarkStart w:id="62" w:name="_Hlk163143076"/>
            <w:bookmarkEnd w:id="61"/>
            <w:r w:rsidRPr="00D55CA1">
              <w:rPr>
                <w:rFonts w:ascii="Calibri" w:hAnsi="Calibri" w:cs="Calibri"/>
                <w:b/>
                <w:bCs/>
                <w:color w:val="auto"/>
                <w:sz w:val="20"/>
                <w:szCs w:val="20"/>
              </w:rPr>
              <w:t>B</w:t>
            </w:r>
          </w:p>
        </w:tc>
        <w:tc>
          <w:tcPr>
            <w:tcW w:w="8933"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D55CA1" w:rsidRDefault="009A1419" w:rsidP="00AB56C9">
            <w:pPr>
              <w:pStyle w:val="Normal1"/>
              <w:spacing w:before="60" w:after="60" w:line="259" w:lineRule="auto"/>
              <w:rPr>
                <w:rFonts w:ascii="Calibri" w:hAnsi="Calibri" w:cs="Calibri"/>
                <w:b/>
                <w:bCs/>
                <w:color w:val="auto"/>
                <w:sz w:val="20"/>
                <w:szCs w:val="20"/>
              </w:rPr>
            </w:pPr>
            <w:r w:rsidRPr="00D55CA1">
              <w:rPr>
                <w:rFonts w:ascii="Calibri" w:hAnsi="Calibri" w:cs="Calibri"/>
                <w:b/>
                <w:bCs/>
                <w:sz w:val="20"/>
                <w:szCs w:val="20"/>
              </w:rPr>
              <w:t>If yes, please provide details: ………………</w:t>
            </w:r>
          </w:p>
        </w:tc>
      </w:tr>
      <w:bookmarkEnd w:id="62"/>
      <w:tr w:rsidR="009A1419" w:rsidRPr="00D55CA1" w14:paraId="1AA195E1"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07C5A9B" w14:textId="77777777" w:rsidR="009A1419" w:rsidRPr="00D55CA1" w:rsidRDefault="009A1419" w:rsidP="00AB56C9">
            <w:pPr>
              <w:pStyle w:val="Normal1"/>
              <w:contextualSpacing/>
              <w:rPr>
                <w:rFonts w:ascii="Calibri" w:hAnsi="Calibri" w:cs="Calibri"/>
                <w:b/>
                <w:bCs/>
                <w:color w:val="auto"/>
                <w:sz w:val="20"/>
                <w:szCs w:val="20"/>
              </w:rPr>
            </w:pPr>
          </w:p>
        </w:tc>
        <w:tc>
          <w:tcPr>
            <w:tcW w:w="8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D55CA1" w:rsidRDefault="009A1419" w:rsidP="00AB56C9">
            <w:pPr>
              <w:pStyle w:val="Normal1"/>
              <w:spacing w:before="60" w:after="60" w:line="259" w:lineRule="auto"/>
              <w:rPr>
                <w:rFonts w:ascii="Calibri" w:hAnsi="Calibri" w:cs="Calibri"/>
                <w:b/>
                <w:bCs/>
                <w:sz w:val="20"/>
                <w:szCs w:val="20"/>
              </w:rPr>
            </w:pPr>
          </w:p>
        </w:tc>
      </w:tr>
      <w:tr w:rsidR="009A1419" w:rsidRPr="00D55CA1" w14:paraId="3D0B78EC"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4E35314C" w14:textId="21D35906" w:rsidR="009A1419" w:rsidRPr="00D55CA1" w:rsidRDefault="00AB56C9" w:rsidP="00AB56C9">
            <w:pPr>
              <w:pStyle w:val="Normal1"/>
              <w:contextualSpacing/>
              <w:rPr>
                <w:rFonts w:ascii="Calibri" w:hAnsi="Calibri" w:cs="Calibri"/>
                <w:b/>
                <w:bCs/>
                <w:color w:val="auto"/>
                <w:sz w:val="20"/>
                <w:szCs w:val="20"/>
              </w:rPr>
            </w:pPr>
            <w:r w:rsidRPr="00D55CA1">
              <w:rPr>
                <w:rFonts w:ascii="Calibri" w:hAnsi="Calibri" w:cs="Calibri"/>
                <w:b/>
                <w:bCs/>
                <w:color w:val="auto"/>
                <w:sz w:val="20"/>
                <w:szCs w:val="20"/>
              </w:rPr>
              <w:t>C</w:t>
            </w:r>
          </w:p>
        </w:tc>
        <w:tc>
          <w:tcPr>
            <w:tcW w:w="697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D55CA1" w:rsidRDefault="009A1419" w:rsidP="00AB56C9">
            <w:pPr>
              <w:autoSpaceDE w:val="0"/>
              <w:autoSpaceDN w:val="0"/>
              <w:adjustRightInd w:val="0"/>
              <w:contextualSpacing/>
              <w:rPr>
                <w:rFonts w:cs="Calibri"/>
                <w:bCs/>
                <w:sz w:val="20"/>
                <w:szCs w:val="20"/>
              </w:rPr>
            </w:pPr>
            <w:r w:rsidRPr="00D55CA1">
              <w:rPr>
                <w:rFonts w:cs="Calibr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D55CA1" w:rsidRDefault="009A1419" w:rsidP="00AB56C9">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6E57E57A" w14:textId="77777777" w:rsidR="009A1419" w:rsidRPr="00D55CA1" w:rsidRDefault="009A1419" w:rsidP="00AB56C9">
            <w:pPr>
              <w:pStyle w:val="Normal1"/>
              <w:spacing w:before="60" w:after="60" w:line="259" w:lineRule="auto"/>
              <w:rPr>
                <w:rFonts w:ascii="Calibri" w:hAnsi="Calibri" w:cs="Calibri"/>
                <w:b/>
                <w:bCs/>
                <w:color w:val="auto"/>
                <w:sz w:val="20"/>
                <w:szCs w:val="20"/>
              </w:rPr>
            </w:pPr>
            <w:r w:rsidRPr="00D55CA1">
              <w:rPr>
                <w:rFonts w:ascii="Calibri" w:hAnsi="Calibri" w:cs="Calibri"/>
                <w:sz w:val="20"/>
                <w:szCs w:val="20"/>
              </w:rPr>
              <w:fldChar w:fldCharType="begin">
                <w:ffData>
                  <w:name w:val="Check1"/>
                  <w:enabled/>
                  <w:calcOnExit w:val="0"/>
                  <w:checkBox>
                    <w:sizeAuto/>
                    <w:default w:val="0"/>
                  </w:checkBox>
                </w:ffData>
              </w:fldChar>
            </w:r>
            <w:r w:rsidRPr="00D55CA1">
              <w:rPr>
                <w:rFonts w:ascii="Calibri" w:hAnsi="Calibri" w:cs="Calibri"/>
                <w:sz w:val="20"/>
                <w:szCs w:val="20"/>
              </w:rPr>
              <w:instrText xml:space="preserve"> FORMCHECKBOX </w:instrText>
            </w:r>
            <w:r w:rsidRPr="00D55CA1">
              <w:rPr>
                <w:rFonts w:ascii="Calibri" w:hAnsi="Calibri" w:cs="Calibri"/>
                <w:sz w:val="20"/>
                <w:szCs w:val="20"/>
              </w:rPr>
            </w:r>
            <w:r w:rsidRPr="00D55CA1">
              <w:rPr>
                <w:rFonts w:ascii="Calibri" w:hAnsi="Calibri" w:cs="Calibri"/>
                <w:sz w:val="20"/>
                <w:szCs w:val="20"/>
              </w:rPr>
              <w:fldChar w:fldCharType="separate"/>
            </w:r>
            <w:r w:rsidRPr="00D55CA1">
              <w:rPr>
                <w:rFonts w:ascii="Calibri" w:hAnsi="Calibri" w:cs="Calibri"/>
                <w:sz w:val="20"/>
                <w:szCs w:val="20"/>
              </w:rPr>
              <w:fldChar w:fldCharType="end"/>
            </w:r>
            <w:r w:rsidRPr="00D55CA1">
              <w:rPr>
                <w:rFonts w:ascii="Calibri" w:hAnsi="Calibri" w:cs="Calibri"/>
                <w:sz w:val="20"/>
                <w:szCs w:val="20"/>
              </w:rPr>
              <w:t xml:space="preserve">   </w:t>
            </w:r>
            <w:r w:rsidRPr="00D55CA1">
              <w:rPr>
                <w:rFonts w:ascii="Calibri" w:hAnsi="Calibri" w:cs="Calibri"/>
                <w:noProof/>
                <w:sz w:val="20"/>
                <w:szCs w:val="20"/>
              </w:rPr>
              <w:t>No</w:t>
            </w:r>
          </w:p>
        </w:tc>
      </w:tr>
      <w:tr w:rsidR="009A1419" w:rsidRPr="00D55CA1" w14:paraId="2ECEFD4A"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43FF9342" w14:textId="762CC9C4" w:rsidR="009A1419" w:rsidRPr="00D55CA1" w:rsidRDefault="00AB56C9" w:rsidP="00AB56C9">
            <w:pPr>
              <w:pStyle w:val="Normal1"/>
              <w:contextualSpacing/>
              <w:rPr>
                <w:rFonts w:ascii="Calibri" w:hAnsi="Calibri" w:cs="Calibri"/>
                <w:b/>
                <w:bCs/>
                <w:color w:val="auto"/>
                <w:sz w:val="20"/>
                <w:szCs w:val="20"/>
              </w:rPr>
            </w:pPr>
            <w:r w:rsidRPr="00D55CA1">
              <w:rPr>
                <w:rFonts w:ascii="Calibri" w:hAnsi="Calibri" w:cs="Calibri"/>
                <w:b/>
                <w:bCs/>
                <w:color w:val="auto"/>
                <w:sz w:val="20"/>
                <w:szCs w:val="20"/>
              </w:rPr>
              <w:t>d</w:t>
            </w:r>
          </w:p>
        </w:tc>
        <w:tc>
          <w:tcPr>
            <w:tcW w:w="697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D55CA1" w:rsidRDefault="009A1419" w:rsidP="00AB56C9">
            <w:pPr>
              <w:autoSpaceDE w:val="0"/>
              <w:autoSpaceDN w:val="0"/>
              <w:adjustRightInd w:val="0"/>
              <w:contextualSpacing/>
              <w:rPr>
                <w:rFonts w:cs="Calibri"/>
                <w:bCs/>
                <w:sz w:val="20"/>
                <w:szCs w:val="20"/>
              </w:rPr>
            </w:pPr>
            <w:r w:rsidRPr="00D55CA1">
              <w:rPr>
                <w:rFonts w:cs="Calibr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D55CA1" w:rsidRDefault="009A1419" w:rsidP="00AB56C9">
            <w:pPr>
              <w:spacing w:before="60" w:after="60"/>
              <w:rPr>
                <w:rFonts w:cs="Calibri"/>
                <w:sz w:val="20"/>
                <w:szCs w:val="20"/>
              </w:rPr>
            </w:pPr>
            <w:r w:rsidRPr="00D55CA1">
              <w:rPr>
                <w:rFonts w:cs="Calibri"/>
                <w:sz w:val="20"/>
                <w:szCs w:val="20"/>
              </w:rPr>
              <w:fldChar w:fldCharType="begin">
                <w:ffData>
                  <w:name w:val="Check1"/>
                  <w:enabled/>
                  <w:calcOnExit w:val="0"/>
                  <w:checkBox>
                    <w:sizeAuto/>
                    <w:default w:val="0"/>
                  </w:checkBox>
                </w:ffData>
              </w:fldChar>
            </w:r>
            <w:r w:rsidRPr="00D55CA1">
              <w:rPr>
                <w:rFonts w:cs="Calibri"/>
                <w:sz w:val="20"/>
                <w:szCs w:val="20"/>
              </w:rPr>
              <w:instrText xml:space="preserve"> FORMCHECKBOX </w:instrText>
            </w:r>
            <w:r w:rsidRPr="00D55CA1">
              <w:rPr>
                <w:rFonts w:cs="Calibri"/>
                <w:sz w:val="20"/>
                <w:szCs w:val="20"/>
              </w:rPr>
            </w:r>
            <w:r w:rsidRPr="00D55CA1">
              <w:rPr>
                <w:rFonts w:cs="Calibri"/>
                <w:sz w:val="20"/>
                <w:szCs w:val="20"/>
              </w:rPr>
              <w:fldChar w:fldCharType="separate"/>
            </w:r>
            <w:r w:rsidRPr="00D55CA1">
              <w:rPr>
                <w:rFonts w:cs="Calibri"/>
                <w:sz w:val="20"/>
                <w:szCs w:val="20"/>
              </w:rPr>
              <w:fldChar w:fldCharType="end"/>
            </w:r>
            <w:r w:rsidRPr="00D55CA1">
              <w:rPr>
                <w:rFonts w:cs="Calibri"/>
                <w:sz w:val="20"/>
                <w:szCs w:val="20"/>
              </w:rPr>
              <w:t xml:space="preserve">   </w:t>
            </w:r>
            <w:r w:rsidRPr="00D55CA1">
              <w:rPr>
                <w:rFonts w:cs="Calibri"/>
                <w:noProof/>
                <w:sz w:val="20"/>
                <w:szCs w:val="20"/>
              </w:rPr>
              <w:t>Yes</w:t>
            </w:r>
          </w:p>
          <w:p w14:paraId="2B1063BC" w14:textId="77777777" w:rsidR="009A1419" w:rsidRPr="00D55CA1" w:rsidRDefault="009A1419" w:rsidP="00AB56C9">
            <w:pPr>
              <w:pStyle w:val="Normal1"/>
              <w:spacing w:before="60" w:after="60" w:line="259" w:lineRule="auto"/>
              <w:rPr>
                <w:rFonts w:ascii="Calibri" w:hAnsi="Calibri" w:cs="Calibri"/>
                <w:b/>
                <w:bCs/>
                <w:color w:val="auto"/>
                <w:sz w:val="20"/>
                <w:szCs w:val="20"/>
              </w:rPr>
            </w:pPr>
            <w:r w:rsidRPr="00D55CA1">
              <w:rPr>
                <w:rFonts w:ascii="Calibri" w:hAnsi="Calibri" w:cs="Calibri"/>
                <w:sz w:val="20"/>
                <w:szCs w:val="20"/>
              </w:rPr>
              <w:fldChar w:fldCharType="begin">
                <w:ffData>
                  <w:name w:val="Check1"/>
                  <w:enabled/>
                  <w:calcOnExit w:val="0"/>
                  <w:checkBox>
                    <w:sizeAuto/>
                    <w:default w:val="0"/>
                  </w:checkBox>
                </w:ffData>
              </w:fldChar>
            </w:r>
            <w:r w:rsidRPr="00D55CA1">
              <w:rPr>
                <w:rFonts w:ascii="Calibri" w:hAnsi="Calibri" w:cs="Calibri"/>
                <w:sz w:val="20"/>
                <w:szCs w:val="20"/>
              </w:rPr>
              <w:instrText xml:space="preserve"> FORMCHECKBOX </w:instrText>
            </w:r>
            <w:r w:rsidRPr="00D55CA1">
              <w:rPr>
                <w:rFonts w:ascii="Calibri" w:hAnsi="Calibri" w:cs="Calibri"/>
                <w:sz w:val="20"/>
                <w:szCs w:val="20"/>
              </w:rPr>
            </w:r>
            <w:r w:rsidRPr="00D55CA1">
              <w:rPr>
                <w:rFonts w:ascii="Calibri" w:hAnsi="Calibri" w:cs="Calibri"/>
                <w:sz w:val="20"/>
                <w:szCs w:val="20"/>
              </w:rPr>
              <w:fldChar w:fldCharType="separate"/>
            </w:r>
            <w:r w:rsidRPr="00D55CA1">
              <w:rPr>
                <w:rFonts w:ascii="Calibri" w:hAnsi="Calibri" w:cs="Calibri"/>
                <w:sz w:val="20"/>
                <w:szCs w:val="20"/>
              </w:rPr>
              <w:fldChar w:fldCharType="end"/>
            </w:r>
            <w:r w:rsidRPr="00D55CA1">
              <w:rPr>
                <w:rFonts w:ascii="Calibri" w:hAnsi="Calibri" w:cs="Calibri"/>
                <w:sz w:val="20"/>
                <w:szCs w:val="20"/>
              </w:rPr>
              <w:t xml:space="preserve">   </w:t>
            </w:r>
            <w:r w:rsidRPr="00D55CA1">
              <w:rPr>
                <w:rFonts w:ascii="Calibri" w:hAnsi="Calibri" w:cs="Calibri"/>
                <w:noProof/>
                <w:sz w:val="20"/>
                <w:szCs w:val="20"/>
              </w:rPr>
              <w:t>No</w:t>
            </w:r>
          </w:p>
        </w:tc>
      </w:tr>
      <w:tr w:rsidR="009A1419" w:rsidRPr="00D55CA1" w14:paraId="36D509DE"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23323211" w14:textId="77777777" w:rsidR="009A1419" w:rsidRPr="00D55CA1" w:rsidRDefault="009A1419" w:rsidP="00AB56C9">
            <w:pPr>
              <w:pStyle w:val="Normal1"/>
              <w:contextualSpacing/>
              <w:rPr>
                <w:rFonts w:ascii="Calibri" w:hAnsi="Calibri" w:cs="Calibri"/>
                <w:b/>
                <w:bCs/>
                <w:color w:val="auto"/>
                <w:sz w:val="20"/>
                <w:szCs w:val="20"/>
              </w:rPr>
            </w:pPr>
            <w:r w:rsidRPr="00D55CA1">
              <w:rPr>
                <w:rFonts w:ascii="Calibri" w:hAnsi="Calibri" w:cs="Calibri"/>
                <w:b/>
                <w:bCs/>
                <w:color w:val="auto"/>
                <w:sz w:val="20"/>
                <w:szCs w:val="20"/>
              </w:rPr>
              <w:lastRenderedPageBreak/>
              <w:t>c</w:t>
            </w:r>
          </w:p>
        </w:tc>
        <w:tc>
          <w:tcPr>
            <w:tcW w:w="8933"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D55CA1" w:rsidRDefault="009A1419" w:rsidP="00AB56C9">
            <w:pPr>
              <w:pStyle w:val="Normal1"/>
              <w:spacing w:before="60" w:after="60" w:line="259" w:lineRule="auto"/>
              <w:rPr>
                <w:rFonts w:ascii="Calibri" w:hAnsi="Calibri" w:cs="Calibri"/>
                <w:bCs/>
                <w:color w:val="auto"/>
                <w:sz w:val="20"/>
                <w:szCs w:val="20"/>
              </w:rPr>
            </w:pPr>
            <w:r w:rsidRPr="00D55CA1">
              <w:rPr>
                <w:rFonts w:ascii="Calibri" w:hAnsi="Calibri" w:cs="Calibri"/>
                <w:bCs/>
                <w:sz w:val="20"/>
                <w:szCs w:val="20"/>
              </w:rPr>
              <w:t>If yes, please provide details: ………………</w:t>
            </w:r>
          </w:p>
        </w:tc>
      </w:tr>
      <w:tr w:rsidR="009A1419" w:rsidRPr="00D55CA1" w14:paraId="1499C708" w14:textId="77777777" w:rsidTr="00AB5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070295E7" w14:textId="77777777" w:rsidR="009A1419" w:rsidRPr="00D55CA1" w:rsidRDefault="009A1419" w:rsidP="00AB56C9">
            <w:pPr>
              <w:pStyle w:val="Normal1"/>
              <w:contextualSpacing/>
              <w:rPr>
                <w:rFonts w:ascii="Calibri" w:hAnsi="Calibri" w:cs="Calibri"/>
                <w:b/>
                <w:bCs/>
                <w:color w:val="auto"/>
                <w:sz w:val="20"/>
                <w:szCs w:val="20"/>
              </w:rPr>
            </w:pPr>
          </w:p>
        </w:tc>
        <w:tc>
          <w:tcPr>
            <w:tcW w:w="8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D55CA1" w:rsidRDefault="009A1419" w:rsidP="00AB56C9">
            <w:pPr>
              <w:pStyle w:val="Normal1"/>
              <w:spacing w:before="60" w:after="60" w:line="259" w:lineRule="auto"/>
              <w:rPr>
                <w:rFonts w:ascii="Calibri" w:hAnsi="Calibri" w:cs="Calibri"/>
                <w:b/>
                <w:bCs/>
                <w:sz w:val="20"/>
                <w:szCs w:val="20"/>
              </w:rPr>
            </w:pPr>
          </w:p>
        </w:tc>
      </w:tr>
    </w:tbl>
    <w:p w14:paraId="009B89C2" w14:textId="2D774581" w:rsidR="00807559" w:rsidRPr="00D55CA1" w:rsidRDefault="00807559">
      <w:pPr>
        <w:rPr>
          <w:rFonts w:cs="Calibri"/>
        </w:rPr>
      </w:pPr>
    </w:p>
    <w:p w14:paraId="7E2D0E06" w14:textId="4D51780D" w:rsidR="00EC175F" w:rsidRPr="00D55CA1" w:rsidRDefault="00EC175F" w:rsidP="00EC175F">
      <w:pPr>
        <w:spacing w:before="178"/>
        <w:rPr>
          <w:rFonts w:cs="Calibri"/>
          <w:color w:val="0000FF"/>
          <w:szCs w:val="22"/>
          <w:u w:val="single" w:color="0000FF"/>
        </w:rPr>
        <w:sectPr w:rsidR="00EC175F" w:rsidRPr="00D55CA1">
          <w:headerReference w:type="default" r:id="rId44"/>
          <w:footerReference w:type="default" r:id="rId45"/>
          <w:pgSz w:w="11900" w:h="16850"/>
          <w:pgMar w:top="1100" w:right="760" w:bottom="980" w:left="980" w:header="0" w:footer="717" w:gutter="0"/>
          <w:cols w:space="720"/>
        </w:sectPr>
      </w:pPr>
    </w:p>
    <w:p w14:paraId="4B63230A" w14:textId="071BCA48" w:rsidR="005A3E40" w:rsidRPr="00D55CA1" w:rsidRDefault="00AC0690" w:rsidP="00AB56C9">
      <w:pPr>
        <w:pStyle w:val="Heading20"/>
        <w:rPr>
          <w:rFonts w:cs="Calibri"/>
          <w:sz w:val="28"/>
          <w:szCs w:val="28"/>
        </w:rPr>
      </w:pPr>
      <w:bookmarkStart w:id="63" w:name="_Toc199232460"/>
      <w:r w:rsidRPr="00D55CA1">
        <w:rPr>
          <w:rFonts w:cs="Calibri"/>
          <w:sz w:val="28"/>
          <w:szCs w:val="28"/>
        </w:rPr>
        <w:lastRenderedPageBreak/>
        <w:t xml:space="preserve">Response to </w:t>
      </w:r>
      <w:r w:rsidR="00217843" w:rsidRPr="00D55CA1">
        <w:rPr>
          <w:rFonts w:cs="Calibri"/>
          <w:sz w:val="28"/>
          <w:szCs w:val="28"/>
        </w:rPr>
        <w:t>Quality Evaluation Criteria</w:t>
      </w:r>
      <w:bookmarkEnd w:id="63"/>
    </w:p>
    <w:p w14:paraId="2FFD2C30" w14:textId="7A4A5FA6" w:rsidR="004D4B32" w:rsidRPr="00D55CA1" w:rsidRDefault="004D4B32" w:rsidP="00AB56C9">
      <w:pPr>
        <w:pStyle w:val="sub"/>
        <w:numPr>
          <w:ilvl w:val="0"/>
          <w:numId w:val="0"/>
        </w:numPr>
        <w:ind w:left="720" w:hanging="720"/>
        <w:rPr>
          <w:rFonts w:cs="Calibri"/>
          <w:sz w:val="24"/>
          <w:szCs w:val="24"/>
        </w:rPr>
      </w:pPr>
      <w:r w:rsidRPr="00D55CA1">
        <w:rPr>
          <w:rFonts w:cs="Calibri"/>
          <w:sz w:val="24"/>
          <w:szCs w:val="24"/>
        </w:rPr>
        <w:t>Technical/Quality Evaluation Criteria</w:t>
      </w:r>
    </w:p>
    <w:p w14:paraId="413E714E" w14:textId="77777777" w:rsidR="000D37E8" w:rsidRPr="00D55CA1" w:rsidRDefault="000D37E8" w:rsidP="00993B2A">
      <w:pPr>
        <w:pStyle w:val="ListParagraph"/>
        <w:numPr>
          <w:ilvl w:val="0"/>
          <w:numId w:val="15"/>
        </w:numPr>
        <w:rPr>
          <w:rFonts w:cs="Calibri"/>
          <w:sz w:val="20"/>
          <w:szCs w:val="20"/>
        </w:rPr>
      </w:pPr>
      <w:r w:rsidRPr="00D55CA1">
        <w:rPr>
          <w:rFonts w:cs="Calibri"/>
          <w:sz w:val="20"/>
          <w:szCs w:val="20"/>
        </w:rPr>
        <w:t>Each Criterion Question Response is clearly indicated to ensure it is clear for evaluation by the NMRN panel.</w:t>
      </w:r>
    </w:p>
    <w:p w14:paraId="138D8439" w14:textId="77777777" w:rsidR="000D37E8" w:rsidRPr="00D55CA1" w:rsidRDefault="000D37E8" w:rsidP="00993B2A">
      <w:pPr>
        <w:pStyle w:val="ListParagraph"/>
        <w:numPr>
          <w:ilvl w:val="0"/>
          <w:numId w:val="15"/>
        </w:numPr>
        <w:rPr>
          <w:rFonts w:cs="Calibri"/>
          <w:sz w:val="20"/>
          <w:szCs w:val="20"/>
        </w:rPr>
      </w:pPr>
      <w:r w:rsidRPr="00D55CA1">
        <w:rPr>
          <w:rFonts w:cs="Calibri"/>
          <w:sz w:val="20"/>
          <w:szCs w:val="20"/>
        </w:rPr>
        <w:t>Welcome to change fonts, but please keep these to a minimum of size 10 for response text.</w:t>
      </w:r>
    </w:p>
    <w:p w14:paraId="47BBA086" w14:textId="77777777" w:rsidR="00875150" w:rsidRPr="00D55CA1" w:rsidRDefault="00875150" w:rsidP="00993B2A">
      <w:pPr>
        <w:pStyle w:val="ListParagraph"/>
        <w:numPr>
          <w:ilvl w:val="0"/>
          <w:numId w:val="15"/>
        </w:numPr>
        <w:rPr>
          <w:rFonts w:cs="Calibri"/>
          <w:sz w:val="20"/>
          <w:szCs w:val="20"/>
        </w:rPr>
      </w:pPr>
      <w:r w:rsidRPr="00D55CA1">
        <w:rPr>
          <w:rFonts w:cs="Calibri"/>
          <w:sz w:val="20"/>
          <w:szCs w:val="20"/>
        </w:rPr>
        <w:t>That no other part of the ITT is changed other than the Evaluation Criteria, as you’re welcome to separate this section only from the document.</w:t>
      </w:r>
    </w:p>
    <w:p w14:paraId="53126084" w14:textId="77777777" w:rsidR="00875150" w:rsidRPr="00D55CA1" w:rsidRDefault="00875150" w:rsidP="00993B2A">
      <w:pPr>
        <w:pStyle w:val="ListParagraph"/>
        <w:numPr>
          <w:ilvl w:val="0"/>
          <w:numId w:val="15"/>
        </w:numPr>
        <w:rPr>
          <w:rFonts w:cs="Calibri"/>
          <w:sz w:val="20"/>
          <w:szCs w:val="20"/>
        </w:rPr>
      </w:pPr>
      <w:r w:rsidRPr="00D55CA1">
        <w:rPr>
          <w:rFonts w:cs="Calibri"/>
          <w:sz w:val="20"/>
          <w:szCs w:val="20"/>
        </w:rPr>
        <w:t>However, it must be clearly labelled for example- “Supplier Name Response to Quality Evaluation Criteria”.</w:t>
      </w:r>
    </w:p>
    <w:p w14:paraId="37162BBD" w14:textId="77777777" w:rsidR="000D37E8" w:rsidRPr="00D55CA1" w:rsidRDefault="000D37E8" w:rsidP="00993B2A">
      <w:pPr>
        <w:pStyle w:val="ListParagraph"/>
        <w:numPr>
          <w:ilvl w:val="0"/>
          <w:numId w:val="15"/>
        </w:numPr>
        <w:rPr>
          <w:rFonts w:cs="Calibri"/>
          <w:sz w:val="20"/>
          <w:szCs w:val="20"/>
        </w:rPr>
      </w:pPr>
      <w:r w:rsidRPr="00D55CA1">
        <w:rPr>
          <w:rFonts w:cs="Calibri"/>
          <w:sz w:val="20"/>
          <w:szCs w:val="20"/>
        </w:rPr>
        <w:t>That the word limit is just that, it is not a target.</w:t>
      </w:r>
    </w:p>
    <w:p w14:paraId="35EAFD15" w14:textId="77777777" w:rsidR="000D37E8" w:rsidRPr="00D55CA1" w:rsidRDefault="000D37E8" w:rsidP="00993B2A">
      <w:pPr>
        <w:pStyle w:val="ListParagraph"/>
        <w:numPr>
          <w:ilvl w:val="0"/>
          <w:numId w:val="15"/>
        </w:numPr>
        <w:rPr>
          <w:rFonts w:cs="Calibri"/>
          <w:sz w:val="20"/>
          <w:szCs w:val="20"/>
        </w:rPr>
      </w:pPr>
      <w:r w:rsidRPr="00D55CA1">
        <w:rPr>
          <w:rFonts w:cs="Calibri"/>
          <w:sz w:val="20"/>
          <w:szCs w:val="20"/>
        </w:rPr>
        <w:t>It can be submitted as a PDF document or Word Document.</w:t>
      </w:r>
    </w:p>
    <w:p w14:paraId="54623B32" w14:textId="77777777" w:rsidR="00A1110B" w:rsidRPr="00D55CA1" w:rsidRDefault="00A1110B" w:rsidP="00A1110B">
      <w:pPr>
        <w:rPr>
          <w:rFonts w:cs="Calibri"/>
          <w:sz w:val="24"/>
        </w:rPr>
      </w:pPr>
    </w:p>
    <w:tbl>
      <w:tblPr>
        <w:tblW w:w="11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867"/>
      </w:tblGrid>
      <w:tr w:rsidR="00A1110B" w:rsidRPr="0005719D" w14:paraId="389DD2EE" w14:textId="77777777" w:rsidTr="006F270C">
        <w:trPr>
          <w:trHeight w:val="244"/>
          <w:jc w:val="center"/>
        </w:trPr>
        <w:tc>
          <w:tcPr>
            <w:tcW w:w="1413" w:type="dxa"/>
            <w:tcBorders>
              <w:bottom w:val="single" w:sz="4" w:space="0" w:color="auto"/>
            </w:tcBorders>
            <w:shd w:val="clear" w:color="auto" w:fill="D9E2F3" w:themeFill="accent1" w:themeFillTint="33"/>
          </w:tcPr>
          <w:p w14:paraId="5785D277" w14:textId="77777777" w:rsidR="00A1110B" w:rsidRPr="0005719D" w:rsidRDefault="00A1110B" w:rsidP="00854698">
            <w:pPr>
              <w:rPr>
                <w:rFonts w:cs="Calibri"/>
                <w:b/>
                <w:bCs/>
                <w:szCs w:val="22"/>
              </w:rPr>
            </w:pPr>
            <w:r w:rsidRPr="0005719D">
              <w:rPr>
                <w:rFonts w:cs="Calibri"/>
                <w:b/>
                <w:bCs/>
                <w:szCs w:val="22"/>
              </w:rPr>
              <w:t>Criterion 1</w:t>
            </w:r>
          </w:p>
        </w:tc>
        <w:tc>
          <w:tcPr>
            <w:tcW w:w="9867" w:type="dxa"/>
            <w:shd w:val="clear" w:color="auto" w:fill="D9E2F3" w:themeFill="accent1" w:themeFillTint="33"/>
          </w:tcPr>
          <w:p w14:paraId="16453A0B" w14:textId="77777777" w:rsidR="0002668F" w:rsidRPr="0005719D" w:rsidRDefault="0002668F" w:rsidP="0002668F">
            <w:pPr>
              <w:rPr>
                <w:rFonts w:cs="Calibri"/>
                <w:b/>
                <w:bCs/>
                <w:szCs w:val="22"/>
              </w:rPr>
            </w:pPr>
            <w:r w:rsidRPr="0005719D">
              <w:rPr>
                <w:rFonts w:cs="Calibri"/>
                <w:b/>
                <w:bCs/>
                <w:szCs w:val="22"/>
              </w:rPr>
              <w:t>Relevant Skills and Experience</w:t>
            </w:r>
          </w:p>
          <w:p w14:paraId="78D06480" w14:textId="40299117" w:rsidR="002E5A5D" w:rsidRPr="0005719D" w:rsidRDefault="002E5A5D" w:rsidP="002E5A5D">
            <w:pPr>
              <w:rPr>
                <w:rFonts w:cs="Calibri"/>
                <w:b/>
                <w:bCs/>
                <w:szCs w:val="22"/>
              </w:rPr>
            </w:pPr>
          </w:p>
          <w:p w14:paraId="43E80F40" w14:textId="1BC7B9D8" w:rsidR="00A1110B" w:rsidRPr="0005719D" w:rsidRDefault="00A1110B" w:rsidP="0002668F">
            <w:pPr>
              <w:rPr>
                <w:rFonts w:cs="Calibri"/>
                <w:b/>
                <w:bCs/>
                <w:szCs w:val="22"/>
              </w:rPr>
            </w:pPr>
          </w:p>
        </w:tc>
      </w:tr>
      <w:tr w:rsidR="00A1110B" w:rsidRPr="0005719D" w14:paraId="28801EFA" w14:textId="77777777" w:rsidTr="006F270C">
        <w:trPr>
          <w:trHeight w:val="3268"/>
          <w:jc w:val="center"/>
        </w:trPr>
        <w:tc>
          <w:tcPr>
            <w:tcW w:w="1413" w:type="dxa"/>
            <w:tcBorders>
              <w:bottom w:val="single" w:sz="4" w:space="0" w:color="auto"/>
            </w:tcBorders>
            <w:shd w:val="clear" w:color="auto" w:fill="D9E2F3" w:themeFill="accent1" w:themeFillTint="33"/>
          </w:tcPr>
          <w:p w14:paraId="19B1D5A5" w14:textId="77777777" w:rsidR="00A1110B" w:rsidRPr="0005719D" w:rsidRDefault="00A1110B" w:rsidP="00854698">
            <w:pPr>
              <w:rPr>
                <w:rFonts w:cs="Calibri"/>
                <w:szCs w:val="22"/>
              </w:rPr>
            </w:pPr>
            <w:r w:rsidRPr="0005719D">
              <w:rPr>
                <w:rFonts w:cs="Calibri"/>
                <w:szCs w:val="22"/>
              </w:rPr>
              <w:t>Response</w:t>
            </w:r>
          </w:p>
          <w:p w14:paraId="565DE4F8" w14:textId="2D222575" w:rsidR="00A1110B" w:rsidRPr="0005719D" w:rsidRDefault="00A1110B" w:rsidP="00854698">
            <w:pPr>
              <w:rPr>
                <w:rFonts w:cs="Calibri"/>
                <w:szCs w:val="22"/>
              </w:rPr>
            </w:pPr>
            <w:r w:rsidRPr="0005719D">
              <w:rPr>
                <w:rFonts w:cs="Calibri"/>
                <w:szCs w:val="22"/>
              </w:rPr>
              <w:t>[</w:t>
            </w:r>
            <w:r w:rsidR="001C424F" w:rsidRPr="0005719D">
              <w:rPr>
                <w:rFonts w:cs="Calibri"/>
                <w:szCs w:val="22"/>
              </w:rPr>
              <w:t>1,000-word</w:t>
            </w:r>
            <w:r w:rsidRPr="0005719D">
              <w:rPr>
                <w:rFonts w:cs="Calibri"/>
                <w:szCs w:val="22"/>
              </w:rPr>
              <w:t xml:space="preserve"> limit]</w:t>
            </w:r>
          </w:p>
        </w:tc>
        <w:tc>
          <w:tcPr>
            <w:tcW w:w="9867" w:type="dxa"/>
            <w:tcBorders>
              <w:bottom w:val="single" w:sz="4" w:space="0" w:color="auto"/>
            </w:tcBorders>
            <w:shd w:val="clear" w:color="auto" w:fill="auto"/>
          </w:tcPr>
          <w:p w14:paraId="6B25E99D" w14:textId="77777777" w:rsidR="00A1110B" w:rsidRPr="0005719D" w:rsidRDefault="00A1110B" w:rsidP="00854698">
            <w:pPr>
              <w:rPr>
                <w:rFonts w:cs="Calibri"/>
                <w:szCs w:val="22"/>
              </w:rPr>
            </w:pPr>
          </w:p>
        </w:tc>
      </w:tr>
      <w:tr w:rsidR="00A1110B" w:rsidRPr="0005719D" w14:paraId="098521C7" w14:textId="77777777" w:rsidTr="006F270C">
        <w:trPr>
          <w:trHeight w:val="244"/>
          <w:jc w:val="center"/>
        </w:trPr>
        <w:tc>
          <w:tcPr>
            <w:tcW w:w="1413" w:type="dxa"/>
            <w:tcBorders>
              <w:bottom w:val="single" w:sz="4" w:space="0" w:color="auto"/>
            </w:tcBorders>
            <w:shd w:val="clear" w:color="auto" w:fill="D9E2F3" w:themeFill="accent1" w:themeFillTint="33"/>
          </w:tcPr>
          <w:p w14:paraId="2A4E20AF" w14:textId="77777777" w:rsidR="00A1110B" w:rsidRPr="0005719D" w:rsidRDefault="00A1110B" w:rsidP="00854698">
            <w:pPr>
              <w:rPr>
                <w:rFonts w:cs="Calibri"/>
                <w:b/>
                <w:bCs/>
                <w:szCs w:val="22"/>
              </w:rPr>
            </w:pPr>
            <w:r w:rsidRPr="0005719D">
              <w:rPr>
                <w:rFonts w:cs="Calibri"/>
                <w:b/>
                <w:bCs/>
                <w:szCs w:val="22"/>
              </w:rPr>
              <w:t>Criterion 2</w:t>
            </w:r>
          </w:p>
        </w:tc>
        <w:tc>
          <w:tcPr>
            <w:tcW w:w="9867" w:type="dxa"/>
            <w:shd w:val="clear" w:color="auto" w:fill="D9E2F3" w:themeFill="accent1" w:themeFillTint="33"/>
          </w:tcPr>
          <w:p w14:paraId="1248AF98" w14:textId="5ACE782E" w:rsidR="00A1110B" w:rsidRPr="002E5A5D" w:rsidRDefault="001830FB" w:rsidP="002E5A5D">
            <w:pPr>
              <w:pStyle w:val="TableParagraph"/>
              <w:spacing w:line="360" w:lineRule="auto"/>
              <w:ind w:left="107"/>
              <w:rPr>
                <w:rFonts w:ascii="Calibri" w:hAnsi="Calibri" w:cs="Calibri"/>
                <w:b/>
              </w:rPr>
            </w:pPr>
            <w:r w:rsidRPr="0005719D">
              <w:rPr>
                <w:rFonts w:ascii="Calibri" w:hAnsi="Calibri" w:cs="Calibri"/>
                <w:b/>
              </w:rPr>
              <w:t>Quality of the Method Statement and approach to Health and Safety</w:t>
            </w:r>
          </w:p>
        </w:tc>
      </w:tr>
      <w:tr w:rsidR="00A1110B" w:rsidRPr="0005719D" w14:paraId="583D7EBC" w14:textId="77777777" w:rsidTr="006F270C">
        <w:trPr>
          <w:trHeight w:val="609"/>
          <w:jc w:val="center"/>
        </w:trPr>
        <w:tc>
          <w:tcPr>
            <w:tcW w:w="1413" w:type="dxa"/>
            <w:tcBorders>
              <w:bottom w:val="single" w:sz="4" w:space="0" w:color="auto"/>
            </w:tcBorders>
            <w:shd w:val="clear" w:color="auto" w:fill="D9E2F3" w:themeFill="accent1" w:themeFillTint="33"/>
          </w:tcPr>
          <w:p w14:paraId="536D94AD" w14:textId="77777777" w:rsidR="00A1110B" w:rsidRPr="0005719D" w:rsidRDefault="00A1110B" w:rsidP="00854698">
            <w:pPr>
              <w:rPr>
                <w:rFonts w:cs="Calibri"/>
                <w:szCs w:val="22"/>
              </w:rPr>
            </w:pPr>
            <w:r w:rsidRPr="0005719D">
              <w:rPr>
                <w:rFonts w:cs="Calibri"/>
                <w:szCs w:val="22"/>
              </w:rPr>
              <w:t>Response</w:t>
            </w:r>
          </w:p>
          <w:p w14:paraId="2DED9255" w14:textId="31EE1D8B" w:rsidR="00A1110B" w:rsidRPr="0005719D" w:rsidRDefault="00A1110B" w:rsidP="00854698">
            <w:pPr>
              <w:rPr>
                <w:rFonts w:cs="Calibri"/>
                <w:szCs w:val="22"/>
              </w:rPr>
            </w:pPr>
            <w:r w:rsidRPr="0005719D">
              <w:rPr>
                <w:rFonts w:cs="Calibri"/>
                <w:szCs w:val="22"/>
              </w:rPr>
              <w:t>[</w:t>
            </w:r>
            <w:r w:rsidR="001C424F" w:rsidRPr="0005719D">
              <w:rPr>
                <w:rFonts w:cs="Calibri"/>
                <w:szCs w:val="22"/>
              </w:rPr>
              <w:t>1,500-word</w:t>
            </w:r>
            <w:r w:rsidRPr="0005719D">
              <w:rPr>
                <w:rFonts w:cs="Calibri"/>
                <w:szCs w:val="22"/>
              </w:rPr>
              <w:t xml:space="preserve"> limit]</w:t>
            </w:r>
          </w:p>
          <w:p w14:paraId="0E13866C" w14:textId="77777777" w:rsidR="00A1110B" w:rsidRPr="0005719D" w:rsidRDefault="00A1110B" w:rsidP="00854698">
            <w:pPr>
              <w:rPr>
                <w:rFonts w:cs="Calibri"/>
                <w:szCs w:val="22"/>
              </w:rPr>
            </w:pPr>
          </w:p>
        </w:tc>
        <w:tc>
          <w:tcPr>
            <w:tcW w:w="9867" w:type="dxa"/>
            <w:tcBorders>
              <w:bottom w:val="single" w:sz="4" w:space="0" w:color="auto"/>
            </w:tcBorders>
            <w:shd w:val="clear" w:color="auto" w:fill="auto"/>
          </w:tcPr>
          <w:p w14:paraId="1E1891E9" w14:textId="77777777" w:rsidR="00A1110B" w:rsidRPr="0005719D" w:rsidRDefault="00A1110B" w:rsidP="00854698">
            <w:pPr>
              <w:rPr>
                <w:rFonts w:cs="Calibri"/>
                <w:szCs w:val="22"/>
              </w:rPr>
            </w:pPr>
          </w:p>
          <w:p w14:paraId="2FA265B9" w14:textId="77777777" w:rsidR="00A1110B" w:rsidRPr="0005719D" w:rsidRDefault="00A1110B" w:rsidP="00854698">
            <w:pPr>
              <w:rPr>
                <w:rFonts w:cs="Calibri"/>
                <w:szCs w:val="22"/>
              </w:rPr>
            </w:pPr>
          </w:p>
          <w:p w14:paraId="04252807" w14:textId="77777777" w:rsidR="00A1110B" w:rsidRPr="0005719D" w:rsidRDefault="00A1110B" w:rsidP="00854698">
            <w:pPr>
              <w:rPr>
                <w:rFonts w:cs="Calibri"/>
                <w:szCs w:val="22"/>
              </w:rPr>
            </w:pPr>
          </w:p>
          <w:p w14:paraId="207D4267" w14:textId="77777777" w:rsidR="00A1110B" w:rsidRPr="0005719D" w:rsidRDefault="00A1110B" w:rsidP="00854698">
            <w:pPr>
              <w:rPr>
                <w:rFonts w:cs="Calibri"/>
                <w:szCs w:val="22"/>
              </w:rPr>
            </w:pPr>
          </w:p>
          <w:p w14:paraId="639B553C" w14:textId="77777777" w:rsidR="00A1110B" w:rsidRPr="0005719D" w:rsidRDefault="00A1110B" w:rsidP="00854698">
            <w:pPr>
              <w:rPr>
                <w:rFonts w:cs="Calibri"/>
                <w:szCs w:val="22"/>
              </w:rPr>
            </w:pPr>
          </w:p>
          <w:p w14:paraId="5921C1A0" w14:textId="77777777" w:rsidR="00A1110B" w:rsidRPr="0005719D" w:rsidRDefault="00A1110B" w:rsidP="00854698">
            <w:pPr>
              <w:rPr>
                <w:rFonts w:cs="Calibri"/>
                <w:szCs w:val="22"/>
              </w:rPr>
            </w:pPr>
          </w:p>
          <w:p w14:paraId="7F0E075D" w14:textId="77777777" w:rsidR="00A1110B" w:rsidRPr="0005719D" w:rsidRDefault="00A1110B" w:rsidP="00854698">
            <w:pPr>
              <w:rPr>
                <w:rFonts w:cs="Calibri"/>
                <w:szCs w:val="22"/>
              </w:rPr>
            </w:pPr>
          </w:p>
        </w:tc>
      </w:tr>
      <w:tr w:rsidR="00A1110B" w:rsidRPr="0005719D" w14:paraId="4BD7E2E7" w14:textId="77777777" w:rsidTr="006F270C">
        <w:trPr>
          <w:trHeight w:val="244"/>
          <w:jc w:val="center"/>
        </w:trPr>
        <w:tc>
          <w:tcPr>
            <w:tcW w:w="1413" w:type="dxa"/>
            <w:tcBorders>
              <w:bottom w:val="single" w:sz="4" w:space="0" w:color="auto"/>
            </w:tcBorders>
            <w:shd w:val="clear" w:color="auto" w:fill="D9E2F3" w:themeFill="accent1" w:themeFillTint="33"/>
          </w:tcPr>
          <w:p w14:paraId="3F6D74EC" w14:textId="77777777" w:rsidR="00A1110B" w:rsidRPr="0005719D" w:rsidRDefault="00A1110B" w:rsidP="00854698">
            <w:pPr>
              <w:rPr>
                <w:rFonts w:cs="Calibri"/>
                <w:b/>
                <w:bCs/>
                <w:szCs w:val="22"/>
              </w:rPr>
            </w:pPr>
            <w:r w:rsidRPr="0005719D">
              <w:rPr>
                <w:rFonts w:cs="Calibri"/>
                <w:b/>
                <w:bCs/>
                <w:szCs w:val="22"/>
              </w:rPr>
              <w:t>Criterion 3</w:t>
            </w:r>
          </w:p>
        </w:tc>
        <w:tc>
          <w:tcPr>
            <w:tcW w:w="9867" w:type="dxa"/>
            <w:shd w:val="clear" w:color="auto" w:fill="D9E2F3" w:themeFill="accent1" w:themeFillTint="33"/>
          </w:tcPr>
          <w:p w14:paraId="652B5E92" w14:textId="1B087AF1" w:rsidR="00A1110B" w:rsidRPr="0005719D" w:rsidRDefault="001C424F" w:rsidP="002E5A5D">
            <w:pPr>
              <w:pStyle w:val="TableParagraph"/>
              <w:spacing w:line="360" w:lineRule="auto"/>
              <w:ind w:left="107"/>
              <w:rPr>
                <w:rFonts w:ascii="Calibri" w:hAnsi="Calibri" w:cs="Calibri"/>
                <w:b/>
              </w:rPr>
            </w:pPr>
            <w:r w:rsidRPr="0005719D">
              <w:rPr>
                <w:rFonts w:ascii="Calibri" w:hAnsi="Calibri" w:cs="Calibri"/>
                <w:b/>
              </w:rPr>
              <w:t>Understanding of the Brief</w:t>
            </w:r>
          </w:p>
        </w:tc>
      </w:tr>
      <w:tr w:rsidR="00A1110B" w:rsidRPr="0005719D" w14:paraId="3EA4245A" w14:textId="77777777" w:rsidTr="006F270C">
        <w:trPr>
          <w:trHeight w:val="3383"/>
          <w:jc w:val="center"/>
        </w:trPr>
        <w:tc>
          <w:tcPr>
            <w:tcW w:w="1413" w:type="dxa"/>
            <w:tcBorders>
              <w:bottom w:val="single" w:sz="4" w:space="0" w:color="auto"/>
            </w:tcBorders>
            <w:shd w:val="clear" w:color="auto" w:fill="D9E2F3" w:themeFill="accent1" w:themeFillTint="33"/>
          </w:tcPr>
          <w:p w14:paraId="342885EB" w14:textId="77777777" w:rsidR="00A1110B" w:rsidRPr="0005719D" w:rsidRDefault="00A1110B" w:rsidP="00854698">
            <w:pPr>
              <w:rPr>
                <w:rFonts w:cs="Calibri"/>
                <w:szCs w:val="22"/>
              </w:rPr>
            </w:pPr>
            <w:r w:rsidRPr="0005719D">
              <w:rPr>
                <w:rFonts w:cs="Calibri"/>
                <w:szCs w:val="22"/>
              </w:rPr>
              <w:t>Response</w:t>
            </w:r>
          </w:p>
          <w:p w14:paraId="11A66596" w14:textId="5770E4B4" w:rsidR="00A1110B" w:rsidRPr="0005719D" w:rsidRDefault="00A1110B" w:rsidP="00854698">
            <w:pPr>
              <w:rPr>
                <w:rFonts w:cs="Calibri"/>
                <w:szCs w:val="22"/>
              </w:rPr>
            </w:pPr>
            <w:r w:rsidRPr="0005719D">
              <w:rPr>
                <w:rFonts w:cs="Calibri"/>
                <w:szCs w:val="22"/>
              </w:rPr>
              <w:t>[</w:t>
            </w:r>
            <w:r w:rsidR="001C424F" w:rsidRPr="0005719D">
              <w:rPr>
                <w:rFonts w:cs="Calibri"/>
                <w:szCs w:val="22"/>
              </w:rPr>
              <w:t>2,000-word</w:t>
            </w:r>
            <w:r w:rsidRPr="0005719D">
              <w:rPr>
                <w:rFonts w:cs="Calibri"/>
                <w:szCs w:val="22"/>
              </w:rPr>
              <w:t xml:space="preserve"> limit]</w:t>
            </w:r>
          </w:p>
        </w:tc>
        <w:tc>
          <w:tcPr>
            <w:tcW w:w="9867" w:type="dxa"/>
            <w:tcBorders>
              <w:bottom w:val="single" w:sz="4" w:space="0" w:color="auto"/>
            </w:tcBorders>
            <w:shd w:val="clear" w:color="auto" w:fill="auto"/>
          </w:tcPr>
          <w:p w14:paraId="3793DD78" w14:textId="77777777" w:rsidR="00A1110B" w:rsidRPr="0005719D" w:rsidRDefault="00A1110B" w:rsidP="00854698">
            <w:pPr>
              <w:rPr>
                <w:rFonts w:cs="Calibri"/>
                <w:szCs w:val="22"/>
              </w:rPr>
            </w:pPr>
          </w:p>
        </w:tc>
      </w:tr>
    </w:tbl>
    <w:p w14:paraId="1C52E17F" w14:textId="77777777" w:rsidR="00A1110B" w:rsidRPr="00D55CA1" w:rsidRDefault="00A1110B" w:rsidP="00A1110B">
      <w:pPr>
        <w:rPr>
          <w:rFonts w:cs="Calibri"/>
          <w:b/>
          <w:color w:val="44546A" w:themeColor="text2"/>
          <w:sz w:val="36"/>
          <w:szCs w:val="32"/>
        </w:rPr>
      </w:pPr>
      <w:r w:rsidRPr="00D55CA1">
        <w:rPr>
          <w:rFonts w:cs="Calibri"/>
        </w:rPr>
        <w:br w:type="page"/>
      </w:r>
    </w:p>
    <w:p w14:paraId="04BF1D1C" w14:textId="492B82D4" w:rsidR="0051215F" w:rsidRPr="00D55CA1" w:rsidRDefault="0051215F" w:rsidP="0051215F">
      <w:pPr>
        <w:pStyle w:val="Heading10"/>
        <w:rPr>
          <w:rFonts w:cs="Calibri"/>
        </w:rPr>
      </w:pPr>
      <w:bookmarkStart w:id="64" w:name="_Toc190767945"/>
      <w:bookmarkStart w:id="65" w:name="_Toc199232461"/>
      <w:bookmarkStart w:id="66" w:name="_Toc189593306"/>
      <w:r w:rsidRPr="00D55CA1">
        <w:rPr>
          <w:rFonts w:cs="Calibri"/>
        </w:rPr>
        <w:lastRenderedPageBreak/>
        <w:t>Annex E</w:t>
      </w:r>
      <w:bookmarkEnd w:id="64"/>
      <w:bookmarkEnd w:id="65"/>
      <w:r w:rsidRPr="00D55CA1">
        <w:rPr>
          <w:rFonts w:cs="Calibri"/>
        </w:rPr>
        <w:t xml:space="preserve"> </w:t>
      </w:r>
    </w:p>
    <w:p w14:paraId="32CC63B6" w14:textId="77777777" w:rsidR="0051215F" w:rsidRPr="00D55CA1" w:rsidRDefault="0051215F" w:rsidP="0051215F">
      <w:pPr>
        <w:pStyle w:val="Heading20"/>
        <w:rPr>
          <w:rFonts w:cs="Calibri"/>
        </w:rPr>
      </w:pPr>
      <w:bookmarkStart w:id="67" w:name="_Toc190767946"/>
      <w:bookmarkStart w:id="68" w:name="_Toc199232462"/>
      <w:r w:rsidRPr="00D55CA1">
        <w:rPr>
          <w:rFonts w:cs="Calibri"/>
        </w:rPr>
        <w:t>Glossary</w:t>
      </w:r>
      <w:bookmarkEnd w:id="67"/>
      <w:bookmarkEnd w:id="68"/>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51215F" w:rsidRPr="00D55CA1" w14:paraId="23E9573E" w14:textId="77777777" w:rsidTr="00854698">
        <w:trPr>
          <w:tblHeader/>
        </w:trPr>
        <w:tc>
          <w:tcPr>
            <w:tcW w:w="3119" w:type="dxa"/>
            <w:shd w:val="clear" w:color="auto" w:fill="222A35" w:themeFill="text2" w:themeFillShade="80"/>
          </w:tcPr>
          <w:p w14:paraId="6619FADB" w14:textId="77777777" w:rsidR="0051215F" w:rsidRPr="00D55CA1"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rFonts w:ascii="Calibri" w:hAnsi="Calibri" w:cs="Calibri"/>
                <w:b/>
                <w:bCs/>
                <w:color w:val="auto"/>
                <w:sz w:val="20"/>
                <w:szCs w:val="20"/>
              </w:rPr>
            </w:pPr>
            <w:r w:rsidRPr="00D55CA1">
              <w:rPr>
                <w:rFonts w:ascii="Calibri" w:hAnsi="Calibri" w:cs="Calibri"/>
                <w:b/>
                <w:bCs/>
                <w:color w:val="auto"/>
                <w:sz w:val="20"/>
                <w:szCs w:val="20"/>
              </w:rPr>
              <w:t>Defined term</w:t>
            </w:r>
          </w:p>
        </w:tc>
        <w:tc>
          <w:tcPr>
            <w:tcW w:w="6519" w:type="dxa"/>
            <w:shd w:val="clear" w:color="auto" w:fill="222A35" w:themeFill="text2" w:themeFillShade="80"/>
          </w:tcPr>
          <w:p w14:paraId="0DB9972D" w14:textId="77777777" w:rsidR="0051215F" w:rsidRPr="00D55CA1"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rFonts w:ascii="Calibri" w:hAnsi="Calibri" w:cs="Calibri"/>
                <w:b/>
                <w:bCs/>
                <w:color w:val="auto"/>
                <w:sz w:val="20"/>
                <w:szCs w:val="20"/>
              </w:rPr>
            </w:pPr>
            <w:r w:rsidRPr="00D55CA1">
              <w:rPr>
                <w:rFonts w:ascii="Calibri" w:hAnsi="Calibri" w:cs="Calibri"/>
                <w:b/>
                <w:bCs/>
                <w:color w:val="auto"/>
                <w:sz w:val="20"/>
                <w:szCs w:val="20"/>
              </w:rPr>
              <w:t>Definition</w:t>
            </w:r>
          </w:p>
        </w:tc>
      </w:tr>
      <w:tr w:rsidR="0051215F" w:rsidRPr="00D55CA1" w14:paraId="4E191FE8" w14:textId="77777777" w:rsidTr="006F270C">
        <w:trPr>
          <w:trHeight w:val="567"/>
        </w:trPr>
        <w:tc>
          <w:tcPr>
            <w:tcW w:w="3119" w:type="dxa"/>
            <w:shd w:val="clear" w:color="auto" w:fill="D9E2F3" w:themeFill="accent1" w:themeFillTint="33"/>
            <w:vAlign w:val="center"/>
          </w:tcPr>
          <w:p w14:paraId="49C49A59" w14:textId="77777777" w:rsidR="0051215F" w:rsidRPr="00D55CA1" w:rsidRDefault="0051215F" w:rsidP="006F270C">
            <w:pPr>
              <w:pStyle w:val="BodyText1"/>
              <w:spacing w:after="120"/>
              <w:rPr>
                <w:rFonts w:ascii="Calibri" w:hAnsi="Calibri" w:cs="Calibri"/>
                <w:b/>
                <w:bCs/>
                <w:sz w:val="20"/>
                <w:szCs w:val="20"/>
              </w:rPr>
            </w:pPr>
            <w:r w:rsidRPr="00D55CA1">
              <w:rPr>
                <w:rFonts w:ascii="Calibri" w:hAnsi="Calibri" w:cs="Calibri"/>
                <w:b/>
                <w:bCs/>
                <w:sz w:val="20"/>
                <w:szCs w:val="20"/>
              </w:rPr>
              <w:t>Act</w:t>
            </w:r>
          </w:p>
        </w:tc>
        <w:tc>
          <w:tcPr>
            <w:tcW w:w="6519" w:type="dxa"/>
            <w:vAlign w:val="center"/>
          </w:tcPr>
          <w:p w14:paraId="16622459" w14:textId="77777777" w:rsidR="0051215F" w:rsidRPr="00D55CA1" w:rsidRDefault="0051215F" w:rsidP="006F270C">
            <w:pPr>
              <w:pStyle w:val="BodyText1"/>
              <w:spacing w:after="120"/>
              <w:rPr>
                <w:rFonts w:ascii="Calibri" w:hAnsi="Calibri" w:cs="Calibri"/>
                <w:sz w:val="20"/>
                <w:szCs w:val="20"/>
              </w:rPr>
            </w:pPr>
            <w:r w:rsidRPr="00D55CA1">
              <w:rPr>
                <w:rFonts w:ascii="Calibri" w:hAnsi="Calibri" w:cs="Calibri"/>
                <w:sz w:val="20"/>
                <w:szCs w:val="20"/>
              </w:rPr>
              <w:t>means the Procurement Act 2023.</w:t>
            </w:r>
          </w:p>
        </w:tc>
      </w:tr>
      <w:tr w:rsidR="0051215F" w:rsidRPr="00D55CA1" w14:paraId="1DEA4E53" w14:textId="77777777" w:rsidTr="006F270C">
        <w:trPr>
          <w:trHeight w:val="567"/>
        </w:trPr>
        <w:tc>
          <w:tcPr>
            <w:tcW w:w="3119" w:type="dxa"/>
            <w:shd w:val="clear" w:color="auto" w:fill="D9E2F3" w:themeFill="accent1" w:themeFillTint="33"/>
            <w:vAlign w:val="center"/>
          </w:tcPr>
          <w:p w14:paraId="34E9DC40"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Associated Suppliers</w:t>
            </w:r>
          </w:p>
        </w:tc>
        <w:tc>
          <w:tcPr>
            <w:tcW w:w="6519" w:type="dxa"/>
            <w:vAlign w:val="center"/>
          </w:tcPr>
          <w:p w14:paraId="0AB35C58" w14:textId="77777777" w:rsidR="0051215F" w:rsidRPr="00D55CA1" w:rsidRDefault="0051215F" w:rsidP="006F270C">
            <w:pPr>
              <w:pStyle w:val="BodyText1"/>
              <w:spacing w:after="0"/>
              <w:rPr>
                <w:rFonts w:ascii="Calibri" w:hAnsi="Calibri" w:cs="Calibri"/>
                <w:sz w:val="20"/>
                <w:szCs w:val="20"/>
              </w:rPr>
            </w:pPr>
            <w:r w:rsidRPr="00D55CA1">
              <w:rPr>
                <w:rFonts w:ascii="Calibri" w:hAnsi="Calibri" w:cs="Calibri"/>
                <w:sz w:val="20"/>
                <w:szCs w:val="20"/>
              </w:rP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51215F" w:rsidRPr="00D55CA1" w14:paraId="1B4F25CA" w14:textId="77777777" w:rsidTr="006F270C">
        <w:trPr>
          <w:trHeight w:val="567"/>
        </w:trPr>
        <w:tc>
          <w:tcPr>
            <w:tcW w:w="3119" w:type="dxa"/>
            <w:shd w:val="clear" w:color="auto" w:fill="D9E2F3" w:themeFill="accent1" w:themeFillTint="33"/>
            <w:vAlign w:val="center"/>
          </w:tcPr>
          <w:p w14:paraId="40CB7C07"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Authority</w:t>
            </w:r>
          </w:p>
        </w:tc>
        <w:tc>
          <w:tcPr>
            <w:tcW w:w="6519" w:type="dxa"/>
            <w:vAlign w:val="center"/>
          </w:tcPr>
          <w:p w14:paraId="5961E305"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National Museum of the Royal Navy; as NMRN Operations</w:t>
            </w:r>
          </w:p>
        </w:tc>
      </w:tr>
      <w:tr w:rsidR="0051215F" w:rsidRPr="00D55CA1" w14:paraId="6044280F" w14:textId="77777777" w:rsidTr="006F270C">
        <w:trPr>
          <w:trHeight w:val="567"/>
        </w:trPr>
        <w:tc>
          <w:tcPr>
            <w:tcW w:w="3119" w:type="dxa"/>
            <w:shd w:val="clear" w:color="auto" w:fill="D9E2F3" w:themeFill="accent1" w:themeFillTint="33"/>
            <w:vAlign w:val="center"/>
          </w:tcPr>
          <w:p w14:paraId="46696A3C"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Central Digital Platform</w:t>
            </w:r>
          </w:p>
        </w:tc>
        <w:tc>
          <w:tcPr>
            <w:tcW w:w="6519" w:type="dxa"/>
            <w:vAlign w:val="center"/>
          </w:tcPr>
          <w:p w14:paraId="551D4DF2"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the online system defined by regulation 5(2) of the Procurement Regulations 2024 (SI 2024 No. 692).</w:t>
            </w:r>
          </w:p>
        </w:tc>
      </w:tr>
      <w:tr w:rsidR="0051215F" w:rsidRPr="00D55CA1" w14:paraId="013ADEAB" w14:textId="77777777" w:rsidTr="006F270C">
        <w:trPr>
          <w:trHeight w:val="567"/>
        </w:trPr>
        <w:tc>
          <w:tcPr>
            <w:tcW w:w="3119" w:type="dxa"/>
            <w:shd w:val="clear" w:color="auto" w:fill="D9E2F3" w:themeFill="accent1" w:themeFillTint="33"/>
            <w:vAlign w:val="center"/>
          </w:tcPr>
          <w:p w14:paraId="68D4DF93"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Contract</w:t>
            </w:r>
          </w:p>
        </w:tc>
        <w:tc>
          <w:tcPr>
            <w:tcW w:w="6519" w:type="dxa"/>
            <w:vAlign w:val="center"/>
          </w:tcPr>
          <w:p w14:paraId="499200F0"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the contract to be entered into by the Authority with the successful Supplier.</w:t>
            </w:r>
          </w:p>
        </w:tc>
      </w:tr>
      <w:tr w:rsidR="0051215F" w:rsidRPr="00D55CA1" w14:paraId="3A66AD10" w14:textId="77777777" w:rsidTr="006F270C">
        <w:trPr>
          <w:trHeight w:val="567"/>
        </w:trPr>
        <w:tc>
          <w:tcPr>
            <w:tcW w:w="3119" w:type="dxa"/>
            <w:shd w:val="clear" w:color="auto" w:fill="D9E2F3" w:themeFill="accent1" w:themeFillTint="33"/>
            <w:vAlign w:val="center"/>
          </w:tcPr>
          <w:p w14:paraId="4FE3AFC8"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Key Performance Indicators or KPIs</w:t>
            </w:r>
          </w:p>
        </w:tc>
        <w:tc>
          <w:tcPr>
            <w:tcW w:w="6519" w:type="dxa"/>
            <w:vAlign w:val="center"/>
          </w:tcPr>
          <w:p w14:paraId="6CDB76BA"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the key performance indicators (KPIs) set out in Appendix C.</w:t>
            </w:r>
          </w:p>
        </w:tc>
      </w:tr>
      <w:tr w:rsidR="0051215F" w:rsidRPr="00D55CA1" w14:paraId="1129C341" w14:textId="77777777" w:rsidTr="006F270C">
        <w:trPr>
          <w:trHeight w:val="567"/>
        </w:trPr>
        <w:tc>
          <w:tcPr>
            <w:tcW w:w="3119" w:type="dxa"/>
            <w:shd w:val="clear" w:color="auto" w:fill="D9E2F3" w:themeFill="accent1" w:themeFillTint="33"/>
            <w:vAlign w:val="center"/>
          </w:tcPr>
          <w:p w14:paraId="100A2372"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Portal</w:t>
            </w:r>
          </w:p>
        </w:tc>
        <w:tc>
          <w:tcPr>
            <w:tcW w:w="6519" w:type="dxa"/>
            <w:vAlign w:val="center"/>
          </w:tcPr>
          <w:p w14:paraId="6FFE7DB7"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the NMRN Tenders (</w:t>
            </w:r>
            <w:hyperlink r:id="rId46" w:history="1">
              <w:r w:rsidRPr="00D55CA1">
                <w:rPr>
                  <w:rStyle w:val="Hyperlink"/>
                  <w:rFonts w:cs="Calibri"/>
                  <w:sz w:val="20"/>
                  <w:szCs w:val="20"/>
                </w:rPr>
                <w:t>tenders@nmrn.org.uk</w:t>
              </w:r>
            </w:hyperlink>
            <w:r w:rsidRPr="00D55CA1">
              <w:rPr>
                <w:rFonts w:cs="Calibri"/>
                <w:sz w:val="20"/>
                <w:szCs w:val="20"/>
              </w:rPr>
              <w:t>) used by the Authority for the purposes of this Procurement.</w:t>
            </w:r>
          </w:p>
        </w:tc>
      </w:tr>
      <w:tr w:rsidR="0051215F" w:rsidRPr="00D55CA1" w14:paraId="711D7807" w14:textId="77777777" w:rsidTr="006F270C">
        <w:trPr>
          <w:trHeight w:val="567"/>
        </w:trPr>
        <w:tc>
          <w:tcPr>
            <w:tcW w:w="3119" w:type="dxa"/>
            <w:shd w:val="clear" w:color="auto" w:fill="D9E2F3" w:themeFill="accent1" w:themeFillTint="33"/>
            <w:vAlign w:val="center"/>
          </w:tcPr>
          <w:p w14:paraId="0A344C24"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Procurement</w:t>
            </w:r>
          </w:p>
        </w:tc>
        <w:tc>
          <w:tcPr>
            <w:tcW w:w="6519" w:type="dxa"/>
            <w:vAlign w:val="center"/>
          </w:tcPr>
          <w:p w14:paraId="1359A50C" w14:textId="77777777" w:rsidR="0051215F" w:rsidRPr="00D55CA1" w:rsidRDefault="0051215F" w:rsidP="006F270C">
            <w:pPr>
              <w:tabs>
                <w:tab w:val="left" w:pos="2751"/>
              </w:tabs>
              <w:ind w:left="57"/>
              <w:rPr>
                <w:rFonts w:cs="Calibri"/>
                <w:sz w:val="20"/>
                <w:szCs w:val="20"/>
              </w:rPr>
            </w:pPr>
            <w:r w:rsidRPr="00D55CA1">
              <w:rPr>
                <w:rFonts w:cs="Calibri"/>
                <w:sz w:val="20"/>
                <w:szCs w:val="20"/>
              </w:rPr>
              <w:t>This Competitive Flexible Procedure procurement process.</w:t>
            </w:r>
          </w:p>
        </w:tc>
      </w:tr>
      <w:tr w:rsidR="0051215F" w:rsidRPr="00D55CA1" w14:paraId="50ED72FC" w14:textId="77777777" w:rsidTr="006F270C">
        <w:trPr>
          <w:trHeight w:val="567"/>
        </w:trPr>
        <w:tc>
          <w:tcPr>
            <w:tcW w:w="3119" w:type="dxa"/>
            <w:shd w:val="clear" w:color="auto" w:fill="D9E2F3" w:themeFill="accent1" w:themeFillTint="33"/>
            <w:vAlign w:val="center"/>
          </w:tcPr>
          <w:p w14:paraId="12928700"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Procurement Timetable</w:t>
            </w:r>
          </w:p>
        </w:tc>
        <w:tc>
          <w:tcPr>
            <w:tcW w:w="6519" w:type="dxa"/>
            <w:vAlign w:val="center"/>
          </w:tcPr>
          <w:p w14:paraId="1A51D88E" w14:textId="77777777" w:rsidR="0051215F" w:rsidRPr="00D55CA1" w:rsidRDefault="0051215F" w:rsidP="006F270C">
            <w:pPr>
              <w:tabs>
                <w:tab w:val="left" w:pos="2751"/>
              </w:tabs>
              <w:ind w:left="57"/>
              <w:rPr>
                <w:rFonts w:cs="Calibri"/>
                <w:sz w:val="20"/>
                <w:szCs w:val="20"/>
              </w:rPr>
            </w:pPr>
            <w:r w:rsidRPr="00D55CA1">
              <w:rPr>
                <w:rFonts w:cs="Calibri"/>
                <w:sz w:val="20"/>
                <w:szCs w:val="20"/>
              </w:rPr>
              <w:t>The timetable for this Procurement as set out in this document.</w:t>
            </w:r>
          </w:p>
        </w:tc>
      </w:tr>
      <w:tr w:rsidR="0051215F" w:rsidRPr="00D55CA1" w14:paraId="6576E5C0" w14:textId="77777777" w:rsidTr="006F270C">
        <w:trPr>
          <w:trHeight w:val="567"/>
        </w:trPr>
        <w:tc>
          <w:tcPr>
            <w:tcW w:w="3119" w:type="dxa"/>
            <w:shd w:val="clear" w:color="auto" w:fill="D9E2F3" w:themeFill="accent1" w:themeFillTint="33"/>
            <w:vAlign w:val="center"/>
          </w:tcPr>
          <w:p w14:paraId="6D69B493"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Supplier or Suppliers</w:t>
            </w:r>
          </w:p>
        </w:tc>
        <w:tc>
          <w:tcPr>
            <w:tcW w:w="6519" w:type="dxa"/>
            <w:vAlign w:val="center"/>
          </w:tcPr>
          <w:p w14:paraId="0B415C19" w14:textId="77777777" w:rsidR="0051215F" w:rsidRPr="00D55CA1" w:rsidRDefault="0051215F" w:rsidP="006F270C">
            <w:pPr>
              <w:tabs>
                <w:tab w:val="left" w:pos="2751"/>
              </w:tabs>
              <w:ind w:left="57"/>
              <w:rPr>
                <w:rFonts w:cs="Calibri"/>
                <w:sz w:val="20"/>
                <w:szCs w:val="20"/>
              </w:rPr>
            </w:pPr>
            <w:r w:rsidRPr="00D55CA1">
              <w:rPr>
                <w:rFonts w:cs="Calibri"/>
                <w:sz w:val="20"/>
                <w:szCs w:val="20"/>
              </w:rPr>
              <w:t>means a supplier or suppliers (as the case may be) participating in the Procurement</w:t>
            </w:r>
          </w:p>
        </w:tc>
      </w:tr>
      <w:tr w:rsidR="0051215F" w:rsidRPr="00D55CA1" w14:paraId="0FDA5FDD" w14:textId="77777777" w:rsidTr="006F270C">
        <w:trPr>
          <w:trHeight w:val="567"/>
        </w:trPr>
        <w:tc>
          <w:tcPr>
            <w:tcW w:w="3119" w:type="dxa"/>
            <w:shd w:val="clear" w:color="auto" w:fill="D9E2F3" w:themeFill="accent1" w:themeFillTint="33"/>
            <w:vAlign w:val="center"/>
          </w:tcPr>
          <w:p w14:paraId="1D58D935" w14:textId="77777777" w:rsidR="0051215F" w:rsidRPr="00D55CA1" w:rsidRDefault="0051215F" w:rsidP="006F270C">
            <w:pPr>
              <w:pStyle w:val="BodyText1"/>
              <w:spacing w:after="0"/>
              <w:rPr>
                <w:rFonts w:ascii="Calibri" w:hAnsi="Calibri" w:cs="Calibri"/>
                <w:b/>
                <w:bCs/>
                <w:sz w:val="20"/>
                <w:szCs w:val="20"/>
              </w:rPr>
            </w:pPr>
            <w:r w:rsidRPr="00D55CA1">
              <w:rPr>
                <w:rFonts w:ascii="Calibri" w:hAnsi="Calibri" w:cs="Calibri"/>
                <w:b/>
                <w:bCs/>
                <w:sz w:val="20"/>
                <w:szCs w:val="20"/>
              </w:rPr>
              <w:t>Tender Notice</w:t>
            </w:r>
          </w:p>
        </w:tc>
        <w:tc>
          <w:tcPr>
            <w:tcW w:w="6519" w:type="dxa"/>
            <w:vAlign w:val="center"/>
          </w:tcPr>
          <w:p w14:paraId="749193A7" w14:textId="2B93BD42" w:rsidR="0051215F" w:rsidRPr="00D55CA1" w:rsidRDefault="0051215F" w:rsidP="006F270C">
            <w:pPr>
              <w:pStyle w:val="BodyText1"/>
              <w:spacing w:after="0"/>
              <w:rPr>
                <w:rFonts w:ascii="Calibri" w:hAnsi="Calibri" w:cs="Calibri"/>
                <w:sz w:val="20"/>
                <w:szCs w:val="20"/>
              </w:rPr>
            </w:pPr>
            <w:r w:rsidRPr="00D55CA1">
              <w:rPr>
                <w:rFonts w:ascii="Calibri" w:hAnsi="Calibri" w:cs="Calibri"/>
                <w:sz w:val="20"/>
                <w:szCs w:val="20"/>
              </w:rPr>
              <w:t xml:space="preserve">means the tender notice with reference </w:t>
            </w:r>
            <w:r w:rsidR="00B45A48" w:rsidRPr="00B45A48">
              <w:rPr>
                <w:rFonts w:ascii="Calibri" w:hAnsi="Calibri" w:cs="Calibri"/>
                <w:sz w:val="20"/>
                <w:szCs w:val="20"/>
              </w:rPr>
              <w:t>NMRNO.2025.006</w:t>
            </w:r>
            <w:r w:rsidR="00B45A48">
              <w:rPr>
                <w:rFonts w:ascii="Calibri" w:hAnsi="Calibri" w:cs="Calibri"/>
                <w:sz w:val="20"/>
                <w:szCs w:val="20"/>
              </w:rPr>
              <w:t xml:space="preserve"> </w:t>
            </w:r>
            <w:r w:rsidRPr="00D55CA1">
              <w:rPr>
                <w:rFonts w:ascii="Calibri" w:hAnsi="Calibri" w:cs="Calibri"/>
                <w:sz w:val="20"/>
                <w:szCs w:val="20"/>
              </w:rPr>
              <w:t xml:space="preserve">published on </w:t>
            </w:r>
            <w:r w:rsidR="00F70600">
              <w:rPr>
                <w:rFonts w:ascii="Calibri" w:hAnsi="Calibri" w:cs="Calibri"/>
                <w:sz w:val="20"/>
                <w:szCs w:val="20"/>
              </w:rPr>
              <w:t>Tuesday 27</w:t>
            </w:r>
            <w:r w:rsidR="00F70600" w:rsidRPr="00F70600">
              <w:rPr>
                <w:rFonts w:ascii="Calibri" w:hAnsi="Calibri" w:cs="Calibri"/>
                <w:sz w:val="20"/>
                <w:szCs w:val="20"/>
                <w:vertAlign w:val="superscript"/>
              </w:rPr>
              <w:t>th</w:t>
            </w:r>
            <w:r w:rsidR="00F70600">
              <w:rPr>
                <w:rFonts w:ascii="Calibri" w:hAnsi="Calibri" w:cs="Calibri"/>
                <w:sz w:val="20"/>
                <w:szCs w:val="20"/>
              </w:rPr>
              <w:t xml:space="preserve"> May 2025 </w:t>
            </w:r>
            <w:r w:rsidRPr="00D55CA1">
              <w:rPr>
                <w:rFonts w:ascii="Calibri" w:hAnsi="Calibri" w:cs="Calibri"/>
                <w:sz w:val="20"/>
                <w:szCs w:val="20"/>
              </w:rPr>
              <w:t>on the Central Digital Platform</w:t>
            </w:r>
          </w:p>
        </w:tc>
      </w:tr>
    </w:tbl>
    <w:p w14:paraId="6EFFB573" w14:textId="77777777" w:rsidR="00260E81" w:rsidRPr="00D55CA1" w:rsidRDefault="00260E81">
      <w:pPr>
        <w:rPr>
          <w:rFonts w:cs="Calibri"/>
          <w:b/>
          <w:color w:val="44546A" w:themeColor="text2"/>
          <w:sz w:val="36"/>
          <w:szCs w:val="32"/>
        </w:rPr>
      </w:pPr>
      <w:r w:rsidRPr="00D55CA1">
        <w:rPr>
          <w:rFonts w:cs="Calibri"/>
        </w:rPr>
        <w:br w:type="page"/>
      </w:r>
    </w:p>
    <w:p w14:paraId="16D2BCF5" w14:textId="303EA9AA" w:rsidR="001B2BBC" w:rsidRPr="00D55CA1" w:rsidRDefault="001B2BBC" w:rsidP="00BD024A">
      <w:pPr>
        <w:pStyle w:val="Heading10"/>
        <w:rPr>
          <w:rFonts w:cs="Calibri"/>
          <w:sz w:val="28"/>
          <w:szCs w:val="28"/>
        </w:rPr>
      </w:pPr>
      <w:bookmarkStart w:id="69" w:name="_Toc199232463"/>
      <w:r w:rsidRPr="00D55CA1">
        <w:rPr>
          <w:rFonts w:cs="Calibri"/>
          <w:sz w:val="28"/>
          <w:szCs w:val="28"/>
        </w:rPr>
        <w:lastRenderedPageBreak/>
        <w:t>Annex F</w:t>
      </w:r>
      <w:bookmarkEnd w:id="66"/>
      <w:bookmarkEnd w:id="69"/>
      <w:r w:rsidRPr="00D55CA1">
        <w:rPr>
          <w:rFonts w:cs="Calibri"/>
          <w:sz w:val="28"/>
          <w:szCs w:val="28"/>
        </w:rPr>
        <w:t xml:space="preserve"> </w:t>
      </w:r>
    </w:p>
    <w:p w14:paraId="2DA7B07D" w14:textId="77777777" w:rsidR="001B2BBC" w:rsidRPr="00D55CA1" w:rsidRDefault="001B2BBC" w:rsidP="001B2BBC">
      <w:pPr>
        <w:pStyle w:val="Heading20"/>
        <w:rPr>
          <w:rFonts w:cs="Calibri"/>
          <w:sz w:val="28"/>
          <w:szCs w:val="28"/>
        </w:rPr>
      </w:pPr>
      <w:bookmarkStart w:id="70" w:name="_Toc189593307"/>
      <w:bookmarkStart w:id="71" w:name="_Toc199232464"/>
      <w:r w:rsidRPr="00D55CA1">
        <w:rPr>
          <w:rFonts w:cs="Calibri"/>
          <w:sz w:val="28"/>
          <w:szCs w:val="28"/>
        </w:rPr>
        <w:t>Form of Tender</w:t>
      </w:r>
      <w:bookmarkEnd w:id="70"/>
      <w:bookmarkEnd w:id="71"/>
    </w:p>
    <w:p w14:paraId="152A68B4" w14:textId="77777777"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Dear Sir or Madam,</w:t>
      </w:r>
    </w:p>
    <w:p w14:paraId="16FF8B33" w14:textId="77777777" w:rsidR="001B2BBC" w:rsidRPr="00D55CA1" w:rsidRDefault="001B2BBC" w:rsidP="001B2BBC">
      <w:pPr>
        <w:pStyle w:val="sub"/>
        <w:numPr>
          <w:ilvl w:val="0"/>
          <w:numId w:val="0"/>
        </w:numPr>
        <w:ind w:left="720" w:hanging="720"/>
        <w:rPr>
          <w:rFonts w:cs="Calibri"/>
          <w:sz w:val="22"/>
          <w:szCs w:val="22"/>
        </w:rPr>
      </w:pPr>
      <w:r w:rsidRPr="00D55CA1">
        <w:rPr>
          <w:rFonts w:cs="Calibri"/>
          <w:sz w:val="22"/>
          <w:szCs w:val="22"/>
        </w:rPr>
        <w:t xml:space="preserve">Name of Tender: </w:t>
      </w:r>
    </w:p>
    <w:p w14:paraId="648BD3C7" w14:textId="3C7FC320"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 xml:space="preserve">I/We, the undersigned, tender and offer to provide the Contract as listed below, which is more particularly referred to in the </w:t>
      </w:r>
      <w:r w:rsidR="00545EA6" w:rsidRPr="00545EA6">
        <w:rPr>
          <w:rFonts w:ascii="Calibri" w:hAnsi="Calibri" w:cs="Calibri"/>
          <w:b/>
          <w:bCs/>
          <w:sz w:val="22"/>
          <w:szCs w:val="22"/>
        </w:rPr>
        <w:t xml:space="preserve">Landing Craft Tank LCT 7074- Design and Build Bow Door Lifting Arrangement </w:t>
      </w:r>
      <w:r w:rsidRPr="00D55CA1">
        <w:rPr>
          <w:rFonts w:ascii="Calibri" w:hAnsi="Calibri" w:cs="Calibri"/>
          <w:sz w:val="22"/>
          <w:szCs w:val="22"/>
        </w:rPr>
        <w:t>supplied to me/us for the purpose of tendering for the provision of the Contract and on the terms of the draft Contract.</w:t>
      </w:r>
    </w:p>
    <w:p w14:paraId="63487898" w14:textId="77777777"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Included within this document are the following:</w:t>
      </w:r>
    </w:p>
    <w:p w14:paraId="6E47505C" w14:textId="77777777" w:rsidR="001B2BBC" w:rsidRPr="00D55CA1" w:rsidRDefault="001B2BBC" w:rsidP="001B2BBC">
      <w:pPr>
        <w:pStyle w:val="sub"/>
        <w:numPr>
          <w:ilvl w:val="0"/>
          <w:numId w:val="0"/>
        </w:numPr>
        <w:ind w:left="720" w:hanging="720"/>
        <w:rPr>
          <w:rFonts w:cs="Calibri"/>
          <w:sz w:val="22"/>
          <w:szCs w:val="22"/>
        </w:rPr>
      </w:pPr>
      <w:r w:rsidRPr="00D55CA1">
        <w:rPr>
          <w:rFonts w:cs="Calibri"/>
          <w:sz w:val="22"/>
          <w:szCs w:val="22"/>
        </w:rPr>
        <w:t>Checklist for tenderers</w:t>
      </w:r>
    </w:p>
    <w:p w14:paraId="40E2BDE7" w14:textId="77777777"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List all documents to be submitted.</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996"/>
        <w:gridCol w:w="1559"/>
      </w:tblGrid>
      <w:tr w:rsidR="001B2BBC" w:rsidRPr="00D55CA1" w14:paraId="51EC63FF" w14:textId="77777777" w:rsidTr="00854698">
        <w:trPr>
          <w:tblHeader/>
        </w:trPr>
        <w:tc>
          <w:tcPr>
            <w:tcW w:w="1651" w:type="dxa"/>
            <w:shd w:val="clear" w:color="auto" w:fill="222A35" w:themeFill="text2" w:themeFillShade="80"/>
            <w:vAlign w:val="center"/>
          </w:tcPr>
          <w:p w14:paraId="559C10B9" w14:textId="77777777" w:rsidR="001B2BBC" w:rsidRPr="00D55CA1"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rFonts w:ascii="Calibri" w:hAnsi="Calibri" w:cs="Calibri"/>
                <w:b/>
                <w:bCs/>
                <w:color w:val="auto"/>
                <w:sz w:val="22"/>
                <w:szCs w:val="22"/>
              </w:rPr>
            </w:pPr>
            <w:r w:rsidRPr="00D55CA1">
              <w:rPr>
                <w:rFonts w:ascii="Calibri" w:hAnsi="Calibri" w:cs="Calibri"/>
                <w:b/>
                <w:bCs/>
                <w:color w:val="auto"/>
                <w:sz w:val="22"/>
                <w:szCs w:val="22"/>
              </w:rPr>
              <w:t>Document Number</w:t>
            </w:r>
          </w:p>
        </w:tc>
        <w:tc>
          <w:tcPr>
            <w:tcW w:w="6996" w:type="dxa"/>
            <w:shd w:val="clear" w:color="auto" w:fill="222A35" w:themeFill="text2" w:themeFillShade="80"/>
            <w:vAlign w:val="center"/>
          </w:tcPr>
          <w:p w14:paraId="5F3A5FD3" w14:textId="77777777" w:rsidR="001B2BBC" w:rsidRPr="00D55CA1"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rFonts w:ascii="Calibri" w:hAnsi="Calibri" w:cs="Calibri"/>
                <w:b/>
                <w:bCs/>
                <w:color w:val="auto"/>
                <w:sz w:val="22"/>
                <w:szCs w:val="22"/>
              </w:rPr>
            </w:pPr>
            <w:r w:rsidRPr="00D55CA1">
              <w:rPr>
                <w:rFonts w:ascii="Calibri" w:hAnsi="Calibri" w:cs="Calibri"/>
                <w:b/>
                <w:bCs/>
                <w:color w:val="auto"/>
                <w:sz w:val="22"/>
                <w:szCs w:val="22"/>
              </w:rPr>
              <w:t>Document Name</w:t>
            </w:r>
          </w:p>
        </w:tc>
        <w:tc>
          <w:tcPr>
            <w:tcW w:w="1559" w:type="dxa"/>
            <w:shd w:val="clear" w:color="auto" w:fill="222A35" w:themeFill="text2" w:themeFillShade="80"/>
            <w:vAlign w:val="center"/>
          </w:tcPr>
          <w:p w14:paraId="5D7AFA97" w14:textId="77777777" w:rsidR="001B2BBC" w:rsidRPr="00D55CA1"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rFonts w:ascii="Calibri" w:hAnsi="Calibri" w:cs="Calibri"/>
                <w:b/>
                <w:bCs/>
                <w:color w:val="auto"/>
                <w:sz w:val="22"/>
                <w:szCs w:val="22"/>
              </w:rPr>
            </w:pPr>
            <w:r w:rsidRPr="00D55CA1">
              <w:rPr>
                <w:rFonts w:ascii="Calibri" w:hAnsi="Calibri" w:cs="Calibri"/>
                <w:b/>
                <w:bCs/>
                <w:color w:val="auto"/>
                <w:sz w:val="22"/>
                <w:szCs w:val="22"/>
              </w:rPr>
              <w:t>Included (Y/N)</w:t>
            </w:r>
          </w:p>
        </w:tc>
      </w:tr>
      <w:tr w:rsidR="001B2BBC" w:rsidRPr="00D55CA1" w14:paraId="41C02DC7" w14:textId="77777777" w:rsidTr="00854698">
        <w:tc>
          <w:tcPr>
            <w:tcW w:w="1651" w:type="dxa"/>
          </w:tcPr>
          <w:p w14:paraId="74C5121D" w14:textId="77777777" w:rsidR="001B2BBC" w:rsidRPr="00D55CA1" w:rsidRDefault="001B2BBC" w:rsidP="00854698">
            <w:pPr>
              <w:pStyle w:val="BodyText1"/>
              <w:spacing w:after="0"/>
              <w:rPr>
                <w:rFonts w:ascii="Calibri" w:hAnsi="Calibri" w:cs="Calibri"/>
                <w:sz w:val="22"/>
                <w:szCs w:val="22"/>
              </w:rPr>
            </w:pPr>
          </w:p>
        </w:tc>
        <w:tc>
          <w:tcPr>
            <w:tcW w:w="6996" w:type="dxa"/>
          </w:tcPr>
          <w:p w14:paraId="4754D2A1" w14:textId="77777777" w:rsidR="001B2BBC" w:rsidRPr="00D55CA1" w:rsidRDefault="001B2BBC" w:rsidP="00854698">
            <w:pPr>
              <w:pStyle w:val="BodyText1"/>
              <w:spacing w:after="0"/>
              <w:rPr>
                <w:rFonts w:ascii="Calibri" w:hAnsi="Calibri" w:cs="Calibri"/>
                <w:sz w:val="22"/>
                <w:szCs w:val="22"/>
              </w:rPr>
            </w:pPr>
            <w:r w:rsidRPr="00D55CA1">
              <w:rPr>
                <w:rFonts w:ascii="Calibri" w:hAnsi="Calibri" w:cs="Calibri"/>
                <w:sz w:val="22"/>
                <w:szCs w:val="22"/>
              </w:rPr>
              <w:t>Appendix D: Tender Response Document</w:t>
            </w:r>
          </w:p>
        </w:tc>
        <w:tc>
          <w:tcPr>
            <w:tcW w:w="1559" w:type="dxa"/>
          </w:tcPr>
          <w:p w14:paraId="1C213A24" w14:textId="77777777" w:rsidR="001B2BBC" w:rsidRPr="00D55CA1" w:rsidRDefault="001B2BBC" w:rsidP="00854698">
            <w:pPr>
              <w:pStyle w:val="BodyText1"/>
              <w:spacing w:after="0"/>
              <w:jc w:val="center"/>
              <w:rPr>
                <w:rFonts w:ascii="Calibri" w:hAnsi="Calibri" w:cs="Calibri"/>
                <w:sz w:val="22"/>
                <w:szCs w:val="22"/>
              </w:rPr>
            </w:pPr>
          </w:p>
        </w:tc>
      </w:tr>
      <w:tr w:rsidR="001B2BBC" w:rsidRPr="00D55CA1" w14:paraId="251A5B7F" w14:textId="77777777" w:rsidTr="00854698">
        <w:tc>
          <w:tcPr>
            <w:tcW w:w="1651" w:type="dxa"/>
          </w:tcPr>
          <w:p w14:paraId="04A8F5B3" w14:textId="77777777" w:rsidR="001B2BBC" w:rsidRPr="00D55CA1" w:rsidRDefault="001B2BBC" w:rsidP="00854698">
            <w:pPr>
              <w:pStyle w:val="BodyText1"/>
              <w:spacing w:after="0"/>
              <w:rPr>
                <w:rFonts w:ascii="Calibri" w:hAnsi="Calibri" w:cs="Calibri"/>
                <w:sz w:val="22"/>
                <w:szCs w:val="22"/>
              </w:rPr>
            </w:pPr>
          </w:p>
        </w:tc>
        <w:tc>
          <w:tcPr>
            <w:tcW w:w="6996" w:type="dxa"/>
          </w:tcPr>
          <w:p w14:paraId="60E695AA" w14:textId="77777777" w:rsidR="001B2BBC" w:rsidRPr="00D55CA1" w:rsidRDefault="001B2BBC" w:rsidP="00854698">
            <w:pPr>
              <w:pStyle w:val="BodyText1"/>
              <w:spacing w:after="0"/>
              <w:rPr>
                <w:rFonts w:ascii="Calibri" w:hAnsi="Calibri" w:cs="Calibri"/>
                <w:sz w:val="22"/>
                <w:szCs w:val="22"/>
              </w:rPr>
            </w:pPr>
            <w:r w:rsidRPr="00D55CA1">
              <w:rPr>
                <w:rFonts w:ascii="Calibri" w:hAnsi="Calibri" w:cs="Calibri"/>
                <w:sz w:val="22"/>
                <w:szCs w:val="22"/>
              </w:rPr>
              <w:t xml:space="preserve">Appendix F: Form of tender </w:t>
            </w:r>
          </w:p>
        </w:tc>
        <w:tc>
          <w:tcPr>
            <w:tcW w:w="1559" w:type="dxa"/>
          </w:tcPr>
          <w:p w14:paraId="09087919" w14:textId="77777777" w:rsidR="001B2BBC" w:rsidRPr="00D55CA1" w:rsidRDefault="001B2BBC" w:rsidP="00854698">
            <w:pPr>
              <w:pStyle w:val="BodyText1"/>
              <w:spacing w:after="0"/>
              <w:jc w:val="center"/>
              <w:rPr>
                <w:rFonts w:ascii="Calibri" w:hAnsi="Calibri" w:cs="Calibri"/>
                <w:sz w:val="22"/>
                <w:szCs w:val="22"/>
              </w:rPr>
            </w:pPr>
          </w:p>
        </w:tc>
      </w:tr>
      <w:tr w:rsidR="001B2BBC" w:rsidRPr="00D55CA1" w14:paraId="00C5F10A" w14:textId="77777777" w:rsidTr="00854698">
        <w:tc>
          <w:tcPr>
            <w:tcW w:w="1651" w:type="dxa"/>
          </w:tcPr>
          <w:p w14:paraId="7F34DF70" w14:textId="77777777" w:rsidR="001B2BBC" w:rsidRPr="00D55CA1" w:rsidRDefault="001B2BBC" w:rsidP="00854698">
            <w:pPr>
              <w:pStyle w:val="BodyText1"/>
              <w:spacing w:after="0"/>
              <w:rPr>
                <w:rFonts w:ascii="Calibri" w:hAnsi="Calibri" w:cs="Calibri"/>
                <w:sz w:val="22"/>
                <w:szCs w:val="22"/>
              </w:rPr>
            </w:pPr>
          </w:p>
        </w:tc>
        <w:tc>
          <w:tcPr>
            <w:tcW w:w="6996" w:type="dxa"/>
          </w:tcPr>
          <w:p w14:paraId="2A6CD6C2" w14:textId="77777777" w:rsidR="001B2BBC" w:rsidRPr="00D55CA1" w:rsidRDefault="001B2BBC" w:rsidP="00854698">
            <w:pPr>
              <w:pStyle w:val="BodyText1"/>
              <w:spacing w:after="0"/>
              <w:rPr>
                <w:rFonts w:ascii="Calibri" w:hAnsi="Calibri" w:cs="Calibri"/>
                <w:sz w:val="22"/>
                <w:szCs w:val="22"/>
              </w:rPr>
            </w:pPr>
            <w:r w:rsidRPr="00D55CA1">
              <w:rPr>
                <w:rFonts w:ascii="Calibri" w:hAnsi="Calibri" w:cs="Calibri"/>
                <w:sz w:val="22"/>
                <w:szCs w:val="22"/>
              </w:rPr>
              <w:t>Appendix G: Certificate of non-collusion and non-canvassing</w:t>
            </w:r>
          </w:p>
        </w:tc>
        <w:tc>
          <w:tcPr>
            <w:tcW w:w="1559" w:type="dxa"/>
          </w:tcPr>
          <w:p w14:paraId="2C7788C0" w14:textId="77777777" w:rsidR="001B2BBC" w:rsidRPr="00D55CA1" w:rsidRDefault="001B2BBC" w:rsidP="00854698">
            <w:pPr>
              <w:pStyle w:val="BodyText1"/>
              <w:spacing w:after="0"/>
              <w:jc w:val="center"/>
              <w:rPr>
                <w:rFonts w:ascii="Calibri" w:hAnsi="Calibri" w:cs="Calibri"/>
                <w:sz w:val="22"/>
                <w:szCs w:val="22"/>
              </w:rPr>
            </w:pPr>
          </w:p>
        </w:tc>
      </w:tr>
      <w:tr w:rsidR="001B2BBC" w:rsidRPr="00D55CA1" w14:paraId="0C08D420" w14:textId="77777777" w:rsidTr="00854698">
        <w:tc>
          <w:tcPr>
            <w:tcW w:w="1651" w:type="dxa"/>
          </w:tcPr>
          <w:p w14:paraId="44BCC474" w14:textId="77777777" w:rsidR="001B2BBC" w:rsidRPr="00D55CA1" w:rsidRDefault="001B2BBC" w:rsidP="00854698">
            <w:pPr>
              <w:pStyle w:val="BodyText1"/>
              <w:spacing w:after="0"/>
              <w:rPr>
                <w:rFonts w:ascii="Calibri" w:hAnsi="Calibri" w:cs="Calibri"/>
                <w:sz w:val="22"/>
                <w:szCs w:val="22"/>
              </w:rPr>
            </w:pPr>
          </w:p>
        </w:tc>
        <w:tc>
          <w:tcPr>
            <w:tcW w:w="6996" w:type="dxa"/>
          </w:tcPr>
          <w:p w14:paraId="18C97C59" w14:textId="77777777" w:rsidR="001B2BBC" w:rsidRPr="00D55CA1" w:rsidRDefault="001B2BBC" w:rsidP="00854698">
            <w:pPr>
              <w:tabs>
                <w:tab w:val="left" w:pos="2751"/>
              </w:tabs>
              <w:rPr>
                <w:rFonts w:cs="Calibri"/>
                <w:szCs w:val="22"/>
              </w:rPr>
            </w:pPr>
            <w:r w:rsidRPr="00D55CA1">
              <w:rPr>
                <w:rFonts w:cs="Calibri"/>
                <w:szCs w:val="22"/>
              </w:rPr>
              <w:t>Appendix H: Commercially Sensitive Information</w:t>
            </w:r>
          </w:p>
        </w:tc>
        <w:tc>
          <w:tcPr>
            <w:tcW w:w="1559" w:type="dxa"/>
          </w:tcPr>
          <w:p w14:paraId="04B417FC" w14:textId="77777777" w:rsidR="001B2BBC" w:rsidRPr="00D55CA1" w:rsidRDefault="001B2BBC" w:rsidP="00854698">
            <w:pPr>
              <w:tabs>
                <w:tab w:val="left" w:pos="2751"/>
              </w:tabs>
              <w:ind w:left="57"/>
              <w:jc w:val="center"/>
              <w:rPr>
                <w:rFonts w:cs="Calibri"/>
                <w:szCs w:val="22"/>
              </w:rPr>
            </w:pPr>
          </w:p>
        </w:tc>
      </w:tr>
      <w:tr w:rsidR="001B2BBC" w:rsidRPr="00D55CA1" w14:paraId="0D5FBDEE" w14:textId="77777777" w:rsidTr="00854698">
        <w:tc>
          <w:tcPr>
            <w:tcW w:w="1651" w:type="dxa"/>
          </w:tcPr>
          <w:p w14:paraId="49BE7E3B" w14:textId="77777777" w:rsidR="001B2BBC" w:rsidRPr="00D55CA1" w:rsidRDefault="001B2BBC" w:rsidP="00854698">
            <w:pPr>
              <w:pStyle w:val="BodyText1"/>
              <w:spacing w:after="0"/>
              <w:rPr>
                <w:rFonts w:ascii="Calibri" w:hAnsi="Calibri" w:cs="Calibri"/>
                <w:sz w:val="22"/>
                <w:szCs w:val="22"/>
              </w:rPr>
            </w:pPr>
          </w:p>
        </w:tc>
        <w:tc>
          <w:tcPr>
            <w:tcW w:w="6996" w:type="dxa"/>
          </w:tcPr>
          <w:p w14:paraId="2BFD7686" w14:textId="77777777" w:rsidR="001B2BBC" w:rsidRPr="00D55CA1" w:rsidRDefault="001B2BBC" w:rsidP="00854698">
            <w:pPr>
              <w:tabs>
                <w:tab w:val="left" w:pos="2751"/>
              </w:tabs>
              <w:ind w:left="57"/>
              <w:rPr>
                <w:rFonts w:cs="Calibri"/>
                <w:szCs w:val="22"/>
                <w:highlight w:val="green"/>
              </w:rPr>
            </w:pPr>
            <w:r w:rsidRPr="00D55CA1">
              <w:rPr>
                <w:rFonts w:cs="Calibri"/>
                <w:szCs w:val="22"/>
                <w:highlight w:val="green"/>
              </w:rPr>
              <w:t>&lt;ENTER NAMES OF DOCUMENTS BELOW</w:t>
            </w:r>
          </w:p>
        </w:tc>
        <w:tc>
          <w:tcPr>
            <w:tcW w:w="1559" w:type="dxa"/>
          </w:tcPr>
          <w:p w14:paraId="35B8CB65" w14:textId="77777777" w:rsidR="001B2BBC" w:rsidRPr="00D55CA1" w:rsidRDefault="001B2BBC" w:rsidP="00854698">
            <w:pPr>
              <w:tabs>
                <w:tab w:val="left" w:pos="2751"/>
              </w:tabs>
              <w:ind w:left="57"/>
              <w:jc w:val="center"/>
              <w:rPr>
                <w:rFonts w:cs="Calibri"/>
                <w:szCs w:val="22"/>
              </w:rPr>
            </w:pPr>
          </w:p>
        </w:tc>
      </w:tr>
      <w:tr w:rsidR="001B2BBC" w:rsidRPr="00D55CA1" w14:paraId="590B0C89" w14:textId="77777777" w:rsidTr="00854698">
        <w:tc>
          <w:tcPr>
            <w:tcW w:w="1651" w:type="dxa"/>
          </w:tcPr>
          <w:p w14:paraId="2D061DF1" w14:textId="77777777" w:rsidR="001B2BBC" w:rsidRPr="00D55CA1" w:rsidRDefault="001B2BBC" w:rsidP="00854698">
            <w:pPr>
              <w:pStyle w:val="BodyText1"/>
              <w:spacing w:after="0"/>
              <w:rPr>
                <w:rFonts w:ascii="Calibri" w:hAnsi="Calibri" w:cs="Calibri"/>
                <w:sz w:val="22"/>
                <w:szCs w:val="22"/>
              </w:rPr>
            </w:pPr>
          </w:p>
        </w:tc>
        <w:tc>
          <w:tcPr>
            <w:tcW w:w="6996" w:type="dxa"/>
          </w:tcPr>
          <w:p w14:paraId="5EB76F28" w14:textId="77777777" w:rsidR="001B2BBC" w:rsidRPr="00D55CA1" w:rsidRDefault="001B2BBC" w:rsidP="00854698">
            <w:pPr>
              <w:tabs>
                <w:tab w:val="left" w:pos="2751"/>
              </w:tabs>
              <w:ind w:left="57"/>
              <w:rPr>
                <w:rFonts w:cs="Calibri"/>
                <w:szCs w:val="22"/>
              </w:rPr>
            </w:pPr>
          </w:p>
        </w:tc>
        <w:tc>
          <w:tcPr>
            <w:tcW w:w="1559" w:type="dxa"/>
          </w:tcPr>
          <w:p w14:paraId="3E302BBF" w14:textId="77777777" w:rsidR="001B2BBC" w:rsidRPr="00D55CA1" w:rsidRDefault="001B2BBC" w:rsidP="00854698">
            <w:pPr>
              <w:tabs>
                <w:tab w:val="left" w:pos="2751"/>
              </w:tabs>
              <w:ind w:left="57"/>
              <w:jc w:val="center"/>
              <w:rPr>
                <w:rFonts w:cs="Calibri"/>
                <w:szCs w:val="22"/>
              </w:rPr>
            </w:pPr>
          </w:p>
        </w:tc>
      </w:tr>
    </w:tbl>
    <w:p w14:paraId="17ECCEEB" w14:textId="77777777" w:rsidR="001B2BBC" w:rsidRPr="00D55CA1" w:rsidRDefault="001B2BBC" w:rsidP="001B2BBC">
      <w:pPr>
        <w:pStyle w:val="BodyText1"/>
        <w:rPr>
          <w:rFonts w:ascii="Calibri" w:hAnsi="Calibri" w:cs="Calibri"/>
          <w:sz w:val="22"/>
          <w:szCs w:val="22"/>
        </w:rPr>
      </w:pPr>
    </w:p>
    <w:p w14:paraId="72CADD77" w14:textId="77777777" w:rsidR="001B2BBC" w:rsidRPr="00D55CA1" w:rsidRDefault="001B2BBC" w:rsidP="001B2BBC">
      <w:pPr>
        <w:pStyle w:val="BodyText1"/>
        <w:rPr>
          <w:rFonts w:ascii="Calibri" w:hAnsi="Calibri" w:cs="Calibri"/>
          <w:sz w:val="22"/>
          <w:szCs w:val="22"/>
        </w:rPr>
      </w:pPr>
      <w:r w:rsidRPr="00D55CA1">
        <w:rPr>
          <w:rFonts w:ascii="Calibri" w:hAnsi="Calibri" w:cs="Calibri"/>
          <w:b/>
          <w:bCs/>
          <w:sz w:val="22"/>
          <w:szCs w:val="22"/>
        </w:rPr>
        <w:t>Note:</w:t>
      </w:r>
      <w:r w:rsidRPr="00D55CA1">
        <w:rPr>
          <w:rFonts w:ascii="Calibri" w:hAnsi="Calibri" w:cs="Calibri"/>
          <w:sz w:val="22"/>
          <w:szCs w:val="22"/>
        </w:rPr>
        <w:t xml:space="preserve"> If Suppliers do not provide all of the items in the checklist, this may result in the response being treated as non-compliant and therefore rejected.</w:t>
      </w:r>
    </w:p>
    <w:p w14:paraId="6B9F2519" w14:textId="6F9C2031"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 xml:space="preserve">[I/We confirm that I/we can supply the contract as specified in our response to the </w:t>
      </w:r>
      <w:r w:rsidR="001357B7" w:rsidRPr="00D55CA1">
        <w:rPr>
          <w:rFonts w:ascii="Calibri" w:hAnsi="Calibri" w:cs="Calibri"/>
          <w:sz w:val="22"/>
          <w:szCs w:val="22"/>
        </w:rPr>
        <w:t xml:space="preserve">tender </w:t>
      </w:r>
      <w:r w:rsidR="00311A43" w:rsidRPr="00D55CA1">
        <w:rPr>
          <w:rFonts w:ascii="Calibri" w:hAnsi="Calibri" w:cs="Calibri"/>
          <w:sz w:val="22"/>
          <w:szCs w:val="22"/>
        </w:rPr>
        <w:t xml:space="preserve">requirements </w:t>
      </w:r>
      <w:r w:rsidRPr="00D55CA1">
        <w:rPr>
          <w:rFonts w:ascii="Calibri" w:hAnsi="Calibri" w:cs="Calibri"/>
          <w:sz w:val="22"/>
          <w:szCs w:val="22"/>
        </w:rPr>
        <w:t>and in accordance with the financial model response submitted.]</w:t>
      </w:r>
    </w:p>
    <w:p w14:paraId="535F2E7C" w14:textId="073B58B5"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[I/We confirm that we accept the terms of the draft Contract as issued with the Invitation to submit final tender.]</w:t>
      </w:r>
    </w:p>
    <w:p w14:paraId="05873560" w14:textId="02200186"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 xml:space="preserve">I/We understand that the Authority reserves the right to accept or refuse this tender in accordance with the Procurement Act 2023 </w:t>
      </w:r>
      <w:r w:rsidR="006F270C">
        <w:rPr>
          <w:rFonts w:ascii="Calibri" w:hAnsi="Calibri" w:cs="Calibri"/>
          <w:sz w:val="22"/>
          <w:szCs w:val="22"/>
        </w:rPr>
        <w:t>within the ITT.</w:t>
      </w:r>
    </w:p>
    <w:p w14:paraId="2F174DB0" w14:textId="5210B6B2"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I/We confirm that all information supplied to the Authority and forming part of this tender and any previous submissions is true and accurate.</w:t>
      </w:r>
    </w:p>
    <w:p w14:paraId="2C0C1A0D" w14:textId="77777777" w:rsidR="001B2BBC" w:rsidRPr="00D55CA1" w:rsidRDefault="001B2BBC" w:rsidP="001B2BBC">
      <w:pPr>
        <w:pStyle w:val="BodyText1"/>
        <w:keepNext/>
        <w:keepLines/>
        <w:rPr>
          <w:rFonts w:ascii="Calibri" w:hAnsi="Calibri" w:cs="Calibri"/>
          <w:sz w:val="22"/>
          <w:szCs w:val="22"/>
        </w:rPr>
      </w:pPr>
      <w:r w:rsidRPr="00D55CA1">
        <w:rPr>
          <w:rFonts w:ascii="Calibri" w:hAnsi="Calibri" w:cs="Calibri"/>
          <w:sz w:val="22"/>
          <w:szCs w:val="22"/>
        </w:rPr>
        <w:t>I/We confirm that the Supplier, together with all Associated Suppliers:</w:t>
      </w:r>
    </w:p>
    <w:p w14:paraId="675038A4" w14:textId="77777777" w:rsidR="001B2BBC" w:rsidRPr="00D55CA1" w:rsidRDefault="001B2BBC" w:rsidP="001B2BBC">
      <w:pPr>
        <w:pStyle w:val="BodyText1"/>
        <w:ind w:left="680" w:hanging="340"/>
        <w:rPr>
          <w:rFonts w:ascii="Calibri" w:hAnsi="Calibri" w:cs="Calibri"/>
          <w:sz w:val="22"/>
          <w:szCs w:val="22"/>
        </w:rPr>
      </w:pPr>
      <w:r w:rsidRPr="00D55CA1">
        <w:rPr>
          <w:rFonts w:ascii="Calibri" w:hAnsi="Calibri" w:cs="Calibri"/>
          <w:sz w:val="22"/>
          <w:szCs w:val="22"/>
        </w:rPr>
        <w:t>•</w:t>
      </w:r>
      <w:r w:rsidRPr="00D55CA1">
        <w:rPr>
          <w:rFonts w:ascii="Calibri" w:hAnsi="Calibri" w:cs="Calibri"/>
          <w:sz w:val="22"/>
          <w:szCs w:val="22"/>
        </w:rPr>
        <w:tab/>
      </w:r>
      <w:r w:rsidRPr="00D55CA1">
        <w:rPr>
          <w:rFonts w:ascii="Calibri" w:hAnsi="Calibri" w:cs="Calibri"/>
          <w:b/>
          <w:bCs/>
          <w:sz w:val="22"/>
          <w:szCs w:val="22"/>
        </w:rPr>
        <w:t>are registered on the Central Digital Platform</w:t>
      </w:r>
    </w:p>
    <w:p w14:paraId="0B99D634" w14:textId="77777777" w:rsidR="001B2BBC" w:rsidRPr="00D55CA1" w:rsidRDefault="001B2BBC" w:rsidP="001B2BBC">
      <w:pPr>
        <w:pStyle w:val="BodyText1"/>
        <w:ind w:left="680" w:hanging="340"/>
        <w:rPr>
          <w:rFonts w:ascii="Calibri" w:hAnsi="Calibri" w:cs="Calibri"/>
          <w:sz w:val="22"/>
          <w:szCs w:val="22"/>
        </w:rPr>
      </w:pPr>
      <w:r w:rsidRPr="00D55CA1">
        <w:rPr>
          <w:rFonts w:ascii="Calibri" w:hAnsi="Calibri" w:cs="Calibri"/>
          <w:sz w:val="22"/>
          <w:szCs w:val="22"/>
        </w:rPr>
        <w:t>•</w:t>
      </w:r>
      <w:r w:rsidRPr="00D55CA1">
        <w:rPr>
          <w:rFonts w:ascii="Calibri" w:hAnsi="Calibri" w:cs="Calibri"/>
          <w:sz w:val="22"/>
          <w:szCs w:val="22"/>
        </w:rPr>
        <w:tab/>
      </w:r>
      <w:r w:rsidRPr="00D55CA1">
        <w:rPr>
          <w:rFonts w:ascii="Calibri" w:hAnsi="Calibri" w:cs="Calibri"/>
          <w:b/>
          <w:bCs/>
          <w:sz w:val="22"/>
          <w:szCs w:val="22"/>
        </w:rPr>
        <w:t>have ensured their information contained on the Central Digital Platform is true and accurate</w:t>
      </w:r>
      <w:r w:rsidRPr="00D55CA1">
        <w:rPr>
          <w:rFonts w:ascii="Calibri" w:hAnsi="Calibri" w:cs="Calibri"/>
          <w:sz w:val="22"/>
          <w:szCs w:val="22"/>
        </w:rPr>
        <w:t xml:space="preserve"> </w:t>
      </w:r>
    </w:p>
    <w:p w14:paraId="27BB4E93" w14:textId="77777777"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lastRenderedPageBreak/>
        <w:t xml:space="preserve">I/We confirm and undertake that if any of such information becomes untrue or misleading that I/we shall notify the Authority immediately and update such information should this be required. </w:t>
      </w:r>
    </w:p>
    <w:p w14:paraId="57C23465" w14:textId="6E61D169"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I/We confirm that this tender</w:t>
      </w:r>
      <w:r w:rsidR="00260E81" w:rsidRPr="00D55CA1">
        <w:rPr>
          <w:rFonts w:ascii="Calibri" w:hAnsi="Calibri" w:cs="Calibri"/>
          <w:sz w:val="22"/>
          <w:szCs w:val="22"/>
        </w:rPr>
        <w:t xml:space="preserve"> </w:t>
      </w:r>
      <w:r w:rsidRPr="00D55CA1">
        <w:rPr>
          <w:rFonts w:ascii="Calibri" w:hAnsi="Calibri" w:cs="Calibri"/>
          <w:sz w:val="22"/>
          <w:szCs w:val="22"/>
        </w:rPr>
        <w:t xml:space="preserve">will remain valid for </w:t>
      </w:r>
      <w:r w:rsidR="001357B7" w:rsidRPr="00D55CA1">
        <w:rPr>
          <w:rFonts w:ascii="Calibri" w:hAnsi="Calibri" w:cs="Calibri"/>
          <w:sz w:val="22"/>
          <w:szCs w:val="22"/>
        </w:rPr>
        <w:t xml:space="preserve">90 days </w:t>
      </w:r>
      <w:r w:rsidRPr="00D55CA1">
        <w:rPr>
          <w:rFonts w:ascii="Calibri" w:hAnsi="Calibri" w:cs="Calibri"/>
          <w:sz w:val="22"/>
          <w:szCs w:val="22"/>
        </w:rPr>
        <w:t xml:space="preserve">from the date of this form of tender or until any procurement challenge/s have been resolved. </w:t>
      </w:r>
    </w:p>
    <w:p w14:paraId="2EE8FAB6" w14:textId="32811DEF"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 xml:space="preserve">I/We confirm that I/we are authorised to commit the Supplier to the contractual obligations contained in the </w:t>
      </w:r>
      <w:r w:rsidR="006F270C">
        <w:rPr>
          <w:rFonts w:ascii="Calibri" w:hAnsi="Calibri" w:cs="Calibri"/>
          <w:sz w:val="22"/>
          <w:szCs w:val="22"/>
        </w:rPr>
        <w:t>ITT Document</w:t>
      </w:r>
      <w:r w:rsidRPr="00D55CA1">
        <w:rPr>
          <w:rFonts w:ascii="Calibri" w:hAnsi="Calibri" w:cs="Calibri"/>
          <w:sz w:val="22"/>
          <w:szCs w:val="22"/>
        </w:rPr>
        <w:t xml:space="preserve"> and the draft Contract.</w:t>
      </w:r>
    </w:p>
    <w:p w14:paraId="3AE6D81B" w14:textId="5750C281"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 xml:space="preserve">I/We understand that non-compliance with the requirements of the </w:t>
      </w:r>
      <w:r w:rsidR="006F270C">
        <w:rPr>
          <w:rFonts w:ascii="Calibri" w:hAnsi="Calibri" w:cs="Calibri"/>
          <w:sz w:val="22"/>
          <w:szCs w:val="22"/>
        </w:rPr>
        <w:t>ITT</w:t>
      </w:r>
      <w:r w:rsidRPr="00D55CA1">
        <w:rPr>
          <w:rFonts w:ascii="Calibri" w:hAnsi="Calibri" w:cs="Calibri"/>
          <w:sz w:val="22"/>
          <w:szCs w:val="22"/>
        </w:rPr>
        <w:t xml:space="preserve"> instructions given by the Authority may lead to me/us being excluded by the Authority from (further) participation in the Procurement.</w:t>
      </w:r>
    </w:p>
    <w:p w14:paraId="44FD624B" w14:textId="77777777" w:rsidR="001B2BBC" w:rsidRPr="00D55CA1" w:rsidRDefault="001B2BBC" w:rsidP="001B2BBC">
      <w:pPr>
        <w:pStyle w:val="BodyText1"/>
        <w:rPr>
          <w:rFonts w:ascii="Calibri" w:hAnsi="Calibri" w:cs="Calibri"/>
          <w:sz w:val="22"/>
          <w:szCs w:val="22"/>
        </w:rPr>
      </w:pPr>
      <w:r w:rsidRPr="00D55CA1">
        <w:rPr>
          <w:rFonts w:ascii="Calibri" w:hAnsi="Calibri" w:cs="Calibri"/>
          <w:sz w:val="22"/>
          <w:szCs w:val="22"/>
        </w:rP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D55CA1" w14:paraId="168FB61A" w14:textId="77777777" w:rsidTr="001B2BBC">
        <w:trPr>
          <w:cantSplit/>
        </w:trPr>
        <w:tc>
          <w:tcPr>
            <w:tcW w:w="2410" w:type="dxa"/>
            <w:tcBorders>
              <w:right w:val="single" w:sz="4" w:space="0" w:color="auto"/>
            </w:tcBorders>
            <w:shd w:val="clear" w:color="auto" w:fill="D9E2F3" w:themeFill="accent1" w:themeFillTint="33"/>
            <w:tcMar>
              <w:left w:w="0" w:type="dxa"/>
            </w:tcMar>
          </w:tcPr>
          <w:p w14:paraId="60CE476E" w14:textId="77777777" w:rsidR="001B2BBC" w:rsidRPr="00D55CA1" w:rsidRDefault="001B2BBC" w:rsidP="00854698">
            <w:pPr>
              <w:rPr>
                <w:rFonts w:cs="Calibri"/>
                <w:b/>
                <w:bCs/>
                <w:szCs w:val="22"/>
              </w:rPr>
            </w:pPr>
            <w:r w:rsidRPr="00D55CA1">
              <w:rPr>
                <w:rFonts w:cs="Calibri"/>
                <w:b/>
                <w:szCs w:val="22"/>
              </w:rPr>
              <w:b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4972C69" w14:textId="77777777" w:rsidR="001B2BBC" w:rsidRPr="00D55CA1" w:rsidRDefault="001B2BBC" w:rsidP="00854698">
            <w:pPr>
              <w:rPr>
                <w:rFonts w:cs="Calibri"/>
                <w:color w:val="000000"/>
                <w:szCs w:val="22"/>
              </w:rPr>
            </w:pPr>
          </w:p>
        </w:tc>
      </w:tr>
      <w:tr w:rsidR="001B2BBC" w:rsidRPr="00D55CA1" w14:paraId="279C614B" w14:textId="77777777" w:rsidTr="001B2BBC">
        <w:trPr>
          <w:cantSplit/>
        </w:trPr>
        <w:tc>
          <w:tcPr>
            <w:tcW w:w="2410" w:type="dxa"/>
            <w:tcBorders>
              <w:right w:val="single" w:sz="4" w:space="0" w:color="auto"/>
            </w:tcBorders>
            <w:shd w:val="clear" w:color="auto" w:fill="D9E2F3" w:themeFill="accent1" w:themeFillTint="33"/>
            <w:tcMar>
              <w:left w:w="0" w:type="dxa"/>
            </w:tcMar>
          </w:tcPr>
          <w:p w14:paraId="02EC9709" w14:textId="77777777" w:rsidR="001B2BBC" w:rsidRPr="00D55CA1" w:rsidRDefault="001B2BBC" w:rsidP="00854698">
            <w:pPr>
              <w:rPr>
                <w:rFonts w:cs="Calibri"/>
                <w:b/>
                <w:bCs/>
                <w:szCs w:val="22"/>
              </w:rPr>
            </w:pPr>
            <w:r w:rsidRPr="00D55CA1">
              <w:rPr>
                <w:rFonts w:cs="Calibri"/>
                <w:b/>
                <w:szCs w:val="22"/>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96AF741" w14:textId="77777777" w:rsidR="001B2BBC" w:rsidRPr="00D55CA1" w:rsidRDefault="001B2BBC" w:rsidP="00854698">
            <w:pPr>
              <w:rPr>
                <w:rFonts w:cs="Calibri"/>
                <w:color w:val="000000"/>
                <w:szCs w:val="22"/>
              </w:rPr>
            </w:pPr>
          </w:p>
        </w:tc>
      </w:tr>
      <w:tr w:rsidR="001B2BBC" w:rsidRPr="00D55CA1" w14:paraId="598B0CC9" w14:textId="77777777" w:rsidTr="001B2BBC">
        <w:trPr>
          <w:cantSplit/>
          <w:trHeight w:val="23"/>
        </w:trPr>
        <w:tc>
          <w:tcPr>
            <w:tcW w:w="2410" w:type="dxa"/>
            <w:tcBorders>
              <w:right w:val="single" w:sz="4" w:space="0" w:color="auto"/>
            </w:tcBorders>
            <w:shd w:val="clear" w:color="auto" w:fill="D9E2F3" w:themeFill="accent1" w:themeFillTint="33"/>
            <w:tcMar>
              <w:left w:w="0" w:type="dxa"/>
            </w:tcMar>
          </w:tcPr>
          <w:p w14:paraId="6EE54C99" w14:textId="77777777" w:rsidR="001B2BBC" w:rsidRPr="00D55CA1" w:rsidRDefault="001B2BBC" w:rsidP="00854698">
            <w:pPr>
              <w:rPr>
                <w:rFonts w:cs="Calibri"/>
                <w:b/>
                <w:bCs/>
                <w:szCs w:val="22"/>
              </w:rPr>
            </w:pPr>
            <w:r w:rsidRPr="00D55CA1">
              <w:rPr>
                <w:rFonts w:cs="Calibri"/>
                <w:b/>
                <w:szCs w:val="22"/>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DB87C72" w14:textId="77777777" w:rsidR="001B2BBC" w:rsidRPr="00D55CA1" w:rsidRDefault="001B2BBC" w:rsidP="00854698">
            <w:pPr>
              <w:rPr>
                <w:rFonts w:cs="Calibri"/>
                <w:color w:val="000000"/>
                <w:szCs w:val="22"/>
              </w:rPr>
            </w:pPr>
          </w:p>
        </w:tc>
      </w:tr>
      <w:tr w:rsidR="001B2BBC" w:rsidRPr="00D55CA1" w14:paraId="58D3C250" w14:textId="77777777" w:rsidTr="001B2BBC">
        <w:trPr>
          <w:cantSplit/>
        </w:trPr>
        <w:tc>
          <w:tcPr>
            <w:tcW w:w="2410" w:type="dxa"/>
            <w:tcBorders>
              <w:right w:val="single" w:sz="4" w:space="0" w:color="auto"/>
            </w:tcBorders>
            <w:shd w:val="clear" w:color="auto" w:fill="D9E2F3" w:themeFill="accent1" w:themeFillTint="33"/>
            <w:tcMar>
              <w:left w:w="0" w:type="dxa"/>
            </w:tcMar>
          </w:tcPr>
          <w:p w14:paraId="46517A32" w14:textId="77777777" w:rsidR="001B2BBC" w:rsidRPr="00D55CA1" w:rsidRDefault="001B2BBC" w:rsidP="00854698">
            <w:pPr>
              <w:rPr>
                <w:rFonts w:cs="Calibri"/>
                <w:b/>
                <w:bCs/>
                <w:szCs w:val="22"/>
              </w:rPr>
            </w:pPr>
            <w:r w:rsidRPr="00D55CA1">
              <w:rPr>
                <w:rFonts w:cs="Calibri"/>
                <w:b/>
                <w:szCs w:val="22"/>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3EC9A535" w14:textId="77777777" w:rsidR="001B2BBC" w:rsidRPr="00D55CA1" w:rsidRDefault="001B2BBC" w:rsidP="00854698">
            <w:pPr>
              <w:rPr>
                <w:rFonts w:cs="Calibri"/>
                <w:color w:val="000000"/>
                <w:szCs w:val="22"/>
              </w:rPr>
            </w:pPr>
          </w:p>
        </w:tc>
      </w:tr>
      <w:tr w:rsidR="001B2BBC" w:rsidRPr="00D55CA1" w14:paraId="4B0459FE" w14:textId="77777777" w:rsidTr="001B2BBC">
        <w:trPr>
          <w:gridAfter w:val="1"/>
          <w:wAfter w:w="3543" w:type="dxa"/>
          <w:cantSplit/>
        </w:trPr>
        <w:tc>
          <w:tcPr>
            <w:tcW w:w="2410" w:type="dxa"/>
            <w:tcBorders>
              <w:right w:val="single" w:sz="4" w:space="0" w:color="auto"/>
            </w:tcBorders>
            <w:shd w:val="clear" w:color="auto" w:fill="D9E2F3" w:themeFill="accent1" w:themeFillTint="33"/>
            <w:tcMar>
              <w:left w:w="0" w:type="dxa"/>
            </w:tcMar>
          </w:tcPr>
          <w:p w14:paraId="74AD48A4" w14:textId="77777777" w:rsidR="001B2BBC" w:rsidRPr="00D55CA1" w:rsidRDefault="001B2BBC" w:rsidP="00854698">
            <w:pPr>
              <w:rPr>
                <w:rFonts w:cs="Calibri"/>
                <w:b/>
                <w:bCs/>
                <w:szCs w:val="22"/>
              </w:rPr>
            </w:pPr>
            <w:r w:rsidRPr="00D55CA1">
              <w:rPr>
                <w:rFonts w:cs="Calibri"/>
                <w:b/>
                <w:bCs/>
                <w:szCs w:val="22"/>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6C8A8E6" w14:textId="77777777" w:rsidR="001B2BBC" w:rsidRPr="00D55CA1" w:rsidRDefault="001B2BBC" w:rsidP="00854698">
            <w:pPr>
              <w:rPr>
                <w:rFonts w:cs="Calibri"/>
                <w:color w:val="000000"/>
                <w:szCs w:val="22"/>
              </w:rPr>
            </w:pPr>
          </w:p>
        </w:tc>
      </w:tr>
    </w:tbl>
    <w:p w14:paraId="0FCC9D4E" w14:textId="77777777" w:rsidR="001B2BBC" w:rsidRPr="00D55CA1" w:rsidRDefault="001B2BBC" w:rsidP="001B2BBC">
      <w:pPr>
        <w:rPr>
          <w:rFonts w:cs="Calibri"/>
          <w:szCs w:val="22"/>
        </w:rPr>
      </w:pPr>
      <w:r w:rsidRPr="00D55CA1">
        <w:rPr>
          <w:rFonts w:cs="Calibri"/>
          <w:szCs w:val="22"/>
        </w:rPr>
        <w:br w:type="page"/>
      </w:r>
    </w:p>
    <w:p w14:paraId="37BB6432" w14:textId="77777777" w:rsidR="001B2BBC" w:rsidRPr="00D55CA1" w:rsidRDefault="001B2BBC" w:rsidP="001B2BBC">
      <w:pPr>
        <w:pStyle w:val="Heading10"/>
        <w:rPr>
          <w:rFonts w:cs="Calibri"/>
          <w:sz w:val="28"/>
          <w:szCs w:val="24"/>
        </w:rPr>
      </w:pPr>
      <w:bookmarkStart w:id="72" w:name="_Toc189593308"/>
      <w:bookmarkStart w:id="73" w:name="_Toc199232465"/>
      <w:r w:rsidRPr="00D55CA1">
        <w:rPr>
          <w:rFonts w:cs="Calibri"/>
          <w:sz w:val="28"/>
          <w:szCs w:val="24"/>
        </w:rPr>
        <w:lastRenderedPageBreak/>
        <w:t>Annex G</w:t>
      </w:r>
      <w:bookmarkEnd w:id="72"/>
      <w:bookmarkEnd w:id="73"/>
    </w:p>
    <w:p w14:paraId="2AFFB39C" w14:textId="77777777" w:rsidR="001B2BBC" w:rsidRPr="00D55CA1" w:rsidRDefault="001B2BBC" w:rsidP="001B2BBC">
      <w:pPr>
        <w:pStyle w:val="Heading20"/>
        <w:rPr>
          <w:rFonts w:cs="Calibri"/>
          <w:sz w:val="24"/>
          <w:szCs w:val="24"/>
        </w:rPr>
      </w:pPr>
      <w:bookmarkStart w:id="74" w:name="_Toc189593309"/>
      <w:bookmarkStart w:id="75" w:name="_Toc199232466"/>
      <w:r w:rsidRPr="00D55CA1">
        <w:rPr>
          <w:rFonts w:cs="Calibri"/>
          <w:sz w:val="24"/>
          <w:szCs w:val="24"/>
        </w:rPr>
        <w:t>Certificate of Non-Collusion and Non-Canvassing</w:t>
      </w:r>
      <w:bookmarkEnd w:id="74"/>
      <w:bookmarkEnd w:id="75"/>
      <w:r w:rsidRPr="00D55CA1">
        <w:rPr>
          <w:rFonts w:cs="Calibri"/>
          <w:sz w:val="24"/>
          <w:szCs w:val="24"/>
        </w:rPr>
        <w:t xml:space="preserve"> </w:t>
      </w:r>
    </w:p>
    <w:p w14:paraId="2E9A36F3" w14:textId="77777777" w:rsidR="001B2BBC" w:rsidRPr="00D55CA1" w:rsidRDefault="001B2BBC" w:rsidP="001B2BBC">
      <w:pPr>
        <w:pStyle w:val="sub"/>
        <w:numPr>
          <w:ilvl w:val="0"/>
          <w:numId w:val="0"/>
        </w:numPr>
        <w:ind w:left="720" w:hanging="720"/>
        <w:rPr>
          <w:rFonts w:cs="Calibri"/>
          <w:sz w:val="24"/>
          <w:szCs w:val="24"/>
        </w:rPr>
      </w:pPr>
      <w:r w:rsidRPr="00D55CA1">
        <w:rPr>
          <w:rFonts w:cs="Calibri"/>
          <w:sz w:val="24"/>
          <w:szCs w:val="24"/>
        </w:rPr>
        <w:t>Statement of non-canvassing</w:t>
      </w:r>
    </w:p>
    <w:p w14:paraId="6D3AC27F"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02446126"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144FAE92" w14:textId="77777777" w:rsidR="001B2BBC" w:rsidRPr="00D55CA1" w:rsidRDefault="001B2BBC" w:rsidP="001B2BBC">
      <w:pPr>
        <w:pStyle w:val="sub"/>
        <w:numPr>
          <w:ilvl w:val="0"/>
          <w:numId w:val="0"/>
        </w:numPr>
        <w:ind w:left="720" w:hanging="720"/>
        <w:jc w:val="both"/>
        <w:rPr>
          <w:rFonts w:cs="Calibri"/>
          <w:sz w:val="20"/>
          <w:szCs w:val="20"/>
        </w:rPr>
      </w:pPr>
      <w:r w:rsidRPr="00D55CA1">
        <w:rPr>
          <w:rFonts w:cs="Calibri"/>
          <w:sz w:val="20"/>
          <w:szCs w:val="20"/>
        </w:rPr>
        <w:t>Statement of non-collusion</w:t>
      </w:r>
    </w:p>
    <w:p w14:paraId="4FE8E09F"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The Authority must receive bona fide competitive tenders from all Suppliers.</w:t>
      </w:r>
    </w:p>
    <w:p w14:paraId="33FE0C7A"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3431808F"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I/we also certify that I/we have not done, and undertake that I/we will not do, at any time during the Procurement or, in the event of my/our final tender being successful, during the term of the contract, any of the following acts:</w:t>
      </w:r>
    </w:p>
    <w:p w14:paraId="6A1DB86D" w14:textId="77777777" w:rsidR="001B2BBC" w:rsidRPr="00D55CA1" w:rsidRDefault="001B2BBC" w:rsidP="001B2BBC">
      <w:pPr>
        <w:pStyle w:val="BodyText1"/>
        <w:ind w:left="714" w:hanging="357"/>
        <w:jc w:val="both"/>
        <w:rPr>
          <w:rFonts w:ascii="Calibri" w:hAnsi="Calibri" w:cs="Calibri"/>
          <w:sz w:val="20"/>
          <w:szCs w:val="20"/>
        </w:rPr>
      </w:pPr>
      <w:r w:rsidRPr="00D55CA1">
        <w:rPr>
          <w:rFonts w:ascii="Calibri" w:hAnsi="Calibri" w:cs="Calibri"/>
          <w:sz w:val="20"/>
          <w:szCs w:val="20"/>
        </w:rPr>
        <w:t>1.</w:t>
      </w:r>
      <w:r w:rsidRPr="00D55CA1">
        <w:rPr>
          <w:rFonts w:ascii="Calibri" w:hAnsi="Calibri" w:cs="Calibri"/>
          <w:sz w:val="20"/>
          <w:szCs w:val="20"/>
        </w:rPr>
        <w:tab/>
        <w:t>communicate to any person, other than the Authority, the amount or approximate amount of my/our proposed offer except where the disclosure in confidence was essential to obtain insurance premium quotations required for its preparation</w:t>
      </w:r>
    </w:p>
    <w:p w14:paraId="11391C92" w14:textId="77777777" w:rsidR="001B2BBC" w:rsidRPr="00D55CA1" w:rsidRDefault="001B2BBC" w:rsidP="001B2BBC">
      <w:pPr>
        <w:pStyle w:val="BodyText1"/>
        <w:ind w:left="714" w:hanging="357"/>
        <w:jc w:val="both"/>
        <w:rPr>
          <w:rFonts w:ascii="Calibri" w:hAnsi="Calibri" w:cs="Calibri"/>
          <w:sz w:val="20"/>
          <w:szCs w:val="20"/>
        </w:rPr>
      </w:pPr>
      <w:r w:rsidRPr="00D55CA1">
        <w:rPr>
          <w:rFonts w:ascii="Calibri" w:hAnsi="Calibri" w:cs="Calibri"/>
          <w:sz w:val="20"/>
          <w:szCs w:val="20"/>
        </w:rPr>
        <w:t>2.</w:t>
      </w:r>
      <w:r w:rsidRPr="00D55CA1">
        <w:rPr>
          <w:rFonts w:ascii="Calibri" w:hAnsi="Calibri" w:cs="Calibri"/>
          <w:sz w:val="20"/>
          <w:szCs w:val="20"/>
        </w:rPr>
        <w:tab/>
        <w:t>enter into any agreement or agreements with any other person that they shall refrain from participating in the tendering process carried out by the Authority or as to the amount of any offer submitted by them during the course of this process</w:t>
      </w:r>
    </w:p>
    <w:p w14:paraId="5709C0E3" w14:textId="77777777" w:rsidR="001B2BBC" w:rsidRPr="00D55CA1" w:rsidRDefault="001B2BBC" w:rsidP="001B2BBC">
      <w:pPr>
        <w:pStyle w:val="BodyText1"/>
        <w:ind w:left="714" w:hanging="357"/>
        <w:jc w:val="both"/>
        <w:rPr>
          <w:rFonts w:ascii="Calibri" w:hAnsi="Calibri" w:cs="Calibri"/>
          <w:sz w:val="20"/>
          <w:szCs w:val="20"/>
        </w:rPr>
      </w:pPr>
      <w:r w:rsidRPr="00D55CA1">
        <w:rPr>
          <w:rFonts w:ascii="Calibri" w:hAnsi="Calibri" w:cs="Calibri"/>
          <w:sz w:val="20"/>
          <w:szCs w:val="20"/>
        </w:rPr>
        <w:t>3.</w:t>
      </w:r>
      <w:r w:rsidRPr="00D55CA1">
        <w:rPr>
          <w:rFonts w:ascii="Calibri" w:hAnsi="Calibri" w:cs="Calibri"/>
          <w:sz w:val="20"/>
          <w:szCs w:val="20"/>
        </w:rPr>
        <w:tab/>
        <w:t>cause or induce any person to enter into such an agreement as is mentioned in paragraph 2 above or to inform us of the amount or the approximate amount of any other tender for the contract</w:t>
      </w:r>
    </w:p>
    <w:p w14:paraId="2C39B8FB" w14:textId="77777777" w:rsidR="001B2BBC" w:rsidRPr="00D55CA1" w:rsidRDefault="001B2BBC" w:rsidP="001B2BBC">
      <w:pPr>
        <w:pStyle w:val="BodyText1"/>
        <w:ind w:left="714" w:hanging="357"/>
        <w:jc w:val="both"/>
        <w:rPr>
          <w:rFonts w:ascii="Calibri" w:hAnsi="Calibri" w:cs="Calibri"/>
          <w:sz w:val="20"/>
          <w:szCs w:val="20"/>
        </w:rPr>
      </w:pPr>
      <w:r w:rsidRPr="00D55CA1">
        <w:rPr>
          <w:rFonts w:ascii="Calibri" w:hAnsi="Calibri" w:cs="Calibri"/>
          <w:sz w:val="20"/>
          <w:szCs w:val="20"/>
        </w:rPr>
        <w:t>4.</w:t>
      </w:r>
      <w:r w:rsidRPr="00D55CA1">
        <w:rPr>
          <w:rFonts w:ascii="Calibri" w:hAnsi="Calibri" w:cs="Calibri"/>
          <w:sz w:val="20"/>
          <w:szCs w:val="20"/>
        </w:rPr>
        <w:tab/>
        <w:t>commit any offence under the Bribery Act 2010</w:t>
      </w:r>
    </w:p>
    <w:p w14:paraId="3D7A39F8" w14:textId="77777777" w:rsidR="001B2BBC" w:rsidRPr="00D55CA1" w:rsidRDefault="001B2BBC" w:rsidP="001B2BBC">
      <w:pPr>
        <w:pStyle w:val="BodyText1"/>
        <w:ind w:left="714" w:hanging="357"/>
        <w:jc w:val="both"/>
        <w:rPr>
          <w:rFonts w:ascii="Calibri" w:hAnsi="Calibri" w:cs="Calibri"/>
          <w:sz w:val="20"/>
          <w:szCs w:val="20"/>
        </w:rPr>
      </w:pPr>
      <w:r w:rsidRPr="00D55CA1">
        <w:rPr>
          <w:rFonts w:ascii="Calibri" w:hAnsi="Calibri" w:cs="Calibri"/>
          <w:sz w:val="20"/>
          <w:szCs w:val="20"/>
        </w:rPr>
        <w:t>5.</w:t>
      </w:r>
      <w:r w:rsidRPr="00D55CA1">
        <w:rPr>
          <w:rFonts w:ascii="Calibri" w:hAnsi="Calibri" w:cs="Calibri"/>
          <w:sz w:val="20"/>
          <w:szCs w:val="20"/>
        </w:rPr>
        <w:tab/>
        <w: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w:t>
      </w:r>
    </w:p>
    <w:p w14:paraId="150EAF32" w14:textId="77777777" w:rsidR="001B2BBC" w:rsidRPr="00D55CA1" w:rsidRDefault="001B2BBC" w:rsidP="001B2BBC">
      <w:pPr>
        <w:pStyle w:val="BodyText1"/>
        <w:rPr>
          <w:rFonts w:ascii="Calibri" w:hAnsi="Calibri" w:cs="Calibri"/>
          <w:sz w:val="20"/>
          <w:szCs w:val="20"/>
        </w:rPr>
      </w:pPr>
      <w:r w:rsidRPr="00D55CA1">
        <w:rPr>
          <w:rFonts w:ascii="Calibri" w:hAnsi="Calibri" w:cs="Calibri"/>
          <w:sz w:val="20"/>
          <w:szCs w:val="20"/>
        </w:rPr>
        <w:t>In this certificate, the word ’person’ includes any person, body or association, corporate or incorporate and ‘agreement’ includes any arrangement whether formal or informal and whether legally binding or not.</w:t>
      </w:r>
    </w:p>
    <w:p w14:paraId="6F63CB4E" w14:textId="77777777" w:rsidR="001B2BBC" w:rsidRPr="00D55CA1" w:rsidRDefault="001B2BBC" w:rsidP="001B2BBC">
      <w:pPr>
        <w:pStyle w:val="BodyText1"/>
        <w:jc w:val="both"/>
        <w:rPr>
          <w:rFonts w:ascii="Calibri" w:hAnsi="Calibri" w:cs="Calibri"/>
          <w:sz w:val="20"/>
          <w:szCs w:val="20"/>
        </w:rPr>
      </w:pPr>
      <w:r w:rsidRPr="00D55CA1">
        <w:rPr>
          <w:rFonts w:ascii="Calibri" w:hAnsi="Calibri" w:cs="Calibri"/>
          <w:sz w:val="20"/>
          <w:szCs w:val="20"/>
        </w:rPr>
        <w:t>I/we agree that the Authority may, in its consideration of the tender and in any subsequent actions, rely on the statements made in this Certificate.</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D55CA1" w14:paraId="5D76F4B8" w14:textId="77777777" w:rsidTr="001B2BBC">
        <w:trPr>
          <w:cantSplit/>
          <w:trHeight w:val="332"/>
        </w:trPr>
        <w:tc>
          <w:tcPr>
            <w:tcW w:w="2410" w:type="dxa"/>
            <w:tcBorders>
              <w:right w:val="single" w:sz="4" w:space="0" w:color="auto"/>
            </w:tcBorders>
            <w:shd w:val="clear" w:color="auto" w:fill="D9E2F3" w:themeFill="accent1" w:themeFillTint="33"/>
            <w:tcMar>
              <w:left w:w="0" w:type="dxa"/>
            </w:tcMar>
          </w:tcPr>
          <w:p w14:paraId="627B6DBD" w14:textId="122A6D7F" w:rsidR="001B2BBC" w:rsidRPr="00D55CA1" w:rsidRDefault="001B2BBC" w:rsidP="00854698">
            <w:pPr>
              <w:rPr>
                <w:rFonts w:cs="Calibri"/>
                <w:b/>
                <w:bCs/>
              </w:rPr>
            </w:pPr>
            <w:r w:rsidRPr="00D55CA1">
              <w:rPr>
                <w:rFonts w:cs="Calibri"/>
                <w:b/>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342DD5FC" w14:textId="77777777" w:rsidR="001B2BBC" w:rsidRPr="00D55CA1" w:rsidRDefault="001B2BBC" w:rsidP="00854698">
            <w:pPr>
              <w:rPr>
                <w:rFonts w:cs="Calibri"/>
                <w:color w:val="000000"/>
              </w:rPr>
            </w:pPr>
          </w:p>
        </w:tc>
      </w:tr>
      <w:tr w:rsidR="001B2BBC" w:rsidRPr="00D55CA1" w14:paraId="3DA74BEC" w14:textId="77777777" w:rsidTr="001B2BBC">
        <w:trPr>
          <w:cantSplit/>
        </w:trPr>
        <w:tc>
          <w:tcPr>
            <w:tcW w:w="2410" w:type="dxa"/>
            <w:tcBorders>
              <w:right w:val="single" w:sz="4" w:space="0" w:color="auto"/>
            </w:tcBorders>
            <w:shd w:val="clear" w:color="auto" w:fill="D9E2F3" w:themeFill="accent1" w:themeFillTint="33"/>
            <w:tcMar>
              <w:left w:w="0" w:type="dxa"/>
            </w:tcMar>
          </w:tcPr>
          <w:p w14:paraId="3B7303B6" w14:textId="77777777" w:rsidR="001B2BBC" w:rsidRPr="00D55CA1" w:rsidRDefault="001B2BBC" w:rsidP="00854698">
            <w:pPr>
              <w:rPr>
                <w:rFonts w:cs="Calibri"/>
                <w:b/>
                <w:bCs/>
              </w:rPr>
            </w:pPr>
            <w:r w:rsidRPr="00D55CA1">
              <w:rPr>
                <w:rFonts w:cs="Calibri"/>
                <w:b/>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6622160" w14:textId="77777777" w:rsidR="001B2BBC" w:rsidRPr="00D55CA1" w:rsidRDefault="001B2BBC" w:rsidP="00854698">
            <w:pPr>
              <w:rPr>
                <w:rFonts w:cs="Calibri"/>
                <w:color w:val="000000"/>
              </w:rPr>
            </w:pPr>
          </w:p>
        </w:tc>
      </w:tr>
      <w:tr w:rsidR="001B2BBC" w:rsidRPr="00D55CA1" w14:paraId="431F7CC5" w14:textId="77777777" w:rsidTr="001B2BBC">
        <w:trPr>
          <w:cantSplit/>
          <w:trHeight w:val="23"/>
        </w:trPr>
        <w:tc>
          <w:tcPr>
            <w:tcW w:w="2410" w:type="dxa"/>
            <w:tcBorders>
              <w:right w:val="single" w:sz="4" w:space="0" w:color="auto"/>
            </w:tcBorders>
            <w:shd w:val="clear" w:color="auto" w:fill="D9E2F3" w:themeFill="accent1" w:themeFillTint="33"/>
            <w:tcMar>
              <w:left w:w="0" w:type="dxa"/>
            </w:tcMar>
          </w:tcPr>
          <w:p w14:paraId="031C7BFE" w14:textId="77777777" w:rsidR="001B2BBC" w:rsidRPr="00D55CA1" w:rsidRDefault="001B2BBC" w:rsidP="00854698">
            <w:pPr>
              <w:rPr>
                <w:rFonts w:cs="Calibri"/>
                <w:b/>
                <w:bCs/>
              </w:rPr>
            </w:pPr>
            <w:r w:rsidRPr="00D55CA1">
              <w:rPr>
                <w:rFonts w:cs="Calibri"/>
                <w:b/>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76CD7572" w14:textId="77777777" w:rsidR="001B2BBC" w:rsidRPr="00D55CA1" w:rsidRDefault="001B2BBC" w:rsidP="00854698">
            <w:pPr>
              <w:rPr>
                <w:rFonts w:cs="Calibri"/>
                <w:color w:val="000000"/>
              </w:rPr>
            </w:pPr>
          </w:p>
        </w:tc>
      </w:tr>
      <w:tr w:rsidR="001B2BBC" w:rsidRPr="00D55CA1" w14:paraId="1E8617D7" w14:textId="77777777" w:rsidTr="001B2BBC">
        <w:trPr>
          <w:cantSplit/>
        </w:trPr>
        <w:tc>
          <w:tcPr>
            <w:tcW w:w="2410" w:type="dxa"/>
            <w:tcBorders>
              <w:right w:val="single" w:sz="4" w:space="0" w:color="auto"/>
            </w:tcBorders>
            <w:shd w:val="clear" w:color="auto" w:fill="D9E2F3" w:themeFill="accent1" w:themeFillTint="33"/>
            <w:tcMar>
              <w:left w:w="0" w:type="dxa"/>
            </w:tcMar>
          </w:tcPr>
          <w:p w14:paraId="384718D1" w14:textId="77777777" w:rsidR="001B2BBC" w:rsidRPr="00D55CA1" w:rsidRDefault="001B2BBC" w:rsidP="00854698">
            <w:pPr>
              <w:rPr>
                <w:rFonts w:cs="Calibri"/>
                <w:b/>
                <w:bCs/>
              </w:rPr>
            </w:pPr>
            <w:r w:rsidRPr="00D55CA1">
              <w:rPr>
                <w:rFonts w:cs="Calibri"/>
                <w:b/>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A8FED0F" w14:textId="77777777" w:rsidR="001B2BBC" w:rsidRPr="00D55CA1" w:rsidRDefault="001B2BBC" w:rsidP="00854698">
            <w:pPr>
              <w:rPr>
                <w:rFonts w:cs="Calibri"/>
                <w:color w:val="000000"/>
              </w:rPr>
            </w:pPr>
          </w:p>
        </w:tc>
      </w:tr>
      <w:tr w:rsidR="001B2BBC" w:rsidRPr="00D55CA1" w14:paraId="449629DB" w14:textId="77777777" w:rsidTr="001B2BBC">
        <w:trPr>
          <w:gridAfter w:val="1"/>
          <w:wAfter w:w="3543" w:type="dxa"/>
          <w:cantSplit/>
        </w:trPr>
        <w:tc>
          <w:tcPr>
            <w:tcW w:w="2410" w:type="dxa"/>
            <w:tcBorders>
              <w:right w:val="single" w:sz="4" w:space="0" w:color="auto"/>
            </w:tcBorders>
            <w:shd w:val="clear" w:color="auto" w:fill="D9E2F3" w:themeFill="accent1" w:themeFillTint="33"/>
            <w:tcMar>
              <w:left w:w="0" w:type="dxa"/>
            </w:tcMar>
          </w:tcPr>
          <w:p w14:paraId="4870A792" w14:textId="77777777" w:rsidR="001B2BBC" w:rsidRPr="00D55CA1" w:rsidRDefault="001B2BBC" w:rsidP="00854698">
            <w:pPr>
              <w:rPr>
                <w:rFonts w:cs="Calibri"/>
                <w:b/>
                <w:bCs/>
              </w:rPr>
            </w:pPr>
            <w:r w:rsidRPr="00D55CA1">
              <w:rPr>
                <w:rFonts w:cs="Calibri"/>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D96F79" w14:textId="77777777" w:rsidR="001B2BBC" w:rsidRPr="00D55CA1" w:rsidRDefault="001B2BBC" w:rsidP="00854698">
            <w:pPr>
              <w:rPr>
                <w:rFonts w:cs="Calibri"/>
                <w:color w:val="000000"/>
              </w:rPr>
            </w:pPr>
          </w:p>
        </w:tc>
      </w:tr>
    </w:tbl>
    <w:p w14:paraId="4FD0998A" w14:textId="5355A5B5" w:rsidR="00477274" w:rsidRPr="00D55CA1" w:rsidRDefault="00477274" w:rsidP="001B2BBC">
      <w:pPr>
        <w:tabs>
          <w:tab w:val="left" w:pos="2751"/>
        </w:tabs>
        <w:ind w:left="57"/>
        <w:rPr>
          <w:rFonts w:cs="Calibri"/>
          <w:color w:val="000000"/>
        </w:rPr>
      </w:pPr>
    </w:p>
    <w:p w14:paraId="17C2F948" w14:textId="77777777" w:rsidR="00477274" w:rsidRPr="00D55CA1" w:rsidRDefault="00477274">
      <w:pPr>
        <w:rPr>
          <w:rFonts w:cs="Calibri"/>
          <w:color w:val="000000"/>
        </w:rPr>
      </w:pPr>
      <w:r w:rsidRPr="00D55CA1">
        <w:rPr>
          <w:rFonts w:cs="Calibri"/>
          <w:color w:val="000000"/>
        </w:rPr>
        <w:br w:type="page"/>
      </w:r>
    </w:p>
    <w:p w14:paraId="2DE2018B" w14:textId="77777777" w:rsidR="00477274" w:rsidRPr="00D55CA1" w:rsidRDefault="00477274" w:rsidP="00477274">
      <w:pPr>
        <w:pStyle w:val="Heading10"/>
        <w:rPr>
          <w:rFonts w:cs="Calibri"/>
          <w:sz w:val="20"/>
          <w:szCs w:val="20"/>
        </w:rPr>
      </w:pPr>
      <w:bookmarkStart w:id="76" w:name="_Toc190767951"/>
      <w:bookmarkStart w:id="77" w:name="_Toc191656322"/>
      <w:bookmarkStart w:id="78" w:name="_Toc199232467"/>
      <w:r w:rsidRPr="00D55CA1">
        <w:rPr>
          <w:rFonts w:cs="Calibri"/>
          <w:sz w:val="20"/>
          <w:szCs w:val="20"/>
        </w:rPr>
        <w:lastRenderedPageBreak/>
        <w:t xml:space="preserve">Annex </w:t>
      </w:r>
      <w:bookmarkEnd w:id="76"/>
      <w:r w:rsidRPr="00D55CA1">
        <w:rPr>
          <w:rFonts w:cs="Calibri"/>
          <w:sz w:val="20"/>
          <w:szCs w:val="20"/>
        </w:rPr>
        <w:t>H</w:t>
      </w:r>
      <w:bookmarkEnd w:id="77"/>
      <w:bookmarkEnd w:id="78"/>
    </w:p>
    <w:p w14:paraId="526208C9" w14:textId="77777777" w:rsidR="00477274" w:rsidRPr="00D55CA1" w:rsidRDefault="00477274" w:rsidP="00477274">
      <w:pPr>
        <w:pStyle w:val="Heading20"/>
        <w:rPr>
          <w:rFonts w:cs="Calibri"/>
          <w:sz w:val="20"/>
          <w:szCs w:val="20"/>
        </w:rPr>
      </w:pPr>
      <w:bookmarkStart w:id="79" w:name="_Toc190767952"/>
      <w:bookmarkStart w:id="80" w:name="_Toc191656323"/>
      <w:bookmarkStart w:id="81" w:name="_Toc199232468"/>
      <w:r w:rsidRPr="00D55CA1">
        <w:rPr>
          <w:rFonts w:cs="Calibri"/>
          <w:sz w:val="20"/>
          <w:szCs w:val="20"/>
        </w:rPr>
        <w:t>Commercially Sensitive Information</w:t>
      </w:r>
      <w:bookmarkEnd w:id="79"/>
      <w:bookmarkEnd w:id="80"/>
      <w:bookmarkEnd w:id="81"/>
    </w:p>
    <w:p w14:paraId="15F7F850" w14:textId="77777777" w:rsidR="00477274" w:rsidRPr="00D55CA1" w:rsidRDefault="00477274" w:rsidP="00477274">
      <w:pPr>
        <w:pStyle w:val="BodyText1"/>
        <w:rPr>
          <w:rFonts w:ascii="Calibri" w:hAnsi="Calibri" w:cs="Calibri"/>
          <w:i/>
          <w:iCs/>
          <w:sz w:val="20"/>
          <w:szCs w:val="20"/>
        </w:rPr>
      </w:pPr>
      <w:r w:rsidRPr="00D55CA1">
        <w:rPr>
          <w:rFonts w:ascii="Calibri" w:hAnsi="Calibri" w:cs="Calibri"/>
          <w:i/>
          <w:iCs/>
          <w:sz w:val="20"/>
          <w:szCs w:val="20"/>
        </w:rPr>
        <w:t>This appendix should be read in conjunction to the PA23 Regulations the NMRN are obligated where applicable to publish a redacted copy of the winning contract, the below is to inform us the areas of your submission to redact from this submission.</w:t>
      </w:r>
    </w:p>
    <w:p w14:paraId="64FDE11D" w14:textId="77777777" w:rsidR="00477274" w:rsidRPr="00D55CA1" w:rsidRDefault="00477274" w:rsidP="00477274">
      <w:pPr>
        <w:pStyle w:val="BodyText1"/>
        <w:rPr>
          <w:rFonts w:ascii="Calibri" w:hAnsi="Calibri" w:cs="Calibri"/>
          <w:sz w:val="20"/>
          <w:szCs w:val="20"/>
        </w:rPr>
      </w:pPr>
      <w:r w:rsidRPr="00D55CA1">
        <w:rPr>
          <w:rFonts w:ascii="Calibri" w:hAnsi="Calibri" w:cs="Calibri"/>
          <w:sz w:val="20"/>
          <w:szCs w:val="20"/>
        </w:rPr>
        <w:t>I declare that I wish the following information to be designated as commercially sensitive:</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477274" w:rsidRPr="00D55CA1" w14:paraId="19528F5E" w14:textId="77777777" w:rsidTr="007C3FA9">
        <w:trPr>
          <w:cantSplit/>
          <w:trHeight w:val="1134"/>
        </w:trPr>
        <w:tc>
          <w:tcPr>
            <w:tcW w:w="10194" w:type="dxa"/>
          </w:tcPr>
          <w:p w14:paraId="7AB1FD62" w14:textId="77777777" w:rsidR="00477274" w:rsidRPr="00D55CA1" w:rsidRDefault="00477274" w:rsidP="007C3FA9">
            <w:pPr>
              <w:spacing w:after="120"/>
              <w:rPr>
                <w:rFonts w:cs="Calibri"/>
                <w:sz w:val="20"/>
                <w:szCs w:val="20"/>
              </w:rPr>
            </w:pPr>
          </w:p>
        </w:tc>
      </w:tr>
    </w:tbl>
    <w:p w14:paraId="0F52B8E2" w14:textId="77777777" w:rsidR="00477274" w:rsidRPr="00D55CA1" w:rsidRDefault="00477274" w:rsidP="00477274">
      <w:pPr>
        <w:pStyle w:val="BodyText1"/>
        <w:rPr>
          <w:rFonts w:ascii="Calibri" w:hAnsi="Calibri" w:cs="Calibri"/>
          <w:sz w:val="20"/>
          <w:szCs w:val="20"/>
        </w:rPr>
      </w:pPr>
    </w:p>
    <w:p w14:paraId="738B5E43" w14:textId="77777777" w:rsidR="00477274" w:rsidRPr="00D55CA1" w:rsidRDefault="00477274" w:rsidP="00477274">
      <w:pPr>
        <w:pStyle w:val="BodyText1"/>
        <w:ind w:right="-427"/>
        <w:rPr>
          <w:rFonts w:ascii="Calibri" w:hAnsi="Calibri" w:cs="Calibri"/>
          <w:sz w:val="20"/>
          <w:szCs w:val="20"/>
        </w:rPr>
      </w:pPr>
      <w:r w:rsidRPr="00D55CA1">
        <w:rPr>
          <w:rFonts w:ascii="Calibri" w:hAnsi="Calibri" w:cs="Calibri"/>
          <w:sz w:val="20"/>
          <w:szCs w:val="20"/>
        </w:rPr>
        <w:t>The reason(s) it is considered that this information should be exempt under FOIA and EIR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477274" w:rsidRPr="00D55CA1" w14:paraId="192040AA" w14:textId="77777777" w:rsidTr="007C3FA9">
        <w:trPr>
          <w:cantSplit/>
          <w:trHeight w:val="1134"/>
        </w:trPr>
        <w:tc>
          <w:tcPr>
            <w:tcW w:w="10194" w:type="dxa"/>
          </w:tcPr>
          <w:p w14:paraId="44AC17F7" w14:textId="77777777" w:rsidR="00477274" w:rsidRPr="00D55CA1" w:rsidRDefault="00477274" w:rsidP="007C3FA9">
            <w:pPr>
              <w:spacing w:after="120"/>
              <w:rPr>
                <w:rFonts w:cs="Calibri"/>
                <w:sz w:val="20"/>
                <w:szCs w:val="20"/>
              </w:rPr>
            </w:pPr>
          </w:p>
        </w:tc>
      </w:tr>
    </w:tbl>
    <w:p w14:paraId="055D7CBF" w14:textId="77777777" w:rsidR="00477274" w:rsidRPr="00D55CA1" w:rsidRDefault="00477274" w:rsidP="00477274">
      <w:pPr>
        <w:pStyle w:val="BodyText1"/>
        <w:rPr>
          <w:rFonts w:ascii="Calibri" w:hAnsi="Calibri" w:cs="Calibri"/>
          <w:sz w:val="20"/>
          <w:szCs w:val="20"/>
        </w:rPr>
      </w:pPr>
    </w:p>
    <w:p w14:paraId="6E876DB2" w14:textId="77777777" w:rsidR="00477274" w:rsidRPr="00D55CA1" w:rsidRDefault="00477274" w:rsidP="00477274">
      <w:pPr>
        <w:pStyle w:val="BodyText1"/>
        <w:rPr>
          <w:rFonts w:ascii="Calibri" w:hAnsi="Calibri" w:cs="Calibri"/>
          <w:sz w:val="20"/>
          <w:szCs w:val="20"/>
        </w:rPr>
      </w:pPr>
      <w:r w:rsidRPr="00D55CA1">
        <w:rPr>
          <w:rFonts w:ascii="Calibri" w:hAnsi="Calibri" w:cs="Calibri"/>
          <w:sz w:val="20"/>
          <w:szCs w:val="20"/>
        </w:rPr>
        <w:t>The period of time for which it is considered this information should be exempt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477274" w:rsidRPr="00D55CA1" w14:paraId="718017BE" w14:textId="77777777" w:rsidTr="007C3FA9">
        <w:trPr>
          <w:cantSplit/>
          <w:trHeight w:val="1134"/>
        </w:trPr>
        <w:tc>
          <w:tcPr>
            <w:tcW w:w="10194" w:type="dxa"/>
          </w:tcPr>
          <w:p w14:paraId="5C883C59" w14:textId="77777777" w:rsidR="00477274" w:rsidRPr="00D55CA1" w:rsidRDefault="00477274" w:rsidP="007C3FA9">
            <w:pPr>
              <w:spacing w:after="120"/>
              <w:rPr>
                <w:rFonts w:cs="Calibri"/>
                <w:sz w:val="20"/>
                <w:szCs w:val="20"/>
              </w:rPr>
            </w:pPr>
          </w:p>
        </w:tc>
      </w:tr>
    </w:tbl>
    <w:p w14:paraId="5A1BC610" w14:textId="77777777" w:rsidR="00477274" w:rsidRPr="00D55CA1" w:rsidRDefault="00477274" w:rsidP="00477274">
      <w:pPr>
        <w:pStyle w:val="BodyText1"/>
        <w:rPr>
          <w:rFonts w:ascii="Calibri" w:hAnsi="Calibri" w:cs="Calibri"/>
          <w:sz w:val="20"/>
          <w:szCs w:val="20"/>
        </w:rPr>
      </w:pPr>
    </w:p>
    <w:p w14:paraId="768A3F55" w14:textId="49398053" w:rsidR="00477274" w:rsidRPr="00D55CA1" w:rsidRDefault="00477274" w:rsidP="00477274">
      <w:pPr>
        <w:pStyle w:val="BodyText1"/>
        <w:rPr>
          <w:rFonts w:ascii="Calibri" w:hAnsi="Calibri" w:cs="Calibri"/>
          <w:sz w:val="20"/>
          <w:szCs w:val="20"/>
        </w:rPr>
      </w:pPr>
      <w:r w:rsidRPr="00D55CA1">
        <w:rPr>
          <w:rFonts w:ascii="Calibri" w:hAnsi="Calibri" w:cs="Calibri"/>
          <w:sz w:val="20"/>
          <w:szCs w:val="20"/>
        </w:rPr>
        <w:t xml:space="preserve">Supplier to amend as appropriate </w:t>
      </w:r>
      <w:r w:rsidR="002E5A5D">
        <w:rPr>
          <w:rFonts w:ascii="Calibri" w:hAnsi="Calibri" w:cs="Calibri"/>
          <w:sz w:val="20"/>
          <w:szCs w:val="20"/>
        </w:rPr>
        <w:t>until the completion of work</w:t>
      </w:r>
      <w:r w:rsidR="00441129">
        <w:rPr>
          <w:rFonts w:ascii="Calibri" w:hAnsi="Calibri" w:cs="Calibri"/>
          <w:sz w:val="20"/>
          <w:szCs w:val="20"/>
        </w:rPr>
        <w:t>s</w:t>
      </w:r>
      <w:r w:rsidR="002E5A5D">
        <w:rPr>
          <w:rFonts w:ascii="Calibri" w:hAnsi="Calibri" w:cs="Calibri"/>
          <w:sz w:val="20"/>
          <w:szCs w:val="20"/>
        </w:rPr>
        <w:t>.</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477274" w:rsidRPr="00D55CA1" w14:paraId="67894E57" w14:textId="77777777" w:rsidTr="007C3FA9">
        <w:trPr>
          <w:cantSplit/>
          <w:trHeight w:val="1134"/>
        </w:trPr>
        <w:tc>
          <w:tcPr>
            <w:tcW w:w="10194" w:type="dxa"/>
          </w:tcPr>
          <w:p w14:paraId="30AC92D2" w14:textId="77777777" w:rsidR="00477274" w:rsidRPr="00D55CA1" w:rsidRDefault="00477274" w:rsidP="007C3FA9">
            <w:pPr>
              <w:spacing w:after="120"/>
              <w:rPr>
                <w:rFonts w:cs="Calibri"/>
                <w:sz w:val="20"/>
                <w:szCs w:val="20"/>
              </w:rPr>
            </w:pPr>
          </w:p>
        </w:tc>
      </w:tr>
    </w:tbl>
    <w:p w14:paraId="198F4775" w14:textId="77777777" w:rsidR="00477274" w:rsidRPr="00D55CA1" w:rsidRDefault="00477274" w:rsidP="00477274">
      <w:pPr>
        <w:pStyle w:val="BodyText1"/>
        <w:rPr>
          <w:rFonts w:ascii="Calibri" w:hAnsi="Calibri" w:cs="Calibri"/>
          <w:sz w:val="20"/>
          <w:szCs w:val="20"/>
        </w:rPr>
      </w:pP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477274" w:rsidRPr="00D55CA1" w14:paraId="548F00BE" w14:textId="77777777" w:rsidTr="007C3FA9">
        <w:trPr>
          <w:cantSplit/>
        </w:trPr>
        <w:tc>
          <w:tcPr>
            <w:tcW w:w="2410" w:type="dxa"/>
            <w:tcBorders>
              <w:right w:val="single" w:sz="4" w:space="0" w:color="auto"/>
            </w:tcBorders>
            <w:shd w:val="clear" w:color="auto" w:fill="D9E2F3" w:themeFill="accent1" w:themeFillTint="33"/>
            <w:tcMar>
              <w:left w:w="0" w:type="dxa"/>
            </w:tcMar>
          </w:tcPr>
          <w:p w14:paraId="28B523E7" w14:textId="77777777" w:rsidR="00477274" w:rsidRPr="00D55CA1" w:rsidRDefault="00477274" w:rsidP="007C3FA9">
            <w:pPr>
              <w:rPr>
                <w:rFonts w:cs="Calibri"/>
                <w:b/>
                <w:bCs/>
                <w:sz w:val="20"/>
                <w:szCs w:val="20"/>
              </w:rPr>
            </w:pPr>
            <w:r w:rsidRPr="00D55CA1">
              <w:rPr>
                <w:rFonts w:cs="Calibri"/>
                <w:b/>
                <w:sz w:val="20"/>
                <w:szCs w:val="20"/>
              </w:rPr>
              <w:b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82F2AEF" w14:textId="77777777" w:rsidR="00477274" w:rsidRPr="00D55CA1" w:rsidRDefault="00477274" w:rsidP="007C3FA9">
            <w:pPr>
              <w:rPr>
                <w:rFonts w:cs="Calibri"/>
                <w:color w:val="000000"/>
                <w:sz w:val="20"/>
                <w:szCs w:val="20"/>
              </w:rPr>
            </w:pPr>
          </w:p>
        </w:tc>
      </w:tr>
      <w:tr w:rsidR="00477274" w:rsidRPr="00D55CA1" w14:paraId="21DEA144" w14:textId="77777777" w:rsidTr="007C3FA9">
        <w:trPr>
          <w:cantSplit/>
        </w:trPr>
        <w:tc>
          <w:tcPr>
            <w:tcW w:w="2410" w:type="dxa"/>
            <w:tcBorders>
              <w:right w:val="single" w:sz="4" w:space="0" w:color="auto"/>
            </w:tcBorders>
            <w:shd w:val="clear" w:color="auto" w:fill="D9E2F3" w:themeFill="accent1" w:themeFillTint="33"/>
            <w:tcMar>
              <w:left w:w="0" w:type="dxa"/>
            </w:tcMar>
          </w:tcPr>
          <w:p w14:paraId="0D1C64C6" w14:textId="77777777" w:rsidR="00477274" w:rsidRPr="00D55CA1" w:rsidRDefault="00477274" w:rsidP="007C3FA9">
            <w:pPr>
              <w:rPr>
                <w:rFonts w:cs="Calibri"/>
                <w:b/>
                <w:bCs/>
                <w:sz w:val="20"/>
                <w:szCs w:val="20"/>
              </w:rPr>
            </w:pPr>
            <w:r w:rsidRPr="00D55CA1">
              <w:rPr>
                <w:rFonts w:cs="Calibri"/>
                <w:b/>
                <w:sz w:val="20"/>
                <w:szCs w:val="20"/>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552BB0D" w14:textId="77777777" w:rsidR="00477274" w:rsidRPr="00D55CA1" w:rsidRDefault="00477274" w:rsidP="007C3FA9">
            <w:pPr>
              <w:rPr>
                <w:rFonts w:cs="Calibri"/>
                <w:color w:val="000000"/>
                <w:sz w:val="20"/>
                <w:szCs w:val="20"/>
              </w:rPr>
            </w:pPr>
          </w:p>
        </w:tc>
      </w:tr>
      <w:tr w:rsidR="00477274" w:rsidRPr="00D55CA1" w14:paraId="541D6E64" w14:textId="77777777" w:rsidTr="007C3FA9">
        <w:trPr>
          <w:cantSplit/>
          <w:trHeight w:val="23"/>
        </w:trPr>
        <w:tc>
          <w:tcPr>
            <w:tcW w:w="2410" w:type="dxa"/>
            <w:tcBorders>
              <w:right w:val="single" w:sz="4" w:space="0" w:color="auto"/>
            </w:tcBorders>
            <w:shd w:val="clear" w:color="auto" w:fill="D9E2F3" w:themeFill="accent1" w:themeFillTint="33"/>
            <w:tcMar>
              <w:left w:w="0" w:type="dxa"/>
            </w:tcMar>
          </w:tcPr>
          <w:p w14:paraId="74DD6260" w14:textId="77777777" w:rsidR="00477274" w:rsidRPr="00D55CA1" w:rsidRDefault="00477274" w:rsidP="007C3FA9">
            <w:pPr>
              <w:rPr>
                <w:rFonts w:cs="Calibri"/>
                <w:b/>
                <w:bCs/>
                <w:sz w:val="20"/>
                <w:szCs w:val="20"/>
              </w:rPr>
            </w:pPr>
            <w:r w:rsidRPr="00D55CA1">
              <w:rPr>
                <w:rFonts w:cs="Calibri"/>
                <w:b/>
                <w:sz w:val="20"/>
                <w:szCs w:val="20"/>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C13F150" w14:textId="77777777" w:rsidR="00477274" w:rsidRPr="00D55CA1" w:rsidRDefault="00477274" w:rsidP="007C3FA9">
            <w:pPr>
              <w:rPr>
                <w:rFonts w:cs="Calibri"/>
                <w:color w:val="000000"/>
                <w:sz w:val="20"/>
                <w:szCs w:val="20"/>
              </w:rPr>
            </w:pPr>
          </w:p>
        </w:tc>
      </w:tr>
      <w:tr w:rsidR="00477274" w:rsidRPr="00D55CA1" w14:paraId="5833ED64" w14:textId="77777777" w:rsidTr="007C3FA9">
        <w:trPr>
          <w:cantSplit/>
        </w:trPr>
        <w:tc>
          <w:tcPr>
            <w:tcW w:w="2410" w:type="dxa"/>
            <w:tcBorders>
              <w:right w:val="single" w:sz="4" w:space="0" w:color="auto"/>
            </w:tcBorders>
            <w:shd w:val="clear" w:color="auto" w:fill="D9E2F3" w:themeFill="accent1" w:themeFillTint="33"/>
            <w:tcMar>
              <w:left w:w="0" w:type="dxa"/>
            </w:tcMar>
          </w:tcPr>
          <w:p w14:paraId="0820D490" w14:textId="77777777" w:rsidR="00477274" w:rsidRPr="00D55CA1" w:rsidRDefault="00477274" w:rsidP="007C3FA9">
            <w:pPr>
              <w:rPr>
                <w:rFonts w:cs="Calibri"/>
                <w:b/>
                <w:bCs/>
                <w:sz w:val="20"/>
                <w:szCs w:val="20"/>
              </w:rPr>
            </w:pPr>
            <w:r w:rsidRPr="00D55CA1">
              <w:rPr>
                <w:rFonts w:cs="Calibri"/>
                <w:b/>
                <w:sz w:val="20"/>
                <w:szCs w:val="20"/>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6E8750CE" w14:textId="77777777" w:rsidR="00477274" w:rsidRPr="00D55CA1" w:rsidRDefault="00477274" w:rsidP="007C3FA9">
            <w:pPr>
              <w:rPr>
                <w:rFonts w:cs="Calibri"/>
                <w:color w:val="000000"/>
                <w:sz w:val="20"/>
                <w:szCs w:val="20"/>
              </w:rPr>
            </w:pPr>
          </w:p>
        </w:tc>
      </w:tr>
      <w:tr w:rsidR="00477274" w:rsidRPr="00D55CA1" w14:paraId="44E63C3A" w14:textId="77777777" w:rsidTr="007C3FA9">
        <w:trPr>
          <w:gridAfter w:val="1"/>
          <w:wAfter w:w="3543" w:type="dxa"/>
          <w:cantSplit/>
        </w:trPr>
        <w:tc>
          <w:tcPr>
            <w:tcW w:w="2410" w:type="dxa"/>
            <w:tcBorders>
              <w:right w:val="single" w:sz="4" w:space="0" w:color="auto"/>
            </w:tcBorders>
            <w:shd w:val="clear" w:color="auto" w:fill="D9E2F3" w:themeFill="accent1" w:themeFillTint="33"/>
            <w:tcMar>
              <w:left w:w="0" w:type="dxa"/>
            </w:tcMar>
          </w:tcPr>
          <w:p w14:paraId="5B26E739" w14:textId="77777777" w:rsidR="00477274" w:rsidRPr="00D55CA1" w:rsidRDefault="00477274" w:rsidP="007C3FA9">
            <w:pPr>
              <w:rPr>
                <w:rFonts w:cs="Calibri"/>
                <w:b/>
                <w:bCs/>
                <w:sz w:val="20"/>
                <w:szCs w:val="20"/>
              </w:rPr>
            </w:pPr>
            <w:r w:rsidRPr="00D55CA1">
              <w:rPr>
                <w:rFonts w:cs="Calibri"/>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E8163FF" w14:textId="77777777" w:rsidR="00477274" w:rsidRPr="00D55CA1" w:rsidRDefault="00477274" w:rsidP="007C3FA9">
            <w:pPr>
              <w:rPr>
                <w:rFonts w:cs="Calibri"/>
                <w:color w:val="000000"/>
                <w:sz w:val="20"/>
                <w:szCs w:val="20"/>
              </w:rPr>
            </w:pPr>
          </w:p>
        </w:tc>
      </w:tr>
    </w:tbl>
    <w:p w14:paraId="7C6BEC50" w14:textId="77777777" w:rsidR="001B2BBC" w:rsidRPr="00D55CA1" w:rsidRDefault="001B2BBC" w:rsidP="001B2BBC">
      <w:pPr>
        <w:tabs>
          <w:tab w:val="left" w:pos="2751"/>
        </w:tabs>
        <w:ind w:left="57"/>
        <w:rPr>
          <w:rFonts w:cs="Calibri"/>
          <w:color w:val="000000"/>
        </w:rPr>
      </w:pPr>
    </w:p>
    <w:sectPr w:rsidR="001B2BBC" w:rsidRPr="00D55CA1" w:rsidSect="00146247">
      <w:pgSz w:w="11906" w:h="16838"/>
      <w:pgMar w:top="1815" w:right="720" w:bottom="1440" w:left="72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 w:author="Dave Hartley" w:date="2025-05-22T13:39:00Z" w:initials="DH">
    <w:p w14:paraId="21138D1C" w14:textId="77777777" w:rsidR="002E5A5D" w:rsidRDefault="002E5A5D" w:rsidP="002E5A5D">
      <w:pPr>
        <w:pStyle w:val="CommentText"/>
      </w:pPr>
      <w:r>
        <w:rPr>
          <w:rStyle w:val="CommentReference"/>
        </w:rPr>
        <w:annotationRef/>
      </w:r>
      <w:r>
        <w:t>For Review Before Advertisment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138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2E6D35" w16cex:dateUtc="2025-05-22T1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138D1C" w16cid:durableId="492E6D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429F7" w14:textId="77777777" w:rsidR="008B28DA" w:rsidRDefault="008B28DA" w:rsidP="00832309">
      <w:r>
        <w:separator/>
      </w:r>
    </w:p>
  </w:endnote>
  <w:endnote w:type="continuationSeparator" w:id="0">
    <w:p w14:paraId="20A2212A" w14:textId="77777777" w:rsidR="008B28DA" w:rsidRDefault="008B28DA" w:rsidP="0083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83B8" w14:textId="77777777" w:rsidR="001C70B2" w:rsidRPr="00832309" w:rsidRDefault="001C70B2">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3E8E11D8" w14:textId="77777777" w:rsidR="001C70B2" w:rsidRDefault="001C7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2D5" w14:textId="77777777" w:rsidR="00546850" w:rsidRPr="00832309" w:rsidRDefault="0054685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46850" w:rsidRDefault="00546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C3208" w14:textId="77777777" w:rsidR="008B28DA" w:rsidRDefault="008B28DA" w:rsidP="00832309">
      <w:r>
        <w:separator/>
      </w:r>
    </w:p>
  </w:footnote>
  <w:footnote w:type="continuationSeparator" w:id="0">
    <w:p w14:paraId="7D0B61FE" w14:textId="77777777" w:rsidR="008B28DA" w:rsidRDefault="008B28DA" w:rsidP="00832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E2F9" w14:textId="77777777" w:rsidR="001C70B2" w:rsidRDefault="001C70B2">
    <w:pPr>
      <w:pStyle w:val="Header"/>
    </w:pPr>
    <w:r>
      <w:rPr>
        <w:noProof/>
        <w:lang w:eastAsia="en-GB"/>
      </w:rPr>
      <mc:AlternateContent>
        <mc:Choice Requires="wps">
          <w:drawing>
            <wp:anchor distT="0" distB="0" distL="114300" distR="114300" simplePos="0" relativeHeight="251666944" behindDoc="0" locked="0" layoutInCell="1" allowOverlap="1" wp14:anchorId="609AD19C" wp14:editId="2E683C7E">
              <wp:simplePos x="0" y="0"/>
              <wp:positionH relativeFrom="page">
                <wp:posOffset>-6985</wp:posOffset>
              </wp:positionH>
              <wp:positionV relativeFrom="paragraph">
                <wp:posOffset>599415</wp:posOffset>
              </wp:positionV>
              <wp:extent cx="7567295" cy="45085"/>
              <wp:effectExtent l="0" t="0" r="0" b="0"/>
              <wp:wrapNone/>
              <wp:docPr id="1401465033" name="Rectangle 1401465033"/>
              <wp:cNvGraphicFramePr/>
              <a:graphic xmlns:a="http://schemas.openxmlformats.org/drawingml/2006/main">
                <a:graphicData uri="http://schemas.microsoft.com/office/word/2010/wordprocessingShape">
                  <wps:wsp>
                    <wps:cNvSpPr/>
                    <wps:spPr>
                      <a:xfrm>
                        <a:off x="0" y="0"/>
                        <a:ext cx="7567295" cy="45085"/>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1F7E9D">
            <v:rect id="Rectangle 1401465033" style="position:absolute;margin-left:-.55pt;margin-top:47.2pt;width:595.85pt;height:3.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03" stroked="f" strokeweight="1pt" w14:anchorId="7C357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">
              <w10:wrap anchorx="page"/>
            </v:rect>
          </w:pict>
        </mc:Fallback>
      </mc:AlternateContent>
    </w:r>
    <w:r w:rsidRPr="00F354F7">
      <w:rPr>
        <w:noProof/>
        <w:lang w:eastAsia="en-GB"/>
      </w:rPr>
      <w:drawing>
        <wp:anchor distT="0" distB="0" distL="114300" distR="114300" simplePos="0" relativeHeight="251665920" behindDoc="0" locked="0" layoutInCell="1" allowOverlap="1" wp14:anchorId="6FE57A0C" wp14:editId="51881B1D">
          <wp:simplePos x="0" y="0"/>
          <wp:positionH relativeFrom="column">
            <wp:posOffset>5336437</wp:posOffset>
          </wp:positionH>
          <wp:positionV relativeFrom="paragraph">
            <wp:posOffset>-82550</wp:posOffset>
          </wp:positionV>
          <wp:extent cx="1309167" cy="749129"/>
          <wp:effectExtent l="0" t="0" r="5715" b="0"/>
          <wp:wrapNone/>
          <wp:docPr id="36973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58" cy="752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BF6" w14:textId="1C730422" w:rsidR="00546850" w:rsidRDefault="00546850">
    <w:pPr>
      <w:pStyle w:val="Header"/>
    </w:pPr>
    <w:r>
      <w:rPr>
        <w:noProof/>
        <w:lang w:eastAsia="en-GB"/>
      </w:rPr>
      <mc:AlternateContent>
        <mc:Choice Requires="wps">
          <w:drawing>
            <wp:anchor distT="0" distB="0" distL="114300" distR="114300" simplePos="0" relativeHeight="251663872"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05C85B">
            <v:rect id="Rectangle 17" style="position:absolute;margin-left:-.75pt;margin-top:39.65pt;width:595.8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03" stroked="f" strokeweight="1pt" w14:anchorId="49189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">
              <w10:wrap anchorx="page"/>
            </v:rect>
          </w:pict>
        </mc:Fallback>
      </mc:AlternateContent>
    </w:r>
    <w:r w:rsidRPr="00F354F7">
      <w:rPr>
        <w:noProof/>
        <w:lang w:eastAsia="en-GB"/>
      </w:rPr>
      <w:drawing>
        <wp:anchor distT="0" distB="0" distL="114300" distR="114300" simplePos="0" relativeHeight="251661824"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A6047A"/>
    <w:multiLevelType w:val="multilevel"/>
    <w:tmpl w:val="F70A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B2D90"/>
    <w:multiLevelType w:val="hybridMultilevel"/>
    <w:tmpl w:val="2976F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B64D0A"/>
    <w:multiLevelType w:val="hybridMultilevel"/>
    <w:tmpl w:val="8EE2E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93272"/>
    <w:multiLevelType w:val="multilevel"/>
    <w:tmpl w:val="06901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C27739"/>
    <w:multiLevelType w:val="hybridMultilevel"/>
    <w:tmpl w:val="238C2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1F0F0C"/>
    <w:multiLevelType w:val="hybridMultilevel"/>
    <w:tmpl w:val="EA1E4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1E25F9"/>
    <w:multiLevelType w:val="multilevel"/>
    <w:tmpl w:val="F84C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F1180"/>
    <w:multiLevelType w:val="hybridMultilevel"/>
    <w:tmpl w:val="FAB0DCB4"/>
    <w:lvl w:ilvl="0" w:tplc="08090001">
      <w:start w:val="1"/>
      <w:numFmt w:val="bullet"/>
      <w:lvlText w:val=""/>
      <w:lvlJc w:val="left"/>
      <w:pPr>
        <w:ind w:left="8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2" w15:restartNumberingAfterBreak="0">
    <w:nsid w:val="26942C89"/>
    <w:multiLevelType w:val="hybridMultilevel"/>
    <w:tmpl w:val="B55E7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15:restartNumberingAfterBreak="0">
    <w:nsid w:val="2C49188B"/>
    <w:multiLevelType w:val="hybridMultilevel"/>
    <w:tmpl w:val="88B0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16"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3C07FEB"/>
    <w:multiLevelType w:val="multilevel"/>
    <w:tmpl w:val="65D877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27546A"/>
    <w:multiLevelType w:val="multilevel"/>
    <w:tmpl w:val="5900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496287"/>
    <w:multiLevelType w:val="hybridMultilevel"/>
    <w:tmpl w:val="2348FD70"/>
    <w:lvl w:ilvl="0" w:tplc="72E2A2C0">
      <w:numFmt w:val="bullet"/>
      <w:lvlText w:val="-"/>
      <w:lvlJc w:val="left"/>
      <w:pPr>
        <w:ind w:left="720" w:hanging="360"/>
      </w:pPr>
      <w:rPr>
        <w:rFonts w:ascii="Calibri" w:eastAsia="Helvetica Neue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3652A"/>
    <w:multiLevelType w:val="hybridMultilevel"/>
    <w:tmpl w:val="9E10753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1"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2"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39F07BA8"/>
    <w:multiLevelType w:val="multilevel"/>
    <w:tmpl w:val="7AAE0A38"/>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5F7806"/>
    <w:multiLevelType w:val="hybridMultilevel"/>
    <w:tmpl w:val="88A0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4218C8"/>
    <w:multiLevelType w:val="hybridMultilevel"/>
    <w:tmpl w:val="F14A5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E1F37"/>
    <w:multiLevelType w:val="hybridMultilevel"/>
    <w:tmpl w:val="463CCB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362CF6"/>
    <w:multiLevelType w:val="hybridMultilevel"/>
    <w:tmpl w:val="0B787A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150E5E"/>
    <w:multiLevelType w:val="hybridMultilevel"/>
    <w:tmpl w:val="DEBC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545FF2"/>
    <w:multiLevelType w:val="hybridMultilevel"/>
    <w:tmpl w:val="198ED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045C52"/>
    <w:multiLevelType w:val="hybridMultilevel"/>
    <w:tmpl w:val="00A6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0F13E1"/>
    <w:multiLevelType w:val="hybridMultilevel"/>
    <w:tmpl w:val="A7DE95C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2"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8EA55F0"/>
    <w:multiLevelType w:val="hybridMultilevel"/>
    <w:tmpl w:val="D84A08F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B2D26B6"/>
    <w:multiLevelType w:val="multilevel"/>
    <w:tmpl w:val="BC66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F707F7"/>
    <w:multiLevelType w:val="hybridMultilevel"/>
    <w:tmpl w:val="6F2C5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78551A"/>
    <w:multiLevelType w:val="hybridMultilevel"/>
    <w:tmpl w:val="7472C7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7" w15:restartNumberingAfterBreak="0">
    <w:nsid w:val="63836104"/>
    <w:multiLevelType w:val="hybridMultilevel"/>
    <w:tmpl w:val="912486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1A2F53"/>
    <w:multiLevelType w:val="hybridMultilevel"/>
    <w:tmpl w:val="96FA8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0C6973"/>
    <w:multiLevelType w:val="multilevel"/>
    <w:tmpl w:val="382EBE44"/>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40"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50D37A5"/>
    <w:multiLevelType w:val="hybridMultilevel"/>
    <w:tmpl w:val="C93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64E6A"/>
    <w:multiLevelType w:val="hybridMultilevel"/>
    <w:tmpl w:val="FBE8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35595"/>
    <w:multiLevelType w:val="hybridMultilevel"/>
    <w:tmpl w:val="1C0C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83EDF"/>
    <w:multiLevelType w:val="hybridMultilevel"/>
    <w:tmpl w:val="899C9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94070255">
    <w:abstractNumId w:val="32"/>
  </w:num>
  <w:num w:numId="2" w16cid:durableId="754060544">
    <w:abstractNumId w:val="7"/>
  </w:num>
  <w:num w:numId="3" w16cid:durableId="2009942588">
    <w:abstractNumId w:val="0"/>
  </w:num>
  <w:num w:numId="4" w16cid:durableId="1909874011">
    <w:abstractNumId w:val="16"/>
    <w:lvlOverride w:ilvl="0">
      <w:startOverride w:val="1"/>
    </w:lvlOverride>
  </w:num>
  <w:num w:numId="5" w16cid:durableId="19068380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021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3822830">
    <w:abstractNumId w:val="40"/>
  </w:num>
  <w:num w:numId="8" w16cid:durableId="1631323827">
    <w:abstractNumId w:val="6"/>
  </w:num>
  <w:num w:numId="9" w16cid:durableId="1142036426">
    <w:abstractNumId w:val="13"/>
  </w:num>
  <w:num w:numId="10" w16cid:durableId="1325234204">
    <w:abstractNumId w:val="21"/>
  </w:num>
  <w:num w:numId="11" w16cid:durableId="1122653220">
    <w:abstractNumId w:val="22"/>
  </w:num>
  <w:num w:numId="12" w16cid:durableId="1933851058">
    <w:abstractNumId w:val="35"/>
  </w:num>
  <w:num w:numId="13" w16cid:durableId="1310133725">
    <w:abstractNumId w:val="38"/>
  </w:num>
  <w:num w:numId="14" w16cid:durableId="150951551">
    <w:abstractNumId w:val="43"/>
  </w:num>
  <w:num w:numId="15" w16cid:durableId="1774325281">
    <w:abstractNumId w:val="44"/>
  </w:num>
  <w:num w:numId="16" w16cid:durableId="1819764365">
    <w:abstractNumId w:val="18"/>
  </w:num>
  <w:num w:numId="17" w16cid:durableId="903760313">
    <w:abstractNumId w:val="23"/>
  </w:num>
  <w:num w:numId="18" w16cid:durableId="1826553951">
    <w:abstractNumId w:val="39"/>
  </w:num>
  <w:num w:numId="19" w16cid:durableId="2089689102">
    <w:abstractNumId w:val="41"/>
  </w:num>
  <w:num w:numId="20" w16cid:durableId="249002423">
    <w:abstractNumId w:val="17"/>
  </w:num>
  <w:num w:numId="21" w16cid:durableId="1098066954">
    <w:abstractNumId w:val="19"/>
  </w:num>
  <w:num w:numId="22" w16cid:durableId="764232081">
    <w:abstractNumId w:val="2"/>
  </w:num>
  <w:num w:numId="23" w16cid:durableId="1126124860">
    <w:abstractNumId w:val="5"/>
  </w:num>
  <w:num w:numId="24" w16cid:durableId="750078223">
    <w:abstractNumId w:val="42"/>
  </w:num>
  <w:num w:numId="25" w16cid:durableId="2135057959">
    <w:abstractNumId w:val="14"/>
  </w:num>
  <w:num w:numId="26" w16cid:durableId="1756828355">
    <w:abstractNumId w:val="12"/>
  </w:num>
  <w:num w:numId="27" w16cid:durableId="1158421367">
    <w:abstractNumId w:val="29"/>
  </w:num>
  <w:num w:numId="28" w16cid:durableId="852887510">
    <w:abstractNumId w:val="37"/>
  </w:num>
  <w:num w:numId="29" w16cid:durableId="81604633">
    <w:abstractNumId w:val="27"/>
  </w:num>
  <w:num w:numId="30" w16cid:durableId="1040663982">
    <w:abstractNumId w:val="24"/>
  </w:num>
  <w:num w:numId="31" w16cid:durableId="1156536093">
    <w:abstractNumId w:val="20"/>
  </w:num>
  <w:num w:numId="32" w16cid:durableId="2001881350">
    <w:abstractNumId w:val="31"/>
  </w:num>
  <w:num w:numId="33" w16cid:durableId="725303048">
    <w:abstractNumId w:val="11"/>
  </w:num>
  <w:num w:numId="34" w16cid:durableId="1171720018">
    <w:abstractNumId w:val="36"/>
  </w:num>
  <w:num w:numId="35" w16cid:durableId="1813063629">
    <w:abstractNumId w:val="9"/>
  </w:num>
  <w:num w:numId="36" w16cid:durableId="339089665">
    <w:abstractNumId w:val="33"/>
  </w:num>
  <w:num w:numId="37" w16cid:durableId="499319642">
    <w:abstractNumId w:val="25"/>
  </w:num>
  <w:num w:numId="38" w16cid:durableId="1384867590">
    <w:abstractNumId w:val="8"/>
  </w:num>
  <w:num w:numId="39" w16cid:durableId="2020891064">
    <w:abstractNumId w:val="28"/>
  </w:num>
  <w:num w:numId="40" w16cid:durableId="1788697326">
    <w:abstractNumId w:val="4"/>
  </w:num>
  <w:num w:numId="41" w16cid:durableId="1501504368">
    <w:abstractNumId w:val="26"/>
  </w:num>
  <w:num w:numId="42" w16cid:durableId="709302638">
    <w:abstractNumId w:val="30"/>
  </w:num>
  <w:num w:numId="43" w16cid:durableId="365301149">
    <w:abstractNumId w:val="10"/>
  </w:num>
  <w:num w:numId="44" w16cid:durableId="605844177">
    <w:abstractNumId w:val="34"/>
  </w:num>
  <w:num w:numId="45" w16cid:durableId="555974631">
    <w:abstractNumId w:val="34"/>
    <w:lvlOverride w:ilvl="1">
      <w:lvl w:ilvl="1">
        <w:numFmt w:val="bullet"/>
        <w:lvlText w:val=""/>
        <w:lvlJc w:val="left"/>
        <w:pPr>
          <w:tabs>
            <w:tab w:val="num" w:pos="1440"/>
          </w:tabs>
          <w:ind w:left="1440" w:hanging="360"/>
        </w:pPr>
        <w:rPr>
          <w:rFonts w:ascii="Symbol" w:hAnsi="Symbol" w:hint="default"/>
          <w:sz w:val="20"/>
        </w:rPr>
      </w:lvl>
    </w:lvlOverride>
  </w:num>
  <w:num w:numId="46" w16cid:durableId="741369605">
    <w:abstractNumId w:val="34"/>
    <w:lvlOverride w:ilvl="1">
      <w:lvl w:ilvl="1">
        <w:numFmt w:val="bullet"/>
        <w:lvlText w:val=""/>
        <w:lvlJc w:val="left"/>
        <w:pPr>
          <w:tabs>
            <w:tab w:val="num" w:pos="1440"/>
          </w:tabs>
          <w:ind w:left="1440" w:hanging="360"/>
        </w:pPr>
        <w:rPr>
          <w:rFonts w:ascii="Symbol" w:hAnsi="Symbol" w:hint="default"/>
          <w:sz w:val="20"/>
        </w:rPr>
      </w:lvl>
    </w:lvlOverride>
  </w:num>
  <w:num w:numId="47" w16cid:durableId="2121143408">
    <w:abstractNumId w:val="34"/>
    <w:lvlOverride w:ilvl="1">
      <w:lvl w:ilvl="1">
        <w:numFmt w:val="bullet"/>
        <w:lvlText w:val=""/>
        <w:lvlJc w:val="left"/>
        <w:pPr>
          <w:tabs>
            <w:tab w:val="num" w:pos="1440"/>
          </w:tabs>
          <w:ind w:left="1440" w:hanging="360"/>
        </w:pPr>
        <w:rPr>
          <w:rFonts w:ascii="Symbol" w:hAnsi="Symbol" w:hint="default"/>
          <w:sz w:val="20"/>
        </w:rPr>
      </w:lvl>
    </w:lvlOverride>
  </w:num>
  <w:num w:numId="48" w16cid:durableId="2095972624">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e Hartley">
    <w15:presenceInfo w15:providerId="AD" w15:userId="S::Dave.Hartley@nmrn.org.uk::7fe3ae16-d535-42bb-ac8e-0de8f22345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BF2"/>
    <w:rsid w:val="00000C6B"/>
    <w:rsid w:val="00002E60"/>
    <w:rsid w:val="000051F2"/>
    <w:rsid w:val="00006AD5"/>
    <w:rsid w:val="0000728E"/>
    <w:rsid w:val="000073D0"/>
    <w:rsid w:val="00011AEF"/>
    <w:rsid w:val="000134CB"/>
    <w:rsid w:val="000159F6"/>
    <w:rsid w:val="00015F28"/>
    <w:rsid w:val="000169FA"/>
    <w:rsid w:val="00016D20"/>
    <w:rsid w:val="0002039C"/>
    <w:rsid w:val="000213B8"/>
    <w:rsid w:val="000239E4"/>
    <w:rsid w:val="0002668F"/>
    <w:rsid w:val="000275C2"/>
    <w:rsid w:val="00033183"/>
    <w:rsid w:val="00036CFD"/>
    <w:rsid w:val="000405C5"/>
    <w:rsid w:val="00040965"/>
    <w:rsid w:val="000444BC"/>
    <w:rsid w:val="00045422"/>
    <w:rsid w:val="00045631"/>
    <w:rsid w:val="0004674F"/>
    <w:rsid w:val="00054A11"/>
    <w:rsid w:val="00054C7D"/>
    <w:rsid w:val="00055627"/>
    <w:rsid w:val="00056190"/>
    <w:rsid w:val="0005719D"/>
    <w:rsid w:val="00060790"/>
    <w:rsid w:val="000620AF"/>
    <w:rsid w:val="00065421"/>
    <w:rsid w:val="00066186"/>
    <w:rsid w:val="00066FBF"/>
    <w:rsid w:val="000704FB"/>
    <w:rsid w:val="00073324"/>
    <w:rsid w:val="00075027"/>
    <w:rsid w:val="00076319"/>
    <w:rsid w:val="00081151"/>
    <w:rsid w:val="00081B8A"/>
    <w:rsid w:val="00084149"/>
    <w:rsid w:val="00093093"/>
    <w:rsid w:val="00093D17"/>
    <w:rsid w:val="000943F0"/>
    <w:rsid w:val="000A09B6"/>
    <w:rsid w:val="000A300A"/>
    <w:rsid w:val="000A3BBB"/>
    <w:rsid w:val="000A4359"/>
    <w:rsid w:val="000A44C7"/>
    <w:rsid w:val="000A6750"/>
    <w:rsid w:val="000B378E"/>
    <w:rsid w:val="000B5FEB"/>
    <w:rsid w:val="000C0206"/>
    <w:rsid w:val="000C1D24"/>
    <w:rsid w:val="000C6227"/>
    <w:rsid w:val="000D02D3"/>
    <w:rsid w:val="000D158B"/>
    <w:rsid w:val="000D37E8"/>
    <w:rsid w:val="000D65F5"/>
    <w:rsid w:val="000D7133"/>
    <w:rsid w:val="000D7223"/>
    <w:rsid w:val="000E18FB"/>
    <w:rsid w:val="000E29FB"/>
    <w:rsid w:val="000E3FE8"/>
    <w:rsid w:val="000E5C6A"/>
    <w:rsid w:val="000E7102"/>
    <w:rsid w:val="000F0978"/>
    <w:rsid w:val="000F36E3"/>
    <w:rsid w:val="000F6F2E"/>
    <w:rsid w:val="000F7ADB"/>
    <w:rsid w:val="000F7E87"/>
    <w:rsid w:val="000F7F17"/>
    <w:rsid w:val="00102396"/>
    <w:rsid w:val="00102678"/>
    <w:rsid w:val="001053F2"/>
    <w:rsid w:val="00106A56"/>
    <w:rsid w:val="00110CC3"/>
    <w:rsid w:val="0011238F"/>
    <w:rsid w:val="00112BB9"/>
    <w:rsid w:val="0011791E"/>
    <w:rsid w:val="0012146A"/>
    <w:rsid w:val="00121A85"/>
    <w:rsid w:val="00122597"/>
    <w:rsid w:val="00124C08"/>
    <w:rsid w:val="00127DCA"/>
    <w:rsid w:val="001319C9"/>
    <w:rsid w:val="00131B64"/>
    <w:rsid w:val="001357B7"/>
    <w:rsid w:val="00137BA9"/>
    <w:rsid w:val="00143083"/>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EBC"/>
    <w:rsid w:val="00176012"/>
    <w:rsid w:val="001767E9"/>
    <w:rsid w:val="001830FB"/>
    <w:rsid w:val="00183FBA"/>
    <w:rsid w:val="00184E3B"/>
    <w:rsid w:val="00190887"/>
    <w:rsid w:val="00190F11"/>
    <w:rsid w:val="00194521"/>
    <w:rsid w:val="001A0AF2"/>
    <w:rsid w:val="001A0B0C"/>
    <w:rsid w:val="001A18BD"/>
    <w:rsid w:val="001A2107"/>
    <w:rsid w:val="001A34C7"/>
    <w:rsid w:val="001A4268"/>
    <w:rsid w:val="001A62FA"/>
    <w:rsid w:val="001A73B0"/>
    <w:rsid w:val="001A7B3D"/>
    <w:rsid w:val="001B23E9"/>
    <w:rsid w:val="001B2BBC"/>
    <w:rsid w:val="001C2183"/>
    <w:rsid w:val="001C36E9"/>
    <w:rsid w:val="001C424F"/>
    <w:rsid w:val="001C5958"/>
    <w:rsid w:val="001C70B2"/>
    <w:rsid w:val="001D025A"/>
    <w:rsid w:val="001D1774"/>
    <w:rsid w:val="001D30D8"/>
    <w:rsid w:val="001D3B36"/>
    <w:rsid w:val="001E1EC2"/>
    <w:rsid w:val="001E22A7"/>
    <w:rsid w:val="001E2B7D"/>
    <w:rsid w:val="001E3914"/>
    <w:rsid w:val="001E5743"/>
    <w:rsid w:val="001E5A18"/>
    <w:rsid w:val="001E5FA5"/>
    <w:rsid w:val="001E6B20"/>
    <w:rsid w:val="001E76B6"/>
    <w:rsid w:val="001F25BB"/>
    <w:rsid w:val="001F2F6C"/>
    <w:rsid w:val="001F497F"/>
    <w:rsid w:val="001F5F78"/>
    <w:rsid w:val="001F626D"/>
    <w:rsid w:val="001F657E"/>
    <w:rsid w:val="001F7561"/>
    <w:rsid w:val="00200263"/>
    <w:rsid w:val="00200DBC"/>
    <w:rsid w:val="0020262C"/>
    <w:rsid w:val="002117B8"/>
    <w:rsid w:val="00213151"/>
    <w:rsid w:val="002139EA"/>
    <w:rsid w:val="00214A05"/>
    <w:rsid w:val="00215761"/>
    <w:rsid w:val="002167A6"/>
    <w:rsid w:val="00217843"/>
    <w:rsid w:val="0022020F"/>
    <w:rsid w:val="00220CBD"/>
    <w:rsid w:val="00221A51"/>
    <w:rsid w:val="00222CF7"/>
    <w:rsid w:val="00230088"/>
    <w:rsid w:val="00235443"/>
    <w:rsid w:val="00236657"/>
    <w:rsid w:val="0023665C"/>
    <w:rsid w:val="00236B45"/>
    <w:rsid w:val="00236F0A"/>
    <w:rsid w:val="002375B9"/>
    <w:rsid w:val="00237FCE"/>
    <w:rsid w:val="0025034D"/>
    <w:rsid w:val="00251F00"/>
    <w:rsid w:val="00256C36"/>
    <w:rsid w:val="00260E81"/>
    <w:rsid w:val="00261865"/>
    <w:rsid w:val="00264A4C"/>
    <w:rsid w:val="00266405"/>
    <w:rsid w:val="00267178"/>
    <w:rsid w:val="00270BA5"/>
    <w:rsid w:val="00273F3C"/>
    <w:rsid w:val="00276FF0"/>
    <w:rsid w:val="00283928"/>
    <w:rsid w:val="00286031"/>
    <w:rsid w:val="002865E4"/>
    <w:rsid w:val="002879B7"/>
    <w:rsid w:val="00292DB9"/>
    <w:rsid w:val="0029335E"/>
    <w:rsid w:val="00293748"/>
    <w:rsid w:val="00294100"/>
    <w:rsid w:val="00296659"/>
    <w:rsid w:val="0029688A"/>
    <w:rsid w:val="00296C79"/>
    <w:rsid w:val="00297840"/>
    <w:rsid w:val="002A221C"/>
    <w:rsid w:val="002A2277"/>
    <w:rsid w:val="002A24DC"/>
    <w:rsid w:val="002A27E4"/>
    <w:rsid w:val="002A2867"/>
    <w:rsid w:val="002A6075"/>
    <w:rsid w:val="002B22B7"/>
    <w:rsid w:val="002B4AA9"/>
    <w:rsid w:val="002B7511"/>
    <w:rsid w:val="002D22DB"/>
    <w:rsid w:val="002D2564"/>
    <w:rsid w:val="002D2EA4"/>
    <w:rsid w:val="002D746F"/>
    <w:rsid w:val="002E0489"/>
    <w:rsid w:val="002E262D"/>
    <w:rsid w:val="002E5A5D"/>
    <w:rsid w:val="002E75B2"/>
    <w:rsid w:val="002F00E9"/>
    <w:rsid w:val="002F0128"/>
    <w:rsid w:val="002F1744"/>
    <w:rsid w:val="002F2082"/>
    <w:rsid w:val="002F227F"/>
    <w:rsid w:val="002F2CB7"/>
    <w:rsid w:val="002F2FFA"/>
    <w:rsid w:val="002F5986"/>
    <w:rsid w:val="002F6AB4"/>
    <w:rsid w:val="00301EE5"/>
    <w:rsid w:val="00302EBF"/>
    <w:rsid w:val="0030539A"/>
    <w:rsid w:val="00305C86"/>
    <w:rsid w:val="00307D85"/>
    <w:rsid w:val="0031087D"/>
    <w:rsid w:val="00310A24"/>
    <w:rsid w:val="00311A43"/>
    <w:rsid w:val="00312FC4"/>
    <w:rsid w:val="003151AD"/>
    <w:rsid w:val="00315ACB"/>
    <w:rsid w:val="00316DA4"/>
    <w:rsid w:val="00317EC3"/>
    <w:rsid w:val="003244D1"/>
    <w:rsid w:val="00330F98"/>
    <w:rsid w:val="00331D30"/>
    <w:rsid w:val="00332C36"/>
    <w:rsid w:val="0033538B"/>
    <w:rsid w:val="00337701"/>
    <w:rsid w:val="003379DE"/>
    <w:rsid w:val="00337FEA"/>
    <w:rsid w:val="00341C87"/>
    <w:rsid w:val="00353690"/>
    <w:rsid w:val="00353983"/>
    <w:rsid w:val="00354891"/>
    <w:rsid w:val="00354B6A"/>
    <w:rsid w:val="00356E6C"/>
    <w:rsid w:val="00357619"/>
    <w:rsid w:val="003607DB"/>
    <w:rsid w:val="003648F1"/>
    <w:rsid w:val="00364E48"/>
    <w:rsid w:val="00370310"/>
    <w:rsid w:val="00373B51"/>
    <w:rsid w:val="00374BFA"/>
    <w:rsid w:val="00376E86"/>
    <w:rsid w:val="003834FC"/>
    <w:rsid w:val="003841A2"/>
    <w:rsid w:val="003917D2"/>
    <w:rsid w:val="00392C96"/>
    <w:rsid w:val="00393DA1"/>
    <w:rsid w:val="00397615"/>
    <w:rsid w:val="00397865"/>
    <w:rsid w:val="003A026B"/>
    <w:rsid w:val="003A344C"/>
    <w:rsid w:val="003A6C43"/>
    <w:rsid w:val="003B270F"/>
    <w:rsid w:val="003B3230"/>
    <w:rsid w:val="003B55B1"/>
    <w:rsid w:val="003B5B7D"/>
    <w:rsid w:val="003B5CF1"/>
    <w:rsid w:val="003B7863"/>
    <w:rsid w:val="003C0A8D"/>
    <w:rsid w:val="003C0EE2"/>
    <w:rsid w:val="003C2A27"/>
    <w:rsid w:val="003C2C44"/>
    <w:rsid w:val="003C7CB9"/>
    <w:rsid w:val="003D2B67"/>
    <w:rsid w:val="003D4EF5"/>
    <w:rsid w:val="003D66A3"/>
    <w:rsid w:val="003D7E77"/>
    <w:rsid w:val="003E311B"/>
    <w:rsid w:val="003E337F"/>
    <w:rsid w:val="003E44AE"/>
    <w:rsid w:val="003E5B9E"/>
    <w:rsid w:val="003E6A62"/>
    <w:rsid w:val="003E6F81"/>
    <w:rsid w:val="003F0E3C"/>
    <w:rsid w:val="003F20FF"/>
    <w:rsid w:val="003F3985"/>
    <w:rsid w:val="003F3DD6"/>
    <w:rsid w:val="003F70F4"/>
    <w:rsid w:val="00400915"/>
    <w:rsid w:val="0040148E"/>
    <w:rsid w:val="004015B3"/>
    <w:rsid w:val="00401A55"/>
    <w:rsid w:val="00401D57"/>
    <w:rsid w:val="0040234F"/>
    <w:rsid w:val="00402BC9"/>
    <w:rsid w:val="004057E5"/>
    <w:rsid w:val="00405C60"/>
    <w:rsid w:val="004073D4"/>
    <w:rsid w:val="00407EE7"/>
    <w:rsid w:val="0041133E"/>
    <w:rsid w:val="004143D6"/>
    <w:rsid w:val="0041705A"/>
    <w:rsid w:val="00417C71"/>
    <w:rsid w:val="004209FD"/>
    <w:rsid w:val="00422E46"/>
    <w:rsid w:val="004305D9"/>
    <w:rsid w:val="00431A82"/>
    <w:rsid w:val="004336B7"/>
    <w:rsid w:val="00434B34"/>
    <w:rsid w:val="00441129"/>
    <w:rsid w:val="00450556"/>
    <w:rsid w:val="004513E3"/>
    <w:rsid w:val="00451B24"/>
    <w:rsid w:val="004561A8"/>
    <w:rsid w:val="00460ABB"/>
    <w:rsid w:val="00465A2E"/>
    <w:rsid w:val="00466AC1"/>
    <w:rsid w:val="00466BEE"/>
    <w:rsid w:val="0046730E"/>
    <w:rsid w:val="00467A74"/>
    <w:rsid w:val="00467FD7"/>
    <w:rsid w:val="0047327C"/>
    <w:rsid w:val="004734BD"/>
    <w:rsid w:val="00474913"/>
    <w:rsid w:val="00475861"/>
    <w:rsid w:val="0047688F"/>
    <w:rsid w:val="00476E61"/>
    <w:rsid w:val="00477274"/>
    <w:rsid w:val="00477C4B"/>
    <w:rsid w:val="0048363D"/>
    <w:rsid w:val="0048512B"/>
    <w:rsid w:val="0048525F"/>
    <w:rsid w:val="00493FF9"/>
    <w:rsid w:val="00495565"/>
    <w:rsid w:val="004A08DA"/>
    <w:rsid w:val="004A11B3"/>
    <w:rsid w:val="004A5662"/>
    <w:rsid w:val="004B024F"/>
    <w:rsid w:val="004B1D1A"/>
    <w:rsid w:val="004B28C3"/>
    <w:rsid w:val="004B4D21"/>
    <w:rsid w:val="004B5DC4"/>
    <w:rsid w:val="004B6FF5"/>
    <w:rsid w:val="004C059C"/>
    <w:rsid w:val="004C1608"/>
    <w:rsid w:val="004C4DF9"/>
    <w:rsid w:val="004C6CDA"/>
    <w:rsid w:val="004D1A59"/>
    <w:rsid w:val="004D1D49"/>
    <w:rsid w:val="004D3776"/>
    <w:rsid w:val="004D3D29"/>
    <w:rsid w:val="004D466B"/>
    <w:rsid w:val="004D4B32"/>
    <w:rsid w:val="004D5DFF"/>
    <w:rsid w:val="004D65B5"/>
    <w:rsid w:val="004D65D0"/>
    <w:rsid w:val="004E0C40"/>
    <w:rsid w:val="004E2D92"/>
    <w:rsid w:val="004E34F8"/>
    <w:rsid w:val="004F01CE"/>
    <w:rsid w:val="004F1BC9"/>
    <w:rsid w:val="004F423C"/>
    <w:rsid w:val="004F5B4D"/>
    <w:rsid w:val="004F779F"/>
    <w:rsid w:val="00501734"/>
    <w:rsid w:val="00505BEB"/>
    <w:rsid w:val="00510249"/>
    <w:rsid w:val="005119F9"/>
    <w:rsid w:val="0051215F"/>
    <w:rsid w:val="005166EB"/>
    <w:rsid w:val="00516CCB"/>
    <w:rsid w:val="005238BB"/>
    <w:rsid w:val="0052479C"/>
    <w:rsid w:val="005255DC"/>
    <w:rsid w:val="00527292"/>
    <w:rsid w:val="005312A7"/>
    <w:rsid w:val="005325DC"/>
    <w:rsid w:val="0053366F"/>
    <w:rsid w:val="00534A99"/>
    <w:rsid w:val="005377A9"/>
    <w:rsid w:val="00537DA3"/>
    <w:rsid w:val="005448B4"/>
    <w:rsid w:val="0054536A"/>
    <w:rsid w:val="00545A51"/>
    <w:rsid w:val="00545EA6"/>
    <w:rsid w:val="0054614C"/>
    <w:rsid w:val="00546297"/>
    <w:rsid w:val="00546850"/>
    <w:rsid w:val="00552798"/>
    <w:rsid w:val="00553207"/>
    <w:rsid w:val="00556C44"/>
    <w:rsid w:val="005573AD"/>
    <w:rsid w:val="0056121E"/>
    <w:rsid w:val="005612C9"/>
    <w:rsid w:val="005612FC"/>
    <w:rsid w:val="00561D21"/>
    <w:rsid w:val="00562FDD"/>
    <w:rsid w:val="00564E15"/>
    <w:rsid w:val="0056641F"/>
    <w:rsid w:val="00566465"/>
    <w:rsid w:val="00566EB2"/>
    <w:rsid w:val="005722A4"/>
    <w:rsid w:val="00572C6A"/>
    <w:rsid w:val="0057310D"/>
    <w:rsid w:val="00576666"/>
    <w:rsid w:val="005773DA"/>
    <w:rsid w:val="005779C5"/>
    <w:rsid w:val="0058050A"/>
    <w:rsid w:val="00581810"/>
    <w:rsid w:val="00581A48"/>
    <w:rsid w:val="00582DB7"/>
    <w:rsid w:val="00583556"/>
    <w:rsid w:val="005839EF"/>
    <w:rsid w:val="00584C2A"/>
    <w:rsid w:val="00591032"/>
    <w:rsid w:val="005910B3"/>
    <w:rsid w:val="00595200"/>
    <w:rsid w:val="00597525"/>
    <w:rsid w:val="005A2013"/>
    <w:rsid w:val="005A389B"/>
    <w:rsid w:val="005A3A73"/>
    <w:rsid w:val="005A3ACF"/>
    <w:rsid w:val="005A3E40"/>
    <w:rsid w:val="005A4DBA"/>
    <w:rsid w:val="005A74F2"/>
    <w:rsid w:val="005A7A3A"/>
    <w:rsid w:val="005B2DF4"/>
    <w:rsid w:val="005B5102"/>
    <w:rsid w:val="005C1601"/>
    <w:rsid w:val="005C5B7B"/>
    <w:rsid w:val="005D231B"/>
    <w:rsid w:val="005D5034"/>
    <w:rsid w:val="005D790F"/>
    <w:rsid w:val="005E0D0C"/>
    <w:rsid w:val="005E0E92"/>
    <w:rsid w:val="005E0F26"/>
    <w:rsid w:val="005E1644"/>
    <w:rsid w:val="005E5F50"/>
    <w:rsid w:val="005F1D9D"/>
    <w:rsid w:val="005F1ED1"/>
    <w:rsid w:val="005F4746"/>
    <w:rsid w:val="005F6FD9"/>
    <w:rsid w:val="005F7E7D"/>
    <w:rsid w:val="00601AE0"/>
    <w:rsid w:val="00606E46"/>
    <w:rsid w:val="0060755A"/>
    <w:rsid w:val="00610A8B"/>
    <w:rsid w:val="006118F3"/>
    <w:rsid w:val="00613D75"/>
    <w:rsid w:val="00616154"/>
    <w:rsid w:val="006216C1"/>
    <w:rsid w:val="00621731"/>
    <w:rsid w:val="00622EB6"/>
    <w:rsid w:val="00623B66"/>
    <w:rsid w:val="00630B63"/>
    <w:rsid w:val="006323F1"/>
    <w:rsid w:val="00632ED1"/>
    <w:rsid w:val="00634D58"/>
    <w:rsid w:val="00636051"/>
    <w:rsid w:val="006362F1"/>
    <w:rsid w:val="00640AA5"/>
    <w:rsid w:val="00640CB1"/>
    <w:rsid w:val="006445D5"/>
    <w:rsid w:val="00650021"/>
    <w:rsid w:val="006505C8"/>
    <w:rsid w:val="00652D86"/>
    <w:rsid w:val="0065377B"/>
    <w:rsid w:val="0065768C"/>
    <w:rsid w:val="00657E47"/>
    <w:rsid w:val="0066041F"/>
    <w:rsid w:val="00662DD6"/>
    <w:rsid w:val="00662EAA"/>
    <w:rsid w:val="00663298"/>
    <w:rsid w:val="00664D91"/>
    <w:rsid w:val="0066791E"/>
    <w:rsid w:val="006725D6"/>
    <w:rsid w:val="00672BCD"/>
    <w:rsid w:val="00673606"/>
    <w:rsid w:val="0067402E"/>
    <w:rsid w:val="006743B6"/>
    <w:rsid w:val="00677218"/>
    <w:rsid w:val="00677453"/>
    <w:rsid w:val="006827F8"/>
    <w:rsid w:val="006835C6"/>
    <w:rsid w:val="00685028"/>
    <w:rsid w:val="00687575"/>
    <w:rsid w:val="00687A88"/>
    <w:rsid w:val="006904CA"/>
    <w:rsid w:val="0069071E"/>
    <w:rsid w:val="00690ED4"/>
    <w:rsid w:val="00691F49"/>
    <w:rsid w:val="006923F1"/>
    <w:rsid w:val="00693AE7"/>
    <w:rsid w:val="00693DEA"/>
    <w:rsid w:val="00695AF2"/>
    <w:rsid w:val="006A1F61"/>
    <w:rsid w:val="006A28FE"/>
    <w:rsid w:val="006A2FE4"/>
    <w:rsid w:val="006A3C47"/>
    <w:rsid w:val="006A461E"/>
    <w:rsid w:val="006A4DAA"/>
    <w:rsid w:val="006A6E45"/>
    <w:rsid w:val="006B1568"/>
    <w:rsid w:val="006B3B24"/>
    <w:rsid w:val="006B43EB"/>
    <w:rsid w:val="006B5D4A"/>
    <w:rsid w:val="006C0019"/>
    <w:rsid w:val="006C0C6D"/>
    <w:rsid w:val="006C16DF"/>
    <w:rsid w:val="006C2F27"/>
    <w:rsid w:val="006C4431"/>
    <w:rsid w:val="006C66DD"/>
    <w:rsid w:val="006D056C"/>
    <w:rsid w:val="006D0BAD"/>
    <w:rsid w:val="006D1938"/>
    <w:rsid w:val="006D29A5"/>
    <w:rsid w:val="006D3C40"/>
    <w:rsid w:val="006D491E"/>
    <w:rsid w:val="006D5112"/>
    <w:rsid w:val="006D543A"/>
    <w:rsid w:val="006D71EA"/>
    <w:rsid w:val="006D7B66"/>
    <w:rsid w:val="006E0BD0"/>
    <w:rsid w:val="006E2303"/>
    <w:rsid w:val="006E244A"/>
    <w:rsid w:val="006E3C30"/>
    <w:rsid w:val="006E526E"/>
    <w:rsid w:val="006E52E4"/>
    <w:rsid w:val="006E66B9"/>
    <w:rsid w:val="006E712B"/>
    <w:rsid w:val="006F270C"/>
    <w:rsid w:val="006F3CFD"/>
    <w:rsid w:val="007006A6"/>
    <w:rsid w:val="0070258F"/>
    <w:rsid w:val="00704D2B"/>
    <w:rsid w:val="00707355"/>
    <w:rsid w:val="00711152"/>
    <w:rsid w:val="00714283"/>
    <w:rsid w:val="0072039D"/>
    <w:rsid w:val="00722A47"/>
    <w:rsid w:val="007241B8"/>
    <w:rsid w:val="00725F71"/>
    <w:rsid w:val="0072673B"/>
    <w:rsid w:val="0072787F"/>
    <w:rsid w:val="0073078C"/>
    <w:rsid w:val="00734A8D"/>
    <w:rsid w:val="0073522A"/>
    <w:rsid w:val="0073682E"/>
    <w:rsid w:val="00737AF2"/>
    <w:rsid w:val="00744A27"/>
    <w:rsid w:val="00750502"/>
    <w:rsid w:val="00751FBB"/>
    <w:rsid w:val="007531C2"/>
    <w:rsid w:val="00753CB9"/>
    <w:rsid w:val="00754A28"/>
    <w:rsid w:val="00755624"/>
    <w:rsid w:val="00756C25"/>
    <w:rsid w:val="00756E54"/>
    <w:rsid w:val="00763846"/>
    <w:rsid w:val="00763B54"/>
    <w:rsid w:val="00765219"/>
    <w:rsid w:val="0076569E"/>
    <w:rsid w:val="007674BF"/>
    <w:rsid w:val="00773B79"/>
    <w:rsid w:val="00774BC1"/>
    <w:rsid w:val="007760FE"/>
    <w:rsid w:val="0077631E"/>
    <w:rsid w:val="007769EB"/>
    <w:rsid w:val="00776B7D"/>
    <w:rsid w:val="007779CB"/>
    <w:rsid w:val="007808BF"/>
    <w:rsid w:val="00781763"/>
    <w:rsid w:val="00783296"/>
    <w:rsid w:val="00783D73"/>
    <w:rsid w:val="00784652"/>
    <w:rsid w:val="00784763"/>
    <w:rsid w:val="00785272"/>
    <w:rsid w:val="00786376"/>
    <w:rsid w:val="00787388"/>
    <w:rsid w:val="007965A1"/>
    <w:rsid w:val="00796A3B"/>
    <w:rsid w:val="0079790E"/>
    <w:rsid w:val="007A2927"/>
    <w:rsid w:val="007A5ECF"/>
    <w:rsid w:val="007A701E"/>
    <w:rsid w:val="007A757C"/>
    <w:rsid w:val="007A7876"/>
    <w:rsid w:val="007B0488"/>
    <w:rsid w:val="007B15F6"/>
    <w:rsid w:val="007B1A4C"/>
    <w:rsid w:val="007B2651"/>
    <w:rsid w:val="007B4838"/>
    <w:rsid w:val="007B4ADD"/>
    <w:rsid w:val="007B4B7B"/>
    <w:rsid w:val="007B5205"/>
    <w:rsid w:val="007B6165"/>
    <w:rsid w:val="007B700C"/>
    <w:rsid w:val="007B7E56"/>
    <w:rsid w:val="007C005A"/>
    <w:rsid w:val="007C006B"/>
    <w:rsid w:val="007C0EFC"/>
    <w:rsid w:val="007C386F"/>
    <w:rsid w:val="007C4BE7"/>
    <w:rsid w:val="007C5352"/>
    <w:rsid w:val="007C6B2F"/>
    <w:rsid w:val="007C75EB"/>
    <w:rsid w:val="007D0AF2"/>
    <w:rsid w:val="007D25F8"/>
    <w:rsid w:val="007D2E8F"/>
    <w:rsid w:val="007D4A09"/>
    <w:rsid w:val="007D69A1"/>
    <w:rsid w:val="007E376A"/>
    <w:rsid w:val="007E4B92"/>
    <w:rsid w:val="007E71DE"/>
    <w:rsid w:val="007E7D28"/>
    <w:rsid w:val="007F0216"/>
    <w:rsid w:val="007F3812"/>
    <w:rsid w:val="007F6DCA"/>
    <w:rsid w:val="007F70EF"/>
    <w:rsid w:val="00800981"/>
    <w:rsid w:val="00801434"/>
    <w:rsid w:val="00801EC4"/>
    <w:rsid w:val="0080417B"/>
    <w:rsid w:val="0080507C"/>
    <w:rsid w:val="00807559"/>
    <w:rsid w:val="0081216B"/>
    <w:rsid w:val="0081434B"/>
    <w:rsid w:val="00816572"/>
    <w:rsid w:val="008166CF"/>
    <w:rsid w:val="0082102C"/>
    <w:rsid w:val="0082140D"/>
    <w:rsid w:val="0082212A"/>
    <w:rsid w:val="008227F0"/>
    <w:rsid w:val="00823631"/>
    <w:rsid w:val="00823735"/>
    <w:rsid w:val="00827817"/>
    <w:rsid w:val="00830411"/>
    <w:rsid w:val="00831A1C"/>
    <w:rsid w:val="00832309"/>
    <w:rsid w:val="00835A7F"/>
    <w:rsid w:val="008361FF"/>
    <w:rsid w:val="008376B4"/>
    <w:rsid w:val="00837B5C"/>
    <w:rsid w:val="00841073"/>
    <w:rsid w:val="00841F0D"/>
    <w:rsid w:val="008435E4"/>
    <w:rsid w:val="00845E52"/>
    <w:rsid w:val="00847E1D"/>
    <w:rsid w:val="008526B3"/>
    <w:rsid w:val="008535FF"/>
    <w:rsid w:val="00854038"/>
    <w:rsid w:val="00854FD5"/>
    <w:rsid w:val="0085582F"/>
    <w:rsid w:val="00864062"/>
    <w:rsid w:val="00866B23"/>
    <w:rsid w:val="00872969"/>
    <w:rsid w:val="00875150"/>
    <w:rsid w:val="008765B3"/>
    <w:rsid w:val="00877044"/>
    <w:rsid w:val="00882B24"/>
    <w:rsid w:val="008841D3"/>
    <w:rsid w:val="008841FD"/>
    <w:rsid w:val="00885153"/>
    <w:rsid w:val="008928BB"/>
    <w:rsid w:val="00894376"/>
    <w:rsid w:val="00894D9D"/>
    <w:rsid w:val="00895444"/>
    <w:rsid w:val="00896B0F"/>
    <w:rsid w:val="008979FB"/>
    <w:rsid w:val="00897F7E"/>
    <w:rsid w:val="008A090E"/>
    <w:rsid w:val="008A1045"/>
    <w:rsid w:val="008A2E4B"/>
    <w:rsid w:val="008A30E9"/>
    <w:rsid w:val="008A461C"/>
    <w:rsid w:val="008A66D6"/>
    <w:rsid w:val="008A7D9D"/>
    <w:rsid w:val="008B2787"/>
    <w:rsid w:val="008B28DA"/>
    <w:rsid w:val="008B4202"/>
    <w:rsid w:val="008B4A5A"/>
    <w:rsid w:val="008B4DEB"/>
    <w:rsid w:val="008C23B7"/>
    <w:rsid w:val="008C6DF9"/>
    <w:rsid w:val="008C7494"/>
    <w:rsid w:val="008D1B7F"/>
    <w:rsid w:val="008D2188"/>
    <w:rsid w:val="008D2F2D"/>
    <w:rsid w:val="008E0D22"/>
    <w:rsid w:val="008E11DF"/>
    <w:rsid w:val="008E61B8"/>
    <w:rsid w:val="008E6471"/>
    <w:rsid w:val="008E6B94"/>
    <w:rsid w:val="008E7142"/>
    <w:rsid w:val="008E7292"/>
    <w:rsid w:val="008F0B12"/>
    <w:rsid w:val="008F16BC"/>
    <w:rsid w:val="008F3583"/>
    <w:rsid w:val="008F656B"/>
    <w:rsid w:val="008F79D5"/>
    <w:rsid w:val="008F7F66"/>
    <w:rsid w:val="009008A4"/>
    <w:rsid w:val="009075A2"/>
    <w:rsid w:val="00913AE1"/>
    <w:rsid w:val="00917ADE"/>
    <w:rsid w:val="009207BF"/>
    <w:rsid w:val="00923044"/>
    <w:rsid w:val="00923ABD"/>
    <w:rsid w:val="00924A2B"/>
    <w:rsid w:val="0092664B"/>
    <w:rsid w:val="009269F7"/>
    <w:rsid w:val="00930A43"/>
    <w:rsid w:val="00932D49"/>
    <w:rsid w:val="009331D7"/>
    <w:rsid w:val="00934221"/>
    <w:rsid w:val="0093484C"/>
    <w:rsid w:val="00934D54"/>
    <w:rsid w:val="0093577B"/>
    <w:rsid w:val="009359CB"/>
    <w:rsid w:val="009361FB"/>
    <w:rsid w:val="0093630C"/>
    <w:rsid w:val="00936AFE"/>
    <w:rsid w:val="00940CC9"/>
    <w:rsid w:val="009429FC"/>
    <w:rsid w:val="00942EA5"/>
    <w:rsid w:val="00950093"/>
    <w:rsid w:val="009519C6"/>
    <w:rsid w:val="009528FD"/>
    <w:rsid w:val="0095644E"/>
    <w:rsid w:val="009566A7"/>
    <w:rsid w:val="009619AD"/>
    <w:rsid w:val="0096351D"/>
    <w:rsid w:val="00963C35"/>
    <w:rsid w:val="009669B7"/>
    <w:rsid w:val="009711BC"/>
    <w:rsid w:val="00971F39"/>
    <w:rsid w:val="0097306C"/>
    <w:rsid w:val="009735A7"/>
    <w:rsid w:val="00974FAF"/>
    <w:rsid w:val="00975E31"/>
    <w:rsid w:val="009762A0"/>
    <w:rsid w:val="00982501"/>
    <w:rsid w:val="00982723"/>
    <w:rsid w:val="00984CFE"/>
    <w:rsid w:val="00990422"/>
    <w:rsid w:val="009928A1"/>
    <w:rsid w:val="00993B2A"/>
    <w:rsid w:val="009A129F"/>
    <w:rsid w:val="009A1419"/>
    <w:rsid w:val="009A21A5"/>
    <w:rsid w:val="009A293D"/>
    <w:rsid w:val="009A2F09"/>
    <w:rsid w:val="009A3605"/>
    <w:rsid w:val="009A38D7"/>
    <w:rsid w:val="009A39D4"/>
    <w:rsid w:val="009A44AE"/>
    <w:rsid w:val="009A49A7"/>
    <w:rsid w:val="009A5815"/>
    <w:rsid w:val="009B015E"/>
    <w:rsid w:val="009B0564"/>
    <w:rsid w:val="009B0BD0"/>
    <w:rsid w:val="009B16A6"/>
    <w:rsid w:val="009B3046"/>
    <w:rsid w:val="009B4EE1"/>
    <w:rsid w:val="009B752B"/>
    <w:rsid w:val="009C2EBC"/>
    <w:rsid w:val="009C5422"/>
    <w:rsid w:val="009C5C4C"/>
    <w:rsid w:val="009C694F"/>
    <w:rsid w:val="009D2463"/>
    <w:rsid w:val="009E5332"/>
    <w:rsid w:val="009E5666"/>
    <w:rsid w:val="009E6972"/>
    <w:rsid w:val="009F026B"/>
    <w:rsid w:val="009F0E39"/>
    <w:rsid w:val="009F21BF"/>
    <w:rsid w:val="009F3C88"/>
    <w:rsid w:val="009F5D9D"/>
    <w:rsid w:val="00A02973"/>
    <w:rsid w:val="00A030AA"/>
    <w:rsid w:val="00A03AD4"/>
    <w:rsid w:val="00A10B1B"/>
    <w:rsid w:val="00A1110B"/>
    <w:rsid w:val="00A1134E"/>
    <w:rsid w:val="00A11C0E"/>
    <w:rsid w:val="00A15CC7"/>
    <w:rsid w:val="00A17222"/>
    <w:rsid w:val="00A2248A"/>
    <w:rsid w:val="00A2250E"/>
    <w:rsid w:val="00A237D1"/>
    <w:rsid w:val="00A2692C"/>
    <w:rsid w:val="00A26962"/>
    <w:rsid w:val="00A27D99"/>
    <w:rsid w:val="00A27E05"/>
    <w:rsid w:val="00A32243"/>
    <w:rsid w:val="00A347DC"/>
    <w:rsid w:val="00A3627B"/>
    <w:rsid w:val="00A3717B"/>
    <w:rsid w:val="00A4030F"/>
    <w:rsid w:val="00A4067C"/>
    <w:rsid w:val="00A41A15"/>
    <w:rsid w:val="00A4517B"/>
    <w:rsid w:val="00A45483"/>
    <w:rsid w:val="00A4714A"/>
    <w:rsid w:val="00A517E3"/>
    <w:rsid w:val="00A517E4"/>
    <w:rsid w:val="00A57ECE"/>
    <w:rsid w:val="00A57FC7"/>
    <w:rsid w:val="00A63026"/>
    <w:rsid w:val="00A664A4"/>
    <w:rsid w:val="00A70052"/>
    <w:rsid w:val="00A76DAD"/>
    <w:rsid w:val="00A820F3"/>
    <w:rsid w:val="00A82537"/>
    <w:rsid w:val="00A83E9E"/>
    <w:rsid w:val="00A86F27"/>
    <w:rsid w:val="00A937EB"/>
    <w:rsid w:val="00A951FB"/>
    <w:rsid w:val="00AA0DB8"/>
    <w:rsid w:val="00AA15B8"/>
    <w:rsid w:val="00AA67BE"/>
    <w:rsid w:val="00AA6A96"/>
    <w:rsid w:val="00AB0FDE"/>
    <w:rsid w:val="00AB1A37"/>
    <w:rsid w:val="00AB56C9"/>
    <w:rsid w:val="00AB6BEA"/>
    <w:rsid w:val="00AB6FFB"/>
    <w:rsid w:val="00AC0690"/>
    <w:rsid w:val="00AC1206"/>
    <w:rsid w:val="00AC3974"/>
    <w:rsid w:val="00AD0C7E"/>
    <w:rsid w:val="00AD150C"/>
    <w:rsid w:val="00AD5AFB"/>
    <w:rsid w:val="00AD621F"/>
    <w:rsid w:val="00AE0492"/>
    <w:rsid w:val="00AE11DA"/>
    <w:rsid w:val="00AE1994"/>
    <w:rsid w:val="00AE675C"/>
    <w:rsid w:val="00AF0EAD"/>
    <w:rsid w:val="00AF1514"/>
    <w:rsid w:val="00AF359D"/>
    <w:rsid w:val="00AF3AF9"/>
    <w:rsid w:val="00AF3E8C"/>
    <w:rsid w:val="00AF5EFD"/>
    <w:rsid w:val="00AF7D41"/>
    <w:rsid w:val="00B01E71"/>
    <w:rsid w:val="00B026A1"/>
    <w:rsid w:val="00B02B99"/>
    <w:rsid w:val="00B02D9C"/>
    <w:rsid w:val="00B06C77"/>
    <w:rsid w:val="00B07A86"/>
    <w:rsid w:val="00B10DFF"/>
    <w:rsid w:val="00B112F9"/>
    <w:rsid w:val="00B12D38"/>
    <w:rsid w:val="00B135A6"/>
    <w:rsid w:val="00B14235"/>
    <w:rsid w:val="00B1506A"/>
    <w:rsid w:val="00B25268"/>
    <w:rsid w:val="00B32D32"/>
    <w:rsid w:val="00B32D60"/>
    <w:rsid w:val="00B33F4B"/>
    <w:rsid w:val="00B3445D"/>
    <w:rsid w:val="00B37845"/>
    <w:rsid w:val="00B4211F"/>
    <w:rsid w:val="00B42168"/>
    <w:rsid w:val="00B42893"/>
    <w:rsid w:val="00B43393"/>
    <w:rsid w:val="00B43AA2"/>
    <w:rsid w:val="00B44BE2"/>
    <w:rsid w:val="00B45A48"/>
    <w:rsid w:val="00B51321"/>
    <w:rsid w:val="00B52BFF"/>
    <w:rsid w:val="00B532FC"/>
    <w:rsid w:val="00B551AB"/>
    <w:rsid w:val="00B57234"/>
    <w:rsid w:val="00B614B0"/>
    <w:rsid w:val="00B63B5B"/>
    <w:rsid w:val="00B64F56"/>
    <w:rsid w:val="00B65E98"/>
    <w:rsid w:val="00B667E9"/>
    <w:rsid w:val="00B701A1"/>
    <w:rsid w:val="00B71BFF"/>
    <w:rsid w:val="00B72389"/>
    <w:rsid w:val="00B80905"/>
    <w:rsid w:val="00B80A7A"/>
    <w:rsid w:val="00B83C86"/>
    <w:rsid w:val="00B87F1E"/>
    <w:rsid w:val="00B901A6"/>
    <w:rsid w:val="00B91E85"/>
    <w:rsid w:val="00B933D8"/>
    <w:rsid w:val="00B94578"/>
    <w:rsid w:val="00B95A2A"/>
    <w:rsid w:val="00B97888"/>
    <w:rsid w:val="00BA38E0"/>
    <w:rsid w:val="00BA42AF"/>
    <w:rsid w:val="00BA5273"/>
    <w:rsid w:val="00BB09CD"/>
    <w:rsid w:val="00BB460E"/>
    <w:rsid w:val="00BB48CC"/>
    <w:rsid w:val="00BB5890"/>
    <w:rsid w:val="00BB61DD"/>
    <w:rsid w:val="00BB7D51"/>
    <w:rsid w:val="00BC29F3"/>
    <w:rsid w:val="00BD024A"/>
    <w:rsid w:val="00BD0419"/>
    <w:rsid w:val="00BD1168"/>
    <w:rsid w:val="00BD33AC"/>
    <w:rsid w:val="00BD3B98"/>
    <w:rsid w:val="00BD4C32"/>
    <w:rsid w:val="00BD7294"/>
    <w:rsid w:val="00BE04D7"/>
    <w:rsid w:val="00BE19BF"/>
    <w:rsid w:val="00BE2881"/>
    <w:rsid w:val="00BE2B3C"/>
    <w:rsid w:val="00BE3BA7"/>
    <w:rsid w:val="00BE4B09"/>
    <w:rsid w:val="00BE6725"/>
    <w:rsid w:val="00BE7FD4"/>
    <w:rsid w:val="00BF0301"/>
    <w:rsid w:val="00BF3469"/>
    <w:rsid w:val="00BF68B4"/>
    <w:rsid w:val="00BF7F79"/>
    <w:rsid w:val="00C0254B"/>
    <w:rsid w:val="00C054CD"/>
    <w:rsid w:val="00C06587"/>
    <w:rsid w:val="00C133AE"/>
    <w:rsid w:val="00C13CBD"/>
    <w:rsid w:val="00C1501D"/>
    <w:rsid w:val="00C16207"/>
    <w:rsid w:val="00C175B5"/>
    <w:rsid w:val="00C175FF"/>
    <w:rsid w:val="00C21280"/>
    <w:rsid w:val="00C2377B"/>
    <w:rsid w:val="00C242F5"/>
    <w:rsid w:val="00C2566A"/>
    <w:rsid w:val="00C3225E"/>
    <w:rsid w:val="00C32D53"/>
    <w:rsid w:val="00C3329C"/>
    <w:rsid w:val="00C415CE"/>
    <w:rsid w:val="00C418ED"/>
    <w:rsid w:val="00C419D8"/>
    <w:rsid w:val="00C42FBD"/>
    <w:rsid w:val="00C4763C"/>
    <w:rsid w:val="00C47A50"/>
    <w:rsid w:val="00C522DE"/>
    <w:rsid w:val="00C5612E"/>
    <w:rsid w:val="00C57E8E"/>
    <w:rsid w:val="00C65565"/>
    <w:rsid w:val="00C65613"/>
    <w:rsid w:val="00C70726"/>
    <w:rsid w:val="00C70B4B"/>
    <w:rsid w:val="00C74EC7"/>
    <w:rsid w:val="00C77EDB"/>
    <w:rsid w:val="00C8362D"/>
    <w:rsid w:val="00C8400C"/>
    <w:rsid w:val="00C85259"/>
    <w:rsid w:val="00C875F7"/>
    <w:rsid w:val="00C87CFA"/>
    <w:rsid w:val="00C9011C"/>
    <w:rsid w:val="00C913F5"/>
    <w:rsid w:val="00C91560"/>
    <w:rsid w:val="00C93075"/>
    <w:rsid w:val="00C94149"/>
    <w:rsid w:val="00C9452D"/>
    <w:rsid w:val="00C9714E"/>
    <w:rsid w:val="00CA12B7"/>
    <w:rsid w:val="00CA22BB"/>
    <w:rsid w:val="00CA2A57"/>
    <w:rsid w:val="00CA6655"/>
    <w:rsid w:val="00CA66C8"/>
    <w:rsid w:val="00CA7F41"/>
    <w:rsid w:val="00CB0D9E"/>
    <w:rsid w:val="00CB1B0D"/>
    <w:rsid w:val="00CB2F01"/>
    <w:rsid w:val="00CB409D"/>
    <w:rsid w:val="00CB4A78"/>
    <w:rsid w:val="00CB605B"/>
    <w:rsid w:val="00CB62FB"/>
    <w:rsid w:val="00CB7821"/>
    <w:rsid w:val="00CC21A7"/>
    <w:rsid w:val="00CC68DB"/>
    <w:rsid w:val="00CC7EA7"/>
    <w:rsid w:val="00CD5A37"/>
    <w:rsid w:val="00CD608E"/>
    <w:rsid w:val="00CE240C"/>
    <w:rsid w:val="00CE338A"/>
    <w:rsid w:val="00CE7C74"/>
    <w:rsid w:val="00CF2A9E"/>
    <w:rsid w:val="00CF35B0"/>
    <w:rsid w:val="00CF3691"/>
    <w:rsid w:val="00CF3D73"/>
    <w:rsid w:val="00CF7AC3"/>
    <w:rsid w:val="00D0086B"/>
    <w:rsid w:val="00D031CC"/>
    <w:rsid w:val="00D0384F"/>
    <w:rsid w:val="00D044D3"/>
    <w:rsid w:val="00D04502"/>
    <w:rsid w:val="00D078E8"/>
    <w:rsid w:val="00D135EF"/>
    <w:rsid w:val="00D1499C"/>
    <w:rsid w:val="00D151E3"/>
    <w:rsid w:val="00D157F0"/>
    <w:rsid w:val="00D161B5"/>
    <w:rsid w:val="00D206EF"/>
    <w:rsid w:val="00D2168E"/>
    <w:rsid w:val="00D235E2"/>
    <w:rsid w:val="00D244CD"/>
    <w:rsid w:val="00D25BBA"/>
    <w:rsid w:val="00D27A86"/>
    <w:rsid w:val="00D30883"/>
    <w:rsid w:val="00D31829"/>
    <w:rsid w:val="00D31B1D"/>
    <w:rsid w:val="00D35076"/>
    <w:rsid w:val="00D405AF"/>
    <w:rsid w:val="00D411F1"/>
    <w:rsid w:val="00D43D41"/>
    <w:rsid w:val="00D43FB8"/>
    <w:rsid w:val="00D4648E"/>
    <w:rsid w:val="00D5366B"/>
    <w:rsid w:val="00D536E4"/>
    <w:rsid w:val="00D54B03"/>
    <w:rsid w:val="00D55CA1"/>
    <w:rsid w:val="00D56F2D"/>
    <w:rsid w:val="00D57433"/>
    <w:rsid w:val="00D6241B"/>
    <w:rsid w:val="00D62657"/>
    <w:rsid w:val="00D62818"/>
    <w:rsid w:val="00D63731"/>
    <w:rsid w:val="00D63E47"/>
    <w:rsid w:val="00D64E83"/>
    <w:rsid w:val="00D65608"/>
    <w:rsid w:val="00D65A34"/>
    <w:rsid w:val="00D67174"/>
    <w:rsid w:val="00D6762C"/>
    <w:rsid w:val="00D718D3"/>
    <w:rsid w:val="00D7638D"/>
    <w:rsid w:val="00D7701D"/>
    <w:rsid w:val="00D823FE"/>
    <w:rsid w:val="00D872A9"/>
    <w:rsid w:val="00D95835"/>
    <w:rsid w:val="00DA0BFD"/>
    <w:rsid w:val="00DA1116"/>
    <w:rsid w:val="00DA45D7"/>
    <w:rsid w:val="00DA5C08"/>
    <w:rsid w:val="00DA692F"/>
    <w:rsid w:val="00DA73D8"/>
    <w:rsid w:val="00DB2ABD"/>
    <w:rsid w:val="00DB5745"/>
    <w:rsid w:val="00DB5BA3"/>
    <w:rsid w:val="00DB6EBF"/>
    <w:rsid w:val="00DC18F6"/>
    <w:rsid w:val="00DC222F"/>
    <w:rsid w:val="00DC2507"/>
    <w:rsid w:val="00DC3A02"/>
    <w:rsid w:val="00DC6B44"/>
    <w:rsid w:val="00DC794F"/>
    <w:rsid w:val="00DD04B5"/>
    <w:rsid w:val="00DD18C8"/>
    <w:rsid w:val="00DD3540"/>
    <w:rsid w:val="00DD4A52"/>
    <w:rsid w:val="00DD4B3C"/>
    <w:rsid w:val="00DD6F78"/>
    <w:rsid w:val="00DD7101"/>
    <w:rsid w:val="00DD71C7"/>
    <w:rsid w:val="00DD76F0"/>
    <w:rsid w:val="00DE08BB"/>
    <w:rsid w:val="00DE16E4"/>
    <w:rsid w:val="00DE545F"/>
    <w:rsid w:val="00DE7772"/>
    <w:rsid w:val="00DE7BCB"/>
    <w:rsid w:val="00DF2A20"/>
    <w:rsid w:val="00DF460A"/>
    <w:rsid w:val="00DF5F85"/>
    <w:rsid w:val="00DF7D09"/>
    <w:rsid w:val="00E02F77"/>
    <w:rsid w:val="00E0329C"/>
    <w:rsid w:val="00E0427F"/>
    <w:rsid w:val="00E11157"/>
    <w:rsid w:val="00E115F3"/>
    <w:rsid w:val="00E132F2"/>
    <w:rsid w:val="00E17067"/>
    <w:rsid w:val="00E1768B"/>
    <w:rsid w:val="00E21B2F"/>
    <w:rsid w:val="00E21E21"/>
    <w:rsid w:val="00E221F9"/>
    <w:rsid w:val="00E22889"/>
    <w:rsid w:val="00E24028"/>
    <w:rsid w:val="00E305F8"/>
    <w:rsid w:val="00E30DCF"/>
    <w:rsid w:val="00E31038"/>
    <w:rsid w:val="00E31C60"/>
    <w:rsid w:val="00E34BE0"/>
    <w:rsid w:val="00E3566E"/>
    <w:rsid w:val="00E3667F"/>
    <w:rsid w:val="00E36DCC"/>
    <w:rsid w:val="00E41492"/>
    <w:rsid w:val="00E45005"/>
    <w:rsid w:val="00E4712C"/>
    <w:rsid w:val="00E52140"/>
    <w:rsid w:val="00E52C26"/>
    <w:rsid w:val="00E532DD"/>
    <w:rsid w:val="00E53622"/>
    <w:rsid w:val="00E60A39"/>
    <w:rsid w:val="00E60EDB"/>
    <w:rsid w:val="00E619DC"/>
    <w:rsid w:val="00E62B31"/>
    <w:rsid w:val="00E64259"/>
    <w:rsid w:val="00E658DB"/>
    <w:rsid w:val="00E67C21"/>
    <w:rsid w:val="00E70EF4"/>
    <w:rsid w:val="00E73596"/>
    <w:rsid w:val="00E753D2"/>
    <w:rsid w:val="00E75B0C"/>
    <w:rsid w:val="00E82B3C"/>
    <w:rsid w:val="00E90B65"/>
    <w:rsid w:val="00E911AF"/>
    <w:rsid w:val="00E925BB"/>
    <w:rsid w:val="00E94A82"/>
    <w:rsid w:val="00E94B80"/>
    <w:rsid w:val="00E96190"/>
    <w:rsid w:val="00E969F9"/>
    <w:rsid w:val="00EA0FC9"/>
    <w:rsid w:val="00EA6804"/>
    <w:rsid w:val="00EA77A3"/>
    <w:rsid w:val="00EB42A4"/>
    <w:rsid w:val="00EB4310"/>
    <w:rsid w:val="00EB45C3"/>
    <w:rsid w:val="00EB7363"/>
    <w:rsid w:val="00EB79E5"/>
    <w:rsid w:val="00EC0819"/>
    <w:rsid w:val="00EC175F"/>
    <w:rsid w:val="00EC1E79"/>
    <w:rsid w:val="00EC7D75"/>
    <w:rsid w:val="00EC7E49"/>
    <w:rsid w:val="00ED1ED8"/>
    <w:rsid w:val="00ED25ED"/>
    <w:rsid w:val="00ED41C4"/>
    <w:rsid w:val="00ED425C"/>
    <w:rsid w:val="00ED6772"/>
    <w:rsid w:val="00EE4982"/>
    <w:rsid w:val="00EF0B3C"/>
    <w:rsid w:val="00EF21D0"/>
    <w:rsid w:val="00EF3EE9"/>
    <w:rsid w:val="00EF4435"/>
    <w:rsid w:val="00EF4E27"/>
    <w:rsid w:val="00EF6F38"/>
    <w:rsid w:val="00F01BA7"/>
    <w:rsid w:val="00F01F1B"/>
    <w:rsid w:val="00F02002"/>
    <w:rsid w:val="00F0207C"/>
    <w:rsid w:val="00F03485"/>
    <w:rsid w:val="00F11B01"/>
    <w:rsid w:val="00F12A6E"/>
    <w:rsid w:val="00F13898"/>
    <w:rsid w:val="00F15B38"/>
    <w:rsid w:val="00F24BBA"/>
    <w:rsid w:val="00F257CC"/>
    <w:rsid w:val="00F25A3F"/>
    <w:rsid w:val="00F31980"/>
    <w:rsid w:val="00F3448A"/>
    <w:rsid w:val="00F347C6"/>
    <w:rsid w:val="00F354F7"/>
    <w:rsid w:val="00F424BA"/>
    <w:rsid w:val="00F4260F"/>
    <w:rsid w:val="00F454A0"/>
    <w:rsid w:val="00F47021"/>
    <w:rsid w:val="00F5405B"/>
    <w:rsid w:val="00F55DD2"/>
    <w:rsid w:val="00F57EA2"/>
    <w:rsid w:val="00F60CAC"/>
    <w:rsid w:val="00F62BC8"/>
    <w:rsid w:val="00F646DF"/>
    <w:rsid w:val="00F65232"/>
    <w:rsid w:val="00F656D2"/>
    <w:rsid w:val="00F6579F"/>
    <w:rsid w:val="00F70600"/>
    <w:rsid w:val="00F73A5D"/>
    <w:rsid w:val="00F73B66"/>
    <w:rsid w:val="00F75C07"/>
    <w:rsid w:val="00F76DF5"/>
    <w:rsid w:val="00F821FD"/>
    <w:rsid w:val="00F83BB3"/>
    <w:rsid w:val="00F85E5B"/>
    <w:rsid w:val="00F94A65"/>
    <w:rsid w:val="00F97855"/>
    <w:rsid w:val="00F97D30"/>
    <w:rsid w:val="00FA10DF"/>
    <w:rsid w:val="00FA1CA0"/>
    <w:rsid w:val="00FA42FC"/>
    <w:rsid w:val="00FA5201"/>
    <w:rsid w:val="00FB2869"/>
    <w:rsid w:val="00FB3713"/>
    <w:rsid w:val="00FB477A"/>
    <w:rsid w:val="00FB79A8"/>
    <w:rsid w:val="00FC59B1"/>
    <w:rsid w:val="00FD411B"/>
    <w:rsid w:val="00FD5753"/>
    <w:rsid w:val="00FD5E1F"/>
    <w:rsid w:val="00FD7610"/>
    <w:rsid w:val="00FE2B03"/>
    <w:rsid w:val="00FE50C4"/>
    <w:rsid w:val="00FE6C75"/>
    <w:rsid w:val="00FF172A"/>
    <w:rsid w:val="00FF3BE2"/>
    <w:rsid w:val="00FF5113"/>
    <w:rsid w:val="00FF5E3D"/>
    <w:rsid w:val="00FF5F5C"/>
    <w:rsid w:val="01F7CC27"/>
    <w:rsid w:val="40F07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59"/>
  </w:style>
  <w:style w:type="paragraph" w:styleId="Heading1">
    <w:name w:val="heading 1"/>
    <w:basedOn w:val="Normal"/>
    <w:next w:val="Heading2"/>
    <w:link w:val="Heading1Char"/>
    <w:uiPriority w:val="9"/>
    <w:qFormat/>
    <w:rsid w:val="00251F00"/>
    <w:pPr>
      <w:keepLines/>
      <w:pageBreakBefore/>
      <w:numPr>
        <w:numId w:val="8"/>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8"/>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8"/>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unhideWhenUsed/>
    <w:rsid w:val="00832309"/>
    <w:rPr>
      <w:sz w:val="20"/>
      <w:szCs w:val="20"/>
    </w:rPr>
  </w:style>
  <w:style w:type="character" w:customStyle="1" w:styleId="CommentTextChar">
    <w:name w:val="Comment Text Char"/>
    <w:basedOn w:val="DefaultParagraphFont"/>
    <w:link w:val="CommentText"/>
    <w:uiPriority w:val="99"/>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3"/>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3"/>
      </w:numPr>
    </w:pPr>
  </w:style>
  <w:style w:type="paragraph" w:customStyle="1" w:styleId="Level3">
    <w:name w:val="Level 3"/>
    <w:basedOn w:val="Normal"/>
    <w:link w:val="Level3Char"/>
    <w:rsid w:val="007B0488"/>
    <w:pPr>
      <w:numPr>
        <w:ilvl w:val="2"/>
        <w:numId w:val="3"/>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3"/>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3"/>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3"/>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4"/>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5"/>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6"/>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6"/>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8"/>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9"/>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9"/>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9"/>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9"/>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1"/>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uiPriority w:val="1"/>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10"/>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10"/>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10"/>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10"/>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10"/>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11"/>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BodyText1">
    <w:name w:val="Body Text1"/>
    <w:basedOn w:val="Normal"/>
    <w:qFormat/>
    <w:rsid w:val="001B2BBC"/>
    <w:pPr>
      <w:pBdr>
        <w:top w:val="nil"/>
        <w:left w:val="nil"/>
        <w:bottom w:val="nil"/>
        <w:right w:val="nil"/>
        <w:between w:val="nil"/>
      </w:pBdr>
      <w:suppressAutoHyphens/>
      <w:spacing w:after="240"/>
    </w:pPr>
    <w:rPr>
      <w:rFonts w:asciiTheme="minorHAnsi" w:eastAsia="Helvetica Neue Light" w:hAnsiTheme="minorHAnsi" w:cs="Helvetica Neue Light"/>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13536363">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467118246">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562134377">
      <w:bodyDiv w:val="1"/>
      <w:marLeft w:val="0"/>
      <w:marRight w:val="0"/>
      <w:marTop w:val="0"/>
      <w:marBottom w:val="0"/>
      <w:divBdr>
        <w:top w:val="none" w:sz="0" w:space="0" w:color="auto"/>
        <w:left w:val="none" w:sz="0" w:space="0" w:color="auto"/>
        <w:bottom w:val="none" w:sz="0" w:space="0" w:color="auto"/>
        <w:right w:val="none" w:sz="0" w:space="0" w:color="auto"/>
      </w:divBdr>
    </w:div>
    <w:div w:id="1688212022">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42312910">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74824277">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 w:id="21331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rn.org.uk/" TargetMode="External"/><Relationship Id="rId18" Type="http://schemas.openxmlformats.org/officeDocument/2006/relationships/hyperlink" Target="mailto:procurement@nmrn.org.uk" TargetMode="External"/><Relationship Id="rId26" Type="http://schemas.openxmlformats.org/officeDocument/2006/relationships/hyperlink" Target="https://youtube.com/shorts/hy4PMb_GPDY?feature=share" TargetMode="External"/><Relationship Id="rId39" Type="http://schemas.openxmlformats.org/officeDocument/2006/relationships/comments" Target="comments.xml"/><Relationship Id="rId21" Type="http://schemas.openxmlformats.org/officeDocument/2006/relationships/hyperlink" Target="mailto:Procurement@nmrn.org.uk" TargetMode="External"/><Relationship Id="rId34" Type="http://schemas.openxmlformats.org/officeDocument/2006/relationships/customXml" Target="ink/ink2.xml"/><Relationship Id="rId42" Type="http://schemas.microsoft.com/office/2018/08/relationships/commentsExtensible" Target="commentsExtensible.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rocurement-act-2023-short-guides/central-digital-platform-factsheet-html" TargetMode="External"/><Relationship Id="rId24" Type="http://schemas.openxmlformats.org/officeDocument/2006/relationships/hyperlink" Target="mailto:tenders@nmrn.org.uk" TargetMode="External"/><Relationship Id="rId37" Type="http://schemas.openxmlformats.org/officeDocument/2006/relationships/hyperlink" Target="https://www.find-tender.service.gov.uk/Search" TargetMode="External"/><Relationship Id="rId40" Type="http://schemas.microsoft.com/office/2011/relationships/commentsExtended" Target="commentsExtended.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ind-tender.service.gov.uk/Search" TargetMode="External"/><Relationship Id="rId28" Type="http://schemas.openxmlformats.org/officeDocument/2006/relationships/customXml" Target="ink/ink1.xm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nquiries@nmrn.org.uk"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y.smith@nmrn.org.uk" TargetMode="External"/><Relationship Id="rId22" Type="http://schemas.openxmlformats.org/officeDocument/2006/relationships/hyperlink" Target="mailto:tenders@nmrn.org.uk" TargetMode="External"/><Relationship Id="rId27" Type="http://schemas.openxmlformats.org/officeDocument/2006/relationships/hyperlink" Target="mailto:tenders@nmrn.org.uk" TargetMode="External"/><Relationship Id="rId35" Type="http://schemas.openxmlformats.org/officeDocument/2006/relationships/image" Target="media/image4.png"/><Relationship Id="rId43" Type="http://schemas.openxmlformats.org/officeDocument/2006/relationships/hyperlink" Target="http://www.hse.gov.uk/pubns/hse39.pdf" TargetMode="Externa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ind-tender.service.gov.uk/Search" TargetMode="External"/><Relationship Id="rId17" Type="http://schemas.openxmlformats.org/officeDocument/2006/relationships/hyperlink" Target="mailto:tenders@nmrn.org.uk" TargetMode="External"/><Relationship Id="rId25" Type="http://schemas.openxmlformats.org/officeDocument/2006/relationships/image" Target="media/image2.jpeg"/><Relationship Id="rId33" Type="http://schemas.openxmlformats.org/officeDocument/2006/relationships/image" Target="media/image3.png"/><Relationship Id="rId38" Type="http://schemas.openxmlformats.org/officeDocument/2006/relationships/hyperlink" Target="https://www.gov.uk/government/publications/public-procurement-review-service-scope-and-remit" TargetMode="External"/><Relationship Id="rId46" Type="http://schemas.openxmlformats.org/officeDocument/2006/relationships/hyperlink" Target="mailto:tenders@nmrn.org.uk" TargetMode="External"/><Relationship Id="rId20" Type="http://schemas.openxmlformats.org/officeDocument/2006/relationships/hyperlink" Target="mailto:tenders@nmrn.org.uk" TargetMode="External"/><Relationship Id="rId41"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9T13:21:27.002"/>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9T13:21:16.185"/>
    </inkml:context>
    <inkml:brush xml:id="br0">
      <inkml:brushProperty name="width" value="0.035" units="cm"/>
      <inkml:brushProperty name="height" value="0.035" units="cm"/>
      <inkml:brushProperty name="color" value="#E71224"/>
    </inkml:brush>
  </inkml:definitions>
  <inkml:trace contextRef="#ctx0" brushRef="#br0">26 0 24575</inkml:trace>
  <inkml:trace contextRef="#ctx0" brushRef="#br0" timeOffset="757.93">0 0 24575</inkml:trace>
  <inkml:trace contextRef="#ctx0" brushRef="#br0" timeOffset="1101.31">0 0 24575</inkml:trace>
  <inkml:trace contextRef="#ctx0" brushRef="#br0" timeOffset="9948.19">0 27 24575,'0'10'0,"1"1"0,1-1 0,0 0 0,0 0 0,1-1 0,6 17 0,-7-21 0,0 0 0,0-1 0,0 1 0,1-1 0,0 1 0,0-1 0,0 0 0,0 0 0,1 0 0,0 0 0,0-1 0,0 1 0,0-1 0,6 3 0,-9-5 0,0 0 0,0-1 0,1 1 0,-1-1 0,1 1 0,-1-1 0,1 1 0,-1-1 0,0 0 0,1 0 0,-1 0 0,1 0 0,-1 0 0,1 0 0,-1 0 0,1 0 0,-1-1 0,1 1 0,-1-1 0,1 1 0,-1-1 0,0 1 0,1-1 0,-1 0 0,2-1 0,-1 0 0,0 0 0,0 0 0,-1 0 0,1-1 0,-1 1 0,1-1 0,-1 1 0,0-1 0,0 1 0,0-1 0,0 0 0,-1 1 0,1-4 0,0 1 0,0-1 0,-1 1 0,1 0 0,-1-1 0,0 1 0,-1 0 0,1-1 0,-1 1 0,0 0 0,-1 0 0,1 0 0,-1 0 0,0 0 0,-5-9 0,6 13 0,0 0 0,0-1 0,0 1 0,0 0 0,0 0 0,0 0 0,0 0 0,0 0 0,-1 0 0,1 0 0,0 0 0,-1 0 0,1 0 0,-1 1 0,1-1 0,-1 1 0,1-1 0,-1 1 0,1 0 0,-1-1 0,0 1 0,1 0 0,-1 0 0,1 0 0,-3 0 0,2 1 0,0 0 0,0 1 0,0-1 0,0 0 0,0 0 0,0 1 0,1-1 0,-1 1 0,0 0 0,1-1 0,0 1 0,-1 0 0,1 0 0,0 0 0,-2 2 0,-2 7 0,1-1 0,0 0 0,1 1 0,-1 0 0,-2 19 0,8-46 0,-2 0 0,0 0 0,-1 0 0,-1 1 0,0-1 0,-8-25 0,8 40 0,2 10 0,7 15 0,20-4 0,-27-20 0,1 1 0,-1-1 0,1 1 0,-1-1 0,1 0 0,-1 0 0,1 1 0,-1-1 0,1 0 0,-1 0 0,1 0 0,-1 0 0,1 0 0,0 1 0,-1-1 0,1 0 0,-1 0 0,1-1 0,-1 1 0,1 0 0,0 0 0,-1 0 0,1 0 0,-1 0 0,1 0 0,-1-1 0,1 1 0,-1 0 0,1-1 0,-1 1 0,1 0 0,-1-1 0,1 1 0,-1 0 0,1-1 0,-1 1 0,0-1 0,1 1 0,-1-1 0,0 1 0,0-1 0,1 1 0,-1-1 0,0 1 0,0-1 0,1 1 0,-1-1 0,0 1 0,0-1 0,0 0 0,0 1 0,0-2 0,0 2 0,0-1 0,0 1 0,0-1 0,0 0 0,1 1 0,-1-1 0,-1 0 0,1 1 0,0-1 0,0 0 0,0 1 0,0-1 0,0 1 0,0-1 0,-1 0 0,1 1 0,0-1 0,-1 1 0,1-1 0,0 1 0,-1-1 0,1 1 0,-1-1 0,1 1 0,-1-1 0,1 1 0,-1-1 0,1 1 0,-1 0 0,1-1 0,-1 1 0,1 0 0,-1-1 0,0 1 0,1 0 0,-1 0 0,1 0 0,-1 0 0,0 0 0,0-1 0,0 2 0,0-1 0,0 0 0,1 0 0,-1 1 0,0-1 0,1 1 0,-1-1 0,0 0 0,1 1 0,-1-1 0,1 1 0,-1-1 0,1 1 0,-1 0 0,1-1 0,-1 1 0,1-1 0,0 1 0,-1 0 0,1-1 0,0 1 0,-1 0 0,1 0 0,0-1 0,0 1 0,0 0 0,-1 0 0,1-1 0,0 1 0,0 0 0,0 0 0,1-1 0,-1 1 0,0 0 0,0 0 0,1 1 0,-2-1 0,1 0 0,0 0 0,1 0 0,-1 0 0,0 0 0,0 0 0,0 1 0,1-1 0,-1 0 0,0 0 0,1 0 0,-1 0 0,1 0 0,-1 0 0,1 0 0,0 0 0,-1 0 0,1-1 0,0 1 0,0 0 0,-1 0 0,1-1 0,0 1 0,0 0 0,2 0 0,-2-1 0,0 0 0,0 0 0,-1 0 0,1-1 0,0 1 0,0 0 0,0-1 0,0 1 0,-1-1 0,1 1 0,0-1 0,-1 1 0,1-1 0,0 1 0,-1-1 0,1 0 0,0 1 0,-1-1 0,1 0 0,-1 0 0,0 1 0,1-1 0,0-1 0,0 1 0,-1 0 0,1 0 0,0 0 0,-1-1 0,1 1 0,-1 0 0,1 0 0,-1 0 0,1-1 0,-1 1 0,0 0 0,0 0 0,0-1 0,1 1 0,-1 0 0,0-1 0,-1 1 0,1 0 0,0-1 0,0 1 0,-1 0 0,1 0 0,0-1 0,-1 1 0,1 0 0,-1 0 0,0 0 0,1 0 0,-1 0 0,0-1 0,0 1 0,1 1 0,-1-1 0,0 0 0,0 0 0,0 0 0,0 0 0,0 1 0,-1-1 0,1 0 0,0 1 0,0-1 0,-2 0 0,2 1 0,0 1 0,0-1 0,0 0 0,-1 1 0,1-1 0,0 1 0,0-1 0,0 1 0,0 0 0,0-1 0,0 1 0,0 0 0,0 0 0,0 0 0,0-1 0,0 1 0,1 0 0,-1 0 0,0 0 0,1 0 0,-1 1 0,1-1 0,-1 0 0,1 0 0,-1 0 0,1 0 0,0 0 0,-1 1 0,1-1 0,0 0 0,0 0 0,0 2 0,-5 46 0,5-46 0,0 6 0,0 0 0,0-1 0,1 1 0,1 0 0,1 8 0,-2-15 0,-1-1 0,0 1 0,0-1 0,1 1 0,-1-1 0,1 0 0,-1 1 0,1-1 0,-1 0 0,1 1 0,0-1 0,0 0 0,0 0 0,0 0 0,0 0 0,0 1 0,0-1 0,0-1 0,0 1 0,0 0 0,0 0 0,1 0 0,-1-1 0,0 1 0,1 0 0,-1-1 0,0 1 0,1-1 0,-1 0 0,1 1 0,-1-1 0,1 0 0,-1 0 0,1 0 0,-1 0 0,0 0 0,4-1 0,-3 0 0,0 0 0,0 0 0,0 0 0,-1 0 0,1 0 0,0-1 0,0 1 0,-1-1 0,1 1 0,-1-1 0,1 0 0,-1 0 0,0 0 0,1 1 0,-1-1 0,0 0 0,0-1 0,-1 1 0,1 0 0,0 0 0,-1 0 0,1 0 0,-1 0 0,0-1 0,0 1 0,1 0 0,-2 0 0,1-1 0,0 1 0,0 0 0,-1 0 0,1-1 0,-1 1 0,0 0 0,1 0 0,-3-4 0,2 4 0,1 1 0,-1-1 0,0 0 0,0 1 0,0-1 0,0 1 0,0-1 0,0 1 0,0-1 0,-1 1 0,1 0 0,0 0 0,-1 0 0,1 0 0,-1 0 0,1 0 0,-1 0 0,-1-1 0,1 2 0,1 0 0,0 0 0,-1 0 0,1 0 0,0 0 0,-1 0 0,1 1 0,0-1 0,-1 0 0,1 1 0,0-1 0,0 1 0,0-1 0,-1 1 0,1 0 0,0-1 0,0 1 0,0 0 0,0 0 0,0 0 0,0 0 0,0 0 0,1 0 0,-1 0 0,0 0 0,0 0 0,1 0 0,-2 3 0,-5 12 0,-1 1 0,6-18 0,1-13 0,3-45 0,-8 67 0,-3 21 0,9-28 0,-1 0 0,1 0 0,0 1 0,0-1 0,0 0 0,-1 0 0,1 1 0,1-1 0,-1 0 0,0 0 0,0 1 0,0-1 0,1 0 0,-1 0 0,0 1 0,1-1 0,0 1 0,0-1 0,0-1 0,0 0 0,0 1 0,0-1 0,0 0 0,0 0 0,0 0 0,0 0 0,0 0 0,0 0 0,0 0 0,0 0 0,0 0 0,0 0 0,0 0 0,0 0 0,0-1 0,-1 1 0,1-1 0,0 1 0,0 0 0,0-1 0,0 1 0,0-1 0,-1 0 0,1 1 0,0-1 0,0-1 0,0 2-52,0-1-1,0 1 1,-1-1-1,1 1 1,0-1-1,-1 0 1,1 1-1,-1-1 1,1 0-1,0 1 1,-1-1-1,0 0 1,1 0-1,-1 0 1,0 1-1,1-1 1,-1 0-1,0 0 1,0 0-1,1 0 0,-1 0 1,0 0-1,0 1 1,0-1-1,0-1 1,-4-9-6774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045d63-abc3-4e4b-931e-5cf7c99617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4746A77D76FB4D8BF4F9F0605EF5ED" ma:contentTypeVersion="18" ma:contentTypeDescription="Create a new document." ma:contentTypeScope="" ma:versionID="0c466af8c874d1268da8eb34d75926fc">
  <xsd:schema xmlns:xsd="http://www.w3.org/2001/XMLSchema" xmlns:xs="http://www.w3.org/2001/XMLSchema" xmlns:p="http://schemas.microsoft.com/office/2006/metadata/properties" xmlns:ns3="fb055b09-e8c2-4081-ac0e-7e9ad3d17d09" xmlns:ns4="2f045d63-abc3-4e4b-931e-5cf7c996174c" targetNamespace="http://schemas.microsoft.com/office/2006/metadata/properties" ma:root="true" ma:fieldsID="7f2bcacd433f456928dce339bec269dd" ns3:_="" ns4:_="">
    <xsd:import namespace="fb055b09-e8c2-4081-ac0e-7e9ad3d17d09"/>
    <xsd:import namespace="2f045d63-abc3-4e4b-931e-5cf7c99617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55b09-e8c2-4081-ac0e-7e9ad3d17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45d63-abc3-4e4b-931e-5cf7c99617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A60B-7969-44CB-8C54-218B3227AFE1}">
  <ds:schemaRefs>
    <ds:schemaRef ds:uri="http://schemas.microsoft.com/office/2006/metadata/properties"/>
    <ds:schemaRef ds:uri="http://schemas.microsoft.com/office/infopath/2007/PartnerControls"/>
    <ds:schemaRef ds:uri="2f045d63-abc3-4e4b-931e-5cf7c996174c"/>
  </ds:schemaRefs>
</ds:datastoreItem>
</file>

<file path=customXml/itemProps2.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3.xml><?xml version="1.0" encoding="utf-8"?>
<ds:datastoreItem xmlns:ds="http://schemas.openxmlformats.org/officeDocument/2006/customXml" ds:itemID="{BCAD4564-B931-4D30-982B-47A826D3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55b09-e8c2-4081-ac0e-7e9ad3d17d09"/>
    <ds:schemaRef ds:uri="2f045d63-abc3-4e4b-931e-5cf7c9961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83C22-25ED-4100-9770-7112E33B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29</Pages>
  <Words>10602</Words>
  <Characters>60437</Characters>
  <Application>Microsoft Office Word</Application>
  <DocSecurity>0</DocSecurity>
  <Lines>503</Lines>
  <Paragraphs>141</Paragraphs>
  <ScaleCrop>false</ScaleCrop>
  <Company>Microsoft</Company>
  <LinksUpToDate>false</LinksUpToDate>
  <CharactersWithSpaces>70898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Spencer</dc:creator>
  <cp:lastModifiedBy>Dave Hartley</cp:lastModifiedBy>
  <cp:revision>185</cp:revision>
  <cp:lastPrinted>2019-11-05T15:48:00Z</cp:lastPrinted>
  <dcterms:created xsi:type="dcterms:W3CDTF">2025-02-21T13:32:00Z</dcterms:created>
  <dcterms:modified xsi:type="dcterms:W3CDTF">2025-05-27T13:46:00Z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0x010100EB4746A77D76FB4D8BF4F9F0605EF5ED</vt:lpwstr>
  </property>
</Properties>
</file>