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094F5" w14:textId="018A400A" w:rsidR="00ED166A" w:rsidRDefault="00696473" w:rsidP="00696473">
      <w:pPr>
        <w:spacing w:after="0" w:line="259" w:lineRule="auto"/>
        <w:ind w:left="16" w:firstLine="0"/>
        <w:jc w:val="right"/>
      </w:pPr>
      <w:r>
        <w:rPr>
          <w:sz w:val="22"/>
        </w:rPr>
        <w:tab/>
      </w:r>
      <w:r>
        <w:rPr>
          <w:sz w:val="36"/>
        </w:rPr>
        <w:t xml:space="preserve"> </w:t>
      </w:r>
      <w:r>
        <w:rPr>
          <w:sz w:val="36"/>
        </w:rPr>
        <w:tab/>
      </w:r>
      <w:r w:rsidR="00433120">
        <w:rPr>
          <w:noProof/>
        </w:rPr>
        <w:drawing>
          <wp:inline distT="0" distB="0" distL="0" distR="0" wp14:anchorId="2F258B6B" wp14:editId="4E624AB5">
            <wp:extent cx="1535938" cy="1535938"/>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air Logo - Blu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1540" cy="1541540"/>
                    </a:xfrm>
                    <a:prstGeom prst="rect">
                      <a:avLst/>
                    </a:prstGeom>
                  </pic:spPr>
                </pic:pic>
              </a:graphicData>
            </a:graphic>
          </wp:inline>
        </w:drawing>
      </w:r>
    </w:p>
    <w:p w14:paraId="39EF1E72" w14:textId="77777777" w:rsidR="00ED166A" w:rsidRDefault="00696473">
      <w:pPr>
        <w:spacing w:after="109" w:line="259" w:lineRule="auto"/>
        <w:ind w:left="0" w:right="4376" w:firstLine="0"/>
        <w:jc w:val="right"/>
      </w:pPr>
      <w:r>
        <w:rPr>
          <w:sz w:val="36"/>
        </w:rPr>
        <w:t xml:space="preserve"> </w:t>
      </w:r>
    </w:p>
    <w:p w14:paraId="256FD209" w14:textId="6F144F75" w:rsidR="00ED166A" w:rsidRPr="00696473" w:rsidRDefault="00696473">
      <w:pPr>
        <w:spacing w:after="0" w:line="259" w:lineRule="auto"/>
        <w:ind w:left="16" w:firstLine="0"/>
        <w:jc w:val="left"/>
        <w:rPr>
          <w:b/>
          <w:color w:val="00B0F0"/>
          <w:sz w:val="48"/>
        </w:rPr>
      </w:pPr>
      <w:r w:rsidRPr="00696473">
        <w:rPr>
          <w:b/>
          <w:color w:val="00B0F0"/>
          <w:sz w:val="48"/>
        </w:rPr>
        <w:t>PENAIR SCHOOL</w:t>
      </w:r>
    </w:p>
    <w:p w14:paraId="62E29691" w14:textId="77777777" w:rsidR="00696473" w:rsidRPr="00696473" w:rsidRDefault="00696473">
      <w:pPr>
        <w:spacing w:after="0" w:line="259" w:lineRule="auto"/>
        <w:ind w:left="16" w:firstLine="0"/>
        <w:jc w:val="left"/>
        <w:rPr>
          <w:b/>
          <w:color w:val="00B0F0"/>
          <w:sz w:val="48"/>
        </w:rPr>
      </w:pPr>
    </w:p>
    <w:p w14:paraId="77718770" w14:textId="32C24BCC" w:rsidR="00696473" w:rsidRPr="00696473" w:rsidRDefault="00696473">
      <w:pPr>
        <w:spacing w:after="0" w:line="259" w:lineRule="auto"/>
        <w:ind w:left="16" w:firstLine="0"/>
        <w:jc w:val="left"/>
        <w:rPr>
          <w:b/>
          <w:color w:val="00B0F0"/>
          <w:sz w:val="48"/>
        </w:rPr>
      </w:pPr>
      <w:r w:rsidRPr="00696473">
        <w:rPr>
          <w:b/>
          <w:color w:val="00B0F0"/>
          <w:sz w:val="48"/>
        </w:rPr>
        <w:t>INVITATION TO TENDER PACK</w:t>
      </w:r>
    </w:p>
    <w:p w14:paraId="4EF113FD" w14:textId="77777777" w:rsidR="00696473" w:rsidRPr="00696473" w:rsidRDefault="00696473">
      <w:pPr>
        <w:spacing w:after="0" w:line="259" w:lineRule="auto"/>
        <w:ind w:left="16" w:firstLine="0"/>
        <w:jc w:val="left"/>
        <w:rPr>
          <w:b/>
          <w:color w:val="00B0F0"/>
          <w:sz w:val="48"/>
        </w:rPr>
      </w:pPr>
    </w:p>
    <w:p w14:paraId="53236B34" w14:textId="5512D9D4" w:rsidR="00696473" w:rsidRDefault="00696473">
      <w:pPr>
        <w:spacing w:after="0" w:line="259" w:lineRule="auto"/>
        <w:ind w:left="16" w:firstLine="0"/>
        <w:jc w:val="left"/>
        <w:rPr>
          <w:b/>
          <w:color w:val="00B0F0"/>
          <w:sz w:val="48"/>
        </w:rPr>
      </w:pPr>
      <w:r w:rsidRPr="00696473">
        <w:rPr>
          <w:b/>
          <w:color w:val="00B0F0"/>
          <w:sz w:val="48"/>
        </w:rPr>
        <w:t xml:space="preserve">FOR SUPPLY </w:t>
      </w:r>
      <w:r w:rsidR="003D16E1">
        <w:rPr>
          <w:b/>
          <w:color w:val="00B0F0"/>
          <w:sz w:val="48"/>
        </w:rPr>
        <w:t xml:space="preserve">OF </w:t>
      </w:r>
      <w:r w:rsidR="00BB730E">
        <w:rPr>
          <w:b/>
          <w:color w:val="00B0F0"/>
          <w:sz w:val="48"/>
        </w:rPr>
        <w:t>SCHOOL TRANSPORT SERVICE</w:t>
      </w:r>
      <w:r w:rsidR="003975A3">
        <w:rPr>
          <w:b/>
          <w:color w:val="00B0F0"/>
          <w:sz w:val="48"/>
        </w:rPr>
        <w:t>S</w:t>
      </w:r>
      <w:r w:rsidR="00BB730E">
        <w:rPr>
          <w:b/>
          <w:color w:val="00B0F0"/>
          <w:sz w:val="48"/>
        </w:rPr>
        <w:t xml:space="preserve"> FOR THE 202</w:t>
      </w:r>
      <w:r w:rsidR="00CF1370">
        <w:rPr>
          <w:b/>
          <w:color w:val="00B0F0"/>
          <w:sz w:val="48"/>
        </w:rPr>
        <w:t>5</w:t>
      </w:r>
      <w:r w:rsidR="00BB730E">
        <w:rPr>
          <w:b/>
          <w:color w:val="00B0F0"/>
          <w:sz w:val="48"/>
        </w:rPr>
        <w:t>/2</w:t>
      </w:r>
      <w:r w:rsidR="00CF1370">
        <w:rPr>
          <w:b/>
          <w:color w:val="00B0F0"/>
          <w:sz w:val="48"/>
        </w:rPr>
        <w:t>6</w:t>
      </w:r>
      <w:r w:rsidR="00BB730E">
        <w:rPr>
          <w:b/>
          <w:color w:val="00B0F0"/>
          <w:sz w:val="48"/>
        </w:rPr>
        <w:t xml:space="preserve"> ACADEMIC YEAR</w:t>
      </w:r>
      <w:r w:rsidR="00BB730E">
        <w:rPr>
          <w:b/>
          <w:color w:val="00B0F0"/>
          <w:sz w:val="48"/>
        </w:rPr>
        <w:tab/>
      </w:r>
    </w:p>
    <w:p w14:paraId="49E0D127" w14:textId="77777777" w:rsidR="00EF2B71" w:rsidRDefault="00EF2B71">
      <w:pPr>
        <w:spacing w:after="0" w:line="259" w:lineRule="auto"/>
        <w:ind w:left="16" w:firstLine="0"/>
        <w:jc w:val="left"/>
        <w:rPr>
          <w:b/>
          <w:color w:val="00B0F0"/>
          <w:sz w:val="48"/>
        </w:rPr>
      </w:pPr>
    </w:p>
    <w:p w14:paraId="799E240E" w14:textId="77777777" w:rsidR="00571A58" w:rsidRPr="00696473" w:rsidRDefault="00571A58">
      <w:pPr>
        <w:spacing w:after="0" w:line="259" w:lineRule="auto"/>
        <w:ind w:left="16" w:firstLine="0"/>
        <w:jc w:val="left"/>
        <w:rPr>
          <w:color w:val="00B0F0"/>
        </w:rPr>
      </w:pPr>
    </w:p>
    <w:tbl>
      <w:tblPr>
        <w:tblStyle w:val="TableGrid0"/>
        <w:tblW w:w="9430"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6"/>
        <w:gridCol w:w="4494"/>
      </w:tblGrid>
      <w:tr w:rsidR="00571A58" w14:paraId="04B4D52F" w14:textId="77777777" w:rsidTr="00571A58">
        <w:tc>
          <w:tcPr>
            <w:tcW w:w="4936" w:type="dxa"/>
          </w:tcPr>
          <w:p w14:paraId="3F6BA33A" w14:textId="77777777" w:rsidR="00571A58" w:rsidRDefault="00571A58" w:rsidP="00571A58">
            <w:pPr>
              <w:spacing w:after="0" w:line="259" w:lineRule="auto"/>
              <w:ind w:left="0" w:firstLine="0"/>
              <w:jc w:val="left"/>
            </w:pPr>
          </w:p>
        </w:tc>
        <w:tc>
          <w:tcPr>
            <w:tcW w:w="4494" w:type="dxa"/>
          </w:tcPr>
          <w:p w14:paraId="6956A753" w14:textId="461A138A" w:rsidR="00571A58" w:rsidRDefault="00571A58" w:rsidP="00E1158F">
            <w:pPr>
              <w:spacing w:after="0" w:line="259" w:lineRule="auto"/>
              <w:ind w:left="0" w:firstLine="0"/>
              <w:jc w:val="left"/>
            </w:pPr>
            <w:r>
              <w:t>Page No (s).</w:t>
            </w:r>
          </w:p>
          <w:p w14:paraId="1F61C44F" w14:textId="38993A19" w:rsidR="00571A58" w:rsidRDefault="00571A58" w:rsidP="00E1158F">
            <w:pPr>
              <w:spacing w:after="0" w:line="259" w:lineRule="auto"/>
              <w:ind w:left="0" w:firstLine="0"/>
              <w:jc w:val="left"/>
            </w:pPr>
          </w:p>
        </w:tc>
      </w:tr>
      <w:tr w:rsidR="00571A58" w14:paraId="75F6509D" w14:textId="77777777" w:rsidTr="00571A58">
        <w:tc>
          <w:tcPr>
            <w:tcW w:w="4936" w:type="dxa"/>
          </w:tcPr>
          <w:p w14:paraId="47371A5E" w14:textId="2D8AE3D2" w:rsidR="00571A58" w:rsidRDefault="00571A58" w:rsidP="005C4198">
            <w:pPr>
              <w:pStyle w:val="ListParagraph"/>
              <w:numPr>
                <w:ilvl w:val="0"/>
                <w:numId w:val="8"/>
              </w:numPr>
            </w:pPr>
            <w:r>
              <w:t>Form of Tender</w:t>
            </w:r>
          </w:p>
          <w:p w14:paraId="6D441ACF" w14:textId="77777777" w:rsidR="00571A58" w:rsidRDefault="00571A58" w:rsidP="00571A58">
            <w:pPr>
              <w:spacing w:after="0" w:line="259" w:lineRule="auto"/>
              <w:ind w:left="424" w:hanging="283"/>
              <w:jc w:val="left"/>
            </w:pPr>
          </w:p>
        </w:tc>
        <w:tc>
          <w:tcPr>
            <w:tcW w:w="4494" w:type="dxa"/>
          </w:tcPr>
          <w:p w14:paraId="68C5590E" w14:textId="34F29FF7" w:rsidR="00571A58" w:rsidRDefault="00571A58" w:rsidP="00696473">
            <w:pPr>
              <w:spacing w:after="0" w:line="259" w:lineRule="auto"/>
              <w:ind w:left="0" w:firstLine="0"/>
              <w:jc w:val="left"/>
            </w:pPr>
            <w:r>
              <w:t>2 - 3</w:t>
            </w:r>
          </w:p>
        </w:tc>
      </w:tr>
      <w:tr w:rsidR="00571A58" w14:paraId="6F1EE27D" w14:textId="77777777" w:rsidTr="00571A58">
        <w:tc>
          <w:tcPr>
            <w:tcW w:w="4936" w:type="dxa"/>
          </w:tcPr>
          <w:p w14:paraId="3D172CBF" w14:textId="77777777" w:rsidR="00571A58" w:rsidRDefault="00571A58" w:rsidP="005C4198">
            <w:pPr>
              <w:pStyle w:val="ListParagraph"/>
              <w:numPr>
                <w:ilvl w:val="0"/>
                <w:numId w:val="8"/>
              </w:numPr>
            </w:pPr>
            <w:r>
              <w:t xml:space="preserve">Certificate of </w:t>
            </w:r>
            <w:proofErr w:type="gramStart"/>
            <w:r>
              <w:t>Non-Collusion</w:t>
            </w:r>
            <w:proofErr w:type="gramEnd"/>
          </w:p>
          <w:p w14:paraId="057F91C6" w14:textId="77777777" w:rsidR="00571A58" w:rsidRDefault="00571A58" w:rsidP="00571A58">
            <w:pPr>
              <w:spacing w:after="0" w:line="259" w:lineRule="auto"/>
              <w:ind w:left="424" w:hanging="283"/>
              <w:jc w:val="left"/>
            </w:pPr>
          </w:p>
        </w:tc>
        <w:tc>
          <w:tcPr>
            <w:tcW w:w="4494" w:type="dxa"/>
          </w:tcPr>
          <w:p w14:paraId="0A07FA6D" w14:textId="4DFDAF46" w:rsidR="00571A58" w:rsidRDefault="00571A58" w:rsidP="00571A58">
            <w:pPr>
              <w:spacing w:after="0" w:line="259" w:lineRule="auto"/>
              <w:ind w:left="41" w:firstLine="0"/>
              <w:jc w:val="left"/>
            </w:pPr>
            <w:r>
              <w:t>4</w:t>
            </w:r>
          </w:p>
        </w:tc>
      </w:tr>
      <w:tr w:rsidR="00571A58" w14:paraId="581D3EEA" w14:textId="77777777" w:rsidTr="00571A58">
        <w:tc>
          <w:tcPr>
            <w:tcW w:w="4936" w:type="dxa"/>
          </w:tcPr>
          <w:p w14:paraId="5A246765" w14:textId="77777777" w:rsidR="00571A58" w:rsidRDefault="00571A58" w:rsidP="005C4198">
            <w:pPr>
              <w:pStyle w:val="ListParagraph"/>
              <w:numPr>
                <w:ilvl w:val="0"/>
                <w:numId w:val="8"/>
              </w:numPr>
            </w:pPr>
            <w:r>
              <w:t>Instructions to Tenderer’s</w:t>
            </w:r>
          </w:p>
          <w:p w14:paraId="0EE3CCC6" w14:textId="77777777" w:rsidR="00571A58" w:rsidRDefault="00571A58" w:rsidP="00571A58">
            <w:pPr>
              <w:spacing w:after="0" w:line="259" w:lineRule="auto"/>
              <w:ind w:left="424" w:hanging="283"/>
              <w:jc w:val="left"/>
            </w:pPr>
          </w:p>
        </w:tc>
        <w:tc>
          <w:tcPr>
            <w:tcW w:w="4494" w:type="dxa"/>
          </w:tcPr>
          <w:p w14:paraId="5433890B" w14:textId="3EA406C2" w:rsidR="00571A58" w:rsidRDefault="00571A58" w:rsidP="00696473">
            <w:pPr>
              <w:spacing w:after="0" w:line="259" w:lineRule="auto"/>
              <w:ind w:left="0" w:firstLine="0"/>
              <w:jc w:val="left"/>
            </w:pPr>
            <w:r>
              <w:t xml:space="preserve">5 - </w:t>
            </w:r>
            <w:r w:rsidR="00F422E6">
              <w:t>7</w:t>
            </w:r>
          </w:p>
        </w:tc>
      </w:tr>
      <w:tr w:rsidR="00571A58" w14:paraId="2C5C03EA" w14:textId="77777777" w:rsidTr="00571A58">
        <w:tc>
          <w:tcPr>
            <w:tcW w:w="4936" w:type="dxa"/>
          </w:tcPr>
          <w:p w14:paraId="407B4BF1" w14:textId="4726358E" w:rsidR="00571A58" w:rsidRDefault="00DC0EC9" w:rsidP="005C4198">
            <w:pPr>
              <w:pStyle w:val="ListParagraph"/>
              <w:numPr>
                <w:ilvl w:val="0"/>
                <w:numId w:val="8"/>
              </w:numPr>
            </w:pPr>
            <w:r>
              <w:t>School transport</w:t>
            </w:r>
            <w:r w:rsidR="00571A58">
              <w:t xml:space="preserve"> specification</w:t>
            </w:r>
          </w:p>
          <w:p w14:paraId="750381A1" w14:textId="77777777" w:rsidR="00571A58" w:rsidRDefault="00571A58" w:rsidP="00571A58">
            <w:pPr>
              <w:spacing w:after="0" w:line="259" w:lineRule="auto"/>
              <w:ind w:left="424" w:hanging="283"/>
              <w:jc w:val="left"/>
            </w:pPr>
          </w:p>
        </w:tc>
        <w:tc>
          <w:tcPr>
            <w:tcW w:w="4494" w:type="dxa"/>
          </w:tcPr>
          <w:p w14:paraId="2290E989" w14:textId="728DAC90" w:rsidR="00571A58" w:rsidRDefault="00F422E6" w:rsidP="00696473">
            <w:pPr>
              <w:spacing w:after="0" w:line="259" w:lineRule="auto"/>
              <w:ind w:left="0" w:firstLine="0"/>
              <w:jc w:val="left"/>
            </w:pPr>
            <w:r>
              <w:t>8-9</w:t>
            </w:r>
          </w:p>
        </w:tc>
      </w:tr>
      <w:tr w:rsidR="00571A58" w14:paraId="64FBF558" w14:textId="77777777" w:rsidTr="00571A58">
        <w:tc>
          <w:tcPr>
            <w:tcW w:w="4936" w:type="dxa"/>
          </w:tcPr>
          <w:p w14:paraId="0079B849" w14:textId="3905E5B1" w:rsidR="00571A58" w:rsidRDefault="00EF2B71" w:rsidP="005C4198">
            <w:pPr>
              <w:pStyle w:val="ListParagraph"/>
              <w:numPr>
                <w:ilvl w:val="0"/>
                <w:numId w:val="8"/>
              </w:numPr>
            </w:pPr>
            <w:r>
              <w:t>Payment Terms</w:t>
            </w:r>
          </w:p>
          <w:p w14:paraId="610EE4FF" w14:textId="77777777" w:rsidR="00571A58" w:rsidRDefault="00571A58" w:rsidP="00571A58">
            <w:pPr>
              <w:spacing w:after="0" w:line="259" w:lineRule="auto"/>
              <w:ind w:left="424" w:hanging="283"/>
              <w:jc w:val="left"/>
            </w:pPr>
          </w:p>
        </w:tc>
        <w:tc>
          <w:tcPr>
            <w:tcW w:w="4494" w:type="dxa"/>
          </w:tcPr>
          <w:p w14:paraId="1374054C" w14:textId="559242D0" w:rsidR="00571A58" w:rsidRDefault="005323D7" w:rsidP="00696473">
            <w:pPr>
              <w:spacing w:after="0" w:line="259" w:lineRule="auto"/>
              <w:ind w:left="0" w:firstLine="0"/>
              <w:jc w:val="left"/>
            </w:pPr>
            <w:r>
              <w:t>9</w:t>
            </w:r>
          </w:p>
        </w:tc>
      </w:tr>
      <w:tr w:rsidR="00571A58" w14:paraId="364F67EC" w14:textId="77777777" w:rsidTr="00571A58">
        <w:tc>
          <w:tcPr>
            <w:tcW w:w="4936" w:type="dxa"/>
          </w:tcPr>
          <w:p w14:paraId="3A4F603E" w14:textId="77777777" w:rsidR="00571A58" w:rsidRDefault="00571A58" w:rsidP="005C4198">
            <w:pPr>
              <w:pStyle w:val="ListParagraph"/>
              <w:numPr>
                <w:ilvl w:val="0"/>
                <w:numId w:val="8"/>
              </w:numPr>
            </w:pPr>
            <w:r>
              <w:t>Appendix 1 – Tender Pricing Schedule</w:t>
            </w:r>
          </w:p>
          <w:p w14:paraId="31002EC6" w14:textId="77777777" w:rsidR="00571A58" w:rsidRDefault="00571A58" w:rsidP="00571A58">
            <w:pPr>
              <w:spacing w:after="0" w:line="259" w:lineRule="auto"/>
              <w:ind w:left="424" w:hanging="283"/>
              <w:jc w:val="left"/>
            </w:pPr>
          </w:p>
        </w:tc>
        <w:tc>
          <w:tcPr>
            <w:tcW w:w="4494" w:type="dxa"/>
          </w:tcPr>
          <w:p w14:paraId="6F0F3ACB" w14:textId="481EFFF2" w:rsidR="00571A58" w:rsidRDefault="00EF2B71" w:rsidP="00696473">
            <w:pPr>
              <w:spacing w:after="0" w:line="259" w:lineRule="auto"/>
              <w:ind w:left="0" w:firstLine="0"/>
              <w:jc w:val="left"/>
            </w:pPr>
            <w:r>
              <w:t>1</w:t>
            </w:r>
            <w:r w:rsidR="005323D7">
              <w:t>0</w:t>
            </w:r>
          </w:p>
        </w:tc>
      </w:tr>
      <w:tr w:rsidR="00C321D0" w14:paraId="580BD79F" w14:textId="77777777" w:rsidTr="00571A58">
        <w:tc>
          <w:tcPr>
            <w:tcW w:w="4936" w:type="dxa"/>
          </w:tcPr>
          <w:p w14:paraId="1F528B0C" w14:textId="206B00FC" w:rsidR="00C321D0" w:rsidRDefault="00C321D0" w:rsidP="00C321D0">
            <w:pPr>
              <w:pStyle w:val="ListParagraph"/>
              <w:numPr>
                <w:ilvl w:val="0"/>
                <w:numId w:val="8"/>
              </w:numPr>
            </w:pPr>
            <w:r>
              <w:t xml:space="preserve">Appendix 2 – </w:t>
            </w:r>
            <w:proofErr w:type="gramStart"/>
            <w:r>
              <w:t>Sub Contractor</w:t>
            </w:r>
            <w:proofErr w:type="gramEnd"/>
            <w:r>
              <w:t xml:space="preserve"> Schedule</w:t>
            </w:r>
          </w:p>
        </w:tc>
        <w:tc>
          <w:tcPr>
            <w:tcW w:w="4494" w:type="dxa"/>
          </w:tcPr>
          <w:p w14:paraId="7B3240D8" w14:textId="77777777" w:rsidR="00C321D0" w:rsidRDefault="00C321D0" w:rsidP="00C321D0">
            <w:pPr>
              <w:spacing w:after="0" w:line="259" w:lineRule="auto"/>
              <w:ind w:left="0" w:firstLine="0"/>
              <w:jc w:val="left"/>
            </w:pPr>
            <w:r>
              <w:t>11</w:t>
            </w:r>
          </w:p>
          <w:p w14:paraId="3CAD1BAF" w14:textId="0958C441" w:rsidR="00C321D0" w:rsidRDefault="00C321D0" w:rsidP="00C321D0">
            <w:pPr>
              <w:spacing w:after="0" w:line="259" w:lineRule="auto"/>
              <w:ind w:left="0" w:firstLine="0"/>
              <w:jc w:val="left"/>
            </w:pPr>
          </w:p>
        </w:tc>
      </w:tr>
      <w:tr w:rsidR="00C321D0" w14:paraId="64E9EFA1" w14:textId="77777777" w:rsidTr="00571A58">
        <w:tc>
          <w:tcPr>
            <w:tcW w:w="4936" w:type="dxa"/>
          </w:tcPr>
          <w:p w14:paraId="5EA1A09E" w14:textId="7B2C26AD" w:rsidR="00C321D0" w:rsidRDefault="00C321D0" w:rsidP="00C321D0">
            <w:pPr>
              <w:pStyle w:val="ListParagraph"/>
              <w:numPr>
                <w:ilvl w:val="0"/>
                <w:numId w:val="8"/>
              </w:numPr>
            </w:pPr>
            <w:r w:rsidRPr="00C321D0">
              <w:t>S</w:t>
            </w:r>
            <w:r w:rsidR="00F80F44">
              <w:t>chool transport service conditions of contract</w:t>
            </w:r>
            <w:r w:rsidRPr="00C321D0">
              <w:t xml:space="preserve"> </w:t>
            </w:r>
          </w:p>
        </w:tc>
        <w:tc>
          <w:tcPr>
            <w:tcW w:w="4494" w:type="dxa"/>
          </w:tcPr>
          <w:p w14:paraId="799BB133" w14:textId="6FA51EC6" w:rsidR="00C321D0" w:rsidRDefault="00C321D0" w:rsidP="00C321D0">
            <w:pPr>
              <w:spacing w:after="0" w:line="259" w:lineRule="auto"/>
              <w:ind w:left="0" w:firstLine="0"/>
              <w:jc w:val="left"/>
            </w:pPr>
            <w:r>
              <w:t>12</w:t>
            </w:r>
          </w:p>
        </w:tc>
      </w:tr>
    </w:tbl>
    <w:p w14:paraId="0E85633C" w14:textId="497FBC82" w:rsidR="00696473" w:rsidRDefault="00696473" w:rsidP="00696473">
      <w:pPr>
        <w:spacing w:after="0" w:line="259" w:lineRule="auto"/>
        <w:jc w:val="left"/>
      </w:pPr>
    </w:p>
    <w:p w14:paraId="049DF131" w14:textId="77777777" w:rsidR="00696473" w:rsidRDefault="00696473" w:rsidP="009B38FA">
      <w:pPr>
        <w:pStyle w:val="Heading1"/>
        <w:numPr>
          <w:ilvl w:val="0"/>
          <w:numId w:val="0"/>
        </w:numPr>
        <w:ind w:left="432"/>
      </w:pPr>
    </w:p>
    <w:tbl>
      <w:tblPr>
        <w:tblStyle w:val="TableGrid"/>
        <w:tblpPr w:leftFromText="180" w:rightFromText="180" w:vertAnchor="text" w:horzAnchor="margin" w:tblpXSpec="center" w:tblpY="134"/>
        <w:tblW w:w="5781" w:type="dxa"/>
        <w:tblInd w:w="0" w:type="dxa"/>
        <w:tblCellMar>
          <w:top w:w="37" w:type="dxa"/>
          <w:left w:w="113" w:type="dxa"/>
          <w:right w:w="75" w:type="dxa"/>
        </w:tblCellMar>
        <w:tblLook w:val="04A0" w:firstRow="1" w:lastRow="0" w:firstColumn="1" w:lastColumn="0" w:noHBand="0" w:noVBand="1"/>
      </w:tblPr>
      <w:tblGrid>
        <w:gridCol w:w="4264"/>
        <w:gridCol w:w="1517"/>
      </w:tblGrid>
      <w:tr w:rsidR="00696473" w14:paraId="2CD26A5F" w14:textId="77777777" w:rsidTr="00696473">
        <w:trPr>
          <w:trHeight w:val="226"/>
        </w:trPr>
        <w:tc>
          <w:tcPr>
            <w:tcW w:w="4264" w:type="dxa"/>
            <w:tcBorders>
              <w:top w:val="single" w:sz="4" w:space="0" w:color="000000"/>
              <w:left w:val="single" w:sz="4" w:space="0" w:color="000000"/>
              <w:bottom w:val="single" w:sz="4" w:space="0" w:color="000000"/>
              <w:right w:val="single" w:sz="4" w:space="0" w:color="000000"/>
            </w:tcBorders>
          </w:tcPr>
          <w:p w14:paraId="44DC3212" w14:textId="77777777" w:rsidR="00696473" w:rsidRPr="00601824" w:rsidRDefault="00696473" w:rsidP="00696473">
            <w:pPr>
              <w:spacing w:after="0" w:line="259" w:lineRule="auto"/>
              <w:ind w:left="0" w:right="44" w:firstLine="0"/>
              <w:jc w:val="center"/>
              <w:rPr>
                <w:color w:val="auto"/>
              </w:rPr>
            </w:pPr>
            <w:r w:rsidRPr="00601824">
              <w:rPr>
                <w:color w:val="auto"/>
                <w:sz w:val="18"/>
              </w:rPr>
              <w:t xml:space="preserve">Document Written By (initial &amp; date) </w:t>
            </w:r>
          </w:p>
        </w:tc>
        <w:tc>
          <w:tcPr>
            <w:tcW w:w="1517" w:type="dxa"/>
            <w:tcBorders>
              <w:top w:val="single" w:sz="4" w:space="0" w:color="000000"/>
              <w:left w:val="single" w:sz="4" w:space="0" w:color="000000"/>
              <w:bottom w:val="single" w:sz="4" w:space="0" w:color="000000"/>
              <w:right w:val="single" w:sz="4" w:space="0" w:color="000000"/>
            </w:tcBorders>
          </w:tcPr>
          <w:p w14:paraId="4E79AC43" w14:textId="6D75CE96" w:rsidR="00696473" w:rsidRDefault="00B738BC" w:rsidP="00696473">
            <w:pPr>
              <w:spacing w:after="0" w:line="259" w:lineRule="auto"/>
              <w:ind w:left="0" w:right="44" w:firstLine="0"/>
              <w:jc w:val="center"/>
            </w:pPr>
            <w:r>
              <w:rPr>
                <w:sz w:val="18"/>
              </w:rPr>
              <w:t xml:space="preserve">GLH </w:t>
            </w:r>
            <w:r w:rsidR="005E02D6">
              <w:rPr>
                <w:sz w:val="18"/>
              </w:rPr>
              <w:t>23.05.25</w:t>
            </w:r>
            <w:r w:rsidR="00696473">
              <w:rPr>
                <w:sz w:val="18"/>
              </w:rPr>
              <w:t xml:space="preserve"> </w:t>
            </w:r>
          </w:p>
        </w:tc>
      </w:tr>
      <w:tr w:rsidR="00696473" w14:paraId="3FE1A813" w14:textId="77777777" w:rsidTr="00696473">
        <w:trPr>
          <w:trHeight w:val="226"/>
        </w:trPr>
        <w:tc>
          <w:tcPr>
            <w:tcW w:w="4264" w:type="dxa"/>
            <w:tcBorders>
              <w:top w:val="single" w:sz="4" w:space="0" w:color="000000"/>
              <w:left w:val="single" w:sz="4" w:space="0" w:color="000000"/>
              <w:bottom w:val="single" w:sz="4" w:space="0" w:color="000000"/>
              <w:right w:val="single" w:sz="4" w:space="0" w:color="000000"/>
            </w:tcBorders>
          </w:tcPr>
          <w:p w14:paraId="1F4784CC" w14:textId="77777777" w:rsidR="00696473" w:rsidRPr="00601824" w:rsidRDefault="00696473" w:rsidP="00696473">
            <w:pPr>
              <w:spacing w:after="0" w:line="259" w:lineRule="auto"/>
              <w:ind w:left="0" w:right="40" w:firstLine="0"/>
              <w:jc w:val="center"/>
              <w:rPr>
                <w:color w:val="auto"/>
              </w:rPr>
            </w:pPr>
            <w:r w:rsidRPr="00601824">
              <w:rPr>
                <w:color w:val="auto"/>
                <w:sz w:val="18"/>
              </w:rPr>
              <w:t xml:space="preserve">Document Checked By (initial &amp; date) </w:t>
            </w:r>
          </w:p>
        </w:tc>
        <w:tc>
          <w:tcPr>
            <w:tcW w:w="1517" w:type="dxa"/>
            <w:tcBorders>
              <w:top w:val="single" w:sz="4" w:space="0" w:color="000000"/>
              <w:left w:val="single" w:sz="4" w:space="0" w:color="000000"/>
              <w:bottom w:val="single" w:sz="4" w:space="0" w:color="000000"/>
              <w:right w:val="single" w:sz="4" w:space="0" w:color="000000"/>
            </w:tcBorders>
          </w:tcPr>
          <w:p w14:paraId="15BE4820" w14:textId="218485BA" w:rsidR="00696473" w:rsidRDefault="00696473" w:rsidP="00696473">
            <w:pPr>
              <w:spacing w:after="0" w:line="259" w:lineRule="auto"/>
              <w:ind w:left="0" w:firstLine="0"/>
              <w:jc w:val="left"/>
            </w:pPr>
          </w:p>
        </w:tc>
      </w:tr>
    </w:tbl>
    <w:p w14:paraId="750A8C4C" w14:textId="77777777" w:rsidR="00696473" w:rsidRDefault="00696473" w:rsidP="00696473">
      <w:pPr>
        <w:rPr>
          <w:color w:val="00B050"/>
          <w:sz w:val="40"/>
        </w:rPr>
      </w:pPr>
      <w:r>
        <w:br w:type="page"/>
      </w:r>
    </w:p>
    <w:p w14:paraId="435EBCCD" w14:textId="3A3A98F4" w:rsidR="00ED166A" w:rsidRPr="00C778DF" w:rsidRDefault="00696473" w:rsidP="00C778DF">
      <w:pPr>
        <w:rPr>
          <w:color w:val="00B0F0"/>
          <w:sz w:val="48"/>
          <w:szCs w:val="48"/>
        </w:rPr>
      </w:pPr>
      <w:r w:rsidRPr="00C778DF">
        <w:rPr>
          <w:color w:val="00B0F0"/>
          <w:sz w:val="48"/>
          <w:szCs w:val="48"/>
        </w:rPr>
        <w:lastRenderedPageBreak/>
        <w:t xml:space="preserve">FORM OF TENDER  </w:t>
      </w:r>
    </w:p>
    <w:p w14:paraId="247DE894" w14:textId="77777777" w:rsidR="00ED166A" w:rsidRPr="00696473" w:rsidRDefault="00696473">
      <w:pPr>
        <w:spacing w:after="0" w:line="259" w:lineRule="auto"/>
        <w:ind w:left="16" w:firstLine="0"/>
        <w:jc w:val="left"/>
        <w:rPr>
          <w:color w:val="0070C0"/>
        </w:rPr>
      </w:pPr>
      <w:r w:rsidRPr="00696473">
        <w:rPr>
          <w:color w:val="0070C0"/>
        </w:rPr>
        <w:t xml:space="preserve"> </w:t>
      </w:r>
    </w:p>
    <w:p w14:paraId="0D504305" w14:textId="335B53D4" w:rsidR="00ED166A" w:rsidRPr="00C778DF" w:rsidRDefault="00BB730E" w:rsidP="00C778DF">
      <w:pPr>
        <w:rPr>
          <w:color w:val="00B0F0"/>
          <w:sz w:val="24"/>
        </w:rPr>
      </w:pPr>
      <w:r w:rsidRPr="00BB730E">
        <w:rPr>
          <w:color w:val="00B0F0"/>
          <w:sz w:val="24"/>
        </w:rPr>
        <w:t>SUPPLY SCHOOL TRANSPORT SERVICE FOR THE 202</w:t>
      </w:r>
      <w:r w:rsidR="004373FA">
        <w:rPr>
          <w:color w:val="00B0F0"/>
          <w:sz w:val="24"/>
        </w:rPr>
        <w:t>5</w:t>
      </w:r>
      <w:r w:rsidRPr="00BB730E">
        <w:rPr>
          <w:color w:val="00B0F0"/>
          <w:sz w:val="24"/>
        </w:rPr>
        <w:t>/2</w:t>
      </w:r>
      <w:r w:rsidR="004373FA">
        <w:rPr>
          <w:color w:val="00B0F0"/>
          <w:sz w:val="24"/>
        </w:rPr>
        <w:t>6</w:t>
      </w:r>
      <w:r w:rsidRPr="00BB730E">
        <w:rPr>
          <w:color w:val="00B0F0"/>
          <w:sz w:val="24"/>
        </w:rPr>
        <w:t xml:space="preserve"> ACADEMIC YEAR</w:t>
      </w:r>
      <w:r w:rsidR="00696473" w:rsidRPr="00C778DF">
        <w:rPr>
          <w:color w:val="00B0F0"/>
          <w:sz w:val="24"/>
        </w:rPr>
        <w:t xml:space="preserve"> </w:t>
      </w:r>
    </w:p>
    <w:p w14:paraId="5B27D4B5" w14:textId="77777777" w:rsidR="00ED166A" w:rsidRDefault="00696473">
      <w:pPr>
        <w:spacing w:after="0" w:line="259" w:lineRule="auto"/>
        <w:ind w:left="16" w:firstLine="0"/>
        <w:jc w:val="left"/>
      </w:pPr>
      <w:r>
        <w:t xml:space="preserve"> </w:t>
      </w:r>
    </w:p>
    <w:p w14:paraId="2217FEF2" w14:textId="77777777" w:rsidR="00ED166A" w:rsidRDefault="00696473">
      <w:pPr>
        <w:ind w:right="7"/>
      </w:pPr>
      <w:r>
        <w:t xml:space="preserve">Dear Madam, </w:t>
      </w:r>
    </w:p>
    <w:p w14:paraId="0D9C3F91" w14:textId="77777777" w:rsidR="00ED166A" w:rsidRDefault="00696473">
      <w:pPr>
        <w:spacing w:after="0" w:line="259" w:lineRule="auto"/>
        <w:ind w:left="16" w:firstLine="0"/>
        <w:jc w:val="left"/>
      </w:pPr>
      <w:r>
        <w:t xml:space="preserve"> </w:t>
      </w:r>
    </w:p>
    <w:p w14:paraId="3E3F5340" w14:textId="1486FECC" w:rsidR="00ED166A" w:rsidRPr="00696473" w:rsidRDefault="00696473" w:rsidP="00696473">
      <w:pPr>
        <w:tabs>
          <w:tab w:val="center" w:pos="736"/>
        </w:tabs>
        <w:ind w:left="0" w:firstLine="0"/>
        <w:jc w:val="left"/>
        <w:rPr>
          <w:color w:val="auto"/>
        </w:rPr>
      </w:pPr>
      <w:r>
        <w:t xml:space="preserve">To: </w:t>
      </w:r>
      <w:r>
        <w:tab/>
        <w:t xml:space="preserve"> </w:t>
      </w:r>
      <w:r>
        <w:tab/>
      </w:r>
      <w:r w:rsidR="003975A3">
        <w:t xml:space="preserve">Mrs </w:t>
      </w:r>
      <w:r w:rsidR="000832DF">
        <w:rPr>
          <w:color w:val="auto"/>
        </w:rPr>
        <w:t>Gill Hakin</w:t>
      </w:r>
    </w:p>
    <w:p w14:paraId="1E699339" w14:textId="43F328B5" w:rsidR="00ED166A" w:rsidRPr="00696473" w:rsidRDefault="00696473" w:rsidP="00BB730E">
      <w:pPr>
        <w:ind w:left="1418" w:hanging="1418"/>
        <w:jc w:val="left"/>
        <w:rPr>
          <w:color w:val="auto"/>
        </w:rPr>
      </w:pPr>
      <w:r w:rsidRPr="00696473">
        <w:rPr>
          <w:color w:val="auto"/>
        </w:rPr>
        <w:t xml:space="preserve">  </w:t>
      </w:r>
      <w:r w:rsidRPr="00696473">
        <w:rPr>
          <w:color w:val="auto"/>
        </w:rPr>
        <w:tab/>
      </w:r>
      <w:r w:rsidR="00BB730E">
        <w:rPr>
          <w:color w:val="auto"/>
        </w:rPr>
        <w:t xml:space="preserve">Assistant </w:t>
      </w:r>
      <w:r w:rsidRPr="00696473">
        <w:rPr>
          <w:color w:val="auto"/>
        </w:rPr>
        <w:t xml:space="preserve">Business Manager </w:t>
      </w:r>
    </w:p>
    <w:p w14:paraId="5341A46F" w14:textId="77777777" w:rsidR="00ED166A" w:rsidRPr="00696473" w:rsidRDefault="00696473" w:rsidP="00696473">
      <w:pPr>
        <w:ind w:left="746" w:right="7" w:firstLine="694"/>
        <w:rPr>
          <w:color w:val="auto"/>
        </w:rPr>
      </w:pPr>
      <w:r w:rsidRPr="00696473">
        <w:rPr>
          <w:color w:val="auto"/>
        </w:rPr>
        <w:t xml:space="preserve">Penair School  </w:t>
      </w:r>
    </w:p>
    <w:p w14:paraId="19A59487" w14:textId="0112153B" w:rsidR="00696473" w:rsidRPr="00696473" w:rsidRDefault="00696473" w:rsidP="006B3D9B">
      <w:pPr>
        <w:tabs>
          <w:tab w:val="center" w:pos="736"/>
          <w:tab w:val="center" w:pos="1843"/>
        </w:tabs>
        <w:spacing w:after="5" w:line="248" w:lineRule="auto"/>
        <w:ind w:left="0" w:firstLine="0"/>
        <w:jc w:val="left"/>
        <w:rPr>
          <w:color w:val="auto"/>
        </w:rPr>
      </w:pPr>
      <w:r w:rsidRPr="00696473">
        <w:rPr>
          <w:color w:val="auto"/>
        </w:rPr>
        <w:t xml:space="preserve"> </w:t>
      </w:r>
      <w:r w:rsidRPr="00696473">
        <w:rPr>
          <w:color w:val="auto"/>
        </w:rPr>
        <w:tab/>
        <w:t xml:space="preserve"> </w:t>
      </w:r>
      <w:r w:rsidR="006B3D9B">
        <w:rPr>
          <w:color w:val="auto"/>
        </w:rPr>
        <w:tab/>
        <w:t xml:space="preserve">   St. Clement</w:t>
      </w:r>
    </w:p>
    <w:p w14:paraId="05A3CEE0" w14:textId="4A46F117" w:rsidR="00ED166A" w:rsidRPr="00696473" w:rsidRDefault="00696473" w:rsidP="00696473">
      <w:pPr>
        <w:spacing w:after="5" w:line="248" w:lineRule="auto"/>
        <w:ind w:left="0" w:firstLine="0"/>
        <w:jc w:val="left"/>
        <w:rPr>
          <w:color w:val="auto"/>
        </w:rPr>
      </w:pPr>
      <w:r w:rsidRPr="00696473">
        <w:rPr>
          <w:color w:val="auto"/>
        </w:rPr>
        <w:tab/>
      </w:r>
      <w:r w:rsidRPr="00696473">
        <w:rPr>
          <w:color w:val="auto"/>
        </w:rPr>
        <w:tab/>
        <w:t xml:space="preserve">Truro </w:t>
      </w:r>
    </w:p>
    <w:p w14:paraId="78440B7D" w14:textId="77777777" w:rsidR="00ED166A" w:rsidRPr="00696473" w:rsidRDefault="00696473" w:rsidP="00696473">
      <w:pPr>
        <w:ind w:left="0" w:firstLine="0"/>
        <w:jc w:val="left"/>
        <w:rPr>
          <w:color w:val="auto"/>
        </w:rPr>
      </w:pPr>
      <w:r w:rsidRPr="00696473">
        <w:rPr>
          <w:color w:val="auto"/>
        </w:rPr>
        <w:t xml:space="preserve"> </w:t>
      </w:r>
      <w:r w:rsidRPr="00696473">
        <w:rPr>
          <w:color w:val="auto"/>
        </w:rPr>
        <w:tab/>
        <w:t xml:space="preserve"> </w:t>
      </w:r>
      <w:r w:rsidRPr="00696473">
        <w:rPr>
          <w:color w:val="auto"/>
        </w:rPr>
        <w:tab/>
        <w:t xml:space="preserve">TR1 1TN </w:t>
      </w:r>
    </w:p>
    <w:p w14:paraId="6579A961" w14:textId="77777777" w:rsidR="00ED166A" w:rsidRPr="00696473" w:rsidRDefault="00696473">
      <w:pPr>
        <w:spacing w:after="0" w:line="259" w:lineRule="auto"/>
        <w:ind w:left="16" w:firstLine="0"/>
        <w:jc w:val="left"/>
        <w:rPr>
          <w:color w:val="0070C0"/>
        </w:rPr>
      </w:pPr>
      <w:r w:rsidRPr="00696473">
        <w:rPr>
          <w:color w:val="0070C0"/>
        </w:rPr>
        <w:t xml:space="preserve"> </w:t>
      </w:r>
    </w:p>
    <w:p w14:paraId="0763C888" w14:textId="0D34724C" w:rsidR="00ED166A" w:rsidRDefault="00696473">
      <w:pPr>
        <w:ind w:right="7"/>
      </w:pPr>
      <w:r>
        <w:t xml:space="preserve">I / We the undersigned do hereby undertake and agree to execute and complete the whole of the work required at the above in accordance with the tender specification, schedules and contract preliminaries on a FIRM PRICE BASIS, for the sum of: </w:t>
      </w:r>
    </w:p>
    <w:p w14:paraId="1A10B82A" w14:textId="77777777" w:rsidR="00ED166A" w:rsidRDefault="00696473">
      <w:pPr>
        <w:spacing w:after="0" w:line="259" w:lineRule="auto"/>
        <w:ind w:left="16" w:firstLine="0"/>
        <w:jc w:val="left"/>
      </w:pPr>
      <w:r>
        <w:t xml:space="preserve"> </w:t>
      </w:r>
    </w:p>
    <w:p w14:paraId="0E75E3ED" w14:textId="77777777" w:rsidR="00ED166A" w:rsidRDefault="00696473">
      <w:pPr>
        <w:ind w:right="7"/>
      </w:pPr>
      <w:r>
        <w:t xml:space="preserve">(in words)   </w:t>
      </w:r>
    </w:p>
    <w:p w14:paraId="5BB5A535" w14:textId="77777777" w:rsidR="00ED166A" w:rsidRDefault="00696473">
      <w:pPr>
        <w:spacing w:after="0" w:line="259" w:lineRule="auto"/>
        <w:ind w:left="16" w:firstLine="0"/>
        <w:jc w:val="left"/>
      </w:pPr>
      <w:r>
        <w:t xml:space="preserve"> </w:t>
      </w:r>
    </w:p>
    <w:p w14:paraId="628FBF3D" w14:textId="77777777" w:rsidR="00ED166A" w:rsidRDefault="00696473">
      <w:pPr>
        <w:ind w:right="7"/>
      </w:pPr>
      <w:r>
        <w:t xml:space="preserve">......................................................................................................................................................... </w:t>
      </w:r>
    </w:p>
    <w:p w14:paraId="3FA870F6" w14:textId="77777777" w:rsidR="00ED166A" w:rsidRDefault="00696473">
      <w:pPr>
        <w:spacing w:after="0" w:line="259" w:lineRule="auto"/>
        <w:ind w:left="16" w:firstLine="0"/>
        <w:jc w:val="left"/>
      </w:pPr>
      <w:r>
        <w:t xml:space="preserve"> </w:t>
      </w:r>
    </w:p>
    <w:p w14:paraId="3C025320" w14:textId="59443E31" w:rsidR="00ED166A" w:rsidRDefault="00696473">
      <w:pPr>
        <w:ind w:right="7"/>
      </w:pPr>
      <w:r>
        <w:t xml:space="preserve">........................................................................................................................................................ </w:t>
      </w:r>
    </w:p>
    <w:p w14:paraId="403BD096" w14:textId="77777777" w:rsidR="00ED166A" w:rsidRDefault="00696473">
      <w:pPr>
        <w:spacing w:after="0" w:line="259" w:lineRule="auto"/>
        <w:ind w:left="16" w:firstLine="0"/>
        <w:jc w:val="left"/>
      </w:pPr>
      <w:r>
        <w:t xml:space="preserve"> </w:t>
      </w:r>
    </w:p>
    <w:p w14:paraId="51BDDBCA" w14:textId="77777777" w:rsidR="00ED166A" w:rsidRPr="00C778DF" w:rsidRDefault="00696473" w:rsidP="00C778DF">
      <w:pPr>
        <w:rPr>
          <w:u w:val="single"/>
        </w:rPr>
      </w:pPr>
      <w:r w:rsidRPr="00C778DF">
        <w:rPr>
          <w:u w:val="single"/>
        </w:rPr>
        <w:t xml:space="preserve">£                                     </w:t>
      </w:r>
      <w:proofErr w:type="gramStart"/>
      <w:r w:rsidRPr="00C778DF">
        <w:rPr>
          <w:u w:val="single"/>
        </w:rPr>
        <w:t xml:space="preserve">  :</w:t>
      </w:r>
      <w:proofErr w:type="gramEnd"/>
      <w:r w:rsidRPr="00C778DF">
        <w:rPr>
          <w:u w:val="single"/>
        </w:rPr>
        <w:t xml:space="preserve">                p               </w:t>
      </w:r>
    </w:p>
    <w:p w14:paraId="7BA5B14A" w14:textId="77777777" w:rsidR="00ED166A" w:rsidRDefault="00696473">
      <w:pPr>
        <w:spacing w:after="0" w:line="259" w:lineRule="auto"/>
        <w:ind w:left="16" w:firstLine="0"/>
        <w:jc w:val="left"/>
      </w:pPr>
      <w:r>
        <w:t xml:space="preserve"> </w:t>
      </w:r>
    </w:p>
    <w:p w14:paraId="1E8F6D14" w14:textId="641F362B" w:rsidR="00ED166A" w:rsidRDefault="00696473">
      <w:pPr>
        <w:ind w:right="7"/>
      </w:pPr>
      <w:r>
        <w:t xml:space="preserve">If my/our tender is accepted we undertake to </w:t>
      </w:r>
      <w:r w:rsidR="00F736DA">
        <w:t>deliver the service</w:t>
      </w:r>
      <w:r>
        <w:t xml:space="preserve">, in accordance with the tender documentation, </w:t>
      </w:r>
      <w:r w:rsidR="00E777BD">
        <w:t xml:space="preserve">by the </w:t>
      </w:r>
      <w:proofErr w:type="gramStart"/>
      <w:r w:rsidR="00F736DA">
        <w:t>3</w:t>
      </w:r>
      <w:r w:rsidR="00F736DA" w:rsidRPr="00F736DA">
        <w:rPr>
          <w:vertAlign w:val="superscript"/>
        </w:rPr>
        <w:t>rd</w:t>
      </w:r>
      <w:proofErr w:type="gramEnd"/>
      <w:r w:rsidR="00F736DA">
        <w:t xml:space="preserve"> September 202</w:t>
      </w:r>
      <w:r w:rsidR="002060A1">
        <w:t>5</w:t>
      </w:r>
      <w:r>
        <w:t xml:space="preserve">. </w:t>
      </w:r>
    </w:p>
    <w:p w14:paraId="7F586237" w14:textId="77777777" w:rsidR="00ED166A" w:rsidRDefault="00696473">
      <w:pPr>
        <w:spacing w:after="0" w:line="259" w:lineRule="auto"/>
        <w:ind w:left="16" w:firstLine="0"/>
        <w:jc w:val="left"/>
      </w:pPr>
      <w:r>
        <w:t xml:space="preserve"> </w:t>
      </w:r>
    </w:p>
    <w:p w14:paraId="7CBCE2E5" w14:textId="77777777" w:rsidR="00ED166A" w:rsidRDefault="00696473">
      <w:pPr>
        <w:tabs>
          <w:tab w:val="center" w:pos="4947"/>
        </w:tabs>
        <w:ind w:left="0" w:firstLine="0"/>
        <w:jc w:val="left"/>
      </w:pPr>
      <w:r>
        <w:t xml:space="preserve">Signature of Contractor    </w:t>
      </w:r>
      <w:r>
        <w:tab/>
        <w:t xml:space="preserve">............................................................................ </w:t>
      </w:r>
    </w:p>
    <w:p w14:paraId="75596266" w14:textId="77777777" w:rsidR="00ED166A" w:rsidRDefault="00696473">
      <w:pPr>
        <w:spacing w:after="0" w:line="259" w:lineRule="auto"/>
        <w:ind w:left="16" w:firstLine="0"/>
        <w:jc w:val="left"/>
      </w:pPr>
      <w:r>
        <w:t xml:space="preserve"> </w:t>
      </w:r>
    </w:p>
    <w:p w14:paraId="0120E2F6" w14:textId="77777777" w:rsidR="00ED166A" w:rsidRDefault="00696473">
      <w:pPr>
        <w:tabs>
          <w:tab w:val="center" w:pos="4944"/>
          <w:tab w:val="center" w:pos="7217"/>
        </w:tabs>
        <w:ind w:left="0" w:firstLine="0"/>
        <w:jc w:val="left"/>
      </w:pPr>
      <w:r>
        <w:t xml:space="preserve">Registered Office           </w:t>
      </w:r>
      <w:r>
        <w:tab/>
        <w:t xml:space="preserve">............................................................................ </w:t>
      </w:r>
      <w:r>
        <w:tab/>
        <w:t xml:space="preserve"> </w:t>
      </w:r>
    </w:p>
    <w:p w14:paraId="65AFAD3D" w14:textId="77777777" w:rsidR="00ED166A" w:rsidRDefault="00696473">
      <w:pPr>
        <w:spacing w:after="0" w:line="259" w:lineRule="auto"/>
        <w:ind w:left="16" w:firstLine="0"/>
        <w:jc w:val="left"/>
      </w:pPr>
      <w:r>
        <w:t xml:space="preserve"> </w:t>
      </w:r>
    </w:p>
    <w:p w14:paraId="1F95EE01" w14:textId="77777777" w:rsidR="00ED166A" w:rsidRDefault="00696473">
      <w:pPr>
        <w:tabs>
          <w:tab w:val="center" w:pos="736"/>
          <w:tab w:val="center" w:pos="1456"/>
          <w:tab w:val="center" w:pos="4944"/>
        </w:tabs>
        <w:ind w:left="0" w:firstLine="0"/>
        <w:jc w:val="left"/>
      </w:pPr>
      <w:r>
        <w:t xml:space="preserve"> </w:t>
      </w:r>
      <w:r>
        <w:tab/>
        <w:t xml:space="preserve"> </w:t>
      </w:r>
      <w:r>
        <w:tab/>
        <w:t xml:space="preserve">                        </w:t>
      </w:r>
      <w:r>
        <w:tab/>
        <w:t xml:space="preserve">............................................................................ </w:t>
      </w:r>
    </w:p>
    <w:p w14:paraId="55D8706F" w14:textId="77777777" w:rsidR="00ED166A" w:rsidRDefault="00696473">
      <w:pPr>
        <w:spacing w:after="0" w:line="259" w:lineRule="auto"/>
        <w:ind w:left="16" w:firstLine="0"/>
        <w:jc w:val="left"/>
      </w:pPr>
      <w:r>
        <w:t xml:space="preserve"> </w:t>
      </w:r>
    </w:p>
    <w:p w14:paraId="6B5E2485" w14:textId="77777777" w:rsidR="00ED166A" w:rsidRDefault="00696473">
      <w:pPr>
        <w:tabs>
          <w:tab w:val="center" w:pos="2176"/>
          <w:tab w:val="center" w:pos="4944"/>
        </w:tabs>
        <w:ind w:left="0" w:firstLine="0"/>
        <w:jc w:val="left"/>
      </w:pPr>
      <w:r>
        <w:t xml:space="preserve">                            </w:t>
      </w:r>
      <w:r>
        <w:tab/>
        <w:t xml:space="preserve"> </w:t>
      </w:r>
      <w:r>
        <w:tab/>
        <w:t xml:space="preserve">............................................................................ </w:t>
      </w:r>
    </w:p>
    <w:p w14:paraId="15ABE620" w14:textId="77777777" w:rsidR="00ED166A" w:rsidRDefault="00696473">
      <w:pPr>
        <w:spacing w:after="0" w:line="259" w:lineRule="auto"/>
        <w:ind w:left="16" w:firstLine="0"/>
        <w:jc w:val="left"/>
      </w:pPr>
      <w:r>
        <w:t xml:space="preserve"> </w:t>
      </w:r>
      <w:r>
        <w:tab/>
        <w:t xml:space="preserve"> </w:t>
      </w:r>
      <w:r>
        <w:tab/>
        <w:t xml:space="preserve"> </w:t>
      </w:r>
      <w:r>
        <w:tab/>
        <w:t xml:space="preserve"> </w:t>
      </w:r>
      <w:r>
        <w:tab/>
        <w:t xml:space="preserve"> </w:t>
      </w:r>
    </w:p>
    <w:p w14:paraId="7EA80B00" w14:textId="77777777" w:rsidR="00ED166A" w:rsidRDefault="00696473">
      <w:pPr>
        <w:tabs>
          <w:tab w:val="center" w:pos="4944"/>
        </w:tabs>
        <w:ind w:left="0" w:firstLine="0"/>
        <w:jc w:val="left"/>
      </w:pPr>
      <w:r>
        <w:t xml:space="preserve">Signature of Witness        </w:t>
      </w:r>
      <w:r>
        <w:tab/>
        <w:t xml:space="preserve">............................................................................ </w:t>
      </w:r>
    </w:p>
    <w:p w14:paraId="0FBAF3BE" w14:textId="77777777" w:rsidR="00ED166A" w:rsidRDefault="00696473">
      <w:pPr>
        <w:spacing w:after="0" w:line="259" w:lineRule="auto"/>
        <w:ind w:left="16" w:firstLine="0"/>
        <w:jc w:val="left"/>
      </w:pPr>
      <w:r>
        <w:t xml:space="preserve"> </w:t>
      </w:r>
    </w:p>
    <w:p w14:paraId="12257381" w14:textId="77777777" w:rsidR="00ED166A" w:rsidRDefault="00696473">
      <w:pPr>
        <w:tabs>
          <w:tab w:val="center" w:pos="1456"/>
          <w:tab w:val="center" w:pos="2176"/>
          <w:tab w:val="center" w:pos="4946"/>
        </w:tabs>
        <w:ind w:left="0" w:firstLine="0"/>
        <w:jc w:val="left"/>
      </w:pPr>
      <w:r>
        <w:t xml:space="preserve">Address </w:t>
      </w:r>
      <w:r>
        <w:tab/>
        <w:t xml:space="preserve">   </w:t>
      </w:r>
      <w:r>
        <w:tab/>
        <w:t xml:space="preserve"> </w:t>
      </w:r>
      <w:r>
        <w:tab/>
        <w:t xml:space="preserve">............................................................................ </w:t>
      </w:r>
    </w:p>
    <w:p w14:paraId="41CCC72C" w14:textId="77777777" w:rsidR="00ED166A" w:rsidRDefault="00696473">
      <w:pPr>
        <w:spacing w:after="0" w:line="259" w:lineRule="auto"/>
        <w:ind w:left="16" w:firstLine="0"/>
        <w:jc w:val="left"/>
      </w:pPr>
      <w:r>
        <w:t xml:space="preserve"> </w:t>
      </w:r>
    </w:p>
    <w:p w14:paraId="6801BC5F" w14:textId="77777777" w:rsidR="00ED166A" w:rsidRDefault="00696473">
      <w:pPr>
        <w:tabs>
          <w:tab w:val="center" w:pos="1456"/>
          <w:tab w:val="center" w:pos="2176"/>
          <w:tab w:val="center" w:pos="4944"/>
        </w:tabs>
        <w:ind w:left="0" w:firstLine="0"/>
        <w:jc w:val="left"/>
      </w:pPr>
      <w:r>
        <w:t xml:space="preserve">              </w:t>
      </w:r>
      <w:r>
        <w:tab/>
        <w:t xml:space="preserve"> </w:t>
      </w:r>
      <w:r>
        <w:tab/>
        <w:t xml:space="preserve"> </w:t>
      </w:r>
      <w:r>
        <w:tab/>
        <w:t xml:space="preserve">............................................................................ </w:t>
      </w:r>
    </w:p>
    <w:p w14:paraId="25A47D1A" w14:textId="77777777" w:rsidR="00ED166A" w:rsidRDefault="00696473">
      <w:pPr>
        <w:spacing w:after="0" w:line="259" w:lineRule="auto"/>
        <w:ind w:left="16" w:firstLine="0"/>
        <w:jc w:val="left"/>
      </w:pPr>
      <w:r>
        <w:t xml:space="preserve"> </w:t>
      </w:r>
    </w:p>
    <w:tbl>
      <w:tblPr>
        <w:tblStyle w:val="TableGrid"/>
        <w:tblW w:w="7090" w:type="dxa"/>
        <w:tblInd w:w="16" w:type="dxa"/>
        <w:tblLook w:val="04A0" w:firstRow="1" w:lastRow="0" w:firstColumn="1" w:lastColumn="0" w:noHBand="0" w:noVBand="1"/>
      </w:tblPr>
      <w:tblGrid>
        <w:gridCol w:w="1439"/>
        <w:gridCol w:w="721"/>
        <w:gridCol w:w="720"/>
        <w:gridCol w:w="4210"/>
      </w:tblGrid>
      <w:tr w:rsidR="00ED166A" w14:paraId="5D7BBA2D" w14:textId="77777777">
        <w:trPr>
          <w:trHeight w:val="461"/>
        </w:trPr>
        <w:tc>
          <w:tcPr>
            <w:tcW w:w="1440" w:type="dxa"/>
            <w:tcBorders>
              <w:top w:val="nil"/>
              <w:left w:val="nil"/>
              <w:bottom w:val="nil"/>
              <w:right w:val="nil"/>
            </w:tcBorders>
          </w:tcPr>
          <w:p w14:paraId="32601A33" w14:textId="77777777" w:rsidR="00ED166A" w:rsidRDefault="00696473">
            <w:pPr>
              <w:spacing w:after="0" w:line="259" w:lineRule="auto"/>
              <w:ind w:left="0" w:firstLine="0"/>
              <w:jc w:val="left"/>
            </w:pPr>
            <w:r>
              <w:t xml:space="preserve">              </w:t>
            </w:r>
          </w:p>
          <w:p w14:paraId="2BD9E282" w14:textId="77777777" w:rsidR="00ED166A" w:rsidRDefault="00696473">
            <w:pPr>
              <w:spacing w:after="0" w:line="259" w:lineRule="auto"/>
              <w:ind w:left="0" w:firstLine="0"/>
              <w:jc w:val="left"/>
            </w:pPr>
            <w:r>
              <w:t xml:space="preserve"> </w:t>
            </w:r>
          </w:p>
        </w:tc>
        <w:tc>
          <w:tcPr>
            <w:tcW w:w="721" w:type="dxa"/>
            <w:tcBorders>
              <w:top w:val="nil"/>
              <w:left w:val="nil"/>
              <w:bottom w:val="nil"/>
              <w:right w:val="nil"/>
            </w:tcBorders>
          </w:tcPr>
          <w:p w14:paraId="60D34FBE" w14:textId="77777777" w:rsidR="00ED166A" w:rsidRDefault="00696473">
            <w:pPr>
              <w:spacing w:after="0" w:line="259" w:lineRule="auto"/>
              <w:ind w:left="0" w:firstLine="0"/>
              <w:jc w:val="left"/>
            </w:pPr>
            <w:r>
              <w:t xml:space="preserve"> </w:t>
            </w:r>
          </w:p>
        </w:tc>
        <w:tc>
          <w:tcPr>
            <w:tcW w:w="720" w:type="dxa"/>
            <w:tcBorders>
              <w:top w:val="nil"/>
              <w:left w:val="nil"/>
              <w:bottom w:val="nil"/>
              <w:right w:val="nil"/>
            </w:tcBorders>
          </w:tcPr>
          <w:p w14:paraId="25A726E8" w14:textId="050AC879" w:rsidR="00ED166A" w:rsidRDefault="00696473">
            <w:pPr>
              <w:spacing w:after="0" w:line="259" w:lineRule="auto"/>
              <w:ind w:left="0" w:firstLine="0"/>
              <w:jc w:val="left"/>
            </w:pPr>
            <w:r>
              <w:t xml:space="preserve"> </w:t>
            </w:r>
            <w:r w:rsidR="00103E7E">
              <w:t xml:space="preserve">                </w:t>
            </w:r>
          </w:p>
        </w:tc>
        <w:tc>
          <w:tcPr>
            <w:tcW w:w="4210" w:type="dxa"/>
            <w:tcBorders>
              <w:top w:val="nil"/>
              <w:left w:val="nil"/>
              <w:bottom w:val="nil"/>
              <w:right w:val="nil"/>
            </w:tcBorders>
          </w:tcPr>
          <w:p w14:paraId="188C67ED" w14:textId="3C05E3A6" w:rsidR="00ED166A" w:rsidRDefault="00103E7E">
            <w:pPr>
              <w:spacing w:after="0" w:line="259" w:lineRule="auto"/>
              <w:ind w:left="0" w:firstLine="0"/>
            </w:pPr>
            <w:r>
              <w:t xml:space="preserve">   </w:t>
            </w:r>
            <w:r w:rsidR="00696473">
              <w:t xml:space="preserve">............................................................................ </w:t>
            </w:r>
          </w:p>
        </w:tc>
      </w:tr>
      <w:tr w:rsidR="00ED166A" w14:paraId="1CF3BEA0" w14:textId="77777777">
        <w:trPr>
          <w:trHeight w:val="221"/>
        </w:trPr>
        <w:tc>
          <w:tcPr>
            <w:tcW w:w="1440" w:type="dxa"/>
            <w:tcBorders>
              <w:top w:val="nil"/>
              <w:left w:val="nil"/>
              <w:bottom w:val="nil"/>
              <w:right w:val="nil"/>
            </w:tcBorders>
          </w:tcPr>
          <w:p w14:paraId="6EA22A56" w14:textId="77777777" w:rsidR="00ED166A" w:rsidRDefault="00696473">
            <w:pPr>
              <w:spacing w:after="0" w:line="259" w:lineRule="auto"/>
              <w:ind w:left="0" w:firstLine="0"/>
              <w:jc w:val="left"/>
            </w:pPr>
            <w:r>
              <w:t xml:space="preserve">Date        </w:t>
            </w:r>
          </w:p>
        </w:tc>
        <w:tc>
          <w:tcPr>
            <w:tcW w:w="721" w:type="dxa"/>
            <w:tcBorders>
              <w:top w:val="nil"/>
              <w:left w:val="nil"/>
              <w:bottom w:val="nil"/>
              <w:right w:val="nil"/>
            </w:tcBorders>
          </w:tcPr>
          <w:p w14:paraId="5E3F04D9" w14:textId="77777777" w:rsidR="00ED166A" w:rsidRDefault="00696473">
            <w:pPr>
              <w:spacing w:after="0" w:line="259" w:lineRule="auto"/>
              <w:ind w:left="0" w:firstLine="0"/>
              <w:jc w:val="left"/>
            </w:pPr>
            <w:r>
              <w:t xml:space="preserve"> </w:t>
            </w:r>
          </w:p>
        </w:tc>
        <w:tc>
          <w:tcPr>
            <w:tcW w:w="720" w:type="dxa"/>
            <w:tcBorders>
              <w:top w:val="nil"/>
              <w:left w:val="nil"/>
              <w:bottom w:val="nil"/>
              <w:right w:val="nil"/>
            </w:tcBorders>
          </w:tcPr>
          <w:p w14:paraId="32A9F058" w14:textId="77777777" w:rsidR="00ED166A" w:rsidRDefault="00696473">
            <w:pPr>
              <w:spacing w:after="0" w:line="259" w:lineRule="auto"/>
              <w:ind w:left="0" w:firstLine="0"/>
              <w:jc w:val="left"/>
            </w:pPr>
            <w:r>
              <w:t xml:space="preserve"> </w:t>
            </w:r>
          </w:p>
        </w:tc>
        <w:tc>
          <w:tcPr>
            <w:tcW w:w="4210" w:type="dxa"/>
            <w:tcBorders>
              <w:top w:val="nil"/>
              <w:left w:val="nil"/>
              <w:bottom w:val="nil"/>
              <w:right w:val="nil"/>
            </w:tcBorders>
          </w:tcPr>
          <w:p w14:paraId="3C762EF2" w14:textId="1F37C56B" w:rsidR="00ED166A" w:rsidRDefault="00103E7E">
            <w:pPr>
              <w:spacing w:after="0" w:line="259" w:lineRule="auto"/>
              <w:ind w:left="0" w:firstLine="0"/>
            </w:pPr>
            <w:r>
              <w:t xml:space="preserve">   </w:t>
            </w:r>
            <w:r w:rsidR="00696473">
              <w:t xml:space="preserve">............................................................................. </w:t>
            </w:r>
          </w:p>
        </w:tc>
      </w:tr>
    </w:tbl>
    <w:p w14:paraId="4DE4C941" w14:textId="77777777" w:rsidR="00ED166A" w:rsidRDefault="00696473">
      <w:pPr>
        <w:spacing w:after="0" w:line="259" w:lineRule="auto"/>
        <w:ind w:left="16" w:firstLine="0"/>
        <w:jc w:val="left"/>
      </w:pPr>
      <w:r>
        <w:t xml:space="preserve"> </w:t>
      </w:r>
    </w:p>
    <w:p w14:paraId="5D09A73E" w14:textId="77777777" w:rsidR="00ED166A" w:rsidRDefault="00696473">
      <w:pPr>
        <w:spacing w:after="0" w:line="259" w:lineRule="auto"/>
        <w:ind w:left="16" w:firstLine="0"/>
        <w:jc w:val="left"/>
      </w:pPr>
      <w:r>
        <w:t xml:space="preserve"> </w:t>
      </w:r>
    </w:p>
    <w:p w14:paraId="5661CD30" w14:textId="77777777" w:rsidR="00ED166A" w:rsidRDefault="00696473">
      <w:pPr>
        <w:ind w:right="7"/>
      </w:pPr>
      <w:r>
        <w:t xml:space="preserve">I / We declare that I / we have not superseded or excluded the contract preliminaries by conditions of contract imposed or sought to be imposed by himself / ourselves at any time in so far as such terms and conditions are inconsistent herewith or additional thereto. </w:t>
      </w:r>
    </w:p>
    <w:p w14:paraId="01099836" w14:textId="77777777" w:rsidR="00ED166A" w:rsidRDefault="00696473">
      <w:pPr>
        <w:spacing w:after="0" w:line="259" w:lineRule="auto"/>
        <w:ind w:left="16" w:firstLine="0"/>
        <w:jc w:val="left"/>
      </w:pPr>
      <w:r>
        <w:t xml:space="preserve"> </w:t>
      </w:r>
    </w:p>
    <w:p w14:paraId="68210710" w14:textId="77777777" w:rsidR="00ED166A" w:rsidRDefault="00696473">
      <w:pPr>
        <w:spacing w:after="0" w:line="259" w:lineRule="auto"/>
        <w:ind w:left="16" w:firstLine="0"/>
        <w:jc w:val="left"/>
      </w:pPr>
      <w:r>
        <w:t xml:space="preserve"> </w:t>
      </w:r>
    </w:p>
    <w:p w14:paraId="61E85D1E" w14:textId="0C88203E" w:rsidR="00ED166A" w:rsidRDefault="00696473">
      <w:pPr>
        <w:spacing w:after="0" w:line="259" w:lineRule="auto"/>
        <w:ind w:left="16" w:firstLine="0"/>
        <w:jc w:val="left"/>
      </w:pPr>
      <w:r>
        <w:t xml:space="preserve">  </w:t>
      </w:r>
    </w:p>
    <w:p w14:paraId="2A493B4A" w14:textId="77777777" w:rsidR="00ED166A" w:rsidRPr="00C778DF" w:rsidRDefault="00696473" w:rsidP="00C778DF">
      <w:pPr>
        <w:rPr>
          <w:u w:val="single"/>
        </w:rPr>
      </w:pPr>
      <w:r w:rsidRPr="00C778DF">
        <w:rPr>
          <w:u w:val="single"/>
        </w:rPr>
        <w:lastRenderedPageBreak/>
        <w:t xml:space="preserve">ACCEPTANCE OF FIRM PRICE TENDER </w:t>
      </w:r>
    </w:p>
    <w:p w14:paraId="5674553B" w14:textId="77777777" w:rsidR="00ED166A" w:rsidRDefault="00696473">
      <w:pPr>
        <w:spacing w:after="2" w:line="259" w:lineRule="auto"/>
        <w:ind w:left="16" w:firstLine="0"/>
        <w:jc w:val="left"/>
      </w:pPr>
      <w:r>
        <w:t xml:space="preserve"> </w:t>
      </w:r>
    </w:p>
    <w:p w14:paraId="47F69FFC" w14:textId="4DCCE443" w:rsidR="00ED166A" w:rsidRDefault="00696473">
      <w:pPr>
        <w:numPr>
          <w:ilvl w:val="0"/>
          <w:numId w:val="1"/>
        </w:numPr>
        <w:ind w:right="7" w:hanging="720"/>
      </w:pPr>
      <w:r>
        <w:t xml:space="preserve">The </w:t>
      </w:r>
      <w:r w:rsidR="006B3D9B">
        <w:t>client</w:t>
      </w:r>
      <w:r>
        <w:t xml:space="preserve"> does not bind themselves to accept the lowest or any firm price tender or any part thereof and will not be responsible for any cost incurred by the contractor in preparing same. </w:t>
      </w:r>
    </w:p>
    <w:p w14:paraId="5B64616F" w14:textId="77777777" w:rsidR="00ED166A" w:rsidRDefault="00696473">
      <w:pPr>
        <w:spacing w:after="2" w:line="259" w:lineRule="auto"/>
        <w:ind w:left="16" w:firstLine="0"/>
        <w:jc w:val="left"/>
      </w:pPr>
      <w:r>
        <w:t xml:space="preserve"> </w:t>
      </w:r>
    </w:p>
    <w:p w14:paraId="34FAC5D4" w14:textId="4FABC028" w:rsidR="00ED166A" w:rsidRDefault="00696473">
      <w:pPr>
        <w:numPr>
          <w:ilvl w:val="0"/>
          <w:numId w:val="1"/>
        </w:numPr>
        <w:ind w:right="7" w:hanging="720"/>
      </w:pPr>
      <w:r>
        <w:t xml:space="preserve">The firm price tender shall remain open for acceptance by the </w:t>
      </w:r>
      <w:r w:rsidR="006B3D9B">
        <w:t>client</w:t>
      </w:r>
      <w:r>
        <w:t xml:space="preserve"> for a period of 20 weeks from the date stated for the receipt of same. </w:t>
      </w:r>
    </w:p>
    <w:p w14:paraId="4F90A2A6" w14:textId="77777777" w:rsidR="00696473" w:rsidRDefault="00696473" w:rsidP="00641ED2">
      <w:pPr>
        <w:ind w:left="675" w:firstLine="0"/>
      </w:pPr>
    </w:p>
    <w:p w14:paraId="38E30BB7" w14:textId="589A3ACD" w:rsidR="00696473" w:rsidRDefault="00696473">
      <w:pPr>
        <w:numPr>
          <w:ilvl w:val="0"/>
          <w:numId w:val="1"/>
        </w:numPr>
        <w:ind w:right="7" w:hanging="720"/>
      </w:pPr>
      <w:r>
        <w:t xml:space="preserve">The acceptance of the firm price tender is conditional upon all requirements concerning insurances being complied with and a formal contract being executed with the </w:t>
      </w:r>
      <w:r w:rsidR="006B3D9B">
        <w:t>client</w:t>
      </w:r>
      <w:r>
        <w:t>.  Until such time there is no binding obligation on either party</w:t>
      </w:r>
    </w:p>
    <w:p w14:paraId="02BA9BB1" w14:textId="43CCF4D0" w:rsidR="00ED166A" w:rsidRDefault="00ED166A">
      <w:pPr>
        <w:spacing w:after="0" w:line="259" w:lineRule="auto"/>
        <w:ind w:left="16" w:firstLine="0"/>
        <w:jc w:val="left"/>
      </w:pPr>
    </w:p>
    <w:p w14:paraId="59826414" w14:textId="72FF21F6" w:rsidR="00ED166A" w:rsidRDefault="00ED166A">
      <w:pPr>
        <w:spacing w:after="0" w:line="259" w:lineRule="auto"/>
        <w:ind w:left="16" w:firstLine="0"/>
        <w:jc w:val="left"/>
      </w:pPr>
    </w:p>
    <w:p w14:paraId="7A462E73" w14:textId="77777777" w:rsidR="00ED166A" w:rsidRDefault="00696473">
      <w:pPr>
        <w:spacing w:after="0" w:line="259" w:lineRule="auto"/>
        <w:ind w:left="16" w:firstLine="0"/>
        <w:jc w:val="left"/>
      </w:pPr>
      <w:r>
        <w:t xml:space="preserve"> </w:t>
      </w:r>
    </w:p>
    <w:p w14:paraId="7170F426" w14:textId="050A7D5C" w:rsidR="00ED166A" w:rsidRDefault="00696473" w:rsidP="00696473">
      <w:pPr>
        <w:ind w:left="0" w:firstLine="0"/>
        <w:jc w:val="left"/>
      </w:pPr>
      <w:r>
        <w:t xml:space="preserve">Name of Contractor </w:t>
      </w:r>
      <w:r>
        <w:tab/>
        <w:t xml:space="preserve"> </w:t>
      </w:r>
      <w:r>
        <w:tab/>
        <w:t xml:space="preserve">................................................................................ </w:t>
      </w:r>
    </w:p>
    <w:p w14:paraId="7E77F674" w14:textId="0417E66C" w:rsidR="00696473" w:rsidRDefault="00696473">
      <w:pPr>
        <w:tabs>
          <w:tab w:val="center" w:pos="2176"/>
          <w:tab w:val="center" w:pos="5052"/>
        </w:tabs>
        <w:ind w:left="0" w:firstLine="0"/>
        <w:jc w:val="left"/>
      </w:pPr>
    </w:p>
    <w:p w14:paraId="23EF62B3" w14:textId="1584C52A" w:rsidR="00696473" w:rsidRDefault="00696473" w:rsidP="00696473">
      <w:pPr>
        <w:ind w:left="0" w:firstLine="0"/>
        <w:jc w:val="left"/>
      </w:pPr>
      <w:r>
        <w:t>Registered Office</w:t>
      </w:r>
      <w:r>
        <w:tab/>
      </w:r>
      <w:r>
        <w:tab/>
      </w:r>
      <w:r>
        <w:tab/>
        <w:t>................................................................................</w:t>
      </w:r>
    </w:p>
    <w:p w14:paraId="218C926F" w14:textId="23D698F7" w:rsidR="00696473" w:rsidRDefault="00696473" w:rsidP="00696473">
      <w:pPr>
        <w:ind w:left="0" w:firstLine="0"/>
        <w:jc w:val="left"/>
      </w:pPr>
      <w:r>
        <w:tab/>
      </w:r>
    </w:p>
    <w:p w14:paraId="7AB6FDD0" w14:textId="3579D376" w:rsidR="00696473" w:rsidRDefault="00696473" w:rsidP="00696473">
      <w:pPr>
        <w:ind w:left="0" w:firstLine="0"/>
        <w:jc w:val="left"/>
      </w:pPr>
      <w:r>
        <w:tab/>
      </w:r>
      <w:r>
        <w:tab/>
      </w:r>
      <w:r>
        <w:tab/>
      </w:r>
      <w:r>
        <w:tab/>
        <w:t>................................................................................</w:t>
      </w:r>
    </w:p>
    <w:p w14:paraId="1DB22452" w14:textId="1588C95B" w:rsidR="00696473" w:rsidRDefault="00696473" w:rsidP="00696473">
      <w:pPr>
        <w:ind w:left="0" w:firstLine="0"/>
        <w:jc w:val="left"/>
      </w:pPr>
    </w:p>
    <w:p w14:paraId="4A767865" w14:textId="11244015" w:rsidR="00696473" w:rsidRDefault="00696473" w:rsidP="00696473">
      <w:pPr>
        <w:ind w:left="0" w:firstLine="0"/>
        <w:jc w:val="left"/>
      </w:pPr>
      <w:r>
        <w:tab/>
      </w:r>
      <w:r>
        <w:tab/>
      </w:r>
      <w:r>
        <w:tab/>
      </w:r>
      <w:r>
        <w:tab/>
        <w:t>................................................................................</w:t>
      </w:r>
    </w:p>
    <w:p w14:paraId="36BB211F" w14:textId="402A99E4" w:rsidR="00696473" w:rsidRDefault="00696473" w:rsidP="00696473">
      <w:pPr>
        <w:ind w:left="0" w:firstLine="0"/>
        <w:jc w:val="left"/>
      </w:pPr>
    </w:p>
    <w:p w14:paraId="3D5EA2F5" w14:textId="470C6192" w:rsidR="00696473" w:rsidRDefault="00696473" w:rsidP="00696473">
      <w:pPr>
        <w:ind w:left="2160" w:firstLine="720"/>
        <w:jc w:val="left"/>
      </w:pPr>
      <w:r>
        <w:t>................................................................................</w:t>
      </w:r>
    </w:p>
    <w:p w14:paraId="4107E73F" w14:textId="5DC569AD" w:rsidR="00696473" w:rsidRDefault="00696473" w:rsidP="00696473">
      <w:pPr>
        <w:ind w:left="2160" w:firstLine="720"/>
        <w:jc w:val="left"/>
      </w:pPr>
    </w:p>
    <w:p w14:paraId="7973FBF1" w14:textId="6A1ABACF" w:rsidR="00696473" w:rsidRDefault="00696473" w:rsidP="00696473">
      <w:pPr>
        <w:ind w:left="2160" w:firstLine="720"/>
        <w:jc w:val="left"/>
      </w:pPr>
      <w:r>
        <w:t>................................................................................</w:t>
      </w:r>
    </w:p>
    <w:p w14:paraId="1E7D9096" w14:textId="3FB54D14" w:rsidR="00696473" w:rsidRDefault="00696473" w:rsidP="00696473">
      <w:pPr>
        <w:jc w:val="left"/>
      </w:pPr>
    </w:p>
    <w:p w14:paraId="18C12813" w14:textId="7C01AA28" w:rsidR="00696473" w:rsidRDefault="00330AEB" w:rsidP="00696473">
      <w:pPr>
        <w:jc w:val="left"/>
      </w:pPr>
      <w:r>
        <w:t>Signature and p</w:t>
      </w:r>
      <w:r w:rsidR="00696473">
        <w:t>osition</w:t>
      </w:r>
      <w:r w:rsidR="00696473">
        <w:tab/>
      </w:r>
      <w:r w:rsidR="00696473">
        <w:tab/>
        <w:t>................................................................................</w:t>
      </w:r>
    </w:p>
    <w:p w14:paraId="61990515" w14:textId="2FB8D3CA" w:rsidR="00696473" w:rsidRDefault="00330AEB" w:rsidP="00696473">
      <w:pPr>
        <w:jc w:val="left"/>
      </w:pPr>
      <w:r>
        <w:t>o</w:t>
      </w:r>
      <w:r w:rsidR="00696473">
        <w:t>f</w:t>
      </w:r>
      <w:r>
        <w:t xml:space="preserve"> person s</w:t>
      </w:r>
      <w:r w:rsidR="00696473">
        <w:t>igning</w:t>
      </w:r>
    </w:p>
    <w:p w14:paraId="2DFFD8C4" w14:textId="3E5D79E7" w:rsidR="00696473" w:rsidRDefault="00696473" w:rsidP="00696473">
      <w:pPr>
        <w:jc w:val="left"/>
      </w:pPr>
      <w:r>
        <w:tab/>
      </w:r>
      <w:r>
        <w:tab/>
      </w:r>
      <w:r>
        <w:tab/>
      </w:r>
      <w:r>
        <w:tab/>
      </w:r>
      <w:r>
        <w:tab/>
        <w:t>................................................................................</w:t>
      </w:r>
    </w:p>
    <w:p w14:paraId="231A79F2" w14:textId="038E6B72" w:rsidR="00696473" w:rsidRDefault="00696473" w:rsidP="00696473">
      <w:pPr>
        <w:jc w:val="left"/>
      </w:pPr>
    </w:p>
    <w:p w14:paraId="09BCAA84" w14:textId="060E198A" w:rsidR="00696473" w:rsidRDefault="00696473" w:rsidP="00696473">
      <w:pPr>
        <w:jc w:val="left"/>
      </w:pPr>
      <w:r>
        <w:tab/>
      </w:r>
      <w:r>
        <w:tab/>
      </w:r>
      <w:r>
        <w:tab/>
      </w:r>
      <w:r>
        <w:tab/>
      </w:r>
      <w:r>
        <w:tab/>
        <w:t>................................................................................</w:t>
      </w:r>
    </w:p>
    <w:p w14:paraId="1553581C" w14:textId="77777777" w:rsidR="00ED166A" w:rsidRDefault="00696473">
      <w:pPr>
        <w:spacing w:after="217" w:line="259" w:lineRule="auto"/>
        <w:ind w:left="16" w:firstLine="0"/>
        <w:jc w:val="left"/>
      </w:pPr>
      <w:r>
        <w:t xml:space="preserve"> </w:t>
      </w:r>
    </w:p>
    <w:p w14:paraId="3967D8DA" w14:textId="77777777" w:rsidR="00ED166A" w:rsidRDefault="00696473">
      <w:pPr>
        <w:spacing w:after="0" w:line="259" w:lineRule="auto"/>
        <w:ind w:left="16" w:firstLine="0"/>
        <w:jc w:val="left"/>
      </w:pPr>
      <w:r>
        <w:t xml:space="preserve"> </w:t>
      </w:r>
    </w:p>
    <w:p w14:paraId="5FF70340" w14:textId="77777777" w:rsidR="00ED166A" w:rsidRDefault="00696473">
      <w:pPr>
        <w:spacing w:after="0" w:line="259" w:lineRule="auto"/>
        <w:ind w:left="16" w:firstLine="0"/>
        <w:jc w:val="left"/>
      </w:pPr>
      <w:r>
        <w:t xml:space="preserve"> </w:t>
      </w:r>
    </w:p>
    <w:p w14:paraId="2244A936" w14:textId="77777777" w:rsidR="00ED166A" w:rsidRDefault="00696473">
      <w:pPr>
        <w:spacing w:after="0" w:line="259" w:lineRule="auto"/>
        <w:ind w:left="16" w:firstLine="0"/>
        <w:jc w:val="left"/>
      </w:pPr>
      <w:r>
        <w:t xml:space="preserve"> </w:t>
      </w:r>
    </w:p>
    <w:p w14:paraId="3F1C32DE" w14:textId="77777777" w:rsidR="00ED166A" w:rsidRDefault="00696473">
      <w:pPr>
        <w:spacing w:after="0" w:line="259" w:lineRule="auto"/>
        <w:ind w:left="16" w:firstLine="0"/>
        <w:jc w:val="left"/>
      </w:pPr>
      <w:r>
        <w:t xml:space="preserve"> </w:t>
      </w:r>
    </w:p>
    <w:p w14:paraId="37D8359B" w14:textId="77777777" w:rsidR="00ED166A" w:rsidRDefault="00696473">
      <w:pPr>
        <w:spacing w:after="0" w:line="259" w:lineRule="auto"/>
        <w:ind w:left="16" w:firstLine="0"/>
        <w:jc w:val="left"/>
      </w:pPr>
      <w:r>
        <w:t xml:space="preserve"> </w:t>
      </w:r>
    </w:p>
    <w:p w14:paraId="7C8D55AB" w14:textId="77777777" w:rsidR="00ED166A" w:rsidRDefault="00696473">
      <w:pPr>
        <w:spacing w:after="0" w:line="259" w:lineRule="auto"/>
        <w:ind w:left="16" w:firstLine="0"/>
        <w:jc w:val="left"/>
      </w:pPr>
      <w:r>
        <w:t xml:space="preserve"> </w:t>
      </w:r>
    </w:p>
    <w:p w14:paraId="551C8392" w14:textId="77777777" w:rsidR="00ED166A" w:rsidRDefault="00696473">
      <w:pPr>
        <w:spacing w:after="0" w:line="259" w:lineRule="auto"/>
        <w:ind w:left="16" w:firstLine="0"/>
        <w:jc w:val="left"/>
      </w:pPr>
      <w:r>
        <w:t xml:space="preserve"> </w:t>
      </w:r>
    </w:p>
    <w:p w14:paraId="41F05B05" w14:textId="77777777" w:rsidR="00ED166A" w:rsidRDefault="00696473">
      <w:pPr>
        <w:spacing w:after="0" w:line="259" w:lineRule="auto"/>
        <w:ind w:left="16" w:firstLine="0"/>
        <w:jc w:val="left"/>
      </w:pPr>
      <w:r>
        <w:t xml:space="preserve"> </w:t>
      </w:r>
    </w:p>
    <w:p w14:paraId="3CE0A6A2" w14:textId="77777777" w:rsidR="00ED166A" w:rsidRDefault="00696473">
      <w:pPr>
        <w:spacing w:after="458" w:line="259" w:lineRule="auto"/>
        <w:ind w:left="16" w:firstLine="0"/>
        <w:jc w:val="left"/>
      </w:pPr>
      <w:r>
        <w:t xml:space="preserve"> </w:t>
      </w:r>
    </w:p>
    <w:p w14:paraId="11656A33" w14:textId="77777777" w:rsidR="00ED166A" w:rsidRDefault="00696473">
      <w:pPr>
        <w:spacing w:after="0" w:line="259" w:lineRule="auto"/>
        <w:ind w:left="16" w:firstLine="0"/>
        <w:jc w:val="left"/>
      </w:pPr>
      <w:r>
        <w:t xml:space="preserve"> </w:t>
      </w:r>
    </w:p>
    <w:p w14:paraId="7AA7D5BB" w14:textId="77777777" w:rsidR="00ED166A" w:rsidRDefault="00696473">
      <w:pPr>
        <w:spacing w:after="0" w:line="259" w:lineRule="auto"/>
        <w:ind w:left="16" w:firstLine="0"/>
        <w:jc w:val="left"/>
      </w:pPr>
      <w:r>
        <w:t xml:space="preserve"> </w:t>
      </w:r>
    </w:p>
    <w:p w14:paraId="13BF5169" w14:textId="77777777" w:rsidR="00ED166A" w:rsidRDefault="00696473">
      <w:pPr>
        <w:spacing w:after="0" w:line="259" w:lineRule="auto"/>
        <w:ind w:left="16" w:firstLine="0"/>
        <w:jc w:val="left"/>
      </w:pPr>
      <w:r>
        <w:t xml:space="preserve"> </w:t>
      </w:r>
    </w:p>
    <w:p w14:paraId="2DA2E0F8" w14:textId="77777777" w:rsidR="00ED166A" w:rsidRDefault="00696473">
      <w:pPr>
        <w:spacing w:after="0" w:line="259" w:lineRule="auto"/>
        <w:ind w:left="16" w:firstLine="0"/>
        <w:jc w:val="left"/>
      </w:pPr>
      <w:r>
        <w:t xml:space="preserve"> </w:t>
      </w:r>
    </w:p>
    <w:p w14:paraId="5C9D49EE" w14:textId="77777777" w:rsidR="00ED166A" w:rsidRDefault="00696473">
      <w:pPr>
        <w:spacing w:after="0" w:line="259" w:lineRule="auto"/>
        <w:ind w:left="16" w:firstLine="0"/>
        <w:jc w:val="left"/>
      </w:pPr>
      <w:r>
        <w:t xml:space="preserve"> </w:t>
      </w:r>
    </w:p>
    <w:p w14:paraId="192A2660" w14:textId="77777777" w:rsidR="00ED166A" w:rsidRDefault="00696473">
      <w:pPr>
        <w:spacing w:after="0" w:line="259" w:lineRule="auto"/>
        <w:ind w:left="16" w:firstLine="0"/>
        <w:jc w:val="left"/>
      </w:pPr>
      <w:r>
        <w:t xml:space="preserve"> </w:t>
      </w:r>
    </w:p>
    <w:p w14:paraId="010EEE78" w14:textId="77777777" w:rsidR="00ED166A" w:rsidRDefault="00696473">
      <w:pPr>
        <w:spacing w:after="0" w:line="259" w:lineRule="auto"/>
        <w:ind w:left="16" w:firstLine="0"/>
        <w:jc w:val="left"/>
      </w:pPr>
      <w:r>
        <w:t xml:space="preserve"> </w:t>
      </w:r>
    </w:p>
    <w:p w14:paraId="490FF59A" w14:textId="32ABD9D8" w:rsidR="00ED166A" w:rsidRDefault="00696473">
      <w:pPr>
        <w:spacing w:after="0" w:line="259" w:lineRule="auto"/>
        <w:ind w:left="16" w:firstLine="0"/>
        <w:jc w:val="left"/>
      </w:pPr>
      <w:r>
        <w:t xml:space="preserve"> </w:t>
      </w:r>
      <w:r>
        <w:rPr>
          <w:color w:val="00B050"/>
          <w:sz w:val="40"/>
        </w:rPr>
        <w:t xml:space="preserve"> </w:t>
      </w:r>
    </w:p>
    <w:p w14:paraId="6EEA2853" w14:textId="77777777" w:rsidR="00EF180C" w:rsidRDefault="00EF180C" w:rsidP="00C778DF"/>
    <w:p w14:paraId="2FAEBEBD" w14:textId="77777777" w:rsidR="00EF180C" w:rsidRDefault="00EF180C" w:rsidP="00C778DF"/>
    <w:p w14:paraId="044DDDEE" w14:textId="5AE8CA89" w:rsidR="00ED166A" w:rsidRPr="00EF180C" w:rsidRDefault="00696473" w:rsidP="00C778DF">
      <w:pPr>
        <w:rPr>
          <w:color w:val="00B0F0"/>
          <w:sz w:val="48"/>
          <w:szCs w:val="48"/>
        </w:rPr>
      </w:pPr>
      <w:r w:rsidRPr="00EF180C">
        <w:rPr>
          <w:color w:val="00B0F0"/>
          <w:sz w:val="48"/>
          <w:szCs w:val="48"/>
        </w:rPr>
        <w:lastRenderedPageBreak/>
        <w:t xml:space="preserve">CERTIFICATE OF NON-COLLUSION </w:t>
      </w:r>
    </w:p>
    <w:p w14:paraId="3A47A3CA" w14:textId="77777777" w:rsidR="00ED166A" w:rsidRPr="00696473" w:rsidRDefault="00696473" w:rsidP="00C778DF">
      <w:pPr>
        <w:rPr>
          <w:color w:val="00B0F0"/>
        </w:rPr>
      </w:pPr>
      <w:r w:rsidRPr="00696473">
        <w:rPr>
          <w:color w:val="00B0F0"/>
        </w:rPr>
        <w:t xml:space="preserve"> </w:t>
      </w:r>
    </w:p>
    <w:p w14:paraId="69635C4A" w14:textId="5285FC94" w:rsidR="00ED166A" w:rsidRPr="00696473" w:rsidRDefault="00DF5A00" w:rsidP="00C778DF">
      <w:r w:rsidRPr="00DF5A00">
        <w:rPr>
          <w:color w:val="00B0F0"/>
          <w:sz w:val="24"/>
        </w:rPr>
        <w:t>SUPPLY SCHOOL TRANSPORT SERVICE FOR THE 202</w:t>
      </w:r>
      <w:r w:rsidR="007C3E77">
        <w:rPr>
          <w:color w:val="00B0F0"/>
          <w:sz w:val="24"/>
        </w:rPr>
        <w:t>5</w:t>
      </w:r>
      <w:r w:rsidRPr="00DF5A00">
        <w:rPr>
          <w:color w:val="00B0F0"/>
          <w:sz w:val="24"/>
        </w:rPr>
        <w:t>/2</w:t>
      </w:r>
      <w:r w:rsidR="007C3E77">
        <w:rPr>
          <w:color w:val="00B0F0"/>
          <w:sz w:val="24"/>
        </w:rPr>
        <w:t>6</w:t>
      </w:r>
      <w:r w:rsidRPr="00DF5A00">
        <w:rPr>
          <w:color w:val="00B0F0"/>
          <w:sz w:val="24"/>
        </w:rPr>
        <w:t xml:space="preserve"> ACADEMIC YEAR</w:t>
      </w:r>
      <w:r w:rsidR="00696473" w:rsidRPr="00EF180C">
        <w:rPr>
          <w:color w:val="00B0F0"/>
          <w:sz w:val="24"/>
        </w:rPr>
        <w:t xml:space="preserve"> </w:t>
      </w:r>
    </w:p>
    <w:p w14:paraId="23D86FE8" w14:textId="77777777" w:rsidR="00ED166A" w:rsidRDefault="00696473" w:rsidP="00C778DF">
      <w:r>
        <w:rPr>
          <w:color w:val="CC0000"/>
        </w:rPr>
        <w:t xml:space="preserve"> </w:t>
      </w:r>
    </w:p>
    <w:p w14:paraId="4149D5C6" w14:textId="77777777" w:rsidR="00ED166A" w:rsidRPr="008C7BA5" w:rsidRDefault="00696473" w:rsidP="00C778DF">
      <w:pPr>
        <w:rPr>
          <w:u w:val="single"/>
        </w:rPr>
      </w:pPr>
      <w:r w:rsidRPr="008C7BA5">
        <w:rPr>
          <w:u w:val="single"/>
        </w:rPr>
        <w:t xml:space="preserve">TO BE RETURNED </w:t>
      </w:r>
    </w:p>
    <w:p w14:paraId="489AD323" w14:textId="77777777" w:rsidR="00ED166A" w:rsidRDefault="00696473">
      <w:pPr>
        <w:spacing w:after="0" w:line="259" w:lineRule="auto"/>
        <w:ind w:left="16" w:firstLine="0"/>
        <w:jc w:val="left"/>
      </w:pPr>
      <w:r>
        <w:t xml:space="preserve"> </w:t>
      </w:r>
    </w:p>
    <w:p w14:paraId="76A2C71E" w14:textId="2C8486F4" w:rsidR="00ED166A" w:rsidRDefault="00696473">
      <w:pPr>
        <w:ind w:right="7"/>
      </w:pPr>
      <w:r>
        <w:t xml:space="preserve">The essence of selective tendering is that the </w:t>
      </w:r>
      <w:r w:rsidR="00E777BD">
        <w:t>client</w:t>
      </w:r>
      <w:r>
        <w:t xml:space="preserve"> shall receive bona fide competitive tenders from all firms tendering. In recognition of this principle, we certify that this is a bona fide tender, intended to be competitive, and that we have not fixed or adjusted the amount of the tender by or in accordance with any agreement or arrangement with any other person. We also certify that we have not </w:t>
      </w:r>
      <w:proofErr w:type="gramStart"/>
      <w:r>
        <w:t>done</w:t>
      </w:r>
      <w:proofErr w:type="gramEnd"/>
      <w:r>
        <w:t xml:space="preserve"> and we undertake that we </w:t>
      </w:r>
      <w:r w:rsidR="0054142F">
        <w:t xml:space="preserve">will </w:t>
      </w:r>
      <w:r>
        <w:t xml:space="preserve">not do so, at any time before the returnable date of this tender, any of the following </w:t>
      </w:r>
      <w:proofErr w:type="gramStart"/>
      <w:r>
        <w:t>acts:-</w:t>
      </w:r>
      <w:proofErr w:type="gramEnd"/>
      <w:r>
        <w:t xml:space="preserve"> </w:t>
      </w:r>
    </w:p>
    <w:p w14:paraId="5DBDCF32" w14:textId="77777777" w:rsidR="00ED166A" w:rsidRDefault="00696473">
      <w:pPr>
        <w:spacing w:after="2" w:line="259" w:lineRule="auto"/>
        <w:ind w:left="16" w:firstLine="0"/>
        <w:jc w:val="left"/>
      </w:pPr>
      <w:r>
        <w:t xml:space="preserve"> </w:t>
      </w:r>
    </w:p>
    <w:p w14:paraId="55C29066" w14:textId="77777777" w:rsidR="00ED166A" w:rsidRDefault="00696473">
      <w:pPr>
        <w:numPr>
          <w:ilvl w:val="0"/>
          <w:numId w:val="2"/>
        </w:numPr>
        <w:ind w:right="7" w:hanging="720"/>
      </w:pPr>
      <w:r>
        <w:t xml:space="preserve">Communicating to a person other than the person calling for these tenders the amount or approximate amount of the proposed tender. </w:t>
      </w:r>
    </w:p>
    <w:p w14:paraId="242A6DBA" w14:textId="77777777" w:rsidR="00ED166A" w:rsidRDefault="00696473">
      <w:pPr>
        <w:spacing w:after="2" w:line="259" w:lineRule="auto"/>
        <w:ind w:left="16" w:firstLine="0"/>
        <w:jc w:val="left"/>
      </w:pPr>
      <w:r>
        <w:t xml:space="preserve"> </w:t>
      </w:r>
    </w:p>
    <w:p w14:paraId="0AC035CA" w14:textId="77777777" w:rsidR="00ED166A" w:rsidRDefault="00696473">
      <w:pPr>
        <w:numPr>
          <w:ilvl w:val="0"/>
          <w:numId w:val="2"/>
        </w:numPr>
        <w:ind w:right="7" w:hanging="720"/>
      </w:pPr>
      <w:r>
        <w:t xml:space="preserve">Entering into any agreement or arrangement with any other person that he shall refrain from tendering, or as to the amount of any tender to be submitted. </w:t>
      </w:r>
    </w:p>
    <w:p w14:paraId="0ADC4939" w14:textId="77777777" w:rsidR="00ED166A" w:rsidRDefault="00696473">
      <w:pPr>
        <w:spacing w:after="2" w:line="259" w:lineRule="auto"/>
        <w:ind w:left="16" w:firstLine="0"/>
        <w:jc w:val="left"/>
      </w:pPr>
      <w:r>
        <w:t xml:space="preserve"> </w:t>
      </w:r>
    </w:p>
    <w:p w14:paraId="3FF1C415" w14:textId="77777777" w:rsidR="00ED166A" w:rsidRDefault="00696473">
      <w:pPr>
        <w:numPr>
          <w:ilvl w:val="0"/>
          <w:numId w:val="2"/>
        </w:numPr>
        <w:ind w:right="7" w:hanging="720"/>
      </w:pPr>
      <w:r>
        <w:t xml:space="preserve">Offering or paying or giving or agreeing to pay or give any sum of money or valuable consideration directly or indirectly to any person for doing or having done or causing or having caused to be done in relation to any other tender for the said work any act or thing of the sort described above. </w:t>
      </w:r>
    </w:p>
    <w:p w14:paraId="38FC3232" w14:textId="77777777" w:rsidR="00ED166A" w:rsidRDefault="00696473">
      <w:pPr>
        <w:spacing w:after="0" w:line="259" w:lineRule="auto"/>
        <w:ind w:left="16" w:firstLine="0"/>
        <w:jc w:val="left"/>
      </w:pPr>
      <w:r>
        <w:t xml:space="preserve"> </w:t>
      </w:r>
    </w:p>
    <w:p w14:paraId="4F26A97F" w14:textId="3269CCC2" w:rsidR="00ED166A" w:rsidRDefault="00330AEB">
      <w:pPr>
        <w:spacing w:after="0" w:line="259" w:lineRule="auto"/>
        <w:ind w:left="16" w:firstLine="0"/>
        <w:jc w:val="left"/>
      </w:pPr>
      <w:r w:rsidRPr="00330AEB">
        <w:t>In this certificate the word "person" includes any persons and anybody or association, corporate or unincorporate and "any agreement or arrangement" includes any such transaction, formal or informal and whether legally binding or not.</w:t>
      </w:r>
      <w:r w:rsidR="00696473">
        <w:t xml:space="preserve"> </w:t>
      </w:r>
    </w:p>
    <w:p w14:paraId="15607FD1" w14:textId="3EDBF985" w:rsidR="00ED166A" w:rsidRDefault="00ED166A">
      <w:pPr>
        <w:spacing w:after="0" w:line="259" w:lineRule="auto"/>
        <w:ind w:left="16" w:firstLine="0"/>
        <w:jc w:val="left"/>
      </w:pPr>
    </w:p>
    <w:p w14:paraId="321420FC" w14:textId="322212FA" w:rsidR="00ED166A" w:rsidRDefault="00330AEB" w:rsidP="00330AEB">
      <w:pPr>
        <w:ind w:left="0" w:firstLine="0"/>
        <w:jc w:val="left"/>
      </w:pPr>
      <w:r>
        <w:t>Signed</w:t>
      </w:r>
      <w:r w:rsidR="00696473">
        <w:t xml:space="preserve"> </w:t>
      </w:r>
      <w:r w:rsidR="00696473">
        <w:tab/>
        <w:t xml:space="preserve"> </w:t>
      </w:r>
      <w:r w:rsidR="00696473">
        <w:tab/>
        <w:t xml:space="preserve"> </w:t>
      </w:r>
      <w:r w:rsidR="00696473">
        <w:tab/>
        <w:t xml:space="preserve"> </w:t>
      </w:r>
      <w:r w:rsidR="00696473">
        <w:tab/>
        <w:t xml:space="preserve">................................................................................. </w:t>
      </w:r>
    </w:p>
    <w:p w14:paraId="494235E5" w14:textId="77777777" w:rsidR="00ED166A" w:rsidRDefault="00696473">
      <w:pPr>
        <w:spacing w:after="0" w:line="259" w:lineRule="auto"/>
        <w:ind w:left="16" w:firstLine="0"/>
        <w:jc w:val="left"/>
      </w:pPr>
      <w:r>
        <w:t xml:space="preserve"> </w:t>
      </w:r>
    </w:p>
    <w:p w14:paraId="0C1A5D93" w14:textId="26EE2B82" w:rsidR="00ED166A" w:rsidRDefault="00330AEB" w:rsidP="00330AEB">
      <w:pPr>
        <w:ind w:left="0" w:firstLine="0"/>
        <w:jc w:val="left"/>
      </w:pPr>
      <w:r>
        <w:t>On behalf of</w:t>
      </w:r>
      <w:r w:rsidR="00696473">
        <w:t xml:space="preserve"> </w:t>
      </w:r>
      <w:r w:rsidR="00696473">
        <w:tab/>
        <w:t xml:space="preserve"> </w:t>
      </w:r>
      <w:r w:rsidR="00696473">
        <w:tab/>
        <w:t xml:space="preserve"> </w:t>
      </w:r>
      <w:r w:rsidR="00696473">
        <w:tab/>
        <w:t xml:space="preserve">................................................................................. </w:t>
      </w:r>
    </w:p>
    <w:p w14:paraId="6A847989" w14:textId="77777777" w:rsidR="00ED166A" w:rsidRDefault="00696473">
      <w:pPr>
        <w:spacing w:after="0" w:line="259" w:lineRule="auto"/>
        <w:ind w:left="16" w:firstLine="0"/>
        <w:jc w:val="left"/>
      </w:pPr>
      <w:r>
        <w:t xml:space="preserve"> </w:t>
      </w:r>
    </w:p>
    <w:p w14:paraId="77377241" w14:textId="0C7610FF" w:rsidR="00ED166A" w:rsidRDefault="00330AEB" w:rsidP="00330AEB">
      <w:pPr>
        <w:ind w:left="0" w:firstLine="0"/>
        <w:jc w:val="left"/>
      </w:pPr>
      <w:r>
        <w:t>Full name of tenderer</w:t>
      </w:r>
      <w:r w:rsidR="00696473">
        <w:t xml:space="preserve"> </w:t>
      </w:r>
      <w:r w:rsidR="00696473">
        <w:tab/>
        <w:t xml:space="preserve"> </w:t>
      </w:r>
      <w:r w:rsidR="00696473">
        <w:tab/>
        <w:t xml:space="preserve"> ................................................................................. </w:t>
      </w:r>
    </w:p>
    <w:p w14:paraId="2876C5F4" w14:textId="6F37DF65" w:rsidR="00330AEB" w:rsidRDefault="00330AEB" w:rsidP="00330AEB">
      <w:pPr>
        <w:ind w:left="0" w:firstLine="0"/>
        <w:jc w:val="left"/>
      </w:pPr>
    </w:p>
    <w:p w14:paraId="4D82109D" w14:textId="620D145B" w:rsidR="00330AEB" w:rsidRDefault="00330AEB" w:rsidP="00330AEB">
      <w:pPr>
        <w:ind w:left="0" w:firstLine="0"/>
        <w:jc w:val="left"/>
      </w:pPr>
      <w:r>
        <w:t>Address (in the case of Limited Company the address of the Registered Office)</w:t>
      </w:r>
    </w:p>
    <w:p w14:paraId="252720A0" w14:textId="77777777" w:rsidR="00ED166A" w:rsidRDefault="00696473">
      <w:pPr>
        <w:spacing w:after="0" w:line="259" w:lineRule="auto"/>
        <w:ind w:left="16" w:firstLine="0"/>
        <w:jc w:val="left"/>
      </w:pPr>
      <w:r>
        <w:t xml:space="preserve"> </w:t>
      </w:r>
    </w:p>
    <w:p w14:paraId="691B5B16" w14:textId="07387832" w:rsidR="00ED166A" w:rsidRDefault="00696473" w:rsidP="00330AEB">
      <w:pPr>
        <w:spacing w:after="5" w:line="248" w:lineRule="auto"/>
        <w:ind w:left="0" w:firstLine="0"/>
        <w:jc w:val="left"/>
      </w:pPr>
      <w:r>
        <w:t xml:space="preserve"> </w:t>
      </w:r>
      <w:r>
        <w:tab/>
        <w:t xml:space="preserve"> </w:t>
      </w:r>
      <w:r>
        <w:tab/>
        <w:t xml:space="preserve"> </w:t>
      </w:r>
      <w:r>
        <w:tab/>
        <w:t xml:space="preserve"> </w:t>
      </w:r>
      <w:r>
        <w:tab/>
      </w:r>
      <w:r w:rsidR="00330AEB">
        <w:t xml:space="preserve">.................................................................................  </w:t>
      </w:r>
    </w:p>
    <w:p w14:paraId="59824756" w14:textId="77777777" w:rsidR="00ED166A" w:rsidRDefault="00696473">
      <w:pPr>
        <w:spacing w:after="0" w:line="259" w:lineRule="auto"/>
        <w:ind w:left="16" w:firstLine="0"/>
        <w:jc w:val="left"/>
      </w:pPr>
      <w:r>
        <w:t xml:space="preserve"> </w:t>
      </w:r>
    </w:p>
    <w:p w14:paraId="75F7A11B" w14:textId="0EC3F28F" w:rsidR="00ED166A" w:rsidRDefault="00696473" w:rsidP="00330AEB">
      <w:pPr>
        <w:spacing w:after="5" w:line="248" w:lineRule="auto"/>
        <w:ind w:left="0" w:firstLine="0"/>
        <w:jc w:val="left"/>
      </w:pPr>
      <w:r>
        <w:t xml:space="preserve"> </w:t>
      </w:r>
      <w:r>
        <w:tab/>
        <w:t xml:space="preserve"> </w:t>
      </w:r>
      <w:r>
        <w:tab/>
        <w:t xml:space="preserve"> </w:t>
      </w:r>
      <w:r>
        <w:tab/>
        <w:t xml:space="preserve"> </w:t>
      </w:r>
      <w:r>
        <w:tab/>
      </w:r>
      <w:r w:rsidR="00330AEB">
        <w:t xml:space="preserve">.................................................................................  </w:t>
      </w:r>
      <w:r>
        <w:t xml:space="preserve"> </w:t>
      </w:r>
    </w:p>
    <w:p w14:paraId="37EC741B" w14:textId="77777777" w:rsidR="00ED166A" w:rsidRDefault="00696473">
      <w:pPr>
        <w:spacing w:after="0" w:line="259" w:lineRule="auto"/>
        <w:ind w:left="16" w:firstLine="0"/>
        <w:jc w:val="left"/>
      </w:pPr>
      <w:r>
        <w:t xml:space="preserve"> </w:t>
      </w:r>
    </w:p>
    <w:p w14:paraId="052F0DD9" w14:textId="3A39742E" w:rsidR="00ED166A" w:rsidRDefault="00330AEB" w:rsidP="00330AEB">
      <w:pPr>
        <w:ind w:left="0" w:firstLine="0"/>
        <w:jc w:val="left"/>
      </w:pPr>
      <w:r>
        <w:tab/>
      </w:r>
      <w:r w:rsidR="00696473">
        <w:tab/>
        <w:t xml:space="preserve"> </w:t>
      </w:r>
      <w:r w:rsidR="00696473">
        <w:tab/>
        <w:t xml:space="preserve"> </w:t>
      </w:r>
      <w:r w:rsidR="00696473">
        <w:tab/>
        <w:t xml:space="preserve">.................................................................................   </w:t>
      </w:r>
    </w:p>
    <w:p w14:paraId="489FDA34" w14:textId="178A8869" w:rsidR="00330AEB" w:rsidRDefault="00330AEB" w:rsidP="00330AEB">
      <w:pPr>
        <w:ind w:left="0" w:firstLine="0"/>
        <w:jc w:val="left"/>
      </w:pPr>
    </w:p>
    <w:p w14:paraId="389FD500" w14:textId="12715A4F" w:rsidR="00330AEB" w:rsidRDefault="00330AEB" w:rsidP="00330AEB">
      <w:pPr>
        <w:ind w:left="0" w:firstLine="0"/>
        <w:jc w:val="left"/>
      </w:pPr>
      <w:r>
        <w:tab/>
      </w:r>
      <w:r>
        <w:tab/>
      </w:r>
      <w:r>
        <w:tab/>
      </w:r>
      <w:r>
        <w:tab/>
        <w:t xml:space="preserve">.................................................................................  </w:t>
      </w:r>
    </w:p>
    <w:p w14:paraId="21A251AE" w14:textId="1C128E9B" w:rsidR="00330AEB" w:rsidRDefault="00330AEB" w:rsidP="00330AEB">
      <w:pPr>
        <w:ind w:left="0" w:firstLine="0"/>
        <w:jc w:val="left"/>
      </w:pPr>
    </w:p>
    <w:p w14:paraId="0EF5813D" w14:textId="20F88C45" w:rsidR="00330AEB" w:rsidRDefault="00330AEB" w:rsidP="00330AEB">
      <w:pPr>
        <w:ind w:left="0" w:firstLine="0"/>
        <w:jc w:val="left"/>
      </w:pPr>
      <w:r>
        <w:tab/>
      </w:r>
      <w:r>
        <w:tab/>
      </w:r>
      <w:r>
        <w:tab/>
      </w:r>
      <w:r>
        <w:tab/>
        <w:t xml:space="preserve">.................................................................................  </w:t>
      </w:r>
    </w:p>
    <w:p w14:paraId="7A29F0E1" w14:textId="57FCB38D" w:rsidR="00330AEB" w:rsidRDefault="00330AEB" w:rsidP="00330AEB">
      <w:pPr>
        <w:ind w:left="0" w:firstLine="0"/>
        <w:jc w:val="left"/>
      </w:pPr>
    </w:p>
    <w:p w14:paraId="57BC4DD5" w14:textId="77777777" w:rsidR="00330AEB" w:rsidRDefault="00330AEB" w:rsidP="00330AEB">
      <w:pPr>
        <w:ind w:left="0" w:firstLine="0"/>
        <w:jc w:val="left"/>
      </w:pPr>
      <w:r>
        <w:tab/>
      </w:r>
      <w:r>
        <w:tab/>
      </w:r>
      <w:r>
        <w:tab/>
      </w:r>
      <w:r>
        <w:tab/>
        <w:t>.................................................................................</w:t>
      </w:r>
    </w:p>
    <w:p w14:paraId="28D3787D" w14:textId="77777777" w:rsidR="00330AEB" w:rsidRDefault="00330AEB" w:rsidP="00330AEB">
      <w:pPr>
        <w:ind w:left="0" w:firstLine="0"/>
        <w:jc w:val="left"/>
      </w:pPr>
    </w:p>
    <w:p w14:paraId="1480FB52" w14:textId="44B0299B" w:rsidR="00330AEB" w:rsidRDefault="00330AEB" w:rsidP="00330AEB">
      <w:pPr>
        <w:ind w:left="0" w:firstLine="0"/>
        <w:jc w:val="left"/>
      </w:pPr>
      <w:r>
        <w:t>Date</w:t>
      </w:r>
      <w:r>
        <w:tab/>
      </w:r>
      <w:r>
        <w:tab/>
      </w:r>
      <w:r>
        <w:tab/>
      </w:r>
      <w:r>
        <w:tab/>
        <w:t xml:space="preserve">.................................................................................    </w:t>
      </w:r>
    </w:p>
    <w:p w14:paraId="7932EFBB" w14:textId="77777777" w:rsidR="00ED166A" w:rsidRDefault="00696473">
      <w:pPr>
        <w:spacing w:after="172" w:line="259" w:lineRule="auto"/>
        <w:ind w:left="16" w:firstLine="0"/>
        <w:jc w:val="left"/>
      </w:pPr>
      <w:r>
        <w:t xml:space="preserve"> </w:t>
      </w:r>
    </w:p>
    <w:p w14:paraId="5C0ABE7E" w14:textId="77777777" w:rsidR="00330AEB" w:rsidRDefault="00330AEB">
      <w:pPr>
        <w:spacing w:after="160" w:line="259" w:lineRule="auto"/>
        <w:ind w:left="0" w:firstLine="0"/>
        <w:jc w:val="left"/>
        <w:rPr>
          <w:color w:val="00B050"/>
          <w:sz w:val="40"/>
        </w:rPr>
      </w:pPr>
      <w:r>
        <w:br w:type="page"/>
      </w:r>
    </w:p>
    <w:p w14:paraId="3223D817" w14:textId="19152A76" w:rsidR="00ED166A" w:rsidRPr="008C7BA5" w:rsidRDefault="00696473" w:rsidP="008C7BA5">
      <w:pPr>
        <w:rPr>
          <w:color w:val="00B0F0"/>
          <w:sz w:val="48"/>
          <w:szCs w:val="48"/>
        </w:rPr>
      </w:pPr>
      <w:r w:rsidRPr="008C7BA5">
        <w:rPr>
          <w:color w:val="00B0F0"/>
          <w:sz w:val="48"/>
          <w:szCs w:val="48"/>
        </w:rPr>
        <w:lastRenderedPageBreak/>
        <w:t xml:space="preserve">INSTRUCTIONS TO TENDERERS </w:t>
      </w:r>
    </w:p>
    <w:p w14:paraId="2425A746" w14:textId="77777777" w:rsidR="00ED166A" w:rsidRDefault="00696473">
      <w:pPr>
        <w:spacing w:after="0" w:line="259" w:lineRule="auto"/>
        <w:ind w:left="16" w:firstLine="0"/>
        <w:jc w:val="left"/>
      </w:pPr>
      <w:r>
        <w:t xml:space="preserve"> </w:t>
      </w:r>
    </w:p>
    <w:p w14:paraId="538EF5C1" w14:textId="650E2E31" w:rsidR="00ED166A" w:rsidRDefault="00696473" w:rsidP="00C06547">
      <w:pPr>
        <w:ind w:left="0" w:right="7" w:firstLine="2"/>
        <w:jc w:val="left"/>
      </w:pPr>
      <w:r>
        <w:t xml:space="preserve">NOTE. Tenders will not be considered unless </w:t>
      </w:r>
      <w:r w:rsidR="00A84204">
        <w:t>sealed in an envelope bearing the officia</w:t>
      </w:r>
      <w:r w:rsidR="005D5F54">
        <w:t xml:space="preserve">l return label provided and received not later than </w:t>
      </w:r>
      <w:r w:rsidR="005D5F54" w:rsidRPr="00084EC5">
        <w:rPr>
          <w:b/>
        </w:rPr>
        <w:t xml:space="preserve">2pm on </w:t>
      </w:r>
      <w:r w:rsidR="00D94517" w:rsidRPr="00084EC5">
        <w:rPr>
          <w:b/>
        </w:rPr>
        <w:t xml:space="preserve">Friday </w:t>
      </w:r>
      <w:r w:rsidR="00084EC5" w:rsidRPr="00084EC5">
        <w:rPr>
          <w:b/>
        </w:rPr>
        <w:t>20</w:t>
      </w:r>
      <w:r w:rsidR="00D94517" w:rsidRPr="00084EC5">
        <w:rPr>
          <w:b/>
          <w:vertAlign w:val="superscript"/>
        </w:rPr>
        <w:t>th</w:t>
      </w:r>
      <w:r w:rsidR="00D94517" w:rsidRPr="00084EC5">
        <w:rPr>
          <w:b/>
        </w:rPr>
        <w:t xml:space="preserve"> </w:t>
      </w:r>
      <w:r w:rsidR="00084EC5" w:rsidRPr="00084EC5">
        <w:rPr>
          <w:b/>
        </w:rPr>
        <w:t>June</w:t>
      </w:r>
      <w:r w:rsidR="00D94517" w:rsidRPr="00084EC5">
        <w:rPr>
          <w:b/>
        </w:rPr>
        <w:t xml:space="preserve"> 202</w:t>
      </w:r>
      <w:r w:rsidR="005D5F54" w:rsidRPr="00084EC5">
        <w:rPr>
          <w:b/>
        </w:rPr>
        <w:t>5</w:t>
      </w:r>
      <w:r w:rsidR="00292327" w:rsidRPr="00084EC5">
        <w:rPr>
          <w:b/>
        </w:rPr>
        <w:t>.</w:t>
      </w:r>
    </w:p>
    <w:p w14:paraId="2E76D856" w14:textId="77777777" w:rsidR="00ED166A" w:rsidRDefault="00696473">
      <w:pPr>
        <w:spacing w:after="0" w:line="259" w:lineRule="auto"/>
        <w:ind w:left="16" w:firstLine="0"/>
        <w:jc w:val="left"/>
      </w:pPr>
      <w:r>
        <w:t xml:space="preserve"> </w:t>
      </w:r>
    </w:p>
    <w:p w14:paraId="20563250" w14:textId="77777777" w:rsidR="00ED166A" w:rsidRDefault="00696473" w:rsidP="00D94517">
      <w:pPr>
        <w:ind w:right="7"/>
        <w:jc w:val="left"/>
      </w:pPr>
      <w:r>
        <w:t xml:space="preserve">To ensure fairness, all Tenderer’s are required to submit their tenders in accordance with these instructions therefore please read the following instructions carefully and ensure you follow them accordingly.  Failure to comply could invalidate the tender. </w:t>
      </w:r>
    </w:p>
    <w:p w14:paraId="25D4DD16" w14:textId="77777777" w:rsidR="00ED166A" w:rsidRDefault="00696473" w:rsidP="00D94517">
      <w:pPr>
        <w:spacing w:after="2" w:line="259" w:lineRule="auto"/>
        <w:ind w:left="16" w:firstLine="0"/>
        <w:jc w:val="left"/>
      </w:pPr>
      <w:r>
        <w:t xml:space="preserve"> </w:t>
      </w:r>
    </w:p>
    <w:p w14:paraId="1DCA7DEC" w14:textId="77777777" w:rsidR="00E43E2E" w:rsidRDefault="00E43E2E" w:rsidP="00D94517">
      <w:pPr>
        <w:numPr>
          <w:ilvl w:val="0"/>
          <w:numId w:val="3"/>
        </w:numPr>
        <w:ind w:right="7" w:hanging="283"/>
        <w:jc w:val="left"/>
      </w:pPr>
      <w:r w:rsidRPr="00E43E2E">
        <w:t xml:space="preserve">Tenders must be returned in a plain envelope, using the official return tender label provided for this purpose. If the tender is too bulky for an envelope, the label must be firmly attached to the outer packaging of the tender submission. Each tender must be returned separately using the official return label provided. Tenders should be returned by registered post, </w:t>
      </w:r>
      <w:proofErr w:type="spellStart"/>
      <w:r w:rsidRPr="00E43E2E">
        <w:t>datapost</w:t>
      </w:r>
      <w:proofErr w:type="spellEnd"/>
      <w:r w:rsidRPr="00E43E2E">
        <w:t>, recorded delivery or hand delivered using the tender label provided, which must not bear any indication of the Tenderer marked on the envelope, packaging or in the franking thereon.</w:t>
      </w:r>
    </w:p>
    <w:p w14:paraId="454A64C9" w14:textId="77777777" w:rsidR="00E43E2E" w:rsidRDefault="00E43E2E" w:rsidP="00E43E2E">
      <w:pPr>
        <w:ind w:left="16" w:right="7" w:firstLine="0"/>
        <w:jc w:val="left"/>
      </w:pPr>
    </w:p>
    <w:p w14:paraId="0BC83BCE" w14:textId="77777777" w:rsidR="00920C4F" w:rsidRDefault="00920C4F" w:rsidP="00920C4F">
      <w:pPr>
        <w:numPr>
          <w:ilvl w:val="0"/>
          <w:numId w:val="3"/>
        </w:numPr>
        <w:ind w:right="7" w:hanging="283"/>
        <w:jc w:val="left"/>
      </w:pPr>
      <w:r>
        <w:t>Penair School will safeguard all tenders received and open them once the official tender deadline has expired.</w:t>
      </w:r>
    </w:p>
    <w:p w14:paraId="1BAB164B" w14:textId="77777777" w:rsidR="00920C4F" w:rsidRDefault="00920C4F" w:rsidP="00084EC5">
      <w:pPr>
        <w:ind w:left="675" w:firstLine="0"/>
      </w:pPr>
    </w:p>
    <w:p w14:paraId="134A6EBE" w14:textId="18247794" w:rsidR="00920C4F" w:rsidRDefault="00920C4F" w:rsidP="00920C4F">
      <w:pPr>
        <w:numPr>
          <w:ilvl w:val="0"/>
          <w:numId w:val="3"/>
        </w:numPr>
        <w:spacing w:after="0" w:line="259" w:lineRule="auto"/>
        <w:ind w:right="7" w:hanging="283"/>
        <w:jc w:val="left"/>
      </w:pPr>
      <w:r>
        <w:t xml:space="preserve"> </w:t>
      </w:r>
      <w:r w:rsidRPr="009C61B0">
        <w:t xml:space="preserve">If a potential Tenderer decides not to tender, the tender label must not be used to register the decision, since this can lead to confusion at the tender opening stage. A decision not to tender should be communicated </w:t>
      </w:r>
      <w:r>
        <w:t xml:space="preserve">via email to </w:t>
      </w:r>
      <w:r w:rsidR="00D754BC">
        <w:t>Gill Hakin</w:t>
      </w:r>
      <w:r>
        <w:t xml:space="preserve"> (</w:t>
      </w:r>
      <w:hyperlink r:id="rId12" w:history="1">
        <w:r w:rsidR="00D754BC" w:rsidRPr="004A4CB8">
          <w:rPr>
            <w:rStyle w:val="Hyperlink"/>
          </w:rPr>
          <w:t>ghakin@penair.cornwall.sch.uk</w:t>
        </w:r>
      </w:hyperlink>
      <w:r>
        <w:t>).</w:t>
      </w:r>
      <w:r w:rsidRPr="00803F08">
        <w:t xml:space="preserve"> </w:t>
      </w:r>
    </w:p>
    <w:p w14:paraId="318D52BA" w14:textId="29872546" w:rsidR="00920C4F" w:rsidRDefault="00920C4F" w:rsidP="0064090C">
      <w:pPr>
        <w:ind w:left="16" w:right="7" w:firstLine="0"/>
        <w:jc w:val="left"/>
      </w:pPr>
    </w:p>
    <w:p w14:paraId="448591EE" w14:textId="77777777" w:rsidR="004D57FE" w:rsidRDefault="004D57FE" w:rsidP="004D57FE">
      <w:pPr>
        <w:numPr>
          <w:ilvl w:val="0"/>
          <w:numId w:val="3"/>
        </w:numPr>
        <w:spacing w:after="0" w:line="259" w:lineRule="auto"/>
        <w:ind w:right="7" w:hanging="283"/>
        <w:jc w:val="left"/>
      </w:pPr>
      <w:r>
        <w:t>All late tenders will be rejected. It is your responsibility to ensure that your full hard copy tender submission is received on time and delivered to:</w:t>
      </w:r>
    </w:p>
    <w:p w14:paraId="533C39B1" w14:textId="77777777" w:rsidR="004D57FE" w:rsidRDefault="004D57FE" w:rsidP="004D57FE">
      <w:pPr>
        <w:spacing w:after="0" w:line="259" w:lineRule="auto"/>
        <w:ind w:left="16" w:right="7" w:firstLine="0"/>
        <w:jc w:val="left"/>
      </w:pPr>
    </w:p>
    <w:p w14:paraId="487E1A29" w14:textId="4ECC39A6" w:rsidR="004D57FE" w:rsidRDefault="00D07843" w:rsidP="004D57FE">
      <w:pPr>
        <w:spacing w:after="0" w:line="259" w:lineRule="auto"/>
        <w:ind w:left="993" w:firstLine="0"/>
        <w:jc w:val="left"/>
      </w:pPr>
      <w:r>
        <w:t xml:space="preserve">Mrs </w:t>
      </w:r>
      <w:r w:rsidR="004D57FE">
        <w:t>Gill Hakin</w:t>
      </w:r>
    </w:p>
    <w:p w14:paraId="28BE6F16" w14:textId="593B2AD2" w:rsidR="004D57FE" w:rsidRDefault="004D57FE" w:rsidP="004D57FE">
      <w:pPr>
        <w:spacing w:after="0" w:line="259" w:lineRule="auto"/>
        <w:ind w:left="993" w:firstLine="0"/>
        <w:jc w:val="left"/>
      </w:pPr>
      <w:r>
        <w:t>Business Manager</w:t>
      </w:r>
    </w:p>
    <w:p w14:paraId="2CB870D1" w14:textId="77777777" w:rsidR="004D57FE" w:rsidRDefault="004D57FE" w:rsidP="004D57FE">
      <w:pPr>
        <w:spacing w:after="0" w:line="259" w:lineRule="auto"/>
        <w:ind w:left="993" w:firstLine="0"/>
        <w:jc w:val="left"/>
      </w:pPr>
      <w:r>
        <w:t>Penair School</w:t>
      </w:r>
    </w:p>
    <w:p w14:paraId="3ACCC2E4" w14:textId="77777777" w:rsidR="004D57FE" w:rsidRDefault="004D57FE" w:rsidP="004D57FE">
      <w:pPr>
        <w:spacing w:after="0" w:line="259" w:lineRule="auto"/>
        <w:ind w:left="993" w:firstLine="0"/>
        <w:jc w:val="left"/>
      </w:pPr>
      <w:r>
        <w:t>St Clement</w:t>
      </w:r>
    </w:p>
    <w:p w14:paraId="5C5D6ACF" w14:textId="77777777" w:rsidR="004D57FE" w:rsidRDefault="004D57FE" w:rsidP="004D57FE">
      <w:pPr>
        <w:spacing w:after="0" w:line="259" w:lineRule="auto"/>
        <w:ind w:left="993" w:firstLine="0"/>
        <w:jc w:val="left"/>
      </w:pPr>
      <w:r>
        <w:t>Truro</w:t>
      </w:r>
    </w:p>
    <w:p w14:paraId="06D77A11" w14:textId="77777777" w:rsidR="004D57FE" w:rsidRDefault="004D57FE" w:rsidP="004D57FE">
      <w:pPr>
        <w:spacing w:after="0" w:line="259" w:lineRule="auto"/>
        <w:ind w:left="993" w:firstLine="0"/>
        <w:jc w:val="left"/>
      </w:pPr>
      <w:r>
        <w:t>Cornwall</w:t>
      </w:r>
    </w:p>
    <w:p w14:paraId="1372A31D" w14:textId="77777777" w:rsidR="004D57FE" w:rsidRDefault="004D57FE" w:rsidP="004D57FE">
      <w:pPr>
        <w:spacing w:after="0" w:line="259" w:lineRule="auto"/>
        <w:ind w:left="993" w:firstLine="0"/>
        <w:jc w:val="left"/>
      </w:pPr>
      <w:r>
        <w:t xml:space="preserve">TR1 1TN </w:t>
      </w:r>
    </w:p>
    <w:p w14:paraId="5E9EA62C" w14:textId="77777777" w:rsidR="00FF5663" w:rsidRDefault="00FF5663" w:rsidP="000363E5">
      <w:pPr>
        <w:spacing w:after="0" w:line="259" w:lineRule="auto"/>
        <w:ind w:left="0" w:firstLine="0"/>
        <w:jc w:val="left"/>
      </w:pPr>
    </w:p>
    <w:p w14:paraId="25B46379" w14:textId="76E96DDA" w:rsidR="00E777BD" w:rsidRDefault="00E777BD" w:rsidP="00D94517">
      <w:pPr>
        <w:numPr>
          <w:ilvl w:val="0"/>
          <w:numId w:val="3"/>
        </w:numPr>
        <w:ind w:right="7" w:hanging="283"/>
        <w:jc w:val="left"/>
      </w:pPr>
      <w:r w:rsidRPr="00E777BD">
        <w:t xml:space="preserve">The </w:t>
      </w:r>
      <w:r>
        <w:t xml:space="preserve">contractor is to contact </w:t>
      </w:r>
      <w:r w:rsidR="00DD3F6B">
        <w:t>Gill Hakin</w:t>
      </w:r>
      <w:r w:rsidRPr="00E777BD">
        <w:t xml:space="preserve"> </w:t>
      </w:r>
      <w:r w:rsidR="00C06CFA">
        <w:t>(</w:t>
      </w:r>
      <w:hyperlink r:id="rId13" w:history="1">
        <w:r w:rsidR="001F1B76" w:rsidRPr="002665B6">
          <w:rPr>
            <w:rStyle w:val="Hyperlink"/>
          </w:rPr>
          <w:t>ghakin@penair.cornwall.sch.uk</w:t>
        </w:r>
      </w:hyperlink>
      <w:r w:rsidR="00C06CFA">
        <w:t xml:space="preserve">) </w:t>
      </w:r>
      <w:r w:rsidRPr="00E777BD">
        <w:t>for any queries regarding the tender</w:t>
      </w:r>
      <w:r w:rsidR="00536174">
        <w:t>,</w:t>
      </w:r>
      <w:r w:rsidRPr="00E777BD">
        <w:t xml:space="preserve"> and the deadline for questions is </w:t>
      </w:r>
      <w:r w:rsidR="001F1B76">
        <w:rPr>
          <w:u w:val="single"/>
        </w:rPr>
        <w:t>Friday 13</w:t>
      </w:r>
      <w:r w:rsidR="001F1B76" w:rsidRPr="001F1B76">
        <w:rPr>
          <w:u w:val="single"/>
          <w:vertAlign w:val="superscript"/>
        </w:rPr>
        <w:t>th</w:t>
      </w:r>
      <w:r w:rsidR="001F1B76">
        <w:rPr>
          <w:u w:val="single"/>
        </w:rPr>
        <w:t xml:space="preserve"> June 2025</w:t>
      </w:r>
      <w:r>
        <w:t>.</w:t>
      </w:r>
    </w:p>
    <w:p w14:paraId="526BF81F" w14:textId="77777777" w:rsidR="00E777BD" w:rsidRDefault="00E777BD" w:rsidP="00D94517">
      <w:pPr>
        <w:ind w:left="16" w:right="7" w:firstLine="0"/>
        <w:jc w:val="left"/>
      </w:pPr>
    </w:p>
    <w:p w14:paraId="54E78C11" w14:textId="77777777" w:rsidR="007E38D9" w:rsidRDefault="007E38D9" w:rsidP="007E38D9">
      <w:pPr>
        <w:numPr>
          <w:ilvl w:val="0"/>
          <w:numId w:val="3"/>
        </w:numPr>
        <w:ind w:right="7" w:hanging="283"/>
      </w:pPr>
      <w:r>
        <w:t xml:space="preserve">You must not alter any of the Invitation to Tender documents. </w:t>
      </w:r>
    </w:p>
    <w:p w14:paraId="78BD2D4E" w14:textId="77777777" w:rsidR="007E38D9" w:rsidRDefault="007E38D9" w:rsidP="007E38D9">
      <w:pPr>
        <w:ind w:left="16" w:right="7" w:firstLine="0"/>
      </w:pPr>
    </w:p>
    <w:p w14:paraId="676F470E" w14:textId="0BC1BD5F" w:rsidR="00E777BD" w:rsidRDefault="00E777BD" w:rsidP="00D94517">
      <w:pPr>
        <w:numPr>
          <w:ilvl w:val="0"/>
          <w:numId w:val="3"/>
        </w:numPr>
        <w:ind w:right="7" w:hanging="283"/>
        <w:jc w:val="left"/>
      </w:pPr>
      <w:r>
        <w:t>All tendering</w:t>
      </w:r>
      <w:r w:rsidRPr="00E777BD">
        <w:t xml:space="preserve"> </w:t>
      </w:r>
      <w:r>
        <w:t>cont</w:t>
      </w:r>
      <w:r w:rsidRPr="00E777BD">
        <w:t>ractors are to retu</w:t>
      </w:r>
      <w:r>
        <w:t xml:space="preserve">rn 1no. </w:t>
      </w:r>
      <w:r w:rsidR="00E424C3">
        <w:t xml:space="preserve">hard </w:t>
      </w:r>
      <w:r>
        <w:t xml:space="preserve">copy of </w:t>
      </w:r>
      <w:r w:rsidR="0011787B">
        <w:t>their tender proposal to the address shown above in item 4 and</w:t>
      </w:r>
      <w:r w:rsidR="00146C7D">
        <w:t xml:space="preserve"> </w:t>
      </w:r>
      <w:r w:rsidR="00975A9C">
        <w:t xml:space="preserve">by </w:t>
      </w:r>
      <w:r w:rsidR="00975A9C" w:rsidRPr="00975A9C">
        <w:rPr>
          <w:u w:val="single"/>
        </w:rPr>
        <w:t>2pm</w:t>
      </w:r>
      <w:r w:rsidR="00975A9C" w:rsidRPr="006709B6">
        <w:rPr>
          <w:bCs/>
          <w:u w:val="single"/>
        </w:rPr>
        <w:t xml:space="preserve"> </w:t>
      </w:r>
      <w:r w:rsidR="006709B6" w:rsidRPr="006709B6">
        <w:rPr>
          <w:bCs/>
          <w:u w:val="single"/>
        </w:rPr>
        <w:t>on</w:t>
      </w:r>
      <w:r w:rsidR="006709B6">
        <w:rPr>
          <w:b/>
          <w:u w:val="single"/>
        </w:rPr>
        <w:t xml:space="preserve"> </w:t>
      </w:r>
      <w:r w:rsidR="00D94517" w:rsidRPr="00975A9C">
        <w:rPr>
          <w:u w:val="single"/>
        </w:rPr>
        <w:t xml:space="preserve">Friday </w:t>
      </w:r>
      <w:r w:rsidR="00D07843">
        <w:rPr>
          <w:u w:val="single"/>
        </w:rPr>
        <w:t>20</w:t>
      </w:r>
      <w:r w:rsidR="00D07843" w:rsidRPr="00D07843">
        <w:rPr>
          <w:u w:val="single"/>
          <w:vertAlign w:val="superscript"/>
        </w:rPr>
        <w:t>th</w:t>
      </w:r>
      <w:r w:rsidR="00D07843">
        <w:rPr>
          <w:u w:val="single"/>
        </w:rPr>
        <w:t xml:space="preserve"> June </w:t>
      </w:r>
      <w:r w:rsidR="00D94517" w:rsidRPr="00975A9C">
        <w:rPr>
          <w:u w:val="single"/>
        </w:rPr>
        <w:t>202</w:t>
      </w:r>
      <w:r w:rsidR="00975A9C">
        <w:rPr>
          <w:u w:val="single"/>
        </w:rPr>
        <w:t>5</w:t>
      </w:r>
      <w:r w:rsidR="00D94517">
        <w:t xml:space="preserve"> (see point 1</w:t>
      </w:r>
      <w:r w:rsidR="00E64931">
        <w:t>7</w:t>
      </w:r>
      <w:r w:rsidR="00D94517">
        <w:t xml:space="preserve"> below).</w:t>
      </w:r>
    </w:p>
    <w:p w14:paraId="555E4F28" w14:textId="77777777" w:rsidR="00E777BD" w:rsidRDefault="00E777BD" w:rsidP="00905EF6">
      <w:pPr>
        <w:ind w:left="0" w:right="7" w:firstLine="0"/>
        <w:jc w:val="left"/>
      </w:pPr>
    </w:p>
    <w:p w14:paraId="320B8E01" w14:textId="77777777" w:rsidR="00ED166A" w:rsidRDefault="00696473">
      <w:pPr>
        <w:numPr>
          <w:ilvl w:val="0"/>
          <w:numId w:val="3"/>
        </w:numPr>
        <w:ind w:right="7" w:hanging="283"/>
      </w:pPr>
      <w:r>
        <w:t xml:space="preserve">Tender submissions may not be considered if any of the information requested is not supplied with the tender or the tender is otherwise non-compliant or incomplete. </w:t>
      </w:r>
    </w:p>
    <w:p w14:paraId="00538772" w14:textId="77777777" w:rsidR="00ED166A" w:rsidRDefault="00696473">
      <w:pPr>
        <w:spacing w:after="3" w:line="259" w:lineRule="auto"/>
        <w:ind w:left="16" w:firstLine="0"/>
        <w:jc w:val="left"/>
      </w:pPr>
      <w:r>
        <w:t xml:space="preserve"> </w:t>
      </w:r>
      <w:r>
        <w:tab/>
        <w:t xml:space="preserve"> </w:t>
      </w:r>
    </w:p>
    <w:p w14:paraId="1F7FD40B" w14:textId="733BB647" w:rsidR="00ED166A" w:rsidRDefault="00696473">
      <w:pPr>
        <w:numPr>
          <w:ilvl w:val="0"/>
          <w:numId w:val="3"/>
        </w:numPr>
        <w:ind w:right="7" w:hanging="283"/>
      </w:pPr>
      <w:r>
        <w:t>You should ensure that your tender is completed legibly, i</w:t>
      </w:r>
      <w:r w:rsidR="00CF5E20">
        <w:t>n ink or typed, in English, with</w:t>
      </w:r>
      <w:r>
        <w:t xml:space="preserve"> all prices in Sterling (exclusive of VAT) and </w:t>
      </w:r>
      <w:r w:rsidR="00CF5E20">
        <w:t>is signed</w:t>
      </w:r>
      <w:r>
        <w:t xml:space="preserve"> and dated where required.  Any amendments you make to your tender, prior to submission, must be initialled and preferably noted separately. </w:t>
      </w:r>
    </w:p>
    <w:p w14:paraId="05F6633F" w14:textId="77777777" w:rsidR="00ED166A" w:rsidRDefault="00696473">
      <w:pPr>
        <w:spacing w:after="3" w:line="259" w:lineRule="auto"/>
        <w:ind w:left="16" w:firstLine="0"/>
        <w:jc w:val="left"/>
      </w:pPr>
      <w:r>
        <w:t xml:space="preserve"> </w:t>
      </w:r>
      <w:r>
        <w:tab/>
        <w:t xml:space="preserve"> </w:t>
      </w:r>
    </w:p>
    <w:p w14:paraId="584A210E" w14:textId="4235FF9F" w:rsidR="00ED166A" w:rsidRDefault="00696473">
      <w:pPr>
        <w:numPr>
          <w:ilvl w:val="0"/>
          <w:numId w:val="3"/>
        </w:numPr>
        <w:ind w:right="7" w:hanging="283"/>
      </w:pPr>
      <w:r>
        <w:t xml:space="preserve">Tender documents must not be transferred to anyone, without the prior specific approval of Penair School in writing. </w:t>
      </w:r>
    </w:p>
    <w:p w14:paraId="2EE306A1" w14:textId="77777777" w:rsidR="00ED166A" w:rsidRDefault="00696473">
      <w:pPr>
        <w:spacing w:after="2" w:line="259" w:lineRule="auto"/>
        <w:ind w:left="16" w:firstLine="0"/>
        <w:jc w:val="left"/>
      </w:pPr>
      <w:r>
        <w:t xml:space="preserve"> </w:t>
      </w:r>
    </w:p>
    <w:p w14:paraId="56822195" w14:textId="77777777" w:rsidR="00ED166A" w:rsidRDefault="00696473">
      <w:pPr>
        <w:numPr>
          <w:ilvl w:val="0"/>
          <w:numId w:val="3"/>
        </w:numPr>
        <w:spacing w:after="5" w:line="248" w:lineRule="auto"/>
        <w:ind w:right="7" w:hanging="283"/>
      </w:pPr>
      <w:r>
        <w:t xml:space="preserve">You must not try to obtain any information about anyone else’s tender or proposed tender before the date of contract award. </w:t>
      </w:r>
    </w:p>
    <w:p w14:paraId="594F3BD3" w14:textId="77777777" w:rsidR="00ED166A" w:rsidRDefault="00696473" w:rsidP="00CF5E20">
      <w:pPr>
        <w:spacing w:after="0" w:line="259" w:lineRule="auto"/>
        <w:ind w:left="16" w:firstLine="0"/>
        <w:jc w:val="left"/>
      </w:pPr>
      <w:r>
        <w:lastRenderedPageBreak/>
        <w:t xml:space="preserve"> </w:t>
      </w:r>
    </w:p>
    <w:p w14:paraId="4FB700AB" w14:textId="186C6BDF" w:rsidR="00ED166A" w:rsidRDefault="00696473" w:rsidP="00CF5E20">
      <w:pPr>
        <w:numPr>
          <w:ilvl w:val="0"/>
          <w:numId w:val="3"/>
        </w:numPr>
        <w:ind w:right="7" w:hanging="283"/>
        <w:jc w:val="left"/>
      </w:pPr>
      <w:r>
        <w:t xml:space="preserve">Penair School will not be responsible for any costs or expenses you incur in the preparation or delivery of the tender, nor with any costs or expenses incurred with the formation of a contract should your company be successful.  You are deemed to have obtained at your own expense all information necessary for the preparation of your Tender. </w:t>
      </w:r>
    </w:p>
    <w:p w14:paraId="3AA172FE" w14:textId="77777777" w:rsidR="00ED166A" w:rsidRDefault="00696473" w:rsidP="00CF5E20">
      <w:pPr>
        <w:spacing w:after="0" w:line="259" w:lineRule="auto"/>
        <w:ind w:left="16" w:firstLine="0"/>
        <w:jc w:val="left"/>
      </w:pPr>
      <w:r>
        <w:t xml:space="preserve"> </w:t>
      </w:r>
    </w:p>
    <w:p w14:paraId="5EC55011" w14:textId="22B2D464" w:rsidR="00ED166A" w:rsidRDefault="00696473" w:rsidP="00CF5E20">
      <w:pPr>
        <w:numPr>
          <w:ilvl w:val="0"/>
          <w:numId w:val="3"/>
        </w:numPr>
        <w:ind w:right="7" w:hanging="283"/>
        <w:jc w:val="left"/>
      </w:pPr>
      <w:r>
        <w:t xml:space="preserve">Prior to the date for the return of tenders Penair School may clarify, amend or add to the documentation. A copy of each such instruction will be issued by </w:t>
      </w:r>
      <w:r w:rsidR="006D1858">
        <w:t>Penair School</w:t>
      </w:r>
      <w:r>
        <w:t xml:space="preserve"> to every Tenderer and shall form part of the tender documentation.  No amendment shall be made to the tender documentation unless it is subject of such an instruction.  You will be required to promptly acknowledge receipt of such instructions. </w:t>
      </w:r>
    </w:p>
    <w:p w14:paraId="529D7531" w14:textId="77777777" w:rsidR="00ED166A" w:rsidRDefault="00696473" w:rsidP="00CF5E20">
      <w:pPr>
        <w:spacing w:after="0" w:line="259" w:lineRule="auto"/>
        <w:ind w:left="16" w:firstLine="0"/>
        <w:jc w:val="left"/>
      </w:pPr>
      <w:r>
        <w:t xml:space="preserve"> </w:t>
      </w:r>
    </w:p>
    <w:p w14:paraId="7DA5AA8B" w14:textId="1E42D2C0" w:rsidR="00ED166A" w:rsidRDefault="00696473" w:rsidP="00CF5E20">
      <w:pPr>
        <w:numPr>
          <w:ilvl w:val="0"/>
          <w:numId w:val="3"/>
        </w:numPr>
        <w:ind w:right="7" w:hanging="283"/>
        <w:jc w:val="left"/>
      </w:pPr>
      <w:r>
        <w:t>If deemed appropriate Tenderer’s may be required to present their t</w:t>
      </w:r>
      <w:r w:rsidR="006D1858">
        <w:t>ender submission to a panel of u</w:t>
      </w:r>
      <w:r>
        <w:t xml:space="preserve">sers prior to award of contract.  Additionally, Penair School may wish to visit Tenderer’s premises to view the facilities and systems which may be used to deliver the service. </w:t>
      </w:r>
    </w:p>
    <w:p w14:paraId="578C9D37" w14:textId="77777777" w:rsidR="00ED166A" w:rsidRDefault="00696473">
      <w:pPr>
        <w:spacing w:after="0" w:line="259" w:lineRule="auto"/>
        <w:ind w:left="16" w:firstLine="0"/>
        <w:jc w:val="left"/>
      </w:pPr>
      <w:r>
        <w:t xml:space="preserve"> </w:t>
      </w:r>
    </w:p>
    <w:p w14:paraId="48783799" w14:textId="77777777" w:rsidR="00ED166A" w:rsidRDefault="00696473">
      <w:pPr>
        <w:numPr>
          <w:ilvl w:val="0"/>
          <w:numId w:val="3"/>
        </w:numPr>
        <w:ind w:right="7" w:hanging="283"/>
      </w:pPr>
      <w:r>
        <w:t xml:space="preserve">Penair School is not bound to accept the lowest or any tender and shall be under no obligation to award a contract. </w:t>
      </w:r>
    </w:p>
    <w:p w14:paraId="46F9C2A5" w14:textId="77777777" w:rsidR="00ED166A" w:rsidRDefault="00696473">
      <w:pPr>
        <w:spacing w:after="2" w:line="259" w:lineRule="auto"/>
        <w:ind w:left="16" w:firstLine="0"/>
        <w:jc w:val="left"/>
      </w:pPr>
      <w:r>
        <w:t xml:space="preserve"> </w:t>
      </w:r>
    </w:p>
    <w:p w14:paraId="76AD1A84" w14:textId="77777777" w:rsidR="00ED166A" w:rsidRDefault="00696473">
      <w:pPr>
        <w:numPr>
          <w:ilvl w:val="0"/>
          <w:numId w:val="3"/>
        </w:numPr>
        <w:ind w:right="7" w:hanging="283"/>
      </w:pPr>
      <w:r>
        <w:t xml:space="preserve">Tenderers should treat the details of their tender and any subsequent contract as private and confidential. </w:t>
      </w:r>
    </w:p>
    <w:p w14:paraId="0B890542" w14:textId="3B3D7B43" w:rsidR="00ED166A" w:rsidRDefault="00696473" w:rsidP="00D94517">
      <w:pPr>
        <w:spacing w:after="2" w:line="259" w:lineRule="auto"/>
        <w:ind w:left="16" w:firstLine="0"/>
        <w:jc w:val="left"/>
      </w:pPr>
      <w:r>
        <w:t xml:space="preserve"> </w:t>
      </w:r>
    </w:p>
    <w:p w14:paraId="229B7B09" w14:textId="7954AAFC" w:rsidR="00ED166A" w:rsidRDefault="00696473" w:rsidP="007B50EA">
      <w:pPr>
        <w:numPr>
          <w:ilvl w:val="0"/>
          <w:numId w:val="3"/>
        </w:numPr>
        <w:spacing w:after="131"/>
        <w:ind w:right="7" w:hanging="283"/>
        <w:jc w:val="left"/>
      </w:pPr>
      <w:r>
        <w:t>Su</w:t>
      </w:r>
      <w:r w:rsidR="007B50EA">
        <w:t xml:space="preserve">bmission </w:t>
      </w:r>
      <w:proofErr w:type="gramStart"/>
      <w:r w:rsidR="007B50EA">
        <w:t>check-list</w:t>
      </w:r>
      <w:proofErr w:type="gramEnd"/>
      <w:r w:rsidR="007B50EA">
        <w:t xml:space="preserve"> (Following r</w:t>
      </w:r>
      <w:r>
        <w:t xml:space="preserve">equired in </w:t>
      </w:r>
      <w:r w:rsidR="003706B8">
        <w:t>HARD COPY</w:t>
      </w:r>
      <w:r>
        <w:t xml:space="preserve">): </w:t>
      </w:r>
    </w:p>
    <w:p w14:paraId="1DD6078A" w14:textId="38494957" w:rsidR="003706B8" w:rsidRDefault="003706B8" w:rsidP="005C4198">
      <w:pPr>
        <w:pStyle w:val="ListParagraph"/>
        <w:numPr>
          <w:ilvl w:val="0"/>
          <w:numId w:val="4"/>
        </w:numPr>
      </w:pPr>
      <w:r>
        <w:t>Plain envelop</w:t>
      </w:r>
      <w:r w:rsidR="00475EE8">
        <w:t>e</w:t>
      </w:r>
      <w:r>
        <w:t xml:space="preserve"> with official return tender label</w:t>
      </w:r>
    </w:p>
    <w:p w14:paraId="41CBDBBD" w14:textId="403073C4" w:rsidR="00ED166A" w:rsidRPr="00CF5E20" w:rsidRDefault="006D1858" w:rsidP="005C4198">
      <w:pPr>
        <w:pStyle w:val="ListParagraph"/>
        <w:numPr>
          <w:ilvl w:val="0"/>
          <w:numId w:val="4"/>
        </w:numPr>
      </w:pPr>
      <w:r w:rsidRPr="00CF5E20">
        <w:t xml:space="preserve">Form of </w:t>
      </w:r>
      <w:r w:rsidR="00696473" w:rsidRPr="00CF5E20">
        <w:t xml:space="preserve">Tender </w:t>
      </w:r>
    </w:p>
    <w:p w14:paraId="4735F5B5" w14:textId="4FD1F906" w:rsidR="006D1858" w:rsidRPr="00CF5E20" w:rsidRDefault="006D1858" w:rsidP="005C4198">
      <w:pPr>
        <w:pStyle w:val="ListParagraph"/>
        <w:numPr>
          <w:ilvl w:val="0"/>
          <w:numId w:val="4"/>
        </w:numPr>
        <w:rPr>
          <w:rFonts w:eastAsia="Arial"/>
          <w:b/>
        </w:rPr>
      </w:pPr>
      <w:r w:rsidRPr="00CF5E20">
        <w:t xml:space="preserve">Certificate of </w:t>
      </w:r>
      <w:proofErr w:type="gramStart"/>
      <w:r w:rsidRPr="00CF5E20">
        <w:t>Non-Collusion</w:t>
      </w:r>
      <w:proofErr w:type="gramEnd"/>
    </w:p>
    <w:p w14:paraId="454B377E" w14:textId="3808F0C6" w:rsidR="007B50EA" w:rsidRPr="00CF5E20" w:rsidRDefault="003706B8" w:rsidP="005C4198">
      <w:pPr>
        <w:pStyle w:val="ListParagraph"/>
        <w:numPr>
          <w:ilvl w:val="0"/>
          <w:numId w:val="4"/>
        </w:numPr>
      </w:pPr>
      <w:r>
        <w:t>Appendix 1</w:t>
      </w:r>
      <w:r w:rsidR="000F6B53">
        <w:t xml:space="preserve"> - </w:t>
      </w:r>
      <w:r w:rsidR="007B50EA" w:rsidRPr="00CF5E20">
        <w:t>Tender pricing schedule</w:t>
      </w:r>
    </w:p>
    <w:p w14:paraId="42828E5A" w14:textId="1AB1F673" w:rsidR="007B50EA" w:rsidRPr="00CF5E20" w:rsidRDefault="000F6B53" w:rsidP="005C4198">
      <w:pPr>
        <w:pStyle w:val="ListParagraph"/>
        <w:numPr>
          <w:ilvl w:val="0"/>
          <w:numId w:val="4"/>
        </w:numPr>
      </w:pPr>
      <w:r>
        <w:t xml:space="preserve">Appendix 2 </w:t>
      </w:r>
      <w:r w:rsidR="00AB5009">
        <w:t>–</w:t>
      </w:r>
      <w:r>
        <w:t xml:space="preserve"> </w:t>
      </w:r>
      <w:r w:rsidR="00AB5009">
        <w:t>Sub-</w:t>
      </w:r>
      <w:proofErr w:type="gramStart"/>
      <w:r w:rsidR="00AB5009">
        <w:t>contractors</w:t>
      </w:r>
      <w:proofErr w:type="gramEnd"/>
      <w:r w:rsidR="00AB5009">
        <w:t xml:space="preserve"> schedule</w:t>
      </w:r>
    </w:p>
    <w:p w14:paraId="1DD9A932" w14:textId="77777777" w:rsidR="00ED166A" w:rsidRPr="00CF5E20" w:rsidRDefault="00696473" w:rsidP="005C4198">
      <w:pPr>
        <w:pStyle w:val="ListParagraph"/>
        <w:numPr>
          <w:ilvl w:val="0"/>
          <w:numId w:val="4"/>
        </w:numPr>
      </w:pPr>
      <w:r w:rsidRPr="00CF5E20">
        <w:t xml:space="preserve">Public Liability Insurance certificate </w:t>
      </w:r>
    </w:p>
    <w:p w14:paraId="423CA207" w14:textId="77777777" w:rsidR="00ED166A" w:rsidRDefault="00696473">
      <w:pPr>
        <w:spacing w:after="2" w:line="259" w:lineRule="auto"/>
        <w:ind w:left="16" w:firstLine="0"/>
        <w:jc w:val="left"/>
      </w:pPr>
      <w:r>
        <w:t xml:space="preserve"> </w:t>
      </w:r>
    </w:p>
    <w:p w14:paraId="2B20CF98" w14:textId="3EDCE9B7" w:rsidR="00ED166A" w:rsidRDefault="007B50EA">
      <w:pPr>
        <w:spacing w:after="127"/>
        <w:ind w:right="7"/>
      </w:pPr>
      <w:r>
        <w:t>18</w:t>
      </w:r>
      <w:r w:rsidR="00696473">
        <w:t>.</w:t>
      </w:r>
      <w:r w:rsidR="00696473">
        <w:rPr>
          <w:rFonts w:ascii="Arial" w:eastAsia="Arial" w:hAnsi="Arial" w:cs="Arial"/>
        </w:rPr>
        <w:t xml:space="preserve"> </w:t>
      </w:r>
      <w:r w:rsidR="00696473">
        <w:t xml:space="preserve">The planned procurement timetable is: </w:t>
      </w:r>
    </w:p>
    <w:p w14:paraId="4587EBA0" w14:textId="7C3A52E6" w:rsidR="00ED166A" w:rsidRDefault="00696473" w:rsidP="005C4198">
      <w:pPr>
        <w:pStyle w:val="ListParagraph"/>
        <w:numPr>
          <w:ilvl w:val="0"/>
          <w:numId w:val="8"/>
        </w:numPr>
      </w:pPr>
      <w:r>
        <w:t xml:space="preserve">Tenders </w:t>
      </w:r>
      <w:proofErr w:type="gramStart"/>
      <w:r>
        <w:t xml:space="preserve">returned  </w:t>
      </w:r>
      <w:r>
        <w:tab/>
      </w:r>
      <w:proofErr w:type="gramEnd"/>
      <w:r>
        <w:t xml:space="preserve"> </w:t>
      </w:r>
      <w:r>
        <w:tab/>
        <w:t xml:space="preserve"> </w:t>
      </w:r>
      <w:r>
        <w:tab/>
        <w:t xml:space="preserve"> </w:t>
      </w:r>
      <w:r>
        <w:tab/>
        <w:t xml:space="preserve"> </w:t>
      </w:r>
      <w:r>
        <w:tab/>
      </w:r>
      <w:r w:rsidR="00980691">
        <w:t xml:space="preserve">Friday </w:t>
      </w:r>
      <w:r w:rsidR="0055678F">
        <w:t>20</w:t>
      </w:r>
      <w:r w:rsidR="0055678F">
        <w:rPr>
          <w:vertAlign w:val="superscript"/>
        </w:rPr>
        <w:t xml:space="preserve">th </w:t>
      </w:r>
      <w:r w:rsidR="0055678F">
        <w:t xml:space="preserve">June </w:t>
      </w:r>
      <w:r>
        <w:t>202</w:t>
      </w:r>
      <w:r w:rsidR="00AB5009">
        <w:t>5</w:t>
      </w:r>
      <w:r w:rsidR="006D1858">
        <w:t xml:space="preserve"> </w:t>
      </w:r>
      <w:r w:rsidR="007B50EA">
        <w:t>(no later than 2</w:t>
      </w:r>
      <w:r>
        <w:t xml:space="preserve">pm) </w:t>
      </w:r>
    </w:p>
    <w:p w14:paraId="0A6726AE" w14:textId="12939724" w:rsidR="00ED166A" w:rsidRDefault="00696473" w:rsidP="005C4198">
      <w:pPr>
        <w:pStyle w:val="ListParagraph"/>
        <w:numPr>
          <w:ilvl w:val="0"/>
          <w:numId w:val="8"/>
        </w:numPr>
      </w:pPr>
      <w:r>
        <w:t xml:space="preserve">Completion of </w:t>
      </w:r>
      <w:proofErr w:type="gramStart"/>
      <w:r>
        <w:t>tenders</w:t>
      </w:r>
      <w:proofErr w:type="gramEnd"/>
      <w:r>
        <w:t xml:space="preserve"> assessment &amp; recommendation           </w:t>
      </w:r>
      <w:r w:rsidR="00980691">
        <w:tab/>
        <w:t xml:space="preserve">Monday </w:t>
      </w:r>
      <w:r w:rsidR="00AF3696">
        <w:t>23</w:t>
      </w:r>
      <w:r w:rsidR="00AF3696" w:rsidRPr="00AF3696">
        <w:rPr>
          <w:vertAlign w:val="superscript"/>
        </w:rPr>
        <w:t>rd</w:t>
      </w:r>
      <w:r w:rsidR="00AF3696">
        <w:t xml:space="preserve"> June</w:t>
      </w:r>
      <w:r w:rsidR="006D1858">
        <w:t xml:space="preserve"> 202</w:t>
      </w:r>
      <w:r w:rsidR="00467A6D">
        <w:t>5</w:t>
      </w:r>
      <w:r>
        <w:t xml:space="preserve"> </w:t>
      </w:r>
    </w:p>
    <w:p w14:paraId="3243949D" w14:textId="73080CA9" w:rsidR="00ED166A" w:rsidRDefault="00696473" w:rsidP="005C4198">
      <w:pPr>
        <w:pStyle w:val="ListParagraph"/>
        <w:numPr>
          <w:ilvl w:val="0"/>
          <w:numId w:val="8"/>
        </w:numPr>
      </w:pPr>
      <w:r>
        <w:t xml:space="preserve">Successful contractor </w:t>
      </w:r>
      <w:proofErr w:type="gramStart"/>
      <w:r>
        <w:t xml:space="preserve">appointed  </w:t>
      </w:r>
      <w:r>
        <w:tab/>
      </w:r>
      <w:proofErr w:type="gramEnd"/>
      <w:r>
        <w:t xml:space="preserve"> </w:t>
      </w:r>
      <w:r>
        <w:tab/>
        <w:t xml:space="preserve"> </w:t>
      </w:r>
      <w:r>
        <w:tab/>
        <w:t xml:space="preserve"> </w:t>
      </w:r>
      <w:r>
        <w:tab/>
      </w:r>
      <w:r w:rsidR="00980691">
        <w:t xml:space="preserve">Friday </w:t>
      </w:r>
      <w:r w:rsidR="00084553">
        <w:t>27</w:t>
      </w:r>
      <w:r w:rsidR="00084553" w:rsidRPr="00084553">
        <w:rPr>
          <w:vertAlign w:val="superscript"/>
        </w:rPr>
        <w:t>th</w:t>
      </w:r>
      <w:r w:rsidR="00084553">
        <w:t xml:space="preserve"> June</w:t>
      </w:r>
      <w:r w:rsidR="006D1858">
        <w:t xml:space="preserve"> 202</w:t>
      </w:r>
      <w:r w:rsidR="00467A6D">
        <w:t>5</w:t>
      </w:r>
    </w:p>
    <w:p w14:paraId="65A915BD" w14:textId="246E32F0" w:rsidR="00ED166A" w:rsidRDefault="00696473" w:rsidP="005C4198">
      <w:pPr>
        <w:pStyle w:val="ListParagraph"/>
        <w:numPr>
          <w:ilvl w:val="0"/>
          <w:numId w:val="8"/>
        </w:numPr>
      </w:pPr>
      <w:r>
        <w:t xml:space="preserve">Commencement of </w:t>
      </w:r>
      <w:r w:rsidR="00B11B79">
        <w:t>service</w:t>
      </w:r>
      <w:r>
        <w:t xml:space="preserve"> </w:t>
      </w:r>
      <w:r>
        <w:tab/>
        <w:t xml:space="preserve"> </w:t>
      </w:r>
      <w:r>
        <w:tab/>
        <w:t xml:space="preserve"> </w:t>
      </w:r>
      <w:r>
        <w:tab/>
        <w:t xml:space="preserve"> </w:t>
      </w:r>
      <w:r>
        <w:tab/>
      </w:r>
      <w:r w:rsidR="00467A6D">
        <w:t xml:space="preserve">Wednesday </w:t>
      </w:r>
      <w:r w:rsidR="00D11667">
        <w:t>3</w:t>
      </w:r>
      <w:r w:rsidR="00D11667" w:rsidRPr="00D11667">
        <w:rPr>
          <w:vertAlign w:val="superscript"/>
        </w:rPr>
        <w:t>rd</w:t>
      </w:r>
      <w:r w:rsidR="00D11667">
        <w:t xml:space="preserve"> </w:t>
      </w:r>
      <w:r w:rsidR="00B11B79">
        <w:t>September 202</w:t>
      </w:r>
      <w:r w:rsidR="00467A6D">
        <w:t>5</w:t>
      </w:r>
    </w:p>
    <w:p w14:paraId="22B3D12C" w14:textId="144B3648" w:rsidR="00ED166A" w:rsidRDefault="00696473" w:rsidP="005C4198">
      <w:pPr>
        <w:pStyle w:val="ListParagraph"/>
        <w:numPr>
          <w:ilvl w:val="0"/>
          <w:numId w:val="8"/>
        </w:numPr>
      </w:pPr>
      <w:r>
        <w:t xml:space="preserve">Completion of </w:t>
      </w:r>
      <w:proofErr w:type="gramStart"/>
      <w:r w:rsidR="00B11B79">
        <w:t>service</w:t>
      </w:r>
      <w:r>
        <w:t xml:space="preserve">  </w:t>
      </w:r>
      <w:r>
        <w:tab/>
      </w:r>
      <w:proofErr w:type="gramEnd"/>
      <w:r>
        <w:t xml:space="preserve"> </w:t>
      </w:r>
      <w:r>
        <w:tab/>
        <w:t xml:space="preserve"> </w:t>
      </w:r>
      <w:r>
        <w:tab/>
        <w:t xml:space="preserve"> </w:t>
      </w:r>
      <w:r>
        <w:tab/>
        <w:t xml:space="preserve"> </w:t>
      </w:r>
      <w:r>
        <w:tab/>
      </w:r>
      <w:r w:rsidR="00467A6D">
        <w:t xml:space="preserve">Friday </w:t>
      </w:r>
      <w:r w:rsidR="00D11667">
        <w:t>1</w:t>
      </w:r>
      <w:r w:rsidR="00467A6D">
        <w:t>7</w:t>
      </w:r>
      <w:r w:rsidR="00D11667" w:rsidRPr="00D11667">
        <w:rPr>
          <w:vertAlign w:val="superscript"/>
        </w:rPr>
        <w:t>th</w:t>
      </w:r>
      <w:r w:rsidR="00D11667">
        <w:t xml:space="preserve"> July 202</w:t>
      </w:r>
      <w:r w:rsidR="00467A6D">
        <w:t>6</w:t>
      </w:r>
      <w:r w:rsidRPr="00944E85">
        <w:rPr>
          <w:color w:val="FF0000"/>
        </w:rPr>
        <w:t xml:space="preserve"> </w:t>
      </w:r>
      <w:r>
        <w:t xml:space="preserve"> </w:t>
      </w:r>
    </w:p>
    <w:p w14:paraId="18579C6F" w14:textId="77777777" w:rsidR="00CF5E20" w:rsidRDefault="00CF5E20" w:rsidP="008C7BA5">
      <w:pPr>
        <w:jc w:val="left"/>
        <w:rPr>
          <w:color w:val="00B0F0"/>
          <w:sz w:val="48"/>
          <w:szCs w:val="48"/>
        </w:rPr>
      </w:pPr>
    </w:p>
    <w:p w14:paraId="643149CA" w14:textId="77777777" w:rsidR="00CF5E20" w:rsidRDefault="00CF5E20" w:rsidP="008C7BA5">
      <w:pPr>
        <w:jc w:val="left"/>
        <w:rPr>
          <w:color w:val="00B0F0"/>
          <w:sz w:val="48"/>
          <w:szCs w:val="48"/>
        </w:rPr>
      </w:pPr>
    </w:p>
    <w:p w14:paraId="6F62FC94" w14:textId="77777777" w:rsidR="00CF5E20" w:rsidRDefault="00CF5E20" w:rsidP="008C7BA5">
      <w:pPr>
        <w:jc w:val="left"/>
        <w:rPr>
          <w:color w:val="00B0F0"/>
          <w:sz w:val="48"/>
          <w:szCs w:val="48"/>
        </w:rPr>
      </w:pPr>
    </w:p>
    <w:p w14:paraId="610E9344" w14:textId="77777777" w:rsidR="00CF5E20" w:rsidRDefault="00CF5E20" w:rsidP="008C7BA5">
      <w:pPr>
        <w:jc w:val="left"/>
        <w:rPr>
          <w:color w:val="00B0F0"/>
          <w:sz w:val="48"/>
          <w:szCs w:val="48"/>
        </w:rPr>
      </w:pPr>
    </w:p>
    <w:p w14:paraId="2F5F817F" w14:textId="77777777" w:rsidR="00CF5E20" w:rsidRDefault="00CF5E20" w:rsidP="008C7BA5">
      <w:pPr>
        <w:jc w:val="left"/>
        <w:rPr>
          <w:color w:val="00B0F0"/>
          <w:sz w:val="48"/>
          <w:szCs w:val="48"/>
        </w:rPr>
      </w:pPr>
    </w:p>
    <w:p w14:paraId="738D66ED" w14:textId="18DBFBEC" w:rsidR="00437A89" w:rsidRDefault="00437A89" w:rsidP="00601824">
      <w:pPr>
        <w:spacing w:after="0" w:line="256" w:lineRule="auto"/>
        <w:ind w:left="0" w:firstLine="0"/>
      </w:pPr>
    </w:p>
    <w:p w14:paraId="70CDA3D1" w14:textId="5ABC6886" w:rsidR="00601824" w:rsidRDefault="00601824" w:rsidP="00601824">
      <w:pPr>
        <w:spacing w:after="0" w:line="256" w:lineRule="auto"/>
        <w:ind w:left="3" w:right="-148" w:firstLine="0"/>
      </w:pPr>
    </w:p>
    <w:p w14:paraId="1C126DB5" w14:textId="77777777" w:rsidR="00601824" w:rsidRDefault="00601824" w:rsidP="00601824">
      <w:pPr>
        <w:spacing w:after="0" w:line="256" w:lineRule="auto"/>
        <w:ind w:left="0" w:right="4438" w:firstLine="0"/>
        <w:jc w:val="right"/>
      </w:pPr>
      <w:r>
        <w:rPr>
          <w:sz w:val="28"/>
        </w:rPr>
        <w:t xml:space="preserve"> </w:t>
      </w:r>
    </w:p>
    <w:p w14:paraId="0A077812" w14:textId="1E432730" w:rsidR="00601824" w:rsidRDefault="00601824" w:rsidP="00601824">
      <w:pPr>
        <w:spacing w:after="0" w:line="256" w:lineRule="auto"/>
        <w:ind w:left="0" w:firstLine="0"/>
        <w:rPr>
          <w:sz w:val="28"/>
        </w:rPr>
      </w:pPr>
      <w:r>
        <w:rPr>
          <w:sz w:val="28"/>
        </w:rPr>
        <w:t xml:space="preserve"> </w:t>
      </w:r>
    </w:p>
    <w:p w14:paraId="2ADFB108" w14:textId="77777777" w:rsidR="00024B7E" w:rsidRDefault="00024B7E">
      <w:pPr>
        <w:spacing w:after="160" w:line="259" w:lineRule="auto"/>
        <w:ind w:left="0" w:firstLine="0"/>
        <w:jc w:val="left"/>
        <w:rPr>
          <w:color w:val="00B0F0"/>
          <w:sz w:val="48"/>
          <w:szCs w:val="48"/>
        </w:rPr>
      </w:pPr>
      <w:r>
        <w:rPr>
          <w:color w:val="00B0F0"/>
          <w:sz w:val="48"/>
          <w:szCs w:val="48"/>
        </w:rPr>
        <w:br w:type="page"/>
      </w:r>
    </w:p>
    <w:p w14:paraId="5B9610AC" w14:textId="6A75237F" w:rsidR="00601824" w:rsidRPr="008C7BA5" w:rsidRDefault="00601824" w:rsidP="008C7BA5">
      <w:pPr>
        <w:rPr>
          <w:sz w:val="48"/>
          <w:szCs w:val="48"/>
        </w:rPr>
      </w:pPr>
      <w:r w:rsidRPr="008C7BA5">
        <w:rPr>
          <w:color w:val="00B0F0"/>
          <w:sz w:val="48"/>
          <w:szCs w:val="48"/>
        </w:rPr>
        <w:lastRenderedPageBreak/>
        <w:t>CONTENTS</w:t>
      </w:r>
      <w:r w:rsidRPr="008C7BA5">
        <w:rPr>
          <w:sz w:val="48"/>
          <w:szCs w:val="48"/>
        </w:rPr>
        <w:t xml:space="preserve"> </w:t>
      </w:r>
    </w:p>
    <w:p w14:paraId="1114542C" w14:textId="3A4FF95E" w:rsidR="00601824" w:rsidRDefault="00601824" w:rsidP="00601824">
      <w:pPr>
        <w:spacing w:after="0" w:line="256" w:lineRule="auto"/>
        <w:ind w:left="0" w:firstLine="0"/>
      </w:pPr>
      <w:r>
        <w:t xml:space="preserve">  </w:t>
      </w:r>
    </w:p>
    <w:p w14:paraId="53EDC6D8" w14:textId="77777777" w:rsidR="00601824" w:rsidRDefault="00601824" w:rsidP="00601824">
      <w:pPr>
        <w:spacing w:after="0" w:line="256" w:lineRule="auto"/>
        <w:ind w:left="-5"/>
      </w:pPr>
      <w:r>
        <w:t xml:space="preserve">TENDER PACK CONTENTS: </w:t>
      </w:r>
    </w:p>
    <w:p w14:paraId="63F22269" w14:textId="77777777" w:rsidR="00601824" w:rsidRDefault="00601824" w:rsidP="00601824">
      <w:pPr>
        <w:spacing w:after="0" w:line="256" w:lineRule="auto"/>
        <w:ind w:left="0" w:firstLine="0"/>
      </w:pPr>
      <w:r>
        <w:t xml:space="preserve"> </w:t>
      </w:r>
    </w:p>
    <w:p w14:paraId="5B1EFD18" w14:textId="7A177D10" w:rsidR="00601824" w:rsidRDefault="00C06547" w:rsidP="005C4198">
      <w:pPr>
        <w:numPr>
          <w:ilvl w:val="0"/>
          <w:numId w:val="6"/>
        </w:numPr>
        <w:spacing w:after="12" w:line="247" w:lineRule="auto"/>
        <w:ind w:left="284"/>
        <w:jc w:val="left"/>
      </w:pPr>
      <w:r>
        <w:t>Specification document</w:t>
      </w:r>
    </w:p>
    <w:p w14:paraId="566B19C2" w14:textId="55CE6D53" w:rsidR="00DD5342" w:rsidRDefault="00DD5342" w:rsidP="005C4198">
      <w:pPr>
        <w:numPr>
          <w:ilvl w:val="0"/>
          <w:numId w:val="6"/>
        </w:numPr>
        <w:spacing w:after="12" w:line="247" w:lineRule="auto"/>
        <w:ind w:left="284"/>
        <w:jc w:val="left"/>
      </w:pPr>
      <w:r>
        <w:t>Spreadsheet – Loading lists by post code 25-26</w:t>
      </w:r>
    </w:p>
    <w:p w14:paraId="3D1EDFD1" w14:textId="3F04E0C5" w:rsidR="00DC0EC9" w:rsidRDefault="00DC0EC9" w:rsidP="005C4198">
      <w:pPr>
        <w:numPr>
          <w:ilvl w:val="0"/>
          <w:numId w:val="6"/>
        </w:numPr>
        <w:spacing w:after="12" w:line="247" w:lineRule="auto"/>
        <w:ind w:left="284"/>
        <w:jc w:val="left"/>
      </w:pPr>
      <w:r>
        <w:t>Appendix 1 – Tender pricing schedule</w:t>
      </w:r>
    </w:p>
    <w:p w14:paraId="16CDECBB" w14:textId="43DD41A4" w:rsidR="00DC0EC9" w:rsidRDefault="00DC0EC9" w:rsidP="005C4198">
      <w:pPr>
        <w:numPr>
          <w:ilvl w:val="0"/>
          <w:numId w:val="6"/>
        </w:numPr>
        <w:spacing w:after="12" w:line="247" w:lineRule="auto"/>
        <w:ind w:left="284"/>
        <w:jc w:val="left"/>
      </w:pPr>
      <w:r>
        <w:t xml:space="preserve">Appendix 2 – </w:t>
      </w:r>
      <w:r w:rsidRPr="00DC0EC9">
        <w:t>S</w:t>
      </w:r>
      <w:r>
        <w:t>ub-contractor schedule</w:t>
      </w:r>
    </w:p>
    <w:p w14:paraId="11437EBC" w14:textId="601EF3B1" w:rsidR="00EF52A2" w:rsidRDefault="00EF52A2" w:rsidP="005C4198">
      <w:pPr>
        <w:numPr>
          <w:ilvl w:val="0"/>
          <w:numId w:val="6"/>
        </w:numPr>
        <w:spacing w:after="12" w:line="247" w:lineRule="auto"/>
        <w:ind w:left="284"/>
        <w:jc w:val="left"/>
      </w:pPr>
      <w:r>
        <w:t>School Transport Service Conditions of Contract</w:t>
      </w:r>
    </w:p>
    <w:p w14:paraId="1372689A" w14:textId="763BF30F" w:rsidR="00601824" w:rsidRDefault="00601824" w:rsidP="009B38FA">
      <w:pPr>
        <w:spacing w:after="12" w:line="247" w:lineRule="auto"/>
        <w:ind w:left="284" w:firstLine="0"/>
        <w:jc w:val="left"/>
      </w:pPr>
      <w:r>
        <w:t xml:space="preserve"> </w:t>
      </w:r>
    </w:p>
    <w:p w14:paraId="27239F02" w14:textId="77777777" w:rsidR="00601824" w:rsidRDefault="00601824" w:rsidP="00601824">
      <w:pPr>
        <w:spacing w:after="0" w:line="256" w:lineRule="auto"/>
        <w:ind w:left="0" w:firstLine="0"/>
      </w:pPr>
      <w:r>
        <w:t xml:space="preserve"> </w:t>
      </w:r>
    </w:p>
    <w:p w14:paraId="52C7AD81" w14:textId="7CCB59A3" w:rsidR="00601824" w:rsidRDefault="00601824" w:rsidP="00601824">
      <w:pPr>
        <w:spacing w:after="0" w:line="256" w:lineRule="auto"/>
        <w:ind w:left="0" w:firstLine="0"/>
      </w:pPr>
    </w:p>
    <w:p w14:paraId="51580B86" w14:textId="77777777" w:rsidR="00601824" w:rsidRDefault="00601824" w:rsidP="00601824">
      <w:pPr>
        <w:spacing w:after="0" w:line="256" w:lineRule="auto"/>
        <w:ind w:left="0" w:firstLine="0"/>
      </w:pPr>
      <w:r>
        <w:t xml:space="preserve"> </w:t>
      </w:r>
    </w:p>
    <w:p w14:paraId="39BEEF78" w14:textId="77777777" w:rsidR="00601824" w:rsidRDefault="00601824" w:rsidP="00601824">
      <w:pPr>
        <w:spacing w:after="0" w:line="256" w:lineRule="auto"/>
        <w:ind w:left="0" w:firstLine="0"/>
      </w:pPr>
      <w:r>
        <w:t xml:space="preserve"> </w:t>
      </w:r>
    </w:p>
    <w:p w14:paraId="6CF595A0" w14:textId="77777777" w:rsidR="00601824" w:rsidRDefault="00601824" w:rsidP="00601824">
      <w:pPr>
        <w:spacing w:after="0" w:line="256" w:lineRule="auto"/>
        <w:ind w:left="0" w:firstLine="0"/>
      </w:pPr>
      <w:r>
        <w:t xml:space="preserve"> </w:t>
      </w:r>
    </w:p>
    <w:p w14:paraId="2479FC75" w14:textId="77777777" w:rsidR="00601824" w:rsidRDefault="00601824" w:rsidP="00601824">
      <w:pPr>
        <w:spacing w:after="0" w:line="256" w:lineRule="auto"/>
        <w:ind w:left="0" w:firstLine="0"/>
      </w:pPr>
      <w:r>
        <w:t xml:space="preserve"> </w:t>
      </w:r>
      <w:r>
        <w:tab/>
        <w:t xml:space="preserve"> </w:t>
      </w:r>
      <w:r>
        <w:br w:type="page"/>
      </w:r>
    </w:p>
    <w:p w14:paraId="2E3D7ABF" w14:textId="77777777" w:rsidR="00601824" w:rsidRPr="008C7BA5" w:rsidRDefault="00601824" w:rsidP="008C7BA5">
      <w:pPr>
        <w:rPr>
          <w:color w:val="00B0F0"/>
          <w:sz w:val="48"/>
          <w:szCs w:val="48"/>
        </w:rPr>
      </w:pPr>
      <w:r w:rsidRPr="008C7BA5">
        <w:rPr>
          <w:color w:val="00B0F0"/>
          <w:sz w:val="48"/>
          <w:szCs w:val="48"/>
        </w:rPr>
        <w:lastRenderedPageBreak/>
        <w:t xml:space="preserve">SPECIFICATION </w:t>
      </w:r>
    </w:p>
    <w:p w14:paraId="079ABABF" w14:textId="77777777" w:rsidR="00601824" w:rsidRDefault="00601824" w:rsidP="00601824">
      <w:pPr>
        <w:spacing w:after="0" w:line="256" w:lineRule="auto"/>
        <w:ind w:left="63" w:firstLine="0"/>
        <w:jc w:val="center"/>
      </w:pPr>
      <w:r>
        <w:rPr>
          <w:sz w:val="24"/>
        </w:rPr>
        <w:t xml:space="preserve"> </w:t>
      </w:r>
    </w:p>
    <w:p w14:paraId="5E3F0DF5" w14:textId="50D3C9BF" w:rsidR="002C2DC2" w:rsidRPr="008C7BA5" w:rsidRDefault="002C2DC2" w:rsidP="002C2DC2">
      <w:pPr>
        <w:jc w:val="left"/>
        <w:rPr>
          <w:rFonts w:ascii="Times New Roman" w:eastAsia="Times New Roman" w:hAnsi="Times New Roman" w:cs="Times New Roman"/>
          <w:color w:val="00B0F0"/>
          <w:sz w:val="48"/>
          <w:szCs w:val="48"/>
        </w:rPr>
      </w:pPr>
      <w:r w:rsidRPr="00D11667">
        <w:rPr>
          <w:color w:val="00B0F0"/>
          <w:sz w:val="48"/>
          <w:szCs w:val="48"/>
        </w:rPr>
        <w:t>SUPPLY SCHOOL TRANSPORT SERVICE</w:t>
      </w:r>
      <w:r w:rsidR="00AC4863">
        <w:rPr>
          <w:color w:val="00B0F0"/>
          <w:sz w:val="48"/>
          <w:szCs w:val="48"/>
        </w:rPr>
        <w:t>S</w:t>
      </w:r>
      <w:r w:rsidRPr="00D11667">
        <w:rPr>
          <w:color w:val="00B0F0"/>
          <w:sz w:val="48"/>
          <w:szCs w:val="48"/>
        </w:rPr>
        <w:t xml:space="preserve"> FOR THE 202</w:t>
      </w:r>
      <w:r>
        <w:rPr>
          <w:color w:val="00B0F0"/>
          <w:sz w:val="48"/>
          <w:szCs w:val="48"/>
        </w:rPr>
        <w:t>5</w:t>
      </w:r>
      <w:r w:rsidRPr="00D11667">
        <w:rPr>
          <w:color w:val="00B0F0"/>
          <w:sz w:val="48"/>
          <w:szCs w:val="48"/>
        </w:rPr>
        <w:t>/2</w:t>
      </w:r>
      <w:r>
        <w:rPr>
          <w:color w:val="00B0F0"/>
          <w:sz w:val="48"/>
          <w:szCs w:val="48"/>
        </w:rPr>
        <w:t>6</w:t>
      </w:r>
      <w:r w:rsidRPr="00D11667">
        <w:rPr>
          <w:color w:val="00B0F0"/>
          <w:sz w:val="48"/>
          <w:szCs w:val="48"/>
        </w:rPr>
        <w:t xml:space="preserve"> ACADEMIC YEAR</w:t>
      </w:r>
      <w:r w:rsidRPr="008C7BA5">
        <w:rPr>
          <w:color w:val="00B0F0"/>
          <w:sz w:val="48"/>
          <w:szCs w:val="48"/>
        </w:rPr>
        <w:t xml:space="preserve"> </w:t>
      </w:r>
    </w:p>
    <w:p w14:paraId="34076079" w14:textId="77777777" w:rsidR="002C2DC2" w:rsidRDefault="002C2DC2" w:rsidP="002C2DC2">
      <w:pPr>
        <w:spacing w:after="139" w:line="256" w:lineRule="auto"/>
        <w:ind w:left="0" w:firstLine="0"/>
      </w:pPr>
      <w:r>
        <w:rPr>
          <w:sz w:val="24"/>
        </w:rPr>
        <w:t xml:space="preserve"> </w:t>
      </w:r>
    </w:p>
    <w:p w14:paraId="1A0CCE16" w14:textId="77777777" w:rsidR="002C2DC2" w:rsidRDefault="002C2DC2" w:rsidP="002C2DC2">
      <w:r>
        <w:rPr>
          <w:b/>
        </w:rPr>
        <w:t>SERVICE DESTINATION:</w:t>
      </w:r>
      <w:r>
        <w:t xml:space="preserve"> Penair School, St Clement, Truro, Cornwall TR1 1TN </w:t>
      </w:r>
    </w:p>
    <w:p w14:paraId="784AEA72" w14:textId="77777777" w:rsidR="002C2DC2" w:rsidRDefault="002C2DC2" w:rsidP="002C2DC2">
      <w:pPr>
        <w:spacing w:after="0" w:line="256" w:lineRule="auto"/>
        <w:ind w:left="0" w:firstLine="0"/>
      </w:pPr>
      <w:r>
        <w:t xml:space="preserve"> </w:t>
      </w:r>
    </w:p>
    <w:p w14:paraId="6D110A0D" w14:textId="77777777" w:rsidR="002C2DC2" w:rsidRDefault="002C2DC2" w:rsidP="002C2DC2">
      <w:r>
        <w:rPr>
          <w:b/>
        </w:rPr>
        <w:t>SERVICE</w:t>
      </w:r>
      <w:r w:rsidRPr="00601824">
        <w:rPr>
          <w:b/>
        </w:rPr>
        <w:t xml:space="preserve"> TYPE</w:t>
      </w:r>
      <w:r>
        <w:t>: School transportation</w:t>
      </w:r>
    </w:p>
    <w:p w14:paraId="41BB91A1" w14:textId="77777777" w:rsidR="002C2DC2" w:rsidRDefault="002C2DC2" w:rsidP="002C2DC2">
      <w:pPr>
        <w:spacing w:after="0" w:line="256" w:lineRule="auto"/>
        <w:ind w:left="0" w:firstLine="0"/>
      </w:pPr>
      <w:r>
        <w:t xml:space="preserve"> </w:t>
      </w:r>
    </w:p>
    <w:p w14:paraId="53CE9F89" w14:textId="1404F04B" w:rsidR="002C2DC2" w:rsidRDefault="002C2DC2" w:rsidP="002C2DC2">
      <w:r>
        <w:rPr>
          <w:b/>
        </w:rPr>
        <w:t>SERVICE</w:t>
      </w:r>
      <w:r w:rsidRPr="00601824">
        <w:rPr>
          <w:b/>
        </w:rPr>
        <w:t xml:space="preserve"> SUMMARY</w:t>
      </w:r>
      <w:r>
        <w:t xml:space="preserve">: Supply a school transport service to transport </w:t>
      </w:r>
      <w:r w:rsidR="00355ACA">
        <w:t>258</w:t>
      </w:r>
      <w:r>
        <w:t xml:space="preserve"> </w:t>
      </w:r>
      <w:r w:rsidR="00AD0B46">
        <w:t>pupils</w:t>
      </w:r>
      <w:r>
        <w:t xml:space="preserve"> from the </w:t>
      </w:r>
      <w:proofErr w:type="spellStart"/>
      <w:r>
        <w:t>Goonhavern</w:t>
      </w:r>
      <w:proofErr w:type="spellEnd"/>
      <w:r>
        <w:t xml:space="preserve"> / Perranporth area</w:t>
      </w:r>
      <w:r w:rsidR="002444FB">
        <w:t xml:space="preserve"> to Penair School.</w:t>
      </w:r>
    </w:p>
    <w:p w14:paraId="38CB20A3" w14:textId="77777777" w:rsidR="002C2DC2" w:rsidRDefault="002C2DC2" w:rsidP="002C2DC2">
      <w:pPr>
        <w:spacing w:after="0" w:line="256" w:lineRule="auto"/>
        <w:ind w:left="0" w:firstLine="0"/>
      </w:pPr>
      <w:r>
        <w:t xml:space="preserve"> </w:t>
      </w:r>
    </w:p>
    <w:p w14:paraId="223DBEA9" w14:textId="22819EE0" w:rsidR="005519B3" w:rsidRPr="00E71A96" w:rsidRDefault="002C2DC2" w:rsidP="002C2DC2">
      <w:pPr>
        <w:rPr>
          <w:b/>
          <w:bCs/>
        </w:rPr>
      </w:pPr>
      <w:r>
        <w:rPr>
          <w:b/>
        </w:rPr>
        <w:t>SERVICE</w:t>
      </w:r>
      <w:r w:rsidRPr="00601824">
        <w:rPr>
          <w:b/>
        </w:rPr>
        <w:t xml:space="preserve"> TIMEFRAME</w:t>
      </w:r>
      <w:r>
        <w:t xml:space="preserve">: The transport service is required from Wednesday the </w:t>
      </w:r>
      <w:r w:rsidRPr="009E2474">
        <w:rPr>
          <w:b/>
          <w:bCs/>
        </w:rPr>
        <w:t>3</w:t>
      </w:r>
      <w:r w:rsidRPr="009E2474">
        <w:rPr>
          <w:b/>
          <w:bCs/>
          <w:vertAlign w:val="superscript"/>
        </w:rPr>
        <w:t>rd</w:t>
      </w:r>
      <w:r w:rsidRPr="009E2474">
        <w:rPr>
          <w:b/>
          <w:bCs/>
        </w:rPr>
        <w:t xml:space="preserve"> of September 2025</w:t>
      </w:r>
      <w:r>
        <w:t xml:space="preserve"> until </w:t>
      </w:r>
      <w:r w:rsidRPr="009E2474">
        <w:rPr>
          <w:b/>
          <w:bCs/>
        </w:rPr>
        <w:t xml:space="preserve">Friday the </w:t>
      </w:r>
      <w:proofErr w:type="gramStart"/>
      <w:r w:rsidRPr="009E2474">
        <w:rPr>
          <w:b/>
          <w:bCs/>
        </w:rPr>
        <w:t>17</w:t>
      </w:r>
      <w:r w:rsidRPr="009E2474">
        <w:rPr>
          <w:b/>
          <w:bCs/>
          <w:vertAlign w:val="superscript"/>
        </w:rPr>
        <w:t>th</w:t>
      </w:r>
      <w:proofErr w:type="gramEnd"/>
      <w:r w:rsidRPr="009E2474">
        <w:rPr>
          <w:b/>
          <w:bCs/>
        </w:rPr>
        <w:t xml:space="preserve"> July 2026</w:t>
      </w:r>
      <w:r>
        <w:t xml:space="preserve">, term time only. This is 38 weeks.  </w:t>
      </w:r>
      <w:r w:rsidR="005519B3" w:rsidRPr="00E71A96">
        <w:rPr>
          <w:b/>
          <w:bCs/>
        </w:rPr>
        <w:t>The</w:t>
      </w:r>
      <w:r w:rsidR="00A45F85" w:rsidRPr="00E71A96">
        <w:rPr>
          <w:b/>
          <w:bCs/>
        </w:rPr>
        <w:t>re</w:t>
      </w:r>
      <w:r w:rsidR="005519B3" w:rsidRPr="00E71A96">
        <w:rPr>
          <w:b/>
          <w:bCs/>
        </w:rPr>
        <w:t xml:space="preserve"> is the possibility of a contract extension</w:t>
      </w:r>
      <w:r w:rsidR="00A45F85" w:rsidRPr="00E71A96">
        <w:rPr>
          <w:b/>
          <w:bCs/>
        </w:rPr>
        <w:t xml:space="preserve"> to 16</w:t>
      </w:r>
      <w:r w:rsidR="00A45F85" w:rsidRPr="00E71A96">
        <w:rPr>
          <w:b/>
          <w:bCs/>
          <w:vertAlign w:val="superscript"/>
        </w:rPr>
        <w:t>th</w:t>
      </w:r>
      <w:r w:rsidR="00A45F85" w:rsidRPr="00E71A96">
        <w:rPr>
          <w:b/>
          <w:bCs/>
        </w:rPr>
        <w:t xml:space="preserve"> July 2027</w:t>
      </w:r>
      <w:r w:rsidR="000F40FB" w:rsidRPr="00E71A96">
        <w:rPr>
          <w:b/>
          <w:bCs/>
        </w:rPr>
        <w:t>.</w:t>
      </w:r>
    </w:p>
    <w:p w14:paraId="51B0CBEB" w14:textId="77777777" w:rsidR="00A45F85" w:rsidRDefault="00A45F85" w:rsidP="002C2DC2"/>
    <w:p w14:paraId="63AFED32" w14:textId="51BCC3CF" w:rsidR="002C2DC2" w:rsidRDefault="002C2DC2" w:rsidP="002C2DC2">
      <w:r>
        <w:t>The service will not be required during school holidays, bank holidays and INSET days which are provided below:</w:t>
      </w:r>
    </w:p>
    <w:p w14:paraId="6F2B8B27" w14:textId="77777777" w:rsidR="002C2DC2" w:rsidRDefault="002C2DC2" w:rsidP="002C2DC2"/>
    <w:p w14:paraId="748637E6" w14:textId="77777777" w:rsidR="002C2DC2" w:rsidRPr="00C22075" w:rsidRDefault="002C2DC2" w:rsidP="002C2DC2">
      <w:pPr>
        <w:rPr>
          <w:u w:val="single"/>
        </w:rPr>
      </w:pPr>
      <w:r w:rsidRPr="00C22075">
        <w:rPr>
          <w:u w:val="single"/>
        </w:rPr>
        <w:t>School holidays:</w:t>
      </w:r>
    </w:p>
    <w:p w14:paraId="5C1B5F93" w14:textId="77777777" w:rsidR="002C2DC2" w:rsidRDefault="002C2DC2" w:rsidP="002C2DC2">
      <w:r>
        <w:t>27</w:t>
      </w:r>
      <w:r w:rsidRPr="009E7930">
        <w:rPr>
          <w:vertAlign w:val="superscript"/>
        </w:rPr>
        <w:t>t</w:t>
      </w:r>
      <w:r>
        <w:rPr>
          <w:vertAlign w:val="superscript"/>
        </w:rPr>
        <w:t xml:space="preserve">h </w:t>
      </w:r>
      <w:r>
        <w:t>October 2025 - 31</w:t>
      </w:r>
      <w:r w:rsidRPr="009E7930">
        <w:rPr>
          <w:vertAlign w:val="superscript"/>
        </w:rPr>
        <w:t>st</w:t>
      </w:r>
      <w:r>
        <w:t xml:space="preserve"> October 2025</w:t>
      </w:r>
    </w:p>
    <w:p w14:paraId="212E6F55" w14:textId="77777777" w:rsidR="002C2DC2" w:rsidRDefault="002C2DC2" w:rsidP="002C2DC2">
      <w:r>
        <w:t>22</w:t>
      </w:r>
      <w:r w:rsidRPr="009E7930">
        <w:rPr>
          <w:vertAlign w:val="superscript"/>
        </w:rPr>
        <w:t>nd</w:t>
      </w:r>
      <w:r>
        <w:t xml:space="preserve"> December 2025 – 2</w:t>
      </w:r>
      <w:r w:rsidRPr="00012EF2">
        <w:rPr>
          <w:vertAlign w:val="superscript"/>
        </w:rPr>
        <w:t>nd</w:t>
      </w:r>
      <w:r>
        <w:t xml:space="preserve"> January 2026</w:t>
      </w:r>
    </w:p>
    <w:p w14:paraId="0D71DD0F" w14:textId="77777777" w:rsidR="002C2DC2" w:rsidRDefault="002C2DC2" w:rsidP="002C2DC2">
      <w:r>
        <w:t>16</w:t>
      </w:r>
      <w:r w:rsidRPr="00012EF2">
        <w:rPr>
          <w:vertAlign w:val="superscript"/>
        </w:rPr>
        <w:t>th</w:t>
      </w:r>
      <w:r>
        <w:t xml:space="preserve"> February 2026 – 20</w:t>
      </w:r>
      <w:r w:rsidRPr="00012EF2">
        <w:rPr>
          <w:vertAlign w:val="superscript"/>
        </w:rPr>
        <w:t>th</w:t>
      </w:r>
      <w:r>
        <w:t xml:space="preserve"> February 2026</w:t>
      </w:r>
    </w:p>
    <w:p w14:paraId="643A3F5F" w14:textId="77777777" w:rsidR="002C2DC2" w:rsidRDefault="002C2DC2" w:rsidP="002C2DC2">
      <w:r>
        <w:t>3</w:t>
      </w:r>
      <w:r w:rsidRPr="009A7C5D">
        <w:rPr>
          <w:vertAlign w:val="superscript"/>
        </w:rPr>
        <w:t>rd</w:t>
      </w:r>
      <w:r>
        <w:t xml:space="preserve"> April 2026 – 17</w:t>
      </w:r>
      <w:r w:rsidRPr="009A7C5D">
        <w:rPr>
          <w:vertAlign w:val="superscript"/>
        </w:rPr>
        <w:t>th</w:t>
      </w:r>
      <w:r>
        <w:t xml:space="preserve"> April 2026</w:t>
      </w:r>
    </w:p>
    <w:p w14:paraId="299DFED2" w14:textId="77777777" w:rsidR="002C2DC2" w:rsidRDefault="002C2DC2" w:rsidP="002C2DC2">
      <w:r>
        <w:t>25</w:t>
      </w:r>
      <w:r w:rsidRPr="009A7C5D">
        <w:rPr>
          <w:vertAlign w:val="superscript"/>
        </w:rPr>
        <w:t>th</w:t>
      </w:r>
      <w:r>
        <w:t xml:space="preserve"> May 2026 – 29</w:t>
      </w:r>
      <w:r w:rsidRPr="009A7C5D">
        <w:rPr>
          <w:vertAlign w:val="superscript"/>
        </w:rPr>
        <w:t>th</w:t>
      </w:r>
      <w:r>
        <w:t xml:space="preserve"> May 2026</w:t>
      </w:r>
    </w:p>
    <w:p w14:paraId="2D4599EE" w14:textId="77777777" w:rsidR="002C2DC2" w:rsidRDefault="002C2DC2" w:rsidP="002C2DC2"/>
    <w:p w14:paraId="622EF88E" w14:textId="77777777" w:rsidR="002C2DC2" w:rsidRPr="00430215" w:rsidRDefault="002C2DC2" w:rsidP="002C2DC2">
      <w:pPr>
        <w:rPr>
          <w:u w:val="single"/>
        </w:rPr>
      </w:pPr>
      <w:r w:rsidRPr="00430215">
        <w:rPr>
          <w:u w:val="single"/>
        </w:rPr>
        <w:t>Bank holidays:</w:t>
      </w:r>
    </w:p>
    <w:p w14:paraId="3F024929" w14:textId="77777777" w:rsidR="002C2DC2" w:rsidRDefault="002C2DC2" w:rsidP="002C2DC2">
      <w:r>
        <w:t>25</w:t>
      </w:r>
      <w:r w:rsidRPr="00C22075">
        <w:rPr>
          <w:vertAlign w:val="superscript"/>
        </w:rPr>
        <w:t>th</w:t>
      </w:r>
      <w:r>
        <w:t xml:space="preserve"> December 2025</w:t>
      </w:r>
    </w:p>
    <w:p w14:paraId="55BD811C" w14:textId="616108CA" w:rsidR="002C2DC2" w:rsidRDefault="002C2DC2" w:rsidP="002C2DC2">
      <w:r>
        <w:t>26</w:t>
      </w:r>
      <w:r w:rsidRPr="12BEB5D0">
        <w:rPr>
          <w:vertAlign w:val="superscript"/>
        </w:rPr>
        <w:t>th</w:t>
      </w:r>
      <w:r>
        <w:t xml:space="preserve"> December 202</w:t>
      </w:r>
      <w:r w:rsidR="225DABC2">
        <w:t>5</w:t>
      </w:r>
    </w:p>
    <w:p w14:paraId="620EF97E" w14:textId="77777777" w:rsidR="002C2DC2" w:rsidRDefault="002C2DC2" w:rsidP="002C2DC2">
      <w:r>
        <w:t>1</w:t>
      </w:r>
      <w:r w:rsidRPr="00C22075">
        <w:rPr>
          <w:vertAlign w:val="superscript"/>
        </w:rPr>
        <w:t>st</w:t>
      </w:r>
      <w:r>
        <w:t xml:space="preserve"> January 2026</w:t>
      </w:r>
    </w:p>
    <w:p w14:paraId="73864D4F" w14:textId="77777777" w:rsidR="002C2DC2" w:rsidRDefault="002C2DC2" w:rsidP="002C2DC2">
      <w:r>
        <w:t>3</w:t>
      </w:r>
      <w:r w:rsidRPr="00430215">
        <w:rPr>
          <w:vertAlign w:val="superscript"/>
        </w:rPr>
        <w:t>rd</w:t>
      </w:r>
      <w:r>
        <w:t xml:space="preserve"> April 2026</w:t>
      </w:r>
    </w:p>
    <w:p w14:paraId="0250B72E" w14:textId="3CE521F0" w:rsidR="002C2DC2" w:rsidRDefault="002C2DC2" w:rsidP="002C2DC2">
      <w:r>
        <w:t>6</w:t>
      </w:r>
      <w:r w:rsidRPr="12BEB5D0">
        <w:rPr>
          <w:vertAlign w:val="superscript"/>
        </w:rPr>
        <w:t>th</w:t>
      </w:r>
      <w:r>
        <w:t xml:space="preserve"> April 2026</w:t>
      </w:r>
      <w:r w:rsidR="10E8D6A9">
        <w:t xml:space="preserve"> </w:t>
      </w:r>
    </w:p>
    <w:p w14:paraId="6D900D57" w14:textId="77777777" w:rsidR="002C2DC2" w:rsidRDefault="002C2DC2" w:rsidP="002C2DC2">
      <w:r>
        <w:t>4</w:t>
      </w:r>
      <w:r w:rsidRPr="00430215">
        <w:rPr>
          <w:vertAlign w:val="superscript"/>
        </w:rPr>
        <w:t>th</w:t>
      </w:r>
      <w:r>
        <w:t xml:space="preserve"> May 2026</w:t>
      </w:r>
    </w:p>
    <w:p w14:paraId="4A5CB433" w14:textId="77777777" w:rsidR="002C2DC2" w:rsidRDefault="002C2DC2" w:rsidP="002C2DC2">
      <w:r>
        <w:t>25</w:t>
      </w:r>
      <w:r w:rsidRPr="00430215">
        <w:rPr>
          <w:vertAlign w:val="superscript"/>
        </w:rPr>
        <w:t>th</w:t>
      </w:r>
      <w:r>
        <w:t xml:space="preserve"> May 2026</w:t>
      </w:r>
    </w:p>
    <w:p w14:paraId="6179E12A" w14:textId="77777777" w:rsidR="002C2DC2" w:rsidRDefault="002C2DC2" w:rsidP="002C2DC2"/>
    <w:p w14:paraId="1BC003E4" w14:textId="77777777" w:rsidR="002C2DC2" w:rsidRPr="00610DAB" w:rsidRDefault="002C2DC2" w:rsidP="002C2DC2">
      <w:pPr>
        <w:rPr>
          <w:u w:val="single"/>
        </w:rPr>
      </w:pPr>
      <w:r w:rsidRPr="00610DAB">
        <w:rPr>
          <w:u w:val="single"/>
        </w:rPr>
        <w:t>INSET days</w:t>
      </w:r>
    </w:p>
    <w:p w14:paraId="3062106E" w14:textId="36E7201B" w:rsidR="002C2DC2" w:rsidRDefault="002C2DC2" w:rsidP="002C2DC2">
      <w:pPr>
        <w:spacing w:after="0" w:line="256" w:lineRule="auto"/>
        <w:ind w:left="0" w:firstLine="0"/>
      </w:pPr>
      <w:r>
        <w:t>1</w:t>
      </w:r>
      <w:r w:rsidRPr="00437A89">
        <w:rPr>
          <w:vertAlign w:val="superscript"/>
        </w:rPr>
        <w:t>st</w:t>
      </w:r>
      <w:r>
        <w:t xml:space="preserve"> September 2025</w:t>
      </w:r>
    </w:p>
    <w:p w14:paraId="3D1D1431" w14:textId="77777777" w:rsidR="002C2DC2" w:rsidRDefault="002C2DC2" w:rsidP="002C2DC2">
      <w:pPr>
        <w:spacing w:after="0" w:line="256" w:lineRule="auto"/>
        <w:ind w:left="0" w:firstLine="0"/>
      </w:pPr>
      <w:r>
        <w:t>2</w:t>
      </w:r>
      <w:r w:rsidRPr="00437A89">
        <w:rPr>
          <w:vertAlign w:val="superscript"/>
        </w:rPr>
        <w:t>nd</w:t>
      </w:r>
      <w:r>
        <w:t xml:space="preserve"> September 2025</w:t>
      </w:r>
    </w:p>
    <w:p w14:paraId="1F9C798A" w14:textId="77777777" w:rsidR="002C2DC2" w:rsidRDefault="002C2DC2" w:rsidP="002C2DC2">
      <w:pPr>
        <w:spacing w:after="0" w:line="256" w:lineRule="auto"/>
        <w:ind w:left="0" w:firstLine="0"/>
      </w:pPr>
      <w:r>
        <w:t>18</w:t>
      </w:r>
      <w:r w:rsidRPr="00437A89">
        <w:rPr>
          <w:vertAlign w:val="superscript"/>
        </w:rPr>
        <w:t>th</w:t>
      </w:r>
      <w:r>
        <w:t xml:space="preserve"> September 2025</w:t>
      </w:r>
    </w:p>
    <w:p w14:paraId="50EF5F86" w14:textId="77777777" w:rsidR="002C2DC2" w:rsidRDefault="002C2DC2" w:rsidP="002C2DC2">
      <w:pPr>
        <w:spacing w:after="0" w:line="256" w:lineRule="auto"/>
        <w:ind w:left="0" w:firstLine="0"/>
      </w:pPr>
      <w:r>
        <w:t>30</w:t>
      </w:r>
      <w:r w:rsidRPr="00437A89">
        <w:rPr>
          <w:vertAlign w:val="superscript"/>
        </w:rPr>
        <w:t>th</w:t>
      </w:r>
      <w:r>
        <w:t xml:space="preserve"> January 2026</w:t>
      </w:r>
    </w:p>
    <w:p w14:paraId="0A3080F5" w14:textId="77777777" w:rsidR="002C2DC2" w:rsidRDefault="002C2DC2" w:rsidP="002C2DC2">
      <w:pPr>
        <w:spacing w:after="0" w:line="256" w:lineRule="auto"/>
        <w:ind w:left="0" w:firstLine="0"/>
      </w:pPr>
      <w:r>
        <w:t>20</w:t>
      </w:r>
      <w:r w:rsidRPr="007416A8">
        <w:rPr>
          <w:vertAlign w:val="superscript"/>
        </w:rPr>
        <w:t>th</w:t>
      </w:r>
      <w:r>
        <w:t xml:space="preserve"> July 2026</w:t>
      </w:r>
    </w:p>
    <w:p w14:paraId="01CFF25A" w14:textId="77777777" w:rsidR="002C2DC2" w:rsidRDefault="002C2DC2" w:rsidP="002C2DC2">
      <w:pPr>
        <w:spacing w:after="0" w:line="256" w:lineRule="auto"/>
        <w:ind w:left="0" w:firstLine="0"/>
      </w:pPr>
      <w:r>
        <w:t>21</w:t>
      </w:r>
      <w:r w:rsidRPr="007416A8">
        <w:rPr>
          <w:vertAlign w:val="superscript"/>
        </w:rPr>
        <w:t>st</w:t>
      </w:r>
      <w:r>
        <w:t xml:space="preserve"> July 2026</w:t>
      </w:r>
    </w:p>
    <w:p w14:paraId="22BD9663" w14:textId="77777777" w:rsidR="002C2DC2" w:rsidRDefault="00601824" w:rsidP="005323D7">
      <w:pPr>
        <w:pStyle w:val="Heading1"/>
        <w:numPr>
          <w:ilvl w:val="0"/>
          <w:numId w:val="0"/>
        </w:numPr>
        <w:rPr>
          <w:sz w:val="24"/>
        </w:rPr>
      </w:pPr>
      <w:r w:rsidRPr="009B38FA">
        <w:rPr>
          <w:sz w:val="24"/>
        </w:rPr>
        <w:t xml:space="preserve"> </w:t>
      </w:r>
    </w:p>
    <w:p w14:paraId="142AEF78" w14:textId="421F78EC" w:rsidR="00601824" w:rsidRPr="009B38FA" w:rsidRDefault="009A105A" w:rsidP="005323D7">
      <w:pPr>
        <w:pStyle w:val="Heading1"/>
        <w:numPr>
          <w:ilvl w:val="0"/>
          <w:numId w:val="0"/>
        </w:numPr>
      </w:pPr>
      <w:bookmarkStart w:id="0" w:name="_Toc195531729"/>
      <w:r>
        <w:t>SERVICE REQUIREMENTS</w:t>
      </w:r>
      <w:bookmarkEnd w:id="0"/>
    </w:p>
    <w:p w14:paraId="4E319720" w14:textId="77777777" w:rsidR="00601824" w:rsidRDefault="00601824" w:rsidP="00601824">
      <w:pPr>
        <w:spacing w:after="0" w:line="256" w:lineRule="auto"/>
        <w:ind w:left="0" w:firstLine="0"/>
      </w:pPr>
      <w:r>
        <w:t xml:space="preserve"> </w:t>
      </w:r>
    </w:p>
    <w:p w14:paraId="7C649A31" w14:textId="495CAF8E" w:rsidR="002A64EE" w:rsidRPr="00135D5F" w:rsidRDefault="002A64EE" w:rsidP="002A64EE">
      <w:pPr>
        <w:spacing w:after="289" w:line="228" w:lineRule="auto"/>
        <w:ind w:left="-5"/>
        <w:rPr>
          <w:sz w:val="18"/>
          <w:szCs w:val="20"/>
        </w:rPr>
      </w:pPr>
      <w:r w:rsidRPr="00135D5F">
        <w:rPr>
          <w:sz w:val="22"/>
          <w:szCs w:val="20"/>
        </w:rPr>
        <w:t xml:space="preserve">The school currently </w:t>
      </w:r>
      <w:r w:rsidR="007D4426">
        <w:rPr>
          <w:sz w:val="22"/>
          <w:szCs w:val="20"/>
        </w:rPr>
        <w:t>provides</w:t>
      </w:r>
      <w:r w:rsidRPr="00135D5F">
        <w:rPr>
          <w:sz w:val="22"/>
          <w:szCs w:val="20"/>
        </w:rPr>
        <w:t xml:space="preserve"> pupil transport for children travelling from the Perranporth and </w:t>
      </w:r>
      <w:proofErr w:type="spellStart"/>
      <w:r w:rsidRPr="00135D5F">
        <w:rPr>
          <w:sz w:val="22"/>
          <w:szCs w:val="20"/>
        </w:rPr>
        <w:t>Goonhavern</w:t>
      </w:r>
      <w:proofErr w:type="spellEnd"/>
      <w:r w:rsidRPr="00135D5F">
        <w:rPr>
          <w:sz w:val="22"/>
          <w:szCs w:val="20"/>
        </w:rPr>
        <w:t xml:space="preserve"> areas </w:t>
      </w:r>
      <w:r w:rsidR="002E774A">
        <w:rPr>
          <w:sz w:val="22"/>
          <w:szCs w:val="20"/>
        </w:rPr>
        <w:t>to Penair school, each day.</w:t>
      </w:r>
      <w:r w:rsidR="005726D5">
        <w:rPr>
          <w:sz w:val="22"/>
          <w:szCs w:val="20"/>
        </w:rPr>
        <w:t xml:space="preserve">  This service is paid for by the school therefore the provider is not required to collect fares.</w:t>
      </w:r>
    </w:p>
    <w:p w14:paraId="5B54280E" w14:textId="3A17459F" w:rsidR="00355528" w:rsidRDefault="00447730" w:rsidP="00355528">
      <w:pPr>
        <w:spacing w:after="475" w:line="228" w:lineRule="auto"/>
        <w:ind w:left="-5"/>
        <w:rPr>
          <w:sz w:val="22"/>
          <w:szCs w:val="20"/>
        </w:rPr>
      </w:pPr>
      <w:r>
        <w:rPr>
          <w:sz w:val="22"/>
          <w:szCs w:val="20"/>
        </w:rPr>
        <w:lastRenderedPageBreak/>
        <w:t xml:space="preserve">You are required to </w:t>
      </w:r>
      <w:r w:rsidR="002A64EE" w:rsidRPr="00135D5F">
        <w:rPr>
          <w:sz w:val="22"/>
          <w:szCs w:val="20"/>
        </w:rPr>
        <w:t>suggest a daily route</w:t>
      </w:r>
      <w:r w:rsidR="00230076">
        <w:rPr>
          <w:sz w:val="22"/>
          <w:szCs w:val="20"/>
        </w:rPr>
        <w:t>s</w:t>
      </w:r>
      <w:r w:rsidR="002A64EE" w:rsidRPr="00135D5F">
        <w:rPr>
          <w:sz w:val="22"/>
          <w:szCs w:val="20"/>
        </w:rPr>
        <w:t xml:space="preserve"> with pick up and drop off times to transport pupil</w:t>
      </w:r>
      <w:r w:rsidR="00326B16">
        <w:rPr>
          <w:sz w:val="22"/>
          <w:szCs w:val="20"/>
        </w:rPr>
        <w:t>s</w:t>
      </w:r>
      <w:r w:rsidR="002A64EE" w:rsidRPr="00135D5F">
        <w:rPr>
          <w:sz w:val="22"/>
          <w:szCs w:val="20"/>
        </w:rPr>
        <w:t xml:space="preserve"> to Penair School and provide a quotation for the daily cost for the required vehicles</w:t>
      </w:r>
      <w:r w:rsidR="00856D38">
        <w:rPr>
          <w:sz w:val="22"/>
          <w:szCs w:val="20"/>
        </w:rPr>
        <w:t xml:space="preserve">, taking into consideration, vehicles </w:t>
      </w:r>
      <w:r w:rsidR="00BD6614">
        <w:rPr>
          <w:sz w:val="22"/>
          <w:szCs w:val="20"/>
        </w:rPr>
        <w:t>required for the route conditions and access limitations.</w:t>
      </w:r>
      <w:r w:rsidR="00355528" w:rsidRPr="00355528">
        <w:rPr>
          <w:sz w:val="22"/>
          <w:szCs w:val="20"/>
        </w:rPr>
        <w:t xml:space="preserve"> </w:t>
      </w:r>
      <w:r w:rsidR="00355528">
        <w:rPr>
          <w:sz w:val="22"/>
          <w:szCs w:val="20"/>
        </w:rPr>
        <w:t xml:space="preserve">We have provided information on the current routes and </w:t>
      </w:r>
      <w:r w:rsidR="001432D5">
        <w:rPr>
          <w:sz w:val="22"/>
          <w:szCs w:val="20"/>
        </w:rPr>
        <w:t>stops but</w:t>
      </w:r>
      <w:r w:rsidR="00355528">
        <w:rPr>
          <w:sz w:val="22"/>
          <w:szCs w:val="20"/>
        </w:rPr>
        <w:t xml:space="preserve"> are happy for </w:t>
      </w:r>
      <w:r w:rsidR="007F67E8">
        <w:rPr>
          <w:sz w:val="22"/>
          <w:szCs w:val="20"/>
        </w:rPr>
        <w:t>Tenderers</w:t>
      </w:r>
      <w:r w:rsidR="00355528">
        <w:rPr>
          <w:sz w:val="22"/>
          <w:szCs w:val="20"/>
        </w:rPr>
        <w:t xml:space="preserve"> to take a new approach </w:t>
      </w:r>
      <w:proofErr w:type="gramStart"/>
      <w:r w:rsidR="00355528">
        <w:rPr>
          <w:sz w:val="22"/>
          <w:szCs w:val="20"/>
        </w:rPr>
        <w:t>in order to</w:t>
      </w:r>
      <w:proofErr w:type="gramEnd"/>
      <w:r w:rsidR="00355528">
        <w:rPr>
          <w:sz w:val="22"/>
          <w:szCs w:val="20"/>
        </w:rPr>
        <w:t xml:space="preserve"> streamline services and realise any cost savings</w:t>
      </w:r>
      <w:r w:rsidR="00326B16">
        <w:rPr>
          <w:sz w:val="22"/>
          <w:szCs w:val="20"/>
        </w:rPr>
        <w:t>.</w:t>
      </w:r>
      <w:r w:rsidR="006F3E65">
        <w:rPr>
          <w:sz w:val="22"/>
          <w:szCs w:val="20"/>
        </w:rPr>
        <w:t xml:space="preserve"> </w:t>
      </w:r>
      <w:r w:rsidR="004125BD">
        <w:rPr>
          <w:sz w:val="22"/>
          <w:szCs w:val="20"/>
        </w:rPr>
        <w:t>This exercise must follow the Cornwall Council home to school travel assistance policy.</w:t>
      </w:r>
      <w:r w:rsidR="00FF300D">
        <w:rPr>
          <w:sz w:val="22"/>
          <w:szCs w:val="20"/>
        </w:rPr>
        <w:t xml:space="preserve"> </w:t>
      </w:r>
      <w:hyperlink r:id="rId14" w:history="1">
        <w:r w:rsidR="00FF300D" w:rsidRPr="00FF300D">
          <w:rPr>
            <w:rStyle w:val="Hyperlink"/>
            <w:sz w:val="22"/>
            <w:szCs w:val="20"/>
          </w:rPr>
          <w:t>Home to School Transport Policy</w:t>
        </w:r>
      </w:hyperlink>
    </w:p>
    <w:p w14:paraId="2AD73419" w14:textId="2761041F" w:rsidR="00A34160" w:rsidRDefault="00A34160" w:rsidP="00355528">
      <w:pPr>
        <w:spacing w:after="475" w:line="228" w:lineRule="auto"/>
        <w:ind w:left="-5"/>
        <w:rPr>
          <w:sz w:val="22"/>
          <w:szCs w:val="20"/>
        </w:rPr>
      </w:pPr>
      <w:r>
        <w:rPr>
          <w:sz w:val="22"/>
          <w:szCs w:val="20"/>
        </w:rPr>
        <w:t xml:space="preserve">Tenderers are asked to provide pricing for year 1 and </w:t>
      </w:r>
      <w:r w:rsidR="00F66499">
        <w:rPr>
          <w:sz w:val="22"/>
          <w:szCs w:val="20"/>
        </w:rPr>
        <w:t>a possible year 2 extension.</w:t>
      </w:r>
    </w:p>
    <w:p w14:paraId="05048D64" w14:textId="414F3238" w:rsidR="00E537B5" w:rsidRDefault="00AD0B46" w:rsidP="00E537B5">
      <w:pPr>
        <w:spacing w:after="475" w:line="228" w:lineRule="auto"/>
        <w:ind w:left="-5"/>
        <w:rPr>
          <w:sz w:val="22"/>
          <w:szCs w:val="20"/>
        </w:rPr>
      </w:pPr>
      <w:r>
        <w:rPr>
          <w:sz w:val="22"/>
          <w:szCs w:val="20"/>
        </w:rPr>
        <w:t>Pupils</w:t>
      </w:r>
      <w:r w:rsidR="002A64EE" w:rsidRPr="00135D5F">
        <w:rPr>
          <w:sz w:val="22"/>
          <w:szCs w:val="20"/>
        </w:rPr>
        <w:t xml:space="preserve"> need to arrive at Penair by 08</w:t>
      </w:r>
      <w:r w:rsidR="00135D5F">
        <w:rPr>
          <w:sz w:val="22"/>
          <w:szCs w:val="20"/>
        </w:rPr>
        <w:t>:</w:t>
      </w:r>
      <w:r w:rsidR="002A64EE" w:rsidRPr="00135D5F">
        <w:rPr>
          <w:sz w:val="22"/>
          <w:szCs w:val="20"/>
        </w:rPr>
        <w:t xml:space="preserve">20 and </w:t>
      </w:r>
      <w:r w:rsidR="00F75E95">
        <w:rPr>
          <w:sz w:val="22"/>
          <w:szCs w:val="20"/>
        </w:rPr>
        <w:t>board buses</w:t>
      </w:r>
      <w:r w:rsidR="002A64EE" w:rsidRPr="00135D5F">
        <w:rPr>
          <w:sz w:val="22"/>
          <w:szCs w:val="20"/>
        </w:rPr>
        <w:t xml:space="preserve"> </w:t>
      </w:r>
      <w:r w:rsidR="00624967">
        <w:rPr>
          <w:sz w:val="22"/>
          <w:szCs w:val="20"/>
        </w:rPr>
        <w:t>at 15:00 each day</w:t>
      </w:r>
      <w:r w:rsidR="007B3AF6">
        <w:rPr>
          <w:sz w:val="22"/>
          <w:szCs w:val="20"/>
        </w:rPr>
        <w:t xml:space="preserve"> (please note buses depart promptly at </w:t>
      </w:r>
      <w:r w:rsidR="00F75E95">
        <w:rPr>
          <w:sz w:val="22"/>
          <w:szCs w:val="20"/>
        </w:rPr>
        <w:t>15</w:t>
      </w:r>
      <w:r w:rsidR="002E6393">
        <w:rPr>
          <w:sz w:val="22"/>
          <w:szCs w:val="20"/>
        </w:rPr>
        <w:t>:</w:t>
      </w:r>
      <w:r w:rsidR="007B3AF6">
        <w:rPr>
          <w:sz w:val="22"/>
          <w:szCs w:val="20"/>
        </w:rPr>
        <w:t>10)</w:t>
      </w:r>
      <w:r w:rsidR="002A64EE" w:rsidRPr="00135D5F">
        <w:rPr>
          <w:sz w:val="22"/>
          <w:szCs w:val="20"/>
        </w:rPr>
        <w:t>.</w:t>
      </w:r>
      <w:r w:rsidR="00624967">
        <w:rPr>
          <w:sz w:val="22"/>
          <w:szCs w:val="20"/>
        </w:rPr>
        <w:t xml:space="preserve">  The </w:t>
      </w:r>
      <w:r w:rsidR="00902EF5">
        <w:rPr>
          <w:sz w:val="22"/>
          <w:szCs w:val="20"/>
        </w:rPr>
        <w:t>transport provider</w:t>
      </w:r>
      <w:r w:rsidR="00EE6314">
        <w:rPr>
          <w:sz w:val="22"/>
          <w:szCs w:val="20"/>
        </w:rPr>
        <w:t xml:space="preserve"> will drop off and pick up pupils from </w:t>
      </w:r>
      <w:proofErr w:type="spellStart"/>
      <w:r w:rsidR="00593499">
        <w:rPr>
          <w:sz w:val="22"/>
          <w:szCs w:val="20"/>
        </w:rPr>
        <w:t>Penair’s</w:t>
      </w:r>
      <w:proofErr w:type="spellEnd"/>
      <w:r w:rsidR="00593499">
        <w:rPr>
          <w:sz w:val="22"/>
          <w:szCs w:val="20"/>
        </w:rPr>
        <w:t xml:space="preserve"> bus bay where there are sufficient parking bays to accommodate the </w:t>
      </w:r>
      <w:r w:rsidR="00800BBF">
        <w:rPr>
          <w:sz w:val="22"/>
          <w:szCs w:val="20"/>
        </w:rPr>
        <w:t xml:space="preserve">buses. </w:t>
      </w:r>
    </w:p>
    <w:p w14:paraId="328613AF" w14:textId="25D2A7DA" w:rsidR="00E537B5" w:rsidRDefault="002A64EE" w:rsidP="00E537B5">
      <w:pPr>
        <w:spacing w:after="475" w:line="228" w:lineRule="auto"/>
        <w:ind w:left="-5"/>
        <w:rPr>
          <w:sz w:val="22"/>
          <w:szCs w:val="20"/>
        </w:rPr>
      </w:pPr>
      <w:r w:rsidRPr="00135D5F">
        <w:rPr>
          <w:sz w:val="22"/>
          <w:szCs w:val="20"/>
        </w:rPr>
        <w:t xml:space="preserve">Further to this, we would be looking for the transport provider to have the technology in place to scan in student passes. This would need to allow us to see the daily loading list, enabling us to check </w:t>
      </w:r>
      <w:r w:rsidR="00AD0B46">
        <w:rPr>
          <w:sz w:val="22"/>
          <w:szCs w:val="20"/>
        </w:rPr>
        <w:t>pupils</w:t>
      </w:r>
      <w:r w:rsidR="009A105A">
        <w:rPr>
          <w:sz w:val="22"/>
          <w:szCs w:val="20"/>
        </w:rPr>
        <w:t xml:space="preserve"> </w:t>
      </w:r>
      <w:r w:rsidRPr="00135D5F">
        <w:rPr>
          <w:sz w:val="22"/>
          <w:szCs w:val="20"/>
        </w:rPr>
        <w:t>are using the correct route and review seat allocation usage, both to and from school.</w:t>
      </w:r>
    </w:p>
    <w:p w14:paraId="412EAD4B" w14:textId="7CE5041A" w:rsidR="002A64EE" w:rsidRDefault="008E5554" w:rsidP="00E537B5">
      <w:pPr>
        <w:spacing w:after="475" w:line="228" w:lineRule="auto"/>
        <w:ind w:left="-5"/>
        <w:rPr>
          <w:sz w:val="22"/>
          <w:szCs w:val="20"/>
        </w:rPr>
      </w:pPr>
      <w:r>
        <w:rPr>
          <w:sz w:val="22"/>
          <w:szCs w:val="20"/>
        </w:rPr>
        <w:t xml:space="preserve">A spreadsheet detailing the number of </w:t>
      </w:r>
      <w:r w:rsidR="00AD0B46">
        <w:rPr>
          <w:sz w:val="22"/>
          <w:szCs w:val="20"/>
        </w:rPr>
        <w:t>pupils</w:t>
      </w:r>
      <w:r>
        <w:rPr>
          <w:sz w:val="22"/>
          <w:szCs w:val="20"/>
        </w:rPr>
        <w:t xml:space="preserve"> by post code is included in this pack and is called </w:t>
      </w:r>
      <w:r w:rsidRPr="00A600B0">
        <w:rPr>
          <w:b/>
          <w:bCs/>
          <w:i/>
          <w:iCs/>
          <w:sz w:val="22"/>
          <w:szCs w:val="20"/>
        </w:rPr>
        <w:t>Loading lists by post code 25-26</w:t>
      </w:r>
      <w:r>
        <w:rPr>
          <w:sz w:val="22"/>
          <w:szCs w:val="20"/>
        </w:rPr>
        <w:t>.</w:t>
      </w:r>
      <w:r>
        <w:rPr>
          <w:sz w:val="22"/>
          <w:szCs w:val="20"/>
        </w:rPr>
        <w:t xml:space="preserve"> This spreadsheet shows the year 8-11 </w:t>
      </w:r>
      <w:r w:rsidR="00AD0B46">
        <w:rPr>
          <w:sz w:val="22"/>
          <w:szCs w:val="20"/>
        </w:rPr>
        <w:t>pupils</w:t>
      </w:r>
      <w:r>
        <w:rPr>
          <w:sz w:val="22"/>
          <w:szCs w:val="20"/>
        </w:rPr>
        <w:t xml:space="preserve"> that are currently allocated a seat on a bus </w:t>
      </w:r>
      <w:r w:rsidR="008E5993">
        <w:rPr>
          <w:sz w:val="22"/>
          <w:szCs w:val="20"/>
        </w:rPr>
        <w:t xml:space="preserve">route </w:t>
      </w:r>
      <w:r w:rsidR="007E5F03">
        <w:rPr>
          <w:sz w:val="22"/>
          <w:szCs w:val="20"/>
        </w:rPr>
        <w:t xml:space="preserve">and the new year 7 intake </w:t>
      </w:r>
      <w:r w:rsidR="00AD0B46">
        <w:rPr>
          <w:sz w:val="22"/>
          <w:szCs w:val="20"/>
        </w:rPr>
        <w:t>pupils</w:t>
      </w:r>
      <w:r w:rsidR="00E40220">
        <w:rPr>
          <w:sz w:val="22"/>
          <w:szCs w:val="20"/>
        </w:rPr>
        <w:t xml:space="preserve"> who will need to be allocated onto a bus</w:t>
      </w:r>
      <w:r w:rsidR="00A600B0">
        <w:rPr>
          <w:sz w:val="22"/>
          <w:szCs w:val="20"/>
        </w:rPr>
        <w:t xml:space="preserve"> </w:t>
      </w:r>
      <w:r w:rsidR="009D79D4">
        <w:rPr>
          <w:sz w:val="22"/>
          <w:szCs w:val="20"/>
        </w:rPr>
        <w:t xml:space="preserve">and </w:t>
      </w:r>
      <w:r w:rsidR="008203DD" w:rsidRPr="008E5993">
        <w:rPr>
          <w:sz w:val="22"/>
          <w:szCs w:val="20"/>
        </w:rPr>
        <w:t>appropriate bus stop.</w:t>
      </w:r>
    </w:p>
    <w:p w14:paraId="4B018841" w14:textId="4C6EC65B" w:rsidR="00601824" w:rsidRDefault="00601824" w:rsidP="009A105A">
      <w:pPr>
        <w:pStyle w:val="Heading1"/>
        <w:numPr>
          <w:ilvl w:val="0"/>
          <w:numId w:val="0"/>
        </w:numPr>
      </w:pPr>
      <w:bookmarkStart w:id="1" w:name="_Toc195531730"/>
      <w:r>
        <w:t>PRELIMINARIES</w:t>
      </w:r>
      <w:bookmarkEnd w:id="1"/>
      <w:r>
        <w:t xml:space="preserve"> </w:t>
      </w:r>
    </w:p>
    <w:p w14:paraId="14D511BD" w14:textId="77777777" w:rsidR="00601824" w:rsidRDefault="00601824" w:rsidP="00601824">
      <w:pPr>
        <w:spacing w:after="0" w:line="256" w:lineRule="auto"/>
        <w:ind w:left="0" w:firstLine="0"/>
      </w:pPr>
      <w:r>
        <w:t xml:space="preserve"> </w:t>
      </w:r>
    </w:p>
    <w:p w14:paraId="5368530C" w14:textId="1C682237" w:rsidR="00601824" w:rsidRDefault="00601824" w:rsidP="005323D7">
      <w:pPr>
        <w:tabs>
          <w:tab w:val="right" w:pos="9028"/>
        </w:tabs>
        <w:ind w:left="0" w:firstLine="0"/>
      </w:pPr>
      <w:r>
        <w:t xml:space="preserve">Contractor should discuss and confirm with the client other requirements such as: </w:t>
      </w:r>
    </w:p>
    <w:p w14:paraId="3A6D431C" w14:textId="77777777" w:rsidR="00135D5F" w:rsidRDefault="00601824" w:rsidP="005C4198">
      <w:pPr>
        <w:numPr>
          <w:ilvl w:val="0"/>
          <w:numId w:val="5"/>
        </w:numPr>
        <w:spacing w:after="12" w:line="247" w:lineRule="auto"/>
        <w:ind w:left="925" w:hanging="359"/>
        <w:jc w:val="left"/>
      </w:pPr>
      <w:r>
        <w:t xml:space="preserve">Access routes </w:t>
      </w:r>
    </w:p>
    <w:p w14:paraId="69A8D0F9" w14:textId="70610ECD" w:rsidR="00601824" w:rsidRDefault="00601824" w:rsidP="00601824">
      <w:pPr>
        <w:spacing w:after="0" w:line="256" w:lineRule="auto"/>
        <w:ind w:left="0" w:firstLine="0"/>
      </w:pPr>
      <w:r>
        <w:t xml:space="preserve">  </w:t>
      </w:r>
    </w:p>
    <w:p w14:paraId="327E0FEA" w14:textId="07DA7CF5" w:rsidR="00EF2B71" w:rsidRPr="007279FC" w:rsidRDefault="00EF2B71" w:rsidP="001156C2">
      <w:pPr>
        <w:pStyle w:val="Heading1"/>
        <w:numPr>
          <w:ilvl w:val="0"/>
          <w:numId w:val="0"/>
        </w:numPr>
      </w:pPr>
      <w:bookmarkStart w:id="2" w:name="_Toc195531731"/>
      <w:r>
        <w:t>PAYMENT TERMS</w:t>
      </w:r>
      <w:bookmarkEnd w:id="2"/>
    </w:p>
    <w:p w14:paraId="22C5C6D6" w14:textId="69C8F60C" w:rsidR="00EF2B71" w:rsidRDefault="00EF2B71" w:rsidP="00EF2B71">
      <w:r w:rsidRPr="00EF2B71">
        <w:t xml:space="preserve">In accordance with Public Procurement Guidance. All payments will be payable on a 30 </w:t>
      </w:r>
      <w:proofErr w:type="gramStart"/>
      <w:r w:rsidRPr="00EF2B71">
        <w:t>days</w:t>
      </w:r>
      <w:proofErr w:type="gramEnd"/>
      <w:r w:rsidRPr="00EF2B71">
        <w:t xml:space="preserve"> basis from the acceptance of agreed invoice</w:t>
      </w:r>
      <w:r w:rsidR="00E05C07">
        <w:t>.</w:t>
      </w:r>
      <w:r>
        <w:br w:type="page"/>
      </w:r>
    </w:p>
    <w:p w14:paraId="4E7C4E04" w14:textId="3E717C99" w:rsidR="00ED166A" w:rsidRPr="000F0829" w:rsidRDefault="002D3ED6" w:rsidP="00331255">
      <w:pPr>
        <w:spacing w:after="220" w:line="259" w:lineRule="auto"/>
        <w:ind w:left="0" w:firstLine="0"/>
        <w:jc w:val="left"/>
        <w:rPr>
          <w:b/>
          <w:color w:val="00B0F0"/>
          <w:sz w:val="28"/>
          <w:szCs w:val="28"/>
        </w:rPr>
      </w:pPr>
      <w:r w:rsidRPr="000F0829">
        <w:rPr>
          <w:b/>
          <w:color w:val="00B0F0"/>
          <w:sz w:val="28"/>
          <w:szCs w:val="28"/>
        </w:rPr>
        <w:lastRenderedPageBreak/>
        <w:t>APPENDIX 1</w:t>
      </w:r>
    </w:p>
    <w:p w14:paraId="47211EA8" w14:textId="3474E06B" w:rsidR="002D3ED6" w:rsidRPr="002D3ED6" w:rsidRDefault="002D3ED6" w:rsidP="00331255">
      <w:pPr>
        <w:spacing w:after="220" w:line="259" w:lineRule="auto"/>
        <w:ind w:left="0" w:firstLine="0"/>
        <w:jc w:val="left"/>
        <w:rPr>
          <w:b/>
          <w:color w:val="00B0F0"/>
          <w:sz w:val="24"/>
          <w:szCs w:val="24"/>
        </w:rPr>
      </w:pPr>
      <w:r w:rsidRPr="002D3ED6">
        <w:rPr>
          <w:b/>
          <w:color w:val="00B0F0"/>
          <w:sz w:val="24"/>
          <w:szCs w:val="24"/>
        </w:rPr>
        <w:t>TENDER PRICING SCHEDULE</w:t>
      </w:r>
    </w:p>
    <w:p w14:paraId="3EB92F4A" w14:textId="4ADDA3A3" w:rsidR="002D3ED6" w:rsidRDefault="009B38FA" w:rsidP="009B38FA">
      <w:pPr>
        <w:spacing w:after="0" w:line="259" w:lineRule="auto"/>
        <w:ind w:left="0" w:firstLine="0"/>
        <w:jc w:val="left"/>
        <w:rPr>
          <w:b/>
          <w:color w:val="00B0F0"/>
          <w:sz w:val="24"/>
          <w:szCs w:val="24"/>
        </w:rPr>
      </w:pPr>
      <w:r w:rsidRPr="009B38FA">
        <w:rPr>
          <w:b/>
          <w:color w:val="00B0F0"/>
          <w:sz w:val="24"/>
          <w:szCs w:val="24"/>
        </w:rPr>
        <w:t>SUPPLY SCHOOL TRANSPORT SERVICE FOR THE 202</w:t>
      </w:r>
      <w:r w:rsidR="001156C2">
        <w:rPr>
          <w:b/>
          <w:color w:val="00B0F0"/>
          <w:sz w:val="24"/>
          <w:szCs w:val="24"/>
        </w:rPr>
        <w:t>5</w:t>
      </w:r>
      <w:r w:rsidRPr="009B38FA">
        <w:rPr>
          <w:b/>
          <w:color w:val="00B0F0"/>
          <w:sz w:val="24"/>
          <w:szCs w:val="24"/>
        </w:rPr>
        <w:t>/2</w:t>
      </w:r>
      <w:r w:rsidR="001156C2">
        <w:rPr>
          <w:b/>
          <w:color w:val="00B0F0"/>
          <w:sz w:val="24"/>
          <w:szCs w:val="24"/>
        </w:rPr>
        <w:t>6</w:t>
      </w:r>
      <w:r w:rsidRPr="009B38FA">
        <w:rPr>
          <w:b/>
          <w:color w:val="00B0F0"/>
          <w:sz w:val="24"/>
          <w:szCs w:val="24"/>
        </w:rPr>
        <w:t xml:space="preserve"> ACADEMIC YEAR</w:t>
      </w:r>
    </w:p>
    <w:p w14:paraId="00F241AE" w14:textId="77777777" w:rsidR="009B38FA" w:rsidRPr="004C4485" w:rsidRDefault="009B38FA" w:rsidP="009B38FA">
      <w:pPr>
        <w:spacing w:after="0" w:line="259" w:lineRule="auto"/>
        <w:ind w:left="0" w:firstLine="0"/>
        <w:jc w:val="left"/>
        <w:rPr>
          <w:rFonts w:ascii="Times New Roman" w:eastAsia="Times New Roman" w:hAnsi="Times New Roman" w:cs="Times New Roman"/>
          <w:color w:val="00B050"/>
          <w:sz w:val="22"/>
        </w:rPr>
      </w:pPr>
    </w:p>
    <w:tbl>
      <w:tblPr>
        <w:tblStyle w:val="TableGrid0"/>
        <w:tblW w:w="9639" w:type="dxa"/>
        <w:tblInd w:w="-5" w:type="dxa"/>
        <w:tblLook w:val="04A0" w:firstRow="1" w:lastRow="0" w:firstColumn="1" w:lastColumn="0" w:noHBand="0" w:noVBand="1"/>
      </w:tblPr>
      <w:tblGrid>
        <w:gridCol w:w="2977"/>
        <w:gridCol w:w="1134"/>
        <w:gridCol w:w="2552"/>
        <w:gridCol w:w="1417"/>
        <w:gridCol w:w="1559"/>
      </w:tblGrid>
      <w:tr w:rsidR="002D3ED6" w14:paraId="0FE44B26" w14:textId="77777777" w:rsidTr="00331255">
        <w:tc>
          <w:tcPr>
            <w:tcW w:w="2977" w:type="dxa"/>
            <w:shd w:val="clear" w:color="auto" w:fill="D9D9D9" w:themeFill="background1" w:themeFillShade="D9"/>
          </w:tcPr>
          <w:p w14:paraId="11BB6645" w14:textId="5889A2DA" w:rsidR="002D3ED6" w:rsidRPr="002D3ED6" w:rsidRDefault="002D3ED6">
            <w:pPr>
              <w:spacing w:after="0" w:line="259" w:lineRule="auto"/>
              <w:ind w:left="0" w:firstLine="0"/>
              <w:jc w:val="left"/>
              <w:rPr>
                <w:rFonts w:asciiTheme="minorHAnsi" w:eastAsia="Times New Roman" w:hAnsiTheme="minorHAnsi" w:cstheme="minorHAnsi"/>
                <w:color w:val="auto"/>
                <w:sz w:val="22"/>
              </w:rPr>
            </w:pPr>
            <w:r>
              <w:rPr>
                <w:rFonts w:asciiTheme="minorHAnsi" w:eastAsia="Times New Roman" w:hAnsiTheme="minorHAnsi" w:cstheme="minorHAnsi"/>
                <w:color w:val="auto"/>
                <w:sz w:val="22"/>
              </w:rPr>
              <w:t>Specification Ref</w:t>
            </w:r>
          </w:p>
        </w:tc>
        <w:tc>
          <w:tcPr>
            <w:tcW w:w="1134" w:type="dxa"/>
            <w:shd w:val="clear" w:color="auto" w:fill="D9D9D9" w:themeFill="background1" w:themeFillShade="D9"/>
          </w:tcPr>
          <w:p w14:paraId="43A2B31A" w14:textId="0A17ACB8" w:rsidR="002D3ED6" w:rsidRDefault="002D3ED6">
            <w:pPr>
              <w:spacing w:after="0" w:line="259" w:lineRule="auto"/>
              <w:ind w:left="0" w:firstLine="0"/>
              <w:jc w:val="left"/>
              <w:rPr>
                <w:rFonts w:asciiTheme="minorHAnsi" w:eastAsia="Times New Roman" w:hAnsiTheme="minorHAnsi" w:cstheme="minorHAnsi"/>
                <w:color w:val="auto"/>
                <w:sz w:val="22"/>
              </w:rPr>
            </w:pPr>
            <w:r>
              <w:rPr>
                <w:rFonts w:asciiTheme="minorHAnsi" w:eastAsia="Times New Roman" w:hAnsiTheme="minorHAnsi" w:cstheme="minorHAnsi"/>
                <w:color w:val="auto"/>
                <w:sz w:val="22"/>
              </w:rPr>
              <w:t>Quantity</w:t>
            </w:r>
          </w:p>
        </w:tc>
        <w:tc>
          <w:tcPr>
            <w:tcW w:w="2552" w:type="dxa"/>
            <w:shd w:val="clear" w:color="auto" w:fill="D9D9D9" w:themeFill="background1" w:themeFillShade="D9"/>
          </w:tcPr>
          <w:p w14:paraId="5D4F2F05" w14:textId="6E97764F" w:rsidR="002D3ED6" w:rsidRPr="002D3ED6" w:rsidRDefault="002D3ED6">
            <w:pPr>
              <w:spacing w:after="0" w:line="259" w:lineRule="auto"/>
              <w:ind w:left="0" w:firstLine="0"/>
              <w:jc w:val="left"/>
              <w:rPr>
                <w:rFonts w:asciiTheme="minorHAnsi" w:eastAsia="Times New Roman" w:hAnsiTheme="minorHAnsi" w:cstheme="minorHAnsi"/>
                <w:color w:val="auto"/>
                <w:sz w:val="22"/>
              </w:rPr>
            </w:pPr>
            <w:r>
              <w:rPr>
                <w:rFonts w:asciiTheme="minorHAnsi" w:eastAsia="Times New Roman" w:hAnsiTheme="minorHAnsi" w:cstheme="minorHAnsi"/>
                <w:color w:val="auto"/>
                <w:sz w:val="22"/>
              </w:rPr>
              <w:t>Description</w:t>
            </w:r>
          </w:p>
        </w:tc>
        <w:tc>
          <w:tcPr>
            <w:tcW w:w="1417" w:type="dxa"/>
            <w:shd w:val="clear" w:color="auto" w:fill="D9D9D9" w:themeFill="background1" w:themeFillShade="D9"/>
          </w:tcPr>
          <w:p w14:paraId="41CBB75F" w14:textId="3232746D" w:rsidR="002D3ED6" w:rsidRPr="002D3ED6" w:rsidRDefault="002D3ED6">
            <w:pPr>
              <w:spacing w:after="0" w:line="259" w:lineRule="auto"/>
              <w:ind w:left="0" w:firstLine="0"/>
              <w:jc w:val="left"/>
              <w:rPr>
                <w:rFonts w:asciiTheme="minorHAnsi" w:eastAsia="Times New Roman" w:hAnsiTheme="minorHAnsi" w:cstheme="minorHAnsi"/>
                <w:color w:val="auto"/>
                <w:sz w:val="22"/>
              </w:rPr>
            </w:pPr>
            <w:r>
              <w:rPr>
                <w:rFonts w:asciiTheme="minorHAnsi" w:eastAsia="Times New Roman" w:hAnsiTheme="minorHAnsi" w:cstheme="minorHAnsi"/>
                <w:color w:val="auto"/>
                <w:sz w:val="22"/>
              </w:rPr>
              <w:t>Unit price (£)</w:t>
            </w:r>
          </w:p>
        </w:tc>
        <w:tc>
          <w:tcPr>
            <w:tcW w:w="1559" w:type="dxa"/>
            <w:shd w:val="clear" w:color="auto" w:fill="D9D9D9" w:themeFill="background1" w:themeFillShade="D9"/>
          </w:tcPr>
          <w:p w14:paraId="3F468836" w14:textId="25710A49" w:rsidR="002D3ED6" w:rsidRPr="002D3ED6" w:rsidRDefault="002D3ED6">
            <w:pPr>
              <w:spacing w:after="0" w:line="259" w:lineRule="auto"/>
              <w:ind w:left="0" w:firstLine="0"/>
              <w:jc w:val="left"/>
              <w:rPr>
                <w:rFonts w:asciiTheme="minorHAnsi" w:eastAsia="Times New Roman" w:hAnsiTheme="minorHAnsi" w:cstheme="minorHAnsi"/>
                <w:color w:val="auto"/>
                <w:sz w:val="22"/>
              </w:rPr>
            </w:pPr>
            <w:r>
              <w:rPr>
                <w:rFonts w:asciiTheme="minorHAnsi" w:eastAsia="Times New Roman" w:hAnsiTheme="minorHAnsi" w:cstheme="minorHAnsi"/>
                <w:color w:val="auto"/>
                <w:sz w:val="22"/>
              </w:rPr>
              <w:t>Total price (£)</w:t>
            </w:r>
          </w:p>
        </w:tc>
      </w:tr>
      <w:tr w:rsidR="002D3ED6" w14:paraId="43AEC731" w14:textId="77777777" w:rsidTr="00331255">
        <w:tc>
          <w:tcPr>
            <w:tcW w:w="2977" w:type="dxa"/>
          </w:tcPr>
          <w:p w14:paraId="4423A7E1" w14:textId="541D9F9C" w:rsidR="004C4485" w:rsidRPr="004C4485" w:rsidRDefault="00506CE3" w:rsidP="009B38FA">
            <w:pPr>
              <w:jc w:val="left"/>
            </w:pPr>
            <w:r>
              <w:t>S</w:t>
            </w:r>
            <w:r w:rsidRPr="00506CE3">
              <w:t xml:space="preserve">uggest a daily route with pick up and drop off times to transport the </w:t>
            </w:r>
            <w:r>
              <w:t>specified</w:t>
            </w:r>
            <w:r w:rsidRPr="00506CE3">
              <w:t xml:space="preserve"> pupil numbers to Penair School and provide a quotation for the daily cost for the required vehicles</w:t>
            </w:r>
          </w:p>
        </w:tc>
        <w:tc>
          <w:tcPr>
            <w:tcW w:w="1134" w:type="dxa"/>
          </w:tcPr>
          <w:p w14:paraId="615F4733" w14:textId="1D7D6963" w:rsidR="00B704C8" w:rsidRDefault="00355ACA">
            <w:pPr>
              <w:spacing w:after="0" w:line="259" w:lineRule="auto"/>
              <w:ind w:left="0" w:firstLine="0"/>
              <w:jc w:val="left"/>
              <w:rPr>
                <w:rFonts w:asciiTheme="minorHAnsi" w:eastAsia="Times New Roman" w:hAnsiTheme="minorHAnsi" w:cstheme="minorHAnsi"/>
                <w:color w:val="auto"/>
                <w:sz w:val="22"/>
              </w:rPr>
            </w:pPr>
            <w:r>
              <w:rPr>
                <w:rFonts w:asciiTheme="minorHAnsi" w:eastAsia="Times New Roman" w:hAnsiTheme="minorHAnsi" w:cstheme="minorHAnsi"/>
                <w:color w:val="auto"/>
                <w:sz w:val="22"/>
              </w:rPr>
              <w:t>258</w:t>
            </w:r>
          </w:p>
          <w:p w14:paraId="0F076471" w14:textId="77777777" w:rsidR="00B704C8" w:rsidRDefault="00B704C8">
            <w:pPr>
              <w:spacing w:after="0" w:line="259" w:lineRule="auto"/>
              <w:ind w:left="0" w:firstLine="0"/>
              <w:jc w:val="left"/>
              <w:rPr>
                <w:rFonts w:asciiTheme="minorHAnsi" w:eastAsia="Times New Roman" w:hAnsiTheme="minorHAnsi" w:cstheme="minorHAnsi"/>
                <w:color w:val="auto"/>
                <w:sz w:val="22"/>
              </w:rPr>
            </w:pPr>
          </w:p>
          <w:p w14:paraId="12BC18BA" w14:textId="77777777" w:rsidR="00B704C8" w:rsidRDefault="00B704C8">
            <w:pPr>
              <w:spacing w:after="0" w:line="259" w:lineRule="auto"/>
              <w:ind w:left="0" w:firstLine="0"/>
              <w:jc w:val="left"/>
              <w:rPr>
                <w:rFonts w:asciiTheme="minorHAnsi" w:eastAsia="Times New Roman" w:hAnsiTheme="minorHAnsi" w:cstheme="minorHAnsi"/>
                <w:color w:val="auto"/>
                <w:sz w:val="22"/>
              </w:rPr>
            </w:pPr>
          </w:p>
          <w:p w14:paraId="34E513BE" w14:textId="4256B074" w:rsidR="00B704C8" w:rsidRPr="002D3ED6" w:rsidRDefault="00B704C8">
            <w:pPr>
              <w:spacing w:after="0" w:line="259" w:lineRule="auto"/>
              <w:ind w:left="0" w:firstLine="0"/>
              <w:jc w:val="left"/>
              <w:rPr>
                <w:rFonts w:asciiTheme="minorHAnsi" w:eastAsia="Times New Roman" w:hAnsiTheme="minorHAnsi" w:cstheme="minorHAnsi"/>
                <w:color w:val="auto"/>
                <w:sz w:val="22"/>
              </w:rPr>
            </w:pPr>
          </w:p>
        </w:tc>
        <w:tc>
          <w:tcPr>
            <w:tcW w:w="2552" w:type="dxa"/>
          </w:tcPr>
          <w:p w14:paraId="26EC299F" w14:textId="53BDD6C5" w:rsidR="002D3ED6" w:rsidRPr="002D3ED6" w:rsidRDefault="002D3ED6">
            <w:pPr>
              <w:spacing w:after="0" w:line="259" w:lineRule="auto"/>
              <w:ind w:left="0" w:firstLine="0"/>
              <w:jc w:val="left"/>
              <w:rPr>
                <w:rFonts w:asciiTheme="minorHAnsi" w:eastAsia="Times New Roman" w:hAnsiTheme="minorHAnsi" w:cstheme="minorHAnsi"/>
                <w:color w:val="auto"/>
                <w:sz w:val="22"/>
              </w:rPr>
            </w:pPr>
          </w:p>
        </w:tc>
        <w:tc>
          <w:tcPr>
            <w:tcW w:w="1417" w:type="dxa"/>
          </w:tcPr>
          <w:p w14:paraId="4D058C28" w14:textId="77777777" w:rsidR="002D3ED6" w:rsidRPr="002D3ED6" w:rsidRDefault="002D3ED6">
            <w:pPr>
              <w:spacing w:after="0" w:line="259" w:lineRule="auto"/>
              <w:ind w:left="0" w:firstLine="0"/>
              <w:jc w:val="left"/>
              <w:rPr>
                <w:rFonts w:asciiTheme="minorHAnsi" w:eastAsia="Times New Roman" w:hAnsiTheme="minorHAnsi" w:cstheme="minorHAnsi"/>
                <w:color w:val="auto"/>
                <w:sz w:val="22"/>
              </w:rPr>
            </w:pPr>
          </w:p>
        </w:tc>
        <w:tc>
          <w:tcPr>
            <w:tcW w:w="1559" w:type="dxa"/>
          </w:tcPr>
          <w:p w14:paraId="68DEBABD" w14:textId="77777777" w:rsidR="002D3ED6" w:rsidRPr="002D3ED6" w:rsidRDefault="002D3ED6">
            <w:pPr>
              <w:spacing w:after="0" w:line="259" w:lineRule="auto"/>
              <w:ind w:left="0" w:firstLine="0"/>
              <w:jc w:val="left"/>
              <w:rPr>
                <w:rFonts w:asciiTheme="minorHAnsi" w:eastAsia="Times New Roman" w:hAnsiTheme="minorHAnsi" w:cstheme="minorHAnsi"/>
                <w:color w:val="auto"/>
                <w:sz w:val="22"/>
              </w:rPr>
            </w:pPr>
          </w:p>
        </w:tc>
      </w:tr>
      <w:tr w:rsidR="002D3ED6" w14:paraId="235EA2A7" w14:textId="77777777" w:rsidTr="00331255">
        <w:tc>
          <w:tcPr>
            <w:tcW w:w="2977" w:type="dxa"/>
          </w:tcPr>
          <w:p w14:paraId="231C772C" w14:textId="129E2F00" w:rsidR="004C4485" w:rsidRPr="004C4485" w:rsidRDefault="004C4485" w:rsidP="009B38FA">
            <w:pPr>
              <w:jc w:val="left"/>
            </w:pPr>
          </w:p>
        </w:tc>
        <w:tc>
          <w:tcPr>
            <w:tcW w:w="1134" w:type="dxa"/>
          </w:tcPr>
          <w:p w14:paraId="07CD5FB4" w14:textId="77777777" w:rsidR="00B704C8" w:rsidRDefault="00B704C8">
            <w:pPr>
              <w:spacing w:after="0" w:line="259" w:lineRule="auto"/>
              <w:ind w:left="0" w:firstLine="0"/>
              <w:jc w:val="left"/>
              <w:rPr>
                <w:rFonts w:asciiTheme="minorHAnsi" w:eastAsia="Times New Roman" w:hAnsiTheme="minorHAnsi" w:cstheme="minorHAnsi"/>
                <w:color w:val="auto"/>
                <w:sz w:val="22"/>
              </w:rPr>
            </w:pPr>
          </w:p>
          <w:p w14:paraId="42985DAD" w14:textId="77777777" w:rsidR="00B704C8" w:rsidRDefault="00B704C8">
            <w:pPr>
              <w:spacing w:after="0" w:line="259" w:lineRule="auto"/>
              <w:ind w:left="0" w:firstLine="0"/>
              <w:jc w:val="left"/>
              <w:rPr>
                <w:rFonts w:asciiTheme="minorHAnsi" w:eastAsia="Times New Roman" w:hAnsiTheme="minorHAnsi" w:cstheme="minorHAnsi"/>
                <w:color w:val="auto"/>
                <w:sz w:val="22"/>
              </w:rPr>
            </w:pPr>
          </w:p>
          <w:p w14:paraId="05A1CC62" w14:textId="77777777" w:rsidR="00B704C8" w:rsidRDefault="00B704C8">
            <w:pPr>
              <w:spacing w:after="0" w:line="259" w:lineRule="auto"/>
              <w:ind w:left="0" w:firstLine="0"/>
              <w:jc w:val="left"/>
              <w:rPr>
                <w:rFonts w:asciiTheme="minorHAnsi" w:eastAsia="Times New Roman" w:hAnsiTheme="minorHAnsi" w:cstheme="minorHAnsi"/>
                <w:color w:val="auto"/>
                <w:sz w:val="22"/>
              </w:rPr>
            </w:pPr>
          </w:p>
          <w:p w14:paraId="6B8B0FA2" w14:textId="7C0C7999" w:rsidR="00B704C8" w:rsidRPr="002D3ED6" w:rsidRDefault="00B704C8">
            <w:pPr>
              <w:spacing w:after="0" w:line="259" w:lineRule="auto"/>
              <w:ind w:left="0" w:firstLine="0"/>
              <w:jc w:val="left"/>
              <w:rPr>
                <w:rFonts w:asciiTheme="minorHAnsi" w:eastAsia="Times New Roman" w:hAnsiTheme="minorHAnsi" w:cstheme="minorHAnsi"/>
                <w:color w:val="auto"/>
                <w:sz w:val="22"/>
              </w:rPr>
            </w:pPr>
          </w:p>
        </w:tc>
        <w:tc>
          <w:tcPr>
            <w:tcW w:w="2552" w:type="dxa"/>
          </w:tcPr>
          <w:p w14:paraId="16149AB2" w14:textId="53332123" w:rsidR="002D3ED6" w:rsidRPr="002D3ED6" w:rsidRDefault="002D3ED6">
            <w:pPr>
              <w:spacing w:after="0" w:line="259" w:lineRule="auto"/>
              <w:ind w:left="0" w:firstLine="0"/>
              <w:jc w:val="left"/>
              <w:rPr>
                <w:rFonts w:asciiTheme="minorHAnsi" w:eastAsia="Times New Roman" w:hAnsiTheme="minorHAnsi" w:cstheme="minorHAnsi"/>
                <w:color w:val="auto"/>
                <w:sz w:val="22"/>
              </w:rPr>
            </w:pPr>
          </w:p>
        </w:tc>
        <w:tc>
          <w:tcPr>
            <w:tcW w:w="1417" w:type="dxa"/>
          </w:tcPr>
          <w:p w14:paraId="2F7F4B9F" w14:textId="77777777" w:rsidR="002D3ED6" w:rsidRPr="002D3ED6" w:rsidRDefault="002D3ED6">
            <w:pPr>
              <w:spacing w:after="0" w:line="259" w:lineRule="auto"/>
              <w:ind w:left="0" w:firstLine="0"/>
              <w:jc w:val="left"/>
              <w:rPr>
                <w:rFonts w:asciiTheme="minorHAnsi" w:eastAsia="Times New Roman" w:hAnsiTheme="minorHAnsi" w:cstheme="minorHAnsi"/>
                <w:color w:val="auto"/>
                <w:sz w:val="22"/>
              </w:rPr>
            </w:pPr>
          </w:p>
        </w:tc>
        <w:tc>
          <w:tcPr>
            <w:tcW w:w="1559" w:type="dxa"/>
          </w:tcPr>
          <w:p w14:paraId="4184EC00" w14:textId="77777777" w:rsidR="002D3ED6" w:rsidRPr="002D3ED6" w:rsidRDefault="002D3ED6">
            <w:pPr>
              <w:spacing w:after="0" w:line="259" w:lineRule="auto"/>
              <w:ind w:left="0" w:firstLine="0"/>
              <w:jc w:val="left"/>
              <w:rPr>
                <w:rFonts w:asciiTheme="minorHAnsi" w:eastAsia="Times New Roman" w:hAnsiTheme="minorHAnsi" w:cstheme="minorHAnsi"/>
                <w:color w:val="auto"/>
                <w:sz w:val="22"/>
              </w:rPr>
            </w:pPr>
          </w:p>
        </w:tc>
      </w:tr>
      <w:tr w:rsidR="002D3ED6" w14:paraId="5F207E32" w14:textId="77777777" w:rsidTr="00331255">
        <w:tc>
          <w:tcPr>
            <w:tcW w:w="2977" w:type="dxa"/>
          </w:tcPr>
          <w:p w14:paraId="0092B4AB" w14:textId="060A7649" w:rsidR="004C4485" w:rsidRPr="004C4485" w:rsidRDefault="004C4485" w:rsidP="009B38FA">
            <w:pPr>
              <w:jc w:val="left"/>
            </w:pPr>
          </w:p>
        </w:tc>
        <w:tc>
          <w:tcPr>
            <w:tcW w:w="1134" w:type="dxa"/>
          </w:tcPr>
          <w:p w14:paraId="1D2FACFC" w14:textId="77777777" w:rsidR="00B704C8" w:rsidRDefault="00B704C8">
            <w:pPr>
              <w:spacing w:after="0" w:line="259" w:lineRule="auto"/>
              <w:ind w:left="0" w:firstLine="0"/>
              <w:jc w:val="left"/>
              <w:rPr>
                <w:rFonts w:asciiTheme="minorHAnsi" w:eastAsia="Times New Roman" w:hAnsiTheme="minorHAnsi" w:cstheme="minorHAnsi"/>
                <w:color w:val="auto"/>
                <w:sz w:val="22"/>
              </w:rPr>
            </w:pPr>
          </w:p>
          <w:p w14:paraId="532AF953" w14:textId="77777777" w:rsidR="00B704C8" w:rsidRDefault="00B704C8">
            <w:pPr>
              <w:spacing w:after="0" w:line="259" w:lineRule="auto"/>
              <w:ind w:left="0" w:firstLine="0"/>
              <w:jc w:val="left"/>
              <w:rPr>
                <w:rFonts w:asciiTheme="minorHAnsi" w:eastAsia="Times New Roman" w:hAnsiTheme="minorHAnsi" w:cstheme="minorHAnsi"/>
                <w:color w:val="auto"/>
                <w:sz w:val="22"/>
              </w:rPr>
            </w:pPr>
          </w:p>
          <w:p w14:paraId="765C2207" w14:textId="77777777" w:rsidR="00B704C8" w:rsidRDefault="00B704C8">
            <w:pPr>
              <w:spacing w:after="0" w:line="259" w:lineRule="auto"/>
              <w:ind w:left="0" w:firstLine="0"/>
              <w:jc w:val="left"/>
              <w:rPr>
                <w:rFonts w:asciiTheme="minorHAnsi" w:eastAsia="Times New Roman" w:hAnsiTheme="minorHAnsi" w:cstheme="minorHAnsi"/>
                <w:color w:val="auto"/>
                <w:sz w:val="22"/>
              </w:rPr>
            </w:pPr>
          </w:p>
          <w:p w14:paraId="4829A214" w14:textId="041D6298" w:rsidR="00B704C8" w:rsidRPr="002D3ED6" w:rsidRDefault="00B704C8">
            <w:pPr>
              <w:spacing w:after="0" w:line="259" w:lineRule="auto"/>
              <w:ind w:left="0" w:firstLine="0"/>
              <w:jc w:val="left"/>
              <w:rPr>
                <w:rFonts w:asciiTheme="minorHAnsi" w:eastAsia="Times New Roman" w:hAnsiTheme="minorHAnsi" w:cstheme="minorHAnsi"/>
                <w:color w:val="auto"/>
                <w:sz w:val="22"/>
              </w:rPr>
            </w:pPr>
          </w:p>
        </w:tc>
        <w:tc>
          <w:tcPr>
            <w:tcW w:w="2552" w:type="dxa"/>
          </w:tcPr>
          <w:p w14:paraId="1729A8FD" w14:textId="50E3A479" w:rsidR="002D3ED6" w:rsidRPr="002D3ED6" w:rsidRDefault="002D3ED6">
            <w:pPr>
              <w:spacing w:after="0" w:line="259" w:lineRule="auto"/>
              <w:ind w:left="0" w:firstLine="0"/>
              <w:jc w:val="left"/>
              <w:rPr>
                <w:rFonts w:asciiTheme="minorHAnsi" w:eastAsia="Times New Roman" w:hAnsiTheme="minorHAnsi" w:cstheme="minorHAnsi"/>
                <w:color w:val="auto"/>
                <w:sz w:val="22"/>
              </w:rPr>
            </w:pPr>
          </w:p>
        </w:tc>
        <w:tc>
          <w:tcPr>
            <w:tcW w:w="1417" w:type="dxa"/>
          </w:tcPr>
          <w:p w14:paraId="3444B37A" w14:textId="77777777" w:rsidR="002D3ED6" w:rsidRPr="002D3ED6" w:rsidRDefault="002D3ED6">
            <w:pPr>
              <w:spacing w:after="0" w:line="259" w:lineRule="auto"/>
              <w:ind w:left="0" w:firstLine="0"/>
              <w:jc w:val="left"/>
              <w:rPr>
                <w:rFonts w:asciiTheme="minorHAnsi" w:eastAsia="Times New Roman" w:hAnsiTheme="minorHAnsi" w:cstheme="minorHAnsi"/>
                <w:color w:val="auto"/>
                <w:sz w:val="22"/>
              </w:rPr>
            </w:pPr>
          </w:p>
        </w:tc>
        <w:tc>
          <w:tcPr>
            <w:tcW w:w="1559" w:type="dxa"/>
          </w:tcPr>
          <w:p w14:paraId="4AA60BD3" w14:textId="77777777" w:rsidR="002D3ED6" w:rsidRPr="002D3ED6" w:rsidRDefault="002D3ED6">
            <w:pPr>
              <w:spacing w:after="0" w:line="259" w:lineRule="auto"/>
              <w:ind w:left="0" w:firstLine="0"/>
              <w:jc w:val="left"/>
              <w:rPr>
                <w:rFonts w:asciiTheme="minorHAnsi" w:eastAsia="Times New Roman" w:hAnsiTheme="minorHAnsi" w:cstheme="minorHAnsi"/>
                <w:color w:val="auto"/>
                <w:sz w:val="22"/>
              </w:rPr>
            </w:pPr>
          </w:p>
        </w:tc>
      </w:tr>
      <w:tr w:rsidR="002D3ED6" w14:paraId="3D26565B" w14:textId="77777777" w:rsidTr="00331255">
        <w:tc>
          <w:tcPr>
            <w:tcW w:w="2977" w:type="dxa"/>
          </w:tcPr>
          <w:p w14:paraId="7C9632E8" w14:textId="5E8F88FD" w:rsidR="004C4485" w:rsidRPr="004C4485" w:rsidRDefault="004C4485" w:rsidP="009B38FA">
            <w:pPr>
              <w:jc w:val="left"/>
            </w:pPr>
          </w:p>
        </w:tc>
        <w:tc>
          <w:tcPr>
            <w:tcW w:w="1134" w:type="dxa"/>
          </w:tcPr>
          <w:p w14:paraId="3FFA3C75" w14:textId="77777777" w:rsidR="00B704C8" w:rsidRDefault="00B704C8">
            <w:pPr>
              <w:spacing w:after="0" w:line="259" w:lineRule="auto"/>
              <w:ind w:left="0" w:firstLine="0"/>
              <w:jc w:val="left"/>
              <w:rPr>
                <w:rFonts w:asciiTheme="minorHAnsi" w:eastAsia="Times New Roman" w:hAnsiTheme="minorHAnsi" w:cstheme="minorHAnsi"/>
                <w:color w:val="auto"/>
                <w:sz w:val="22"/>
              </w:rPr>
            </w:pPr>
          </w:p>
          <w:p w14:paraId="784DF20F" w14:textId="77777777" w:rsidR="00B704C8" w:rsidRDefault="00B704C8">
            <w:pPr>
              <w:spacing w:after="0" w:line="259" w:lineRule="auto"/>
              <w:ind w:left="0" w:firstLine="0"/>
              <w:jc w:val="left"/>
              <w:rPr>
                <w:rFonts w:asciiTheme="minorHAnsi" w:eastAsia="Times New Roman" w:hAnsiTheme="minorHAnsi" w:cstheme="minorHAnsi"/>
                <w:color w:val="auto"/>
                <w:sz w:val="22"/>
              </w:rPr>
            </w:pPr>
          </w:p>
          <w:p w14:paraId="59925DAB" w14:textId="77777777" w:rsidR="00B704C8" w:rsidRDefault="00B704C8">
            <w:pPr>
              <w:spacing w:after="0" w:line="259" w:lineRule="auto"/>
              <w:ind w:left="0" w:firstLine="0"/>
              <w:jc w:val="left"/>
              <w:rPr>
                <w:rFonts w:asciiTheme="minorHAnsi" w:eastAsia="Times New Roman" w:hAnsiTheme="minorHAnsi" w:cstheme="minorHAnsi"/>
                <w:color w:val="auto"/>
                <w:sz w:val="22"/>
              </w:rPr>
            </w:pPr>
          </w:p>
          <w:p w14:paraId="0DF0FD5F" w14:textId="69DCE036" w:rsidR="00B704C8" w:rsidRPr="002D3ED6" w:rsidRDefault="00B704C8">
            <w:pPr>
              <w:spacing w:after="0" w:line="259" w:lineRule="auto"/>
              <w:ind w:left="0" w:firstLine="0"/>
              <w:jc w:val="left"/>
              <w:rPr>
                <w:rFonts w:asciiTheme="minorHAnsi" w:eastAsia="Times New Roman" w:hAnsiTheme="minorHAnsi" w:cstheme="minorHAnsi"/>
                <w:color w:val="auto"/>
                <w:sz w:val="22"/>
              </w:rPr>
            </w:pPr>
          </w:p>
        </w:tc>
        <w:tc>
          <w:tcPr>
            <w:tcW w:w="2552" w:type="dxa"/>
          </w:tcPr>
          <w:p w14:paraId="292BD9F4" w14:textId="003BB73B" w:rsidR="002D3ED6" w:rsidRPr="002D3ED6" w:rsidRDefault="002D3ED6">
            <w:pPr>
              <w:spacing w:after="0" w:line="259" w:lineRule="auto"/>
              <w:ind w:left="0" w:firstLine="0"/>
              <w:jc w:val="left"/>
              <w:rPr>
                <w:rFonts w:asciiTheme="minorHAnsi" w:eastAsia="Times New Roman" w:hAnsiTheme="minorHAnsi" w:cstheme="minorHAnsi"/>
                <w:color w:val="auto"/>
                <w:sz w:val="22"/>
              </w:rPr>
            </w:pPr>
          </w:p>
        </w:tc>
        <w:tc>
          <w:tcPr>
            <w:tcW w:w="1417" w:type="dxa"/>
          </w:tcPr>
          <w:p w14:paraId="1255403B" w14:textId="77777777" w:rsidR="002D3ED6" w:rsidRPr="002D3ED6" w:rsidRDefault="002D3ED6">
            <w:pPr>
              <w:spacing w:after="0" w:line="259" w:lineRule="auto"/>
              <w:ind w:left="0" w:firstLine="0"/>
              <w:jc w:val="left"/>
              <w:rPr>
                <w:rFonts w:asciiTheme="minorHAnsi" w:eastAsia="Times New Roman" w:hAnsiTheme="minorHAnsi" w:cstheme="minorHAnsi"/>
                <w:color w:val="auto"/>
                <w:sz w:val="22"/>
              </w:rPr>
            </w:pPr>
          </w:p>
        </w:tc>
        <w:tc>
          <w:tcPr>
            <w:tcW w:w="1559" w:type="dxa"/>
          </w:tcPr>
          <w:p w14:paraId="6B8DE20F" w14:textId="77777777" w:rsidR="002D3ED6" w:rsidRPr="002D3ED6" w:rsidRDefault="002D3ED6">
            <w:pPr>
              <w:spacing w:after="0" w:line="259" w:lineRule="auto"/>
              <w:ind w:left="0" w:firstLine="0"/>
              <w:jc w:val="left"/>
              <w:rPr>
                <w:rFonts w:asciiTheme="minorHAnsi" w:eastAsia="Times New Roman" w:hAnsiTheme="minorHAnsi" w:cstheme="minorHAnsi"/>
                <w:color w:val="auto"/>
                <w:sz w:val="22"/>
              </w:rPr>
            </w:pPr>
          </w:p>
        </w:tc>
      </w:tr>
      <w:tr w:rsidR="002D3ED6" w14:paraId="12B56865" w14:textId="77777777" w:rsidTr="00331255">
        <w:tc>
          <w:tcPr>
            <w:tcW w:w="2977" w:type="dxa"/>
          </w:tcPr>
          <w:p w14:paraId="02CBB31C" w14:textId="6EE1FB96" w:rsidR="004C4485" w:rsidRPr="002D3ED6" w:rsidRDefault="004C4485" w:rsidP="009B38FA">
            <w:pPr>
              <w:jc w:val="left"/>
            </w:pPr>
          </w:p>
        </w:tc>
        <w:tc>
          <w:tcPr>
            <w:tcW w:w="1134" w:type="dxa"/>
          </w:tcPr>
          <w:p w14:paraId="55312A71" w14:textId="77777777" w:rsidR="00B704C8" w:rsidRDefault="00B704C8">
            <w:pPr>
              <w:spacing w:after="0" w:line="259" w:lineRule="auto"/>
              <w:ind w:left="0" w:firstLine="0"/>
              <w:jc w:val="left"/>
              <w:rPr>
                <w:rFonts w:asciiTheme="minorHAnsi" w:eastAsia="Times New Roman" w:hAnsiTheme="minorHAnsi" w:cstheme="minorHAnsi"/>
                <w:color w:val="auto"/>
                <w:sz w:val="22"/>
              </w:rPr>
            </w:pPr>
          </w:p>
          <w:p w14:paraId="70213470" w14:textId="77777777" w:rsidR="00B704C8" w:rsidRDefault="00B704C8">
            <w:pPr>
              <w:spacing w:after="0" w:line="259" w:lineRule="auto"/>
              <w:ind w:left="0" w:firstLine="0"/>
              <w:jc w:val="left"/>
              <w:rPr>
                <w:rFonts w:asciiTheme="minorHAnsi" w:eastAsia="Times New Roman" w:hAnsiTheme="minorHAnsi" w:cstheme="minorHAnsi"/>
                <w:color w:val="auto"/>
                <w:sz w:val="22"/>
              </w:rPr>
            </w:pPr>
          </w:p>
          <w:p w14:paraId="13EB1CA6" w14:textId="272C78C0" w:rsidR="00B704C8" w:rsidRPr="002D3ED6" w:rsidRDefault="00B704C8">
            <w:pPr>
              <w:spacing w:after="0" w:line="259" w:lineRule="auto"/>
              <w:ind w:left="0" w:firstLine="0"/>
              <w:jc w:val="left"/>
              <w:rPr>
                <w:rFonts w:asciiTheme="minorHAnsi" w:eastAsia="Times New Roman" w:hAnsiTheme="minorHAnsi" w:cstheme="minorHAnsi"/>
                <w:color w:val="auto"/>
                <w:sz w:val="22"/>
              </w:rPr>
            </w:pPr>
          </w:p>
        </w:tc>
        <w:tc>
          <w:tcPr>
            <w:tcW w:w="2552" w:type="dxa"/>
          </w:tcPr>
          <w:p w14:paraId="5BA2E8AD" w14:textId="7134DC0F" w:rsidR="002D3ED6" w:rsidRPr="002D3ED6" w:rsidRDefault="002D3ED6">
            <w:pPr>
              <w:spacing w:after="0" w:line="259" w:lineRule="auto"/>
              <w:ind w:left="0" w:firstLine="0"/>
              <w:jc w:val="left"/>
              <w:rPr>
                <w:rFonts w:asciiTheme="minorHAnsi" w:eastAsia="Times New Roman" w:hAnsiTheme="minorHAnsi" w:cstheme="minorHAnsi"/>
                <w:color w:val="auto"/>
                <w:sz w:val="22"/>
              </w:rPr>
            </w:pPr>
          </w:p>
        </w:tc>
        <w:tc>
          <w:tcPr>
            <w:tcW w:w="1417" w:type="dxa"/>
          </w:tcPr>
          <w:p w14:paraId="13C514D6" w14:textId="77777777" w:rsidR="002D3ED6" w:rsidRPr="002D3ED6" w:rsidRDefault="002D3ED6">
            <w:pPr>
              <w:spacing w:after="0" w:line="259" w:lineRule="auto"/>
              <w:ind w:left="0" w:firstLine="0"/>
              <w:jc w:val="left"/>
              <w:rPr>
                <w:rFonts w:asciiTheme="minorHAnsi" w:eastAsia="Times New Roman" w:hAnsiTheme="minorHAnsi" w:cstheme="minorHAnsi"/>
                <w:color w:val="auto"/>
                <w:sz w:val="22"/>
              </w:rPr>
            </w:pPr>
          </w:p>
        </w:tc>
        <w:tc>
          <w:tcPr>
            <w:tcW w:w="1559" w:type="dxa"/>
          </w:tcPr>
          <w:p w14:paraId="0ABD1403" w14:textId="77777777" w:rsidR="002D3ED6" w:rsidRPr="002D3ED6" w:rsidRDefault="002D3ED6">
            <w:pPr>
              <w:spacing w:after="0" w:line="259" w:lineRule="auto"/>
              <w:ind w:left="0" w:firstLine="0"/>
              <w:jc w:val="left"/>
              <w:rPr>
                <w:rFonts w:asciiTheme="minorHAnsi" w:eastAsia="Times New Roman" w:hAnsiTheme="minorHAnsi" w:cstheme="minorHAnsi"/>
                <w:color w:val="auto"/>
                <w:sz w:val="22"/>
              </w:rPr>
            </w:pPr>
          </w:p>
        </w:tc>
      </w:tr>
      <w:tr w:rsidR="00331255" w14:paraId="045BFBD8" w14:textId="77777777" w:rsidTr="00331255">
        <w:tc>
          <w:tcPr>
            <w:tcW w:w="2977" w:type="dxa"/>
          </w:tcPr>
          <w:p w14:paraId="29659061" w14:textId="061EA19A" w:rsidR="00331255" w:rsidRDefault="00331255" w:rsidP="009B38FA">
            <w:pPr>
              <w:jc w:val="left"/>
            </w:pPr>
          </w:p>
        </w:tc>
        <w:tc>
          <w:tcPr>
            <w:tcW w:w="1134" w:type="dxa"/>
          </w:tcPr>
          <w:p w14:paraId="07F955CE" w14:textId="77777777" w:rsidR="00331255" w:rsidRDefault="00331255">
            <w:pPr>
              <w:spacing w:after="0" w:line="259" w:lineRule="auto"/>
              <w:ind w:left="0" w:firstLine="0"/>
              <w:jc w:val="left"/>
              <w:rPr>
                <w:rFonts w:asciiTheme="minorHAnsi" w:eastAsia="Times New Roman" w:hAnsiTheme="minorHAnsi" w:cstheme="minorHAnsi"/>
                <w:color w:val="auto"/>
                <w:sz w:val="22"/>
              </w:rPr>
            </w:pPr>
          </w:p>
          <w:p w14:paraId="6DDC34C2" w14:textId="77777777" w:rsidR="00B704C8" w:rsidRDefault="00B704C8">
            <w:pPr>
              <w:spacing w:after="0" w:line="259" w:lineRule="auto"/>
              <w:ind w:left="0" w:firstLine="0"/>
              <w:jc w:val="left"/>
              <w:rPr>
                <w:rFonts w:asciiTheme="minorHAnsi" w:eastAsia="Times New Roman" w:hAnsiTheme="minorHAnsi" w:cstheme="minorHAnsi"/>
                <w:color w:val="auto"/>
                <w:sz w:val="22"/>
              </w:rPr>
            </w:pPr>
          </w:p>
          <w:p w14:paraId="5CE035F5" w14:textId="77777777" w:rsidR="00B704C8" w:rsidRDefault="00B704C8">
            <w:pPr>
              <w:spacing w:after="0" w:line="259" w:lineRule="auto"/>
              <w:ind w:left="0" w:firstLine="0"/>
              <w:jc w:val="left"/>
              <w:rPr>
                <w:rFonts w:asciiTheme="minorHAnsi" w:eastAsia="Times New Roman" w:hAnsiTheme="minorHAnsi" w:cstheme="minorHAnsi"/>
                <w:color w:val="auto"/>
                <w:sz w:val="22"/>
              </w:rPr>
            </w:pPr>
          </w:p>
          <w:p w14:paraId="6CDCCD9F" w14:textId="77777777" w:rsidR="00B704C8" w:rsidRDefault="00B704C8">
            <w:pPr>
              <w:spacing w:after="0" w:line="259" w:lineRule="auto"/>
              <w:ind w:left="0" w:firstLine="0"/>
              <w:jc w:val="left"/>
              <w:rPr>
                <w:rFonts w:asciiTheme="minorHAnsi" w:eastAsia="Times New Roman" w:hAnsiTheme="minorHAnsi" w:cstheme="minorHAnsi"/>
                <w:color w:val="auto"/>
                <w:sz w:val="22"/>
              </w:rPr>
            </w:pPr>
          </w:p>
          <w:p w14:paraId="3860A511" w14:textId="27010300" w:rsidR="00B704C8" w:rsidRDefault="00B704C8">
            <w:pPr>
              <w:spacing w:after="0" w:line="259" w:lineRule="auto"/>
              <w:ind w:left="0" w:firstLine="0"/>
              <w:jc w:val="left"/>
              <w:rPr>
                <w:rFonts w:asciiTheme="minorHAnsi" w:eastAsia="Times New Roman" w:hAnsiTheme="minorHAnsi" w:cstheme="minorHAnsi"/>
                <w:color w:val="auto"/>
                <w:sz w:val="22"/>
              </w:rPr>
            </w:pPr>
          </w:p>
        </w:tc>
        <w:tc>
          <w:tcPr>
            <w:tcW w:w="2552" w:type="dxa"/>
          </w:tcPr>
          <w:p w14:paraId="6EA9501E" w14:textId="77777777" w:rsidR="00331255" w:rsidRPr="002D3ED6" w:rsidRDefault="00331255">
            <w:pPr>
              <w:spacing w:after="0" w:line="259" w:lineRule="auto"/>
              <w:ind w:left="0" w:firstLine="0"/>
              <w:jc w:val="left"/>
              <w:rPr>
                <w:rFonts w:asciiTheme="minorHAnsi" w:eastAsia="Times New Roman" w:hAnsiTheme="minorHAnsi" w:cstheme="minorHAnsi"/>
                <w:color w:val="auto"/>
                <w:sz w:val="22"/>
              </w:rPr>
            </w:pPr>
          </w:p>
        </w:tc>
        <w:tc>
          <w:tcPr>
            <w:tcW w:w="1417" w:type="dxa"/>
          </w:tcPr>
          <w:p w14:paraId="70739205" w14:textId="77777777" w:rsidR="00331255" w:rsidRPr="002D3ED6" w:rsidRDefault="00331255">
            <w:pPr>
              <w:spacing w:after="0" w:line="259" w:lineRule="auto"/>
              <w:ind w:left="0" w:firstLine="0"/>
              <w:jc w:val="left"/>
              <w:rPr>
                <w:rFonts w:asciiTheme="minorHAnsi" w:eastAsia="Times New Roman" w:hAnsiTheme="minorHAnsi" w:cstheme="minorHAnsi"/>
                <w:color w:val="auto"/>
                <w:sz w:val="22"/>
              </w:rPr>
            </w:pPr>
          </w:p>
        </w:tc>
        <w:tc>
          <w:tcPr>
            <w:tcW w:w="1559" w:type="dxa"/>
          </w:tcPr>
          <w:p w14:paraId="1CB5C53A" w14:textId="77777777" w:rsidR="00331255" w:rsidRPr="002D3ED6" w:rsidRDefault="00331255">
            <w:pPr>
              <w:spacing w:after="0" w:line="259" w:lineRule="auto"/>
              <w:ind w:left="0" w:firstLine="0"/>
              <w:jc w:val="left"/>
              <w:rPr>
                <w:rFonts w:asciiTheme="minorHAnsi" w:eastAsia="Times New Roman" w:hAnsiTheme="minorHAnsi" w:cstheme="minorHAnsi"/>
                <w:color w:val="auto"/>
                <w:sz w:val="22"/>
              </w:rPr>
            </w:pPr>
          </w:p>
        </w:tc>
      </w:tr>
      <w:tr w:rsidR="004C4485" w14:paraId="758A84F4" w14:textId="77777777" w:rsidTr="00331255">
        <w:tc>
          <w:tcPr>
            <w:tcW w:w="8080" w:type="dxa"/>
            <w:gridSpan w:val="4"/>
            <w:shd w:val="clear" w:color="auto" w:fill="D9D9D9" w:themeFill="background1" w:themeFillShade="D9"/>
          </w:tcPr>
          <w:p w14:paraId="30D7828E" w14:textId="02C23039" w:rsidR="004C4485" w:rsidRPr="002D3ED6" w:rsidRDefault="004C4485">
            <w:pPr>
              <w:spacing w:after="0" w:line="259" w:lineRule="auto"/>
              <w:ind w:left="0" w:firstLine="0"/>
              <w:jc w:val="left"/>
              <w:rPr>
                <w:rFonts w:asciiTheme="minorHAnsi" w:eastAsia="Times New Roman" w:hAnsiTheme="minorHAnsi" w:cstheme="minorHAnsi"/>
                <w:color w:val="auto"/>
                <w:sz w:val="22"/>
              </w:rPr>
            </w:pPr>
            <w:r>
              <w:rPr>
                <w:rFonts w:asciiTheme="minorHAnsi" w:eastAsia="Times New Roman" w:hAnsiTheme="minorHAnsi" w:cstheme="minorHAnsi"/>
                <w:color w:val="auto"/>
                <w:sz w:val="22"/>
              </w:rPr>
              <w:t>TOTAL TO BE CARRIED TO FORM OF TENDER</w:t>
            </w:r>
          </w:p>
        </w:tc>
        <w:tc>
          <w:tcPr>
            <w:tcW w:w="1559" w:type="dxa"/>
            <w:shd w:val="clear" w:color="auto" w:fill="D9D9D9" w:themeFill="background1" w:themeFillShade="D9"/>
          </w:tcPr>
          <w:p w14:paraId="56B84060" w14:textId="77777777" w:rsidR="004C4485" w:rsidRPr="002D3ED6" w:rsidRDefault="004C4485">
            <w:pPr>
              <w:spacing w:after="0" w:line="259" w:lineRule="auto"/>
              <w:ind w:left="0" w:firstLine="0"/>
              <w:jc w:val="left"/>
              <w:rPr>
                <w:rFonts w:asciiTheme="minorHAnsi" w:eastAsia="Times New Roman" w:hAnsiTheme="minorHAnsi" w:cstheme="minorHAnsi"/>
                <w:color w:val="auto"/>
                <w:sz w:val="22"/>
              </w:rPr>
            </w:pPr>
          </w:p>
        </w:tc>
      </w:tr>
    </w:tbl>
    <w:p w14:paraId="789746C0" w14:textId="77777777" w:rsidR="004C4485" w:rsidRDefault="004C4485">
      <w:pPr>
        <w:spacing w:after="0" w:line="259" w:lineRule="auto"/>
        <w:ind w:left="720" w:firstLine="0"/>
        <w:jc w:val="left"/>
        <w:rPr>
          <w:b/>
          <w:color w:val="00B050"/>
          <w:sz w:val="40"/>
        </w:rPr>
      </w:pPr>
      <w:r>
        <w:rPr>
          <w:rFonts w:ascii="Times New Roman" w:eastAsia="Times New Roman" w:hAnsi="Times New Roman" w:cs="Times New Roman"/>
          <w:color w:val="00B050"/>
          <w:sz w:val="40"/>
        </w:rPr>
        <w:t xml:space="preserve"> </w:t>
      </w:r>
      <w:r w:rsidR="00696473">
        <w:rPr>
          <w:rFonts w:ascii="Times New Roman" w:eastAsia="Times New Roman" w:hAnsi="Times New Roman" w:cs="Times New Roman"/>
          <w:color w:val="00B050"/>
          <w:sz w:val="40"/>
        </w:rPr>
        <w:tab/>
      </w:r>
      <w:r w:rsidR="00696473">
        <w:rPr>
          <w:b/>
          <w:color w:val="00B050"/>
          <w:sz w:val="40"/>
        </w:rPr>
        <w:t xml:space="preserve"> </w:t>
      </w:r>
    </w:p>
    <w:p w14:paraId="42D6978F" w14:textId="77777777" w:rsidR="004C4485" w:rsidRDefault="004C4485">
      <w:pPr>
        <w:spacing w:after="160" w:line="259" w:lineRule="auto"/>
        <w:ind w:left="0" w:firstLine="0"/>
        <w:jc w:val="left"/>
        <w:rPr>
          <w:b/>
          <w:color w:val="00B050"/>
          <w:sz w:val="40"/>
        </w:rPr>
      </w:pPr>
      <w:r>
        <w:rPr>
          <w:b/>
          <w:color w:val="00B050"/>
          <w:sz w:val="40"/>
        </w:rPr>
        <w:br w:type="page"/>
      </w:r>
    </w:p>
    <w:p w14:paraId="0DD48323" w14:textId="776C49FE" w:rsidR="004C4485" w:rsidRPr="000F0829" w:rsidRDefault="004C4485" w:rsidP="00331255">
      <w:pPr>
        <w:spacing w:after="220" w:line="259" w:lineRule="auto"/>
        <w:ind w:left="0" w:firstLine="0"/>
        <w:jc w:val="left"/>
        <w:rPr>
          <w:b/>
          <w:color w:val="00B0F0"/>
          <w:sz w:val="28"/>
          <w:szCs w:val="28"/>
        </w:rPr>
      </w:pPr>
      <w:r w:rsidRPr="000F0829">
        <w:rPr>
          <w:b/>
          <w:color w:val="00B0F0"/>
          <w:sz w:val="28"/>
          <w:szCs w:val="28"/>
        </w:rPr>
        <w:lastRenderedPageBreak/>
        <w:t>APPENDIX 2</w:t>
      </w:r>
    </w:p>
    <w:p w14:paraId="2CB792B5" w14:textId="0E6BF518" w:rsidR="004C4485" w:rsidRPr="002D3ED6" w:rsidRDefault="004C4485" w:rsidP="00331255">
      <w:pPr>
        <w:spacing w:after="220" w:line="259" w:lineRule="auto"/>
        <w:ind w:left="0" w:firstLine="0"/>
        <w:jc w:val="left"/>
        <w:rPr>
          <w:b/>
          <w:color w:val="00B0F0"/>
          <w:sz w:val="24"/>
          <w:szCs w:val="24"/>
        </w:rPr>
      </w:pPr>
      <w:r>
        <w:rPr>
          <w:b/>
          <w:color w:val="00B0F0"/>
          <w:sz w:val="24"/>
          <w:szCs w:val="24"/>
        </w:rPr>
        <w:t>S</w:t>
      </w:r>
      <w:r w:rsidR="00331255">
        <w:rPr>
          <w:b/>
          <w:color w:val="00B0F0"/>
          <w:sz w:val="24"/>
          <w:szCs w:val="24"/>
        </w:rPr>
        <w:t>UB-</w:t>
      </w:r>
      <w:r>
        <w:rPr>
          <w:b/>
          <w:color w:val="00B0F0"/>
          <w:sz w:val="24"/>
          <w:szCs w:val="24"/>
        </w:rPr>
        <w:t>CONTRACTOR SCHEDULE</w:t>
      </w:r>
    </w:p>
    <w:p w14:paraId="1983FE0D" w14:textId="3387D4A1" w:rsidR="004C4485" w:rsidRDefault="004C4485" w:rsidP="00331255">
      <w:pPr>
        <w:spacing w:after="220" w:line="259" w:lineRule="auto"/>
        <w:ind w:left="0" w:firstLine="0"/>
        <w:jc w:val="left"/>
        <w:rPr>
          <w:b/>
          <w:color w:val="00B0F0"/>
          <w:sz w:val="24"/>
          <w:szCs w:val="24"/>
        </w:rPr>
      </w:pPr>
      <w:r>
        <w:rPr>
          <w:b/>
          <w:color w:val="00B0F0"/>
          <w:sz w:val="24"/>
          <w:szCs w:val="24"/>
        </w:rPr>
        <w:t>PENAIR SCHOOL</w:t>
      </w:r>
    </w:p>
    <w:p w14:paraId="7CF504EB" w14:textId="1ECF8977" w:rsidR="004C4485" w:rsidRDefault="00331255" w:rsidP="004C4485">
      <w:r>
        <w:t xml:space="preserve">List the name &amp; address of all sub-contractors to be used </w:t>
      </w:r>
      <w:proofErr w:type="gramStart"/>
      <w:r>
        <w:t>in order to</w:t>
      </w:r>
      <w:proofErr w:type="gramEnd"/>
      <w:r>
        <w:t xml:space="preserve"> implement these works giving details of which they will be performing, their staff and relative experience in this field:</w:t>
      </w:r>
    </w:p>
    <w:p w14:paraId="1AD9580D" w14:textId="77777777" w:rsidR="00331255" w:rsidRPr="004C4485" w:rsidRDefault="00331255" w:rsidP="004C4485"/>
    <w:tbl>
      <w:tblPr>
        <w:tblStyle w:val="TableGrid0"/>
        <w:tblW w:w="0" w:type="auto"/>
        <w:tblBorders>
          <w:left w:val="none" w:sz="0" w:space="0" w:color="auto"/>
          <w:right w:val="none" w:sz="0" w:space="0" w:color="auto"/>
        </w:tblBorders>
        <w:tblLook w:val="04A0" w:firstRow="1" w:lastRow="0" w:firstColumn="1" w:lastColumn="0" w:noHBand="0" w:noVBand="1"/>
      </w:tblPr>
      <w:tblGrid>
        <w:gridCol w:w="9020"/>
      </w:tblGrid>
      <w:tr w:rsidR="00331255" w14:paraId="78ACE72E" w14:textId="77777777" w:rsidTr="00331255">
        <w:tc>
          <w:tcPr>
            <w:tcW w:w="9020" w:type="dxa"/>
          </w:tcPr>
          <w:p w14:paraId="0024C9FB" w14:textId="77777777" w:rsidR="00331255" w:rsidRDefault="00331255" w:rsidP="00331255">
            <w:pPr>
              <w:spacing w:after="0" w:line="259" w:lineRule="auto"/>
              <w:ind w:left="0" w:firstLine="0"/>
              <w:jc w:val="left"/>
            </w:pPr>
          </w:p>
          <w:p w14:paraId="55249D21" w14:textId="7D5D5221" w:rsidR="00331255" w:rsidRDefault="00331255" w:rsidP="00331255">
            <w:pPr>
              <w:spacing w:after="0" w:line="259" w:lineRule="auto"/>
              <w:ind w:left="0" w:firstLine="0"/>
              <w:jc w:val="left"/>
            </w:pPr>
          </w:p>
        </w:tc>
      </w:tr>
      <w:tr w:rsidR="00331255" w14:paraId="2637829E" w14:textId="77777777" w:rsidTr="00331255">
        <w:tc>
          <w:tcPr>
            <w:tcW w:w="9020" w:type="dxa"/>
          </w:tcPr>
          <w:p w14:paraId="09F9B045" w14:textId="77777777" w:rsidR="00331255" w:rsidRDefault="00331255" w:rsidP="00331255">
            <w:pPr>
              <w:spacing w:after="0" w:line="259" w:lineRule="auto"/>
              <w:ind w:left="0" w:firstLine="0"/>
              <w:jc w:val="left"/>
            </w:pPr>
          </w:p>
          <w:p w14:paraId="1C2DDB01" w14:textId="07DB7A91" w:rsidR="00331255" w:rsidRDefault="00331255" w:rsidP="00331255">
            <w:pPr>
              <w:spacing w:after="0" w:line="259" w:lineRule="auto"/>
              <w:ind w:left="0" w:firstLine="0"/>
              <w:jc w:val="left"/>
            </w:pPr>
          </w:p>
        </w:tc>
      </w:tr>
      <w:tr w:rsidR="00331255" w14:paraId="59C3E312" w14:textId="77777777" w:rsidTr="00331255">
        <w:tc>
          <w:tcPr>
            <w:tcW w:w="9020" w:type="dxa"/>
          </w:tcPr>
          <w:p w14:paraId="3F0F940D" w14:textId="77777777" w:rsidR="00331255" w:rsidRDefault="00331255" w:rsidP="00331255">
            <w:pPr>
              <w:spacing w:after="0" w:line="259" w:lineRule="auto"/>
              <w:ind w:left="0" w:firstLine="0"/>
              <w:jc w:val="left"/>
            </w:pPr>
          </w:p>
          <w:p w14:paraId="3A9AA54A" w14:textId="7E452E56" w:rsidR="00331255" w:rsidRDefault="00331255" w:rsidP="00331255">
            <w:pPr>
              <w:spacing w:after="0" w:line="259" w:lineRule="auto"/>
              <w:ind w:left="0" w:firstLine="0"/>
              <w:jc w:val="left"/>
            </w:pPr>
          </w:p>
        </w:tc>
      </w:tr>
      <w:tr w:rsidR="00331255" w14:paraId="3540CE29" w14:textId="77777777" w:rsidTr="00331255">
        <w:tc>
          <w:tcPr>
            <w:tcW w:w="9020" w:type="dxa"/>
          </w:tcPr>
          <w:p w14:paraId="03AA5AC2" w14:textId="77777777" w:rsidR="00331255" w:rsidRDefault="00331255" w:rsidP="00331255">
            <w:pPr>
              <w:spacing w:after="0" w:line="259" w:lineRule="auto"/>
              <w:ind w:left="0" w:firstLine="0"/>
              <w:jc w:val="left"/>
            </w:pPr>
          </w:p>
          <w:p w14:paraId="4AEB058D" w14:textId="7AEA256A" w:rsidR="00331255" w:rsidRDefault="00331255" w:rsidP="00331255">
            <w:pPr>
              <w:spacing w:after="0" w:line="259" w:lineRule="auto"/>
              <w:ind w:left="0" w:firstLine="0"/>
              <w:jc w:val="left"/>
            </w:pPr>
          </w:p>
        </w:tc>
      </w:tr>
      <w:tr w:rsidR="00331255" w14:paraId="1C002A61" w14:textId="77777777" w:rsidTr="00331255">
        <w:tc>
          <w:tcPr>
            <w:tcW w:w="9020" w:type="dxa"/>
          </w:tcPr>
          <w:p w14:paraId="6866EAB9" w14:textId="77777777" w:rsidR="00331255" w:rsidRDefault="00331255" w:rsidP="00331255">
            <w:pPr>
              <w:spacing w:after="0" w:line="259" w:lineRule="auto"/>
              <w:ind w:left="0" w:firstLine="0"/>
              <w:jc w:val="left"/>
            </w:pPr>
          </w:p>
          <w:p w14:paraId="1231CFDE" w14:textId="3DE3D4C9" w:rsidR="00331255" w:rsidRDefault="00331255" w:rsidP="00331255">
            <w:pPr>
              <w:spacing w:after="0" w:line="259" w:lineRule="auto"/>
              <w:ind w:left="0" w:firstLine="0"/>
              <w:jc w:val="left"/>
            </w:pPr>
          </w:p>
        </w:tc>
      </w:tr>
      <w:tr w:rsidR="00331255" w14:paraId="6FECE617" w14:textId="77777777" w:rsidTr="00331255">
        <w:tc>
          <w:tcPr>
            <w:tcW w:w="9020" w:type="dxa"/>
          </w:tcPr>
          <w:p w14:paraId="01FFC80E" w14:textId="77777777" w:rsidR="00331255" w:rsidRDefault="00331255" w:rsidP="00331255">
            <w:pPr>
              <w:spacing w:after="0" w:line="259" w:lineRule="auto"/>
              <w:ind w:left="0" w:firstLine="0"/>
              <w:jc w:val="left"/>
            </w:pPr>
          </w:p>
          <w:p w14:paraId="4D667D97" w14:textId="7D535C10" w:rsidR="00331255" w:rsidRDefault="00331255" w:rsidP="00331255">
            <w:pPr>
              <w:spacing w:after="0" w:line="259" w:lineRule="auto"/>
              <w:ind w:left="0" w:firstLine="0"/>
              <w:jc w:val="left"/>
            </w:pPr>
          </w:p>
        </w:tc>
      </w:tr>
      <w:tr w:rsidR="00331255" w14:paraId="3F88FA48" w14:textId="77777777" w:rsidTr="00331255">
        <w:tc>
          <w:tcPr>
            <w:tcW w:w="9020" w:type="dxa"/>
          </w:tcPr>
          <w:p w14:paraId="4B75BFC5" w14:textId="77777777" w:rsidR="00331255" w:rsidRDefault="00331255" w:rsidP="00331255">
            <w:pPr>
              <w:spacing w:after="0" w:line="259" w:lineRule="auto"/>
              <w:ind w:left="0" w:firstLine="0"/>
              <w:jc w:val="left"/>
            </w:pPr>
          </w:p>
          <w:p w14:paraId="6E43F132" w14:textId="78AACC8A" w:rsidR="00331255" w:rsidRDefault="00331255" w:rsidP="00331255">
            <w:pPr>
              <w:spacing w:after="0" w:line="259" w:lineRule="auto"/>
              <w:ind w:left="0" w:firstLine="0"/>
              <w:jc w:val="left"/>
            </w:pPr>
          </w:p>
        </w:tc>
      </w:tr>
      <w:tr w:rsidR="00331255" w14:paraId="0041707B" w14:textId="77777777" w:rsidTr="00331255">
        <w:tc>
          <w:tcPr>
            <w:tcW w:w="9020" w:type="dxa"/>
          </w:tcPr>
          <w:p w14:paraId="53AB2C49" w14:textId="77777777" w:rsidR="00331255" w:rsidRDefault="00331255" w:rsidP="00331255">
            <w:pPr>
              <w:spacing w:after="0" w:line="259" w:lineRule="auto"/>
              <w:ind w:left="0" w:firstLine="0"/>
              <w:jc w:val="left"/>
            </w:pPr>
          </w:p>
          <w:p w14:paraId="04F68463" w14:textId="3BDE212A" w:rsidR="00331255" w:rsidRDefault="00331255" w:rsidP="00331255">
            <w:pPr>
              <w:spacing w:after="0" w:line="259" w:lineRule="auto"/>
              <w:ind w:left="0" w:firstLine="0"/>
              <w:jc w:val="left"/>
            </w:pPr>
          </w:p>
        </w:tc>
      </w:tr>
      <w:tr w:rsidR="00331255" w14:paraId="713D6AB2" w14:textId="77777777" w:rsidTr="00331255">
        <w:tc>
          <w:tcPr>
            <w:tcW w:w="9020" w:type="dxa"/>
          </w:tcPr>
          <w:p w14:paraId="11B64CEC" w14:textId="77777777" w:rsidR="00331255" w:rsidRDefault="00331255" w:rsidP="00331255">
            <w:pPr>
              <w:spacing w:after="0" w:line="259" w:lineRule="auto"/>
              <w:ind w:left="0" w:firstLine="0"/>
              <w:jc w:val="left"/>
            </w:pPr>
          </w:p>
          <w:p w14:paraId="133B9E87" w14:textId="7E836493" w:rsidR="00331255" w:rsidRDefault="00331255" w:rsidP="00331255">
            <w:pPr>
              <w:spacing w:after="0" w:line="259" w:lineRule="auto"/>
              <w:ind w:left="0" w:firstLine="0"/>
              <w:jc w:val="left"/>
            </w:pPr>
          </w:p>
        </w:tc>
      </w:tr>
      <w:tr w:rsidR="00331255" w14:paraId="7DC7340A" w14:textId="77777777" w:rsidTr="00331255">
        <w:tc>
          <w:tcPr>
            <w:tcW w:w="9020" w:type="dxa"/>
          </w:tcPr>
          <w:p w14:paraId="34C61F5A" w14:textId="77777777" w:rsidR="00331255" w:rsidRDefault="00331255" w:rsidP="00331255">
            <w:pPr>
              <w:spacing w:after="0" w:line="259" w:lineRule="auto"/>
              <w:ind w:left="0" w:firstLine="0"/>
              <w:jc w:val="left"/>
            </w:pPr>
          </w:p>
          <w:p w14:paraId="408D0A0C" w14:textId="3555B9D0" w:rsidR="00331255" w:rsidRDefault="00331255" w:rsidP="00331255">
            <w:pPr>
              <w:spacing w:after="0" w:line="259" w:lineRule="auto"/>
              <w:ind w:left="0" w:firstLine="0"/>
              <w:jc w:val="left"/>
            </w:pPr>
          </w:p>
        </w:tc>
      </w:tr>
      <w:tr w:rsidR="00331255" w14:paraId="74AEB89B" w14:textId="77777777" w:rsidTr="00331255">
        <w:tc>
          <w:tcPr>
            <w:tcW w:w="9020" w:type="dxa"/>
          </w:tcPr>
          <w:p w14:paraId="6341CBFA" w14:textId="77777777" w:rsidR="00331255" w:rsidRDefault="00331255" w:rsidP="00331255">
            <w:pPr>
              <w:spacing w:after="0" w:line="259" w:lineRule="auto"/>
              <w:ind w:left="0" w:firstLine="0"/>
              <w:jc w:val="left"/>
            </w:pPr>
          </w:p>
          <w:p w14:paraId="6E77601A" w14:textId="3B450E49" w:rsidR="00331255" w:rsidRDefault="00331255" w:rsidP="00331255">
            <w:pPr>
              <w:spacing w:after="0" w:line="259" w:lineRule="auto"/>
              <w:ind w:left="0" w:firstLine="0"/>
              <w:jc w:val="left"/>
            </w:pPr>
          </w:p>
        </w:tc>
      </w:tr>
      <w:tr w:rsidR="00331255" w14:paraId="7422AF46" w14:textId="77777777" w:rsidTr="00331255">
        <w:tc>
          <w:tcPr>
            <w:tcW w:w="9020" w:type="dxa"/>
          </w:tcPr>
          <w:p w14:paraId="1D6DE95A" w14:textId="77777777" w:rsidR="00331255" w:rsidRDefault="00331255" w:rsidP="00331255">
            <w:pPr>
              <w:spacing w:after="0" w:line="259" w:lineRule="auto"/>
              <w:ind w:left="0" w:firstLine="0"/>
              <w:jc w:val="left"/>
            </w:pPr>
          </w:p>
          <w:p w14:paraId="6EE22141" w14:textId="5871B65D" w:rsidR="00331255" w:rsidRDefault="00331255" w:rsidP="00331255">
            <w:pPr>
              <w:spacing w:after="0" w:line="259" w:lineRule="auto"/>
              <w:ind w:left="0" w:firstLine="0"/>
              <w:jc w:val="left"/>
            </w:pPr>
          </w:p>
        </w:tc>
      </w:tr>
      <w:tr w:rsidR="00331255" w14:paraId="4E69D0DB" w14:textId="77777777" w:rsidTr="00331255">
        <w:tc>
          <w:tcPr>
            <w:tcW w:w="9020" w:type="dxa"/>
          </w:tcPr>
          <w:p w14:paraId="1792376B" w14:textId="77777777" w:rsidR="00331255" w:rsidRDefault="00331255" w:rsidP="00331255">
            <w:pPr>
              <w:spacing w:after="0" w:line="259" w:lineRule="auto"/>
              <w:ind w:left="0" w:firstLine="0"/>
              <w:jc w:val="left"/>
            </w:pPr>
          </w:p>
          <w:p w14:paraId="2B073430" w14:textId="183A81CC" w:rsidR="00331255" w:rsidRDefault="00331255" w:rsidP="00331255">
            <w:pPr>
              <w:spacing w:after="0" w:line="259" w:lineRule="auto"/>
              <w:ind w:left="0" w:firstLine="0"/>
              <w:jc w:val="left"/>
            </w:pPr>
          </w:p>
        </w:tc>
      </w:tr>
      <w:tr w:rsidR="00331255" w14:paraId="025AA831" w14:textId="77777777" w:rsidTr="00331255">
        <w:tc>
          <w:tcPr>
            <w:tcW w:w="9020" w:type="dxa"/>
          </w:tcPr>
          <w:p w14:paraId="3521BE87" w14:textId="77777777" w:rsidR="00331255" w:rsidRDefault="00331255" w:rsidP="00331255">
            <w:pPr>
              <w:spacing w:after="0" w:line="259" w:lineRule="auto"/>
              <w:ind w:left="0" w:firstLine="0"/>
              <w:jc w:val="left"/>
            </w:pPr>
          </w:p>
          <w:p w14:paraId="1822992A" w14:textId="422C3609" w:rsidR="00331255" w:rsidRDefault="00331255" w:rsidP="00331255">
            <w:pPr>
              <w:spacing w:after="0" w:line="259" w:lineRule="auto"/>
              <w:ind w:left="0" w:firstLine="0"/>
              <w:jc w:val="left"/>
            </w:pPr>
          </w:p>
        </w:tc>
      </w:tr>
      <w:tr w:rsidR="00331255" w14:paraId="063F8B6B" w14:textId="77777777" w:rsidTr="00331255">
        <w:tc>
          <w:tcPr>
            <w:tcW w:w="9020" w:type="dxa"/>
          </w:tcPr>
          <w:p w14:paraId="2370E87D" w14:textId="77777777" w:rsidR="00331255" w:rsidRDefault="00331255" w:rsidP="00331255">
            <w:pPr>
              <w:spacing w:after="0" w:line="259" w:lineRule="auto"/>
              <w:ind w:left="0" w:firstLine="0"/>
              <w:jc w:val="left"/>
            </w:pPr>
          </w:p>
          <w:p w14:paraId="35046FBE" w14:textId="666A9F5F" w:rsidR="00331255" w:rsidRDefault="00331255" w:rsidP="00331255">
            <w:pPr>
              <w:spacing w:after="0" w:line="259" w:lineRule="auto"/>
              <w:ind w:left="0" w:firstLine="0"/>
              <w:jc w:val="left"/>
            </w:pPr>
          </w:p>
        </w:tc>
      </w:tr>
      <w:tr w:rsidR="00331255" w14:paraId="795C21D4" w14:textId="77777777" w:rsidTr="00331255">
        <w:tc>
          <w:tcPr>
            <w:tcW w:w="9020" w:type="dxa"/>
          </w:tcPr>
          <w:p w14:paraId="025F862C" w14:textId="77777777" w:rsidR="00331255" w:rsidRDefault="00331255" w:rsidP="00331255">
            <w:pPr>
              <w:spacing w:after="0" w:line="259" w:lineRule="auto"/>
              <w:ind w:left="0" w:firstLine="0"/>
              <w:jc w:val="left"/>
            </w:pPr>
          </w:p>
          <w:p w14:paraId="47F767F6" w14:textId="2F198DBE" w:rsidR="00331255" w:rsidRDefault="00331255" w:rsidP="00331255">
            <w:pPr>
              <w:spacing w:after="0" w:line="259" w:lineRule="auto"/>
              <w:ind w:left="0" w:firstLine="0"/>
              <w:jc w:val="left"/>
            </w:pPr>
          </w:p>
        </w:tc>
      </w:tr>
      <w:tr w:rsidR="00331255" w14:paraId="05AAC9AA" w14:textId="77777777" w:rsidTr="00331255">
        <w:tc>
          <w:tcPr>
            <w:tcW w:w="9020" w:type="dxa"/>
          </w:tcPr>
          <w:p w14:paraId="2E13BAA7" w14:textId="77777777" w:rsidR="00331255" w:rsidRDefault="00331255" w:rsidP="00331255">
            <w:pPr>
              <w:spacing w:after="0" w:line="259" w:lineRule="auto"/>
              <w:ind w:left="0" w:firstLine="0"/>
              <w:jc w:val="left"/>
            </w:pPr>
          </w:p>
          <w:p w14:paraId="38F76357" w14:textId="26F55D94" w:rsidR="00331255" w:rsidRDefault="00331255" w:rsidP="00331255">
            <w:pPr>
              <w:spacing w:after="0" w:line="259" w:lineRule="auto"/>
              <w:ind w:left="0" w:firstLine="0"/>
              <w:jc w:val="left"/>
            </w:pPr>
          </w:p>
        </w:tc>
      </w:tr>
      <w:tr w:rsidR="00331255" w14:paraId="767F34A6" w14:textId="77777777" w:rsidTr="00331255">
        <w:tc>
          <w:tcPr>
            <w:tcW w:w="9020" w:type="dxa"/>
          </w:tcPr>
          <w:p w14:paraId="0EA75CCB" w14:textId="77777777" w:rsidR="00331255" w:rsidRDefault="00331255" w:rsidP="00331255">
            <w:pPr>
              <w:spacing w:after="0" w:line="259" w:lineRule="auto"/>
              <w:ind w:left="0" w:firstLine="0"/>
              <w:jc w:val="left"/>
            </w:pPr>
          </w:p>
          <w:p w14:paraId="4B076A20" w14:textId="48D7821D" w:rsidR="00331255" w:rsidRDefault="00331255" w:rsidP="00331255">
            <w:pPr>
              <w:spacing w:after="0" w:line="259" w:lineRule="auto"/>
              <w:ind w:left="0" w:firstLine="0"/>
              <w:jc w:val="left"/>
            </w:pPr>
          </w:p>
        </w:tc>
      </w:tr>
      <w:tr w:rsidR="00331255" w14:paraId="52588066" w14:textId="77777777" w:rsidTr="00331255">
        <w:tc>
          <w:tcPr>
            <w:tcW w:w="9020" w:type="dxa"/>
          </w:tcPr>
          <w:p w14:paraId="00673726" w14:textId="77777777" w:rsidR="00331255" w:rsidRDefault="00331255" w:rsidP="00331255">
            <w:pPr>
              <w:spacing w:after="0" w:line="259" w:lineRule="auto"/>
              <w:ind w:left="0" w:firstLine="0"/>
              <w:jc w:val="left"/>
            </w:pPr>
          </w:p>
          <w:p w14:paraId="15434FC9" w14:textId="5B8109F1" w:rsidR="00331255" w:rsidRDefault="00331255" w:rsidP="00331255">
            <w:pPr>
              <w:spacing w:after="0" w:line="259" w:lineRule="auto"/>
              <w:ind w:left="0" w:firstLine="0"/>
              <w:jc w:val="left"/>
            </w:pPr>
          </w:p>
        </w:tc>
      </w:tr>
    </w:tbl>
    <w:p w14:paraId="11C9DF19" w14:textId="43563DBA" w:rsidR="004015B6" w:rsidRDefault="004015B6" w:rsidP="00331255">
      <w:pPr>
        <w:spacing w:after="0" w:line="259" w:lineRule="auto"/>
        <w:ind w:left="0" w:firstLine="0"/>
        <w:jc w:val="left"/>
      </w:pPr>
    </w:p>
    <w:p w14:paraId="5E8AEE19" w14:textId="77777777" w:rsidR="004015B6" w:rsidRDefault="004015B6">
      <w:pPr>
        <w:spacing w:after="160" w:line="259" w:lineRule="auto"/>
        <w:ind w:left="0" w:firstLine="0"/>
        <w:jc w:val="left"/>
      </w:pPr>
      <w:r>
        <w:br w:type="page"/>
      </w:r>
    </w:p>
    <w:p w14:paraId="0229CBBA" w14:textId="4B0D2101" w:rsidR="008A0630" w:rsidRPr="000F0829" w:rsidRDefault="008A0630" w:rsidP="008A0630">
      <w:pPr>
        <w:pStyle w:val="Heading1"/>
        <w:numPr>
          <w:ilvl w:val="0"/>
          <w:numId w:val="0"/>
        </w:numPr>
        <w:rPr>
          <w:b/>
          <w:bCs/>
        </w:rPr>
      </w:pPr>
      <w:bookmarkStart w:id="3" w:name="_Toc195531732"/>
      <w:r w:rsidRPr="000F0829">
        <w:rPr>
          <w:b/>
          <w:bCs/>
        </w:rPr>
        <w:lastRenderedPageBreak/>
        <w:t>SCHOOL TRANSPORT SERVICE CONDITIONS OF CONTRACT</w:t>
      </w:r>
      <w:bookmarkEnd w:id="3"/>
    </w:p>
    <w:p w14:paraId="18793D25" w14:textId="77777777" w:rsidR="008A0630" w:rsidRDefault="008A0630" w:rsidP="008A0630"/>
    <w:sdt>
      <w:sdtPr>
        <w:rPr>
          <w:rFonts w:ascii="Calibri" w:eastAsia="Calibri" w:hAnsi="Calibri" w:cs="Calibri"/>
          <w:color w:val="000000"/>
          <w:sz w:val="20"/>
          <w:szCs w:val="22"/>
          <w:lang w:val="en-GB" w:eastAsia="en-GB"/>
        </w:rPr>
        <w:id w:val="464546655"/>
        <w:docPartObj>
          <w:docPartGallery w:val="Table of Contents"/>
          <w:docPartUnique/>
        </w:docPartObj>
      </w:sdtPr>
      <w:sdtEndPr>
        <w:rPr>
          <w:b/>
          <w:bCs/>
          <w:noProof/>
        </w:rPr>
      </w:sdtEndPr>
      <w:sdtContent>
        <w:p w14:paraId="40C9E95B" w14:textId="203434BE" w:rsidR="0053719F" w:rsidRDefault="0053719F">
          <w:pPr>
            <w:pStyle w:val="TOCHeading"/>
          </w:pPr>
          <w:r>
            <w:t>Table of Contents</w:t>
          </w:r>
        </w:p>
        <w:p w14:paraId="14B38FAF" w14:textId="125BE917"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"1-1" \h \z \u </w:instrText>
          </w:r>
          <w:r>
            <w:fldChar w:fldCharType="separate"/>
          </w:r>
        </w:p>
        <w:p w14:paraId="479BF0D5" w14:textId="279AC06D"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33" w:history="1">
            <w:r w:rsidRPr="001E62F3">
              <w:rPr>
                <w:rStyle w:val="Hyperlink"/>
                <w:noProof/>
              </w:rPr>
              <w:t>1</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DEFINITIONS AND INTERPRETATION</w:t>
            </w:r>
            <w:r>
              <w:rPr>
                <w:noProof/>
                <w:webHidden/>
              </w:rPr>
              <w:tab/>
            </w:r>
            <w:r>
              <w:rPr>
                <w:noProof/>
                <w:webHidden/>
              </w:rPr>
              <w:fldChar w:fldCharType="begin"/>
            </w:r>
            <w:r>
              <w:rPr>
                <w:noProof/>
                <w:webHidden/>
              </w:rPr>
              <w:instrText xml:space="preserve"> PAGEREF _Toc195531733 \h </w:instrText>
            </w:r>
            <w:r>
              <w:rPr>
                <w:noProof/>
                <w:webHidden/>
              </w:rPr>
            </w:r>
            <w:r>
              <w:rPr>
                <w:noProof/>
                <w:webHidden/>
              </w:rPr>
              <w:fldChar w:fldCharType="separate"/>
            </w:r>
            <w:r w:rsidR="005C4198">
              <w:rPr>
                <w:noProof/>
                <w:webHidden/>
              </w:rPr>
              <w:t>13</w:t>
            </w:r>
            <w:r>
              <w:rPr>
                <w:noProof/>
                <w:webHidden/>
              </w:rPr>
              <w:fldChar w:fldCharType="end"/>
            </w:r>
          </w:hyperlink>
        </w:p>
        <w:p w14:paraId="4473076D" w14:textId="5CDF27D0"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34" w:history="1">
            <w:r w:rsidRPr="001E62F3">
              <w:rPr>
                <w:rStyle w:val="Hyperlink"/>
                <w:noProof/>
              </w:rPr>
              <w:t>2</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TERM OF THIS AGREEMENT</w:t>
            </w:r>
            <w:r>
              <w:rPr>
                <w:noProof/>
                <w:webHidden/>
              </w:rPr>
              <w:tab/>
            </w:r>
            <w:r>
              <w:rPr>
                <w:noProof/>
                <w:webHidden/>
              </w:rPr>
              <w:fldChar w:fldCharType="begin"/>
            </w:r>
            <w:r>
              <w:rPr>
                <w:noProof/>
                <w:webHidden/>
              </w:rPr>
              <w:instrText xml:space="preserve"> PAGEREF _Toc195531734 \h </w:instrText>
            </w:r>
            <w:r>
              <w:rPr>
                <w:noProof/>
                <w:webHidden/>
              </w:rPr>
            </w:r>
            <w:r>
              <w:rPr>
                <w:noProof/>
                <w:webHidden/>
              </w:rPr>
              <w:fldChar w:fldCharType="separate"/>
            </w:r>
            <w:r w:rsidR="005C4198">
              <w:rPr>
                <w:noProof/>
                <w:webHidden/>
              </w:rPr>
              <w:t>14</w:t>
            </w:r>
            <w:r>
              <w:rPr>
                <w:noProof/>
                <w:webHidden/>
              </w:rPr>
              <w:fldChar w:fldCharType="end"/>
            </w:r>
          </w:hyperlink>
        </w:p>
        <w:p w14:paraId="0BF0B798" w14:textId="49FD8CE1"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35" w:history="1">
            <w:r w:rsidRPr="001E62F3">
              <w:rPr>
                <w:rStyle w:val="Hyperlink"/>
                <w:noProof/>
              </w:rPr>
              <w:t>3</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SERVICE PROVIDER’S STATUS</w:t>
            </w:r>
            <w:r>
              <w:rPr>
                <w:noProof/>
                <w:webHidden/>
              </w:rPr>
              <w:tab/>
            </w:r>
            <w:r>
              <w:rPr>
                <w:noProof/>
                <w:webHidden/>
              </w:rPr>
              <w:fldChar w:fldCharType="begin"/>
            </w:r>
            <w:r>
              <w:rPr>
                <w:noProof/>
                <w:webHidden/>
              </w:rPr>
              <w:instrText xml:space="preserve"> PAGEREF _Toc195531735 \h </w:instrText>
            </w:r>
            <w:r>
              <w:rPr>
                <w:noProof/>
                <w:webHidden/>
              </w:rPr>
            </w:r>
            <w:r>
              <w:rPr>
                <w:noProof/>
                <w:webHidden/>
              </w:rPr>
              <w:fldChar w:fldCharType="separate"/>
            </w:r>
            <w:r w:rsidR="005C4198">
              <w:rPr>
                <w:noProof/>
                <w:webHidden/>
              </w:rPr>
              <w:t>14</w:t>
            </w:r>
            <w:r>
              <w:rPr>
                <w:noProof/>
                <w:webHidden/>
              </w:rPr>
              <w:fldChar w:fldCharType="end"/>
            </w:r>
          </w:hyperlink>
        </w:p>
        <w:p w14:paraId="2CBFF146" w14:textId="20841E21"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36" w:history="1">
            <w:r w:rsidRPr="001E62F3">
              <w:rPr>
                <w:rStyle w:val="Hyperlink"/>
                <w:noProof/>
              </w:rPr>
              <w:t>4</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SCHOOL’S OBLIGATIONS</w:t>
            </w:r>
            <w:r>
              <w:rPr>
                <w:noProof/>
                <w:webHidden/>
              </w:rPr>
              <w:tab/>
            </w:r>
            <w:r>
              <w:rPr>
                <w:noProof/>
                <w:webHidden/>
              </w:rPr>
              <w:fldChar w:fldCharType="begin"/>
            </w:r>
            <w:r>
              <w:rPr>
                <w:noProof/>
                <w:webHidden/>
              </w:rPr>
              <w:instrText xml:space="preserve"> PAGEREF _Toc195531736 \h </w:instrText>
            </w:r>
            <w:r>
              <w:rPr>
                <w:noProof/>
                <w:webHidden/>
              </w:rPr>
            </w:r>
            <w:r>
              <w:rPr>
                <w:noProof/>
                <w:webHidden/>
              </w:rPr>
              <w:fldChar w:fldCharType="separate"/>
            </w:r>
            <w:r w:rsidR="005C4198">
              <w:rPr>
                <w:noProof/>
                <w:webHidden/>
              </w:rPr>
              <w:t>14</w:t>
            </w:r>
            <w:r>
              <w:rPr>
                <w:noProof/>
                <w:webHidden/>
              </w:rPr>
              <w:fldChar w:fldCharType="end"/>
            </w:r>
          </w:hyperlink>
        </w:p>
        <w:p w14:paraId="5A97E6F7" w14:textId="07033693"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37" w:history="1">
            <w:r w:rsidRPr="001E62F3">
              <w:rPr>
                <w:rStyle w:val="Hyperlink"/>
                <w:noProof/>
              </w:rPr>
              <w:t>5</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NOTICES</w:t>
            </w:r>
            <w:r>
              <w:rPr>
                <w:noProof/>
                <w:webHidden/>
              </w:rPr>
              <w:tab/>
            </w:r>
            <w:r>
              <w:rPr>
                <w:noProof/>
                <w:webHidden/>
              </w:rPr>
              <w:fldChar w:fldCharType="begin"/>
            </w:r>
            <w:r>
              <w:rPr>
                <w:noProof/>
                <w:webHidden/>
              </w:rPr>
              <w:instrText xml:space="preserve"> PAGEREF _Toc195531737 \h </w:instrText>
            </w:r>
            <w:r>
              <w:rPr>
                <w:noProof/>
                <w:webHidden/>
              </w:rPr>
            </w:r>
            <w:r>
              <w:rPr>
                <w:noProof/>
                <w:webHidden/>
              </w:rPr>
              <w:fldChar w:fldCharType="separate"/>
            </w:r>
            <w:r w:rsidR="005C4198">
              <w:rPr>
                <w:noProof/>
                <w:webHidden/>
              </w:rPr>
              <w:t>15</w:t>
            </w:r>
            <w:r>
              <w:rPr>
                <w:noProof/>
                <w:webHidden/>
              </w:rPr>
              <w:fldChar w:fldCharType="end"/>
            </w:r>
          </w:hyperlink>
        </w:p>
        <w:p w14:paraId="10847816" w14:textId="46E89723"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38" w:history="1">
            <w:r w:rsidRPr="001E62F3">
              <w:rPr>
                <w:rStyle w:val="Hyperlink"/>
                <w:noProof/>
              </w:rPr>
              <w:t>6</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CONFLICTS OF INTEREST</w:t>
            </w:r>
            <w:r>
              <w:rPr>
                <w:noProof/>
                <w:webHidden/>
              </w:rPr>
              <w:tab/>
            </w:r>
            <w:r>
              <w:rPr>
                <w:noProof/>
                <w:webHidden/>
              </w:rPr>
              <w:fldChar w:fldCharType="begin"/>
            </w:r>
            <w:r>
              <w:rPr>
                <w:noProof/>
                <w:webHidden/>
              </w:rPr>
              <w:instrText xml:space="preserve"> PAGEREF _Toc195531738 \h </w:instrText>
            </w:r>
            <w:r>
              <w:rPr>
                <w:noProof/>
                <w:webHidden/>
              </w:rPr>
            </w:r>
            <w:r>
              <w:rPr>
                <w:noProof/>
                <w:webHidden/>
              </w:rPr>
              <w:fldChar w:fldCharType="separate"/>
            </w:r>
            <w:r w:rsidR="005C4198">
              <w:rPr>
                <w:noProof/>
                <w:webHidden/>
              </w:rPr>
              <w:t>15</w:t>
            </w:r>
            <w:r>
              <w:rPr>
                <w:noProof/>
                <w:webHidden/>
              </w:rPr>
              <w:fldChar w:fldCharType="end"/>
            </w:r>
          </w:hyperlink>
        </w:p>
        <w:p w14:paraId="44FF9C1D" w14:textId="2D921DEE"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39" w:history="1">
            <w:r w:rsidRPr="001E62F3">
              <w:rPr>
                <w:rStyle w:val="Hyperlink"/>
                <w:noProof/>
              </w:rPr>
              <w:t>7</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AUTHORISED OFFICER</w:t>
            </w:r>
            <w:r>
              <w:rPr>
                <w:noProof/>
                <w:webHidden/>
              </w:rPr>
              <w:tab/>
            </w:r>
            <w:r>
              <w:rPr>
                <w:noProof/>
                <w:webHidden/>
              </w:rPr>
              <w:fldChar w:fldCharType="begin"/>
            </w:r>
            <w:r>
              <w:rPr>
                <w:noProof/>
                <w:webHidden/>
              </w:rPr>
              <w:instrText xml:space="preserve"> PAGEREF _Toc195531739 \h </w:instrText>
            </w:r>
            <w:r>
              <w:rPr>
                <w:noProof/>
                <w:webHidden/>
              </w:rPr>
            </w:r>
            <w:r>
              <w:rPr>
                <w:noProof/>
                <w:webHidden/>
              </w:rPr>
              <w:fldChar w:fldCharType="separate"/>
            </w:r>
            <w:r w:rsidR="005C4198">
              <w:rPr>
                <w:noProof/>
                <w:webHidden/>
              </w:rPr>
              <w:t>15</w:t>
            </w:r>
            <w:r>
              <w:rPr>
                <w:noProof/>
                <w:webHidden/>
              </w:rPr>
              <w:fldChar w:fldCharType="end"/>
            </w:r>
          </w:hyperlink>
        </w:p>
        <w:p w14:paraId="1D14E040" w14:textId="79C29105"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40" w:history="1">
            <w:r w:rsidRPr="001E62F3">
              <w:rPr>
                <w:rStyle w:val="Hyperlink"/>
                <w:noProof/>
              </w:rPr>
              <w:t>8</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CONTRACT MANAGER</w:t>
            </w:r>
            <w:r>
              <w:rPr>
                <w:noProof/>
                <w:webHidden/>
              </w:rPr>
              <w:tab/>
            </w:r>
            <w:r>
              <w:rPr>
                <w:noProof/>
                <w:webHidden/>
              </w:rPr>
              <w:fldChar w:fldCharType="begin"/>
            </w:r>
            <w:r>
              <w:rPr>
                <w:noProof/>
                <w:webHidden/>
              </w:rPr>
              <w:instrText xml:space="preserve"> PAGEREF _Toc195531740 \h </w:instrText>
            </w:r>
            <w:r>
              <w:rPr>
                <w:noProof/>
                <w:webHidden/>
              </w:rPr>
            </w:r>
            <w:r>
              <w:rPr>
                <w:noProof/>
                <w:webHidden/>
              </w:rPr>
              <w:fldChar w:fldCharType="separate"/>
            </w:r>
            <w:r w:rsidR="005C4198">
              <w:rPr>
                <w:noProof/>
                <w:webHidden/>
              </w:rPr>
              <w:t>15</w:t>
            </w:r>
            <w:r>
              <w:rPr>
                <w:noProof/>
                <w:webHidden/>
              </w:rPr>
              <w:fldChar w:fldCharType="end"/>
            </w:r>
          </w:hyperlink>
        </w:p>
        <w:p w14:paraId="44EBB750" w14:textId="67406BDB"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41" w:history="1">
            <w:r w:rsidRPr="001E62F3">
              <w:rPr>
                <w:rStyle w:val="Hyperlink"/>
                <w:noProof/>
              </w:rPr>
              <w:t>9</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SERVICE STANDARD</w:t>
            </w:r>
            <w:r>
              <w:rPr>
                <w:noProof/>
                <w:webHidden/>
              </w:rPr>
              <w:tab/>
            </w:r>
            <w:r>
              <w:rPr>
                <w:noProof/>
                <w:webHidden/>
              </w:rPr>
              <w:fldChar w:fldCharType="begin"/>
            </w:r>
            <w:r>
              <w:rPr>
                <w:noProof/>
                <w:webHidden/>
              </w:rPr>
              <w:instrText xml:space="preserve"> PAGEREF _Toc195531741 \h </w:instrText>
            </w:r>
            <w:r>
              <w:rPr>
                <w:noProof/>
                <w:webHidden/>
              </w:rPr>
            </w:r>
            <w:r>
              <w:rPr>
                <w:noProof/>
                <w:webHidden/>
              </w:rPr>
              <w:fldChar w:fldCharType="separate"/>
            </w:r>
            <w:r w:rsidR="005C4198">
              <w:rPr>
                <w:noProof/>
                <w:webHidden/>
              </w:rPr>
              <w:t>15</w:t>
            </w:r>
            <w:r>
              <w:rPr>
                <w:noProof/>
                <w:webHidden/>
              </w:rPr>
              <w:fldChar w:fldCharType="end"/>
            </w:r>
          </w:hyperlink>
        </w:p>
        <w:p w14:paraId="21E45D84" w14:textId="390F8C90"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42" w:history="1">
            <w:r w:rsidRPr="001E62F3">
              <w:rPr>
                <w:rStyle w:val="Hyperlink"/>
                <w:noProof/>
              </w:rPr>
              <w:t>10</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WARRANTIES &amp; REPRESENTATIONS</w:t>
            </w:r>
            <w:r>
              <w:rPr>
                <w:noProof/>
                <w:webHidden/>
              </w:rPr>
              <w:tab/>
            </w:r>
            <w:r>
              <w:rPr>
                <w:noProof/>
                <w:webHidden/>
              </w:rPr>
              <w:fldChar w:fldCharType="begin"/>
            </w:r>
            <w:r>
              <w:rPr>
                <w:noProof/>
                <w:webHidden/>
              </w:rPr>
              <w:instrText xml:space="preserve"> PAGEREF _Toc195531742 \h </w:instrText>
            </w:r>
            <w:r>
              <w:rPr>
                <w:noProof/>
                <w:webHidden/>
              </w:rPr>
            </w:r>
            <w:r>
              <w:rPr>
                <w:noProof/>
                <w:webHidden/>
              </w:rPr>
              <w:fldChar w:fldCharType="separate"/>
            </w:r>
            <w:r w:rsidR="005C4198">
              <w:rPr>
                <w:noProof/>
                <w:webHidden/>
              </w:rPr>
              <w:t>16</w:t>
            </w:r>
            <w:r>
              <w:rPr>
                <w:noProof/>
                <w:webHidden/>
              </w:rPr>
              <w:fldChar w:fldCharType="end"/>
            </w:r>
          </w:hyperlink>
        </w:p>
        <w:p w14:paraId="50E4688B" w14:textId="4BF2C8F0"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43" w:history="1">
            <w:r w:rsidRPr="001E62F3">
              <w:rPr>
                <w:rStyle w:val="Hyperlink"/>
                <w:noProof/>
              </w:rPr>
              <w:t>11</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SERVICE PROVIDER’S STAFF &amp; DISCLOSURE BARRING SERVICE DISCLOSURES</w:t>
            </w:r>
            <w:r>
              <w:rPr>
                <w:noProof/>
                <w:webHidden/>
              </w:rPr>
              <w:tab/>
            </w:r>
            <w:r>
              <w:rPr>
                <w:noProof/>
                <w:webHidden/>
              </w:rPr>
              <w:fldChar w:fldCharType="begin"/>
            </w:r>
            <w:r>
              <w:rPr>
                <w:noProof/>
                <w:webHidden/>
              </w:rPr>
              <w:instrText xml:space="preserve"> PAGEREF _Toc195531743 \h </w:instrText>
            </w:r>
            <w:r>
              <w:rPr>
                <w:noProof/>
                <w:webHidden/>
              </w:rPr>
            </w:r>
            <w:r>
              <w:rPr>
                <w:noProof/>
                <w:webHidden/>
              </w:rPr>
              <w:fldChar w:fldCharType="separate"/>
            </w:r>
            <w:r w:rsidR="005C4198">
              <w:rPr>
                <w:noProof/>
                <w:webHidden/>
              </w:rPr>
              <w:t>16</w:t>
            </w:r>
            <w:r>
              <w:rPr>
                <w:noProof/>
                <w:webHidden/>
              </w:rPr>
              <w:fldChar w:fldCharType="end"/>
            </w:r>
          </w:hyperlink>
        </w:p>
        <w:p w14:paraId="658B834C" w14:textId="52FFA8BD"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44" w:history="1">
            <w:r w:rsidRPr="001E62F3">
              <w:rPr>
                <w:rStyle w:val="Hyperlink"/>
                <w:noProof/>
              </w:rPr>
              <w:t>12</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STATUTORY REQUIREMENTS</w:t>
            </w:r>
            <w:r>
              <w:rPr>
                <w:noProof/>
                <w:webHidden/>
              </w:rPr>
              <w:tab/>
            </w:r>
            <w:r>
              <w:rPr>
                <w:noProof/>
                <w:webHidden/>
              </w:rPr>
              <w:fldChar w:fldCharType="begin"/>
            </w:r>
            <w:r>
              <w:rPr>
                <w:noProof/>
                <w:webHidden/>
              </w:rPr>
              <w:instrText xml:space="preserve"> PAGEREF _Toc195531744 \h </w:instrText>
            </w:r>
            <w:r>
              <w:rPr>
                <w:noProof/>
                <w:webHidden/>
              </w:rPr>
            </w:r>
            <w:r>
              <w:rPr>
                <w:noProof/>
                <w:webHidden/>
              </w:rPr>
              <w:fldChar w:fldCharType="separate"/>
            </w:r>
            <w:r w:rsidR="005C4198">
              <w:rPr>
                <w:noProof/>
                <w:webHidden/>
              </w:rPr>
              <w:t>17</w:t>
            </w:r>
            <w:r>
              <w:rPr>
                <w:noProof/>
                <w:webHidden/>
              </w:rPr>
              <w:fldChar w:fldCharType="end"/>
            </w:r>
          </w:hyperlink>
        </w:p>
        <w:p w14:paraId="3438DC8B" w14:textId="59067129"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45" w:history="1">
            <w:r w:rsidRPr="001E62F3">
              <w:rPr>
                <w:rStyle w:val="Hyperlink"/>
                <w:noProof/>
              </w:rPr>
              <w:t>13</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CONTRACT PRICE</w:t>
            </w:r>
            <w:r>
              <w:rPr>
                <w:noProof/>
                <w:webHidden/>
              </w:rPr>
              <w:tab/>
            </w:r>
            <w:r>
              <w:rPr>
                <w:noProof/>
                <w:webHidden/>
              </w:rPr>
              <w:fldChar w:fldCharType="begin"/>
            </w:r>
            <w:r>
              <w:rPr>
                <w:noProof/>
                <w:webHidden/>
              </w:rPr>
              <w:instrText xml:space="preserve"> PAGEREF _Toc195531745 \h </w:instrText>
            </w:r>
            <w:r>
              <w:rPr>
                <w:noProof/>
                <w:webHidden/>
              </w:rPr>
            </w:r>
            <w:r>
              <w:rPr>
                <w:noProof/>
                <w:webHidden/>
              </w:rPr>
              <w:fldChar w:fldCharType="separate"/>
            </w:r>
            <w:r w:rsidR="005C4198">
              <w:rPr>
                <w:noProof/>
                <w:webHidden/>
              </w:rPr>
              <w:t>17</w:t>
            </w:r>
            <w:r>
              <w:rPr>
                <w:noProof/>
                <w:webHidden/>
              </w:rPr>
              <w:fldChar w:fldCharType="end"/>
            </w:r>
          </w:hyperlink>
        </w:p>
        <w:p w14:paraId="0471837C" w14:textId="3A614FE8"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46" w:history="1">
            <w:r w:rsidRPr="001E62F3">
              <w:rPr>
                <w:rStyle w:val="Hyperlink"/>
                <w:noProof/>
              </w:rPr>
              <w:t>14</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COMPLAINTS</w:t>
            </w:r>
            <w:r>
              <w:rPr>
                <w:noProof/>
                <w:webHidden/>
              </w:rPr>
              <w:tab/>
            </w:r>
            <w:r>
              <w:rPr>
                <w:noProof/>
                <w:webHidden/>
              </w:rPr>
              <w:fldChar w:fldCharType="begin"/>
            </w:r>
            <w:r>
              <w:rPr>
                <w:noProof/>
                <w:webHidden/>
              </w:rPr>
              <w:instrText xml:space="preserve"> PAGEREF _Toc195531746 \h </w:instrText>
            </w:r>
            <w:r>
              <w:rPr>
                <w:noProof/>
                <w:webHidden/>
              </w:rPr>
            </w:r>
            <w:r>
              <w:rPr>
                <w:noProof/>
                <w:webHidden/>
              </w:rPr>
              <w:fldChar w:fldCharType="separate"/>
            </w:r>
            <w:r w:rsidR="005C4198">
              <w:rPr>
                <w:noProof/>
                <w:webHidden/>
              </w:rPr>
              <w:t>18</w:t>
            </w:r>
            <w:r>
              <w:rPr>
                <w:noProof/>
                <w:webHidden/>
              </w:rPr>
              <w:fldChar w:fldCharType="end"/>
            </w:r>
          </w:hyperlink>
        </w:p>
        <w:p w14:paraId="11CDEE5D" w14:textId="2C57FAC1"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47" w:history="1">
            <w:r w:rsidRPr="001E62F3">
              <w:rPr>
                <w:rStyle w:val="Hyperlink"/>
                <w:noProof/>
              </w:rPr>
              <w:t>15</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PAYMENT</w:t>
            </w:r>
            <w:r>
              <w:rPr>
                <w:noProof/>
                <w:webHidden/>
              </w:rPr>
              <w:tab/>
            </w:r>
            <w:r>
              <w:rPr>
                <w:noProof/>
                <w:webHidden/>
              </w:rPr>
              <w:fldChar w:fldCharType="begin"/>
            </w:r>
            <w:r>
              <w:rPr>
                <w:noProof/>
                <w:webHidden/>
              </w:rPr>
              <w:instrText xml:space="preserve"> PAGEREF _Toc195531747 \h </w:instrText>
            </w:r>
            <w:r>
              <w:rPr>
                <w:noProof/>
                <w:webHidden/>
              </w:rPr>
            </w:r>
            <w:r>
              <w:rPr>
                <w:noProof/>
                <w:webHidden/>
              </w:rPr>
              <w:fldChar w:fldCharType="separate"/>
            </w:r>
            <w:r w:rsidR="005C4198">
              <w:rPr>
                <w:noProof/>
                <w:webHidden/>
              </w:rPr>
              <w:t>18</w:t>
            </w:r>
            <w:r>
              <w:rPr>
                <w:noProof/>
                <w:webHidden/>
              </w:rPr>
              <w:fldChar w:fldCharType="end"/>
            </w:r>
          </w:hyperlink>
        </w:p>
        <w:p w14:paraId="243E0FBF" w14:textId="73954799"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48" w:history="1">
            <w:r w:rsidRPr="001E62F3">
              <w:rPr>
                <w:rStyle w:val="Hyperlink"/>
                <w:noProof/>
              </w:rPr>
              <w:t>16</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RECOVERY OF SUMS DUE</w:t>
            </w:r>
            <w:r>
              <w:rPr>
                <w:noProof/>
                <w:webHidden/>
              </w:rPr>
              <w:tab/>
            </w:r>
            <w:r>
              <w:rPr>
                <w:noProof/>
                <w:webHidden/>
              </w:rPr>
              <w:fldChar w:fldCharType="begin"/>
            </w:r>
            <w:r>
              <w:rPr>
                <w:noProof/>
                <w:webHidden/>
              </w:rPr>
              <w:instrText xml:space="preserve"> PAGEREF _Toc195531748 \h </w:instrText>
            </w:r>
            <w:r>
              <w:rPr>
                <w:noProof/>
                <w:webHidden/>
              </w:rPr>
            </w:r>
            <w:r>
              <w:rPr>
                <w:noProof/>
                <w:webHidden/>
              </w:rPr>
              <w:fldChar w:fldCharType="separate"/>
            </w:r>
            <w:r w:rsidR="005C4198">
              <w:rPr>
                <w:noProof/>
                <w:webHidden/>
              </w:rPr>
              <w:t>18</w:t>
            </w:r>
            <w:r>
              <w:rPr>
                <w:noProof/>
                <w:webHidden/>
              </w:rPr>
              <w:fldChar w:fldCharType="end"/>
            </w:r>
          </w:hyperlink>
        </w:p>
        <w:p w14:paraId="7BEEE16F" w14:textId="3BAF6136"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49" w:history="1">
            <w:r w:rsidRPr="001E62F3">
              <w:rPr>
                <w:rStyle w:val="Hyperlink"/>
                <w:noProof/>
              </w:rPr>
              <w:t>17</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INSURANCE</w:t>
            </w:r>
            <w:r>
              <w:rPr>
                <w:noProof/>
                <w:webHidden/>
              </w:rPr>
              <w:tab/>
            </w:r>
            <w:r>
              <w:rPr>
                <w:noProof/>
                <w:webHidden/>
              </w:rPr>
              <w:fldChar w:fldCharType="begin"/>
            </w:r>
            <w:r>
              <w:rPr>
                <w:noProof/>
                <w:webHidden/>
              </w:rPr>
              <w:instrText xml:space="preserve"> PAGEREF _Toc195531749 \h </w:instrText>
            </w:r>
            <w:r>
              <w:rPr>
                <w:noProof/>
                <w:webHidden/>
              </w:rPr>
            </w:r>
            <w:r>
              <w:rPr>
                <w:noProof/>
                <w:webHidden/>
              </w:rPr>
              <w:fldChar w:fldCharType="separate"/>
            </w:r>
            <w:r w:rsidR="005C4198">
              <w:rPr>
                <w:noProof/>
                <w:webHidden/>
              </w:rPr>
              <w:t>18</w:t>
            </w:r>
            <w:r>
              <w:rPr>
                <w:noProof/>
                <w:webHidden/>
              </w:rPr>
              <w:fldChar w:fldCharType="end"/>
            </w:r>
          </w:hyperlink>
        </w:p>
        <w:p w14:paraId="164B515E" w14:textId="43E42F45"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50" w:history="1">
            <w:r w:rsidRPr="001E62F3">
              <w:rPr>
                <w:rStyle w:val="Hyperlink"/>
                <w:noProof/>
              </w:rPr>
              <w:t>18</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VEHICLES AND EQUIPMENT</w:t>
            </w:r>
            <w:r>
              <w:rPr>
                <w:noProof/>
                <w:webHidden/>
              </w:rPr>
              <w:tab/>
            </w:r>
            <w:r>
              <w:rPr>
                <w:noProof/>
                <w:webHidden/>
              </w:rPr>
              <w:fldChar w:fldCharType="begin"/>
            </w:r>
            <w:r>
              <w:rPr>
                <w:noProof/>
                <w:webHidden/>
              </w:rPr>
              <w:instrText xml:space="preserve"> PAGEREF _Toc195531750 \h </w:instrText>
            </w:r>
            <w:r>
              <w:rPr>
                <w:noProof/>
                <w:webHidden/>
              </w:rPr>
            </w:r>
            <w:r>
              <w:rPr>
                <w:noProof/>
                <w:webHidden/>
              </w:rPr>
              <w:fldChar w:fldCharType="separate"/>
            </w:r>
            <w:r w:rsidR="005C4198">
              <w:rPr>
                <w:noProof/>
                <w:webHidden/>
              </w:rPr>
              <w:t>19</w:t>
            </w:r>
            <w:r>
              <w:rPr>
                <w:noProof/>
                <w:webHidden/>
              </w:rPr>
              <w:fldChar w:fldCharType="end"/>
            </w:r>
          </w:hyperlink>
        </w:p>
        <w:p w14:paraId="627D484E" w14:textId="3AF3BD4E"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51" w:history="1">
            <w:r w:rsidRPr="001E62F3">
              <w:rPr>
                <w:rStyle w:val="Hyperlink"/>
                <w:noProof/>
              </w:rPr>
              <w:t>19</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LIABILITIES AND INDEMNITIES</w:t>
            </w:r>
            <w:r>
              <w:rPr>
                <w:noProof/>
                <w:webHidden/>
              </w:rPr>
              <w:tab/>
            </w:r>
            <w:r>
              <w:rPr>
                <w:noProof/>
                <w:webHidden/>
              </w:rPr>
              <w:fldChar w:fldCharType="begin"/>
            </w:r>
            <w:r>
              <w:rPr>
                <w:noProof/>
                <w:webHidden/>
              </w:rPr>
              <w:instrText xml:space="preserve"> PAGEREF _Toc195531751 \h </w:instrText>
            </w:r>
            <w:r>
              <w:rPr>
                <w:noProof/>
                <w:webHidden/>
              </w:rPr>
            </w:r>
            <w:r>
              <w:rPr>
                <w:noProof/>
                <w:webHidden/>
              </w:rPr>
              <w:fldChar w:fldCharType="separate"/>
            </w:r>
            <w:r w:rsidR="005C4198">
              <w:rPr>
                <w:noProof/>
                <w:webHidden/>
              </w:rPr>
              <w:t>19</w:t>
            </w:r>
            <w:r>
              <w:rPr>
                <w:noProof/>
                <w:webHidden/>
              </w:rPr>
              <w:fldChar w:fldCharType="end"/>
            </w:r>
          </w:hyperlink>
        </w:p>
        <w:p w14:paraId="7B4BCB46" w14:textId="5653B7AA"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52" w:history="1">
            <w:r w:rsidRPr="001E62F3">
              <w:rPr>
                <w:rStyle w:val="Hyperlink"/>
                <w:noProof/>
              </w:rPr>
              <w:t>20</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EQUALITIES ACT COMPLIANCE</w:t>
            </w:r>
            <w:r>
              <w:rPr>
                <w:noProof/>
                <w:webHidden/>
              </w:rPr>
              <w:tab/>
            </w:r>
            <w:r>
              <w:rPr>
                <w:noProof/>
                <w:webHidden/>
              </w:rPr>
              <w:fldChar w:fldCharType="begin"/>
            </w:r>
            <w:r>
              <w:rPr>
                <w:noProof/>
                <w:webHidden/>
              </w:rPr>
              <w:instrText xml:space="preserve"> PAGEREF _Toc195531752 \h </w:instrText>
            </w:r>
            <w:r>
              <w:rPr>
                <w:noProof/>
                <w:webHidden/>
              </w:rPr>
            </w:r>
            <w:r>
              <w:rPr>
                <w:noProof/>
                <w:webHidden/>
              </w:rPr>
              <w:fldChar w:fldCharType="separate"/>
            </w:r>
            <w:r w:rsidR="005C4198">
              <w:rPr>
                <w:noProof/>
                <w:webHidden/>
              </w:rPr>
              <w:t>19</w:t>
            </w:r>
            <w:r>
              <w:rPr>
                <w:noProof/>
                <w:webHidden/>
              </w:rPr>
              <w:fldChar w:fldCharType="end"/>
            </w:r>
          </w:hyperlink>
        </w:p>
        <w:p w14:paraId="25C22EB2" w14:textId="4A3CD277"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53" w:history="1">
            <w:r w:rsidRPr="001E62F3">
              <w:rPr>
                <w:rStyle w:val="Hyperlink"/>
                <w:noProof/>
              </w:rPr>
              <w:t>21</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THE CONTRACTS (RIGHTS OF THIRD PARTIES) ACT 1999</w:t>
            </w:r>
            <w:r>
              <w:rPr>
                <w:noProof/>
                <w:webHidden/>
              </w:rPr>
              <w:tab/>
            </w:r>
            <w:r>
              <w:rPr>
                <w:noProof/>
                <w:webHidden/>
              </w:rPr>
              <w:fldChar w:fldCharType="begin"/>
            </w:r>
            <w:r>
              <w:rPr>
                <w:noProof/>
                <w:webHidden/>
              </w:rPr>
              <w:instrText xml:space="preserve"> PAGEREF _Toc195531753 \h </w:instrText>
            </w:r>
            <w:r>
              <w:rPr>
                <w:noProof/>
                <w:webHidden/>
              </w:rPr>
            </w:r>
            <w:r>
              <w:rPr>
                <w:noProof/>
                <w:webHidden/>
              </w:rPr>
              <w:fldChar w:fldCharType="separate"/>
            </w:r>
            <w:r w:rsidR="005C4198">
              <w:rPr>
                <w:noProof/>
                <w:webHidden/>
              </w:rPr>
              <w:t>20</w:t>
            </w:r>
            <w:r>
              <w:rPr>
                <w:noProof/>
                <w:webHidden/>
              </w:rPr>
              <w:fldChar w:fldCharType="end"/>
            </w:r>
          </w:hyperlink>
        </w:p>
        <w:p w14:paraId="25863CA8" w14:textId="62811321"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54" w:history="1">
            <w:r w:rsidRPr="001E62F3">
              <w:rPr>
                <w:rStyle w:val="Hyperlink"/>
                <w:noProof/>
              </w:rPr>
              <w:t>22</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BRIBERY AND CORRUPTION</w:t>
            </w:r>
            <w:r>
              <w:rPr>
                <w:noProof/>
                <w:webHidden/>
              </w:rPr>
              <w:tab/>
            </w:r>
            <w:r>
              <w:rPr>
                <w:noProof/>
                <w:webHidden/>
              </w:rPr>
              <w:fldChar w:fldCharType="begin"/>
            </w:r>
            <w:r>
              <w:rPr>
                <w:noProof/>
                <w:webHidden/>
              </w:rPr>
              <w:instrText xml:space="preserve"> PAGEREF _Toc195531754 \h </w:instrText>
            </w:r>
            <w:r>
              <w:rPr>
                <w:noProof/>
                <w:webHidden/>
              </w:rPr>
            </w:r>
            <w:r>
              <w:rPr>
                <w:noProof/>
                <w:webHidden/>
              </w:rPr>
              <w:fldChar w:fldCharType="separate"/>
            </w:r>
            <w:r w:rsidR="005C4198">
              <w:rPr>
                <w:noProof/>
                <w:webHidden/>
              </w:rPr>
              <w:t>20</w:t>
            </w:r>
            <w:r>
              <w:rPr>
                <w:noProof/>
                <w:webHidden/>
              </w:rPr>
              <w:fldChar w:fldCharType="end"/>
            </w:r>
          </w:hyperlink>
        </w:p>
        <w:p w14:paraId="29D1B247" w14:textId="698AE27B"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55" w:history="1">
            <w:r w:rsidRPr="001E62F3">
              <w:rPr>
                <w:rStyle w:val="Hyperlink"/>
                <w:noProof/>
              </w:rPr>
              <w:t>23</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DATA PROTECTION</w:t>
            </w:r>
            <w:r>
              <w:rPr>
                <w:noProof/>
                <w:webHidden/>
              </w:rPr>
              <w:tab/>
            </w:r>
            <w:r>
              <w:rPr>
                <w:noProof/>
                <w:webHidden/>
              </w:rPr>
              <w:fldChar w:fldCharType="begin"/>
            </w:r>
            <w:r>
              <w:rPr>
                <w:noProof/>
                <w:webHidden/>
              </w:rPr>
              <w:instrText xml:space="preserve"> PAGEREF _Toc195531755 \h </w:instrText>
            </w:r>
            <w:r>
              <w:rPr>
                <w:noProof/>
                <w:webHidden/>
              </w:rPr>
            </w:r>
            <w:r>
              <w:rPr>
                <w:noProof/>
                <w:webHidden/>
              </w:rPr>
              <w:fldChar w:fldCharType="separate"/>
            </w:r>
            <w:r w:rsidR="005C4198">
              <w:rPr>
                <w:noProof/>
                <w:webHidden/>
              </w:rPr>
              <w:t>20</w:t>
            </w:r>
            <w:r>
              <w:rPr>
                <w:noProof/>
                <w:webHidden/>
              </w:rPr>
              <w:fldChar w:fldCharType="end"/>
            </w:r>
          </w:hyperlink>
        </w:p>
        <w:p w14:paraId="6CB11EF0" w14:textId="20E80B46"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56" w:history="1">
            <w:r w:rsidRPr="001E62F3">
              <w:rPr>
                <w:rStyle w:val="Hyperlink"/>
                <w:noProof/>
              </w:rPr>
              <w:t>24</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CONFIDENTIALITY</w:t>
            </w:r>
            <w:r>
              <w:rPr>
                <w:noProof/>
                <w:webHidden/>
              </w:rPr>
              <w:tab/>
            </w:r>
            <w:r>
              <w:rPr>
                <w:noProof/>
                <w:webHidden/>
              </w:rPr>
              <w:fldChar w:fldCharType="begin"/>
            </w:r>
            <w:r>
              <w:rPr>
                <w:noProof/>
                <w:webHidden/>
              </w:rPr>
              <w:instrText xml:space="preserve"> PAGEREF _Toc195531756 \h </w:instrText>
            </w:r>
            <w:r>
              <w:rPr>
                <w:noProof/>
                <w:webHidden/>
              </w:rPr>
            </w:r>
            <w:r>
              <w:rPr>
                <w:noProof/>
                <w:webHidden/>
              </w:rPr>
              <w:fldChar w:fldCharType="separate"/>
            </w:r>
            <w:r w:rsidR="005C4198">
              <w:rPr>
                <w:noProof/>
                <w:webHidden/>
              </w:rPr>
              <w:t>21</w:t>
            </w:r>
            <w:r>
              <w:rPr>
                <w:noProof/>
                <w:webHidden/>
              </w:rPr>
              <w:fldChar w:fldCharType="end"/>
            </w:r>
          </w:hyperlink>
        </w:p>
        <w:p w14:paraId="61FCD286" w14:textId="41CBE945"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57" w:history="1">
            <w:r w:rsidRPr="001E62F3">
              <w:rPr>
                <w:rStyle w:val="Hyperlink"/>
                <w:noProof/>
              </w:rPr>
              <w:t>25</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FREEDOM OF INFORMATION</w:t>
            </w:r>
            <w:r>
              <w:rPr>
                <w:noProof/>
                <w:webHidden/>
              </w:rPr>
              <w:tab/>
            </w:r>
            <w:r>
              <w:rPr>
                <w:noProof/>
                <w:webHidden/>
              </w:rPr>
              <w:fldChar w:fldCharType="begin"/>
            </w:r>
            <w:r>
              <w:rPr>
                <w:noProof/>
                <w:webHidden/>
              </w:rPr>
              <w:instrText xml:space="preserve"> PAGEREF _Toc195531757 \h </w:instrText>
            </w:r>
            <w:r>
              <w:rPr>
                <w:noProof/>
                <w:webHidden/>
              </w:rPr>
            </w:r>
            <w:r>
              <w:rPr>
                <w:noProof/>
                <w:webHidden/>
              </w:rPr>
              <w:fldChar w:fldCharType="separate"/>
            </w:r>
            <w:r w:rsidR="005C4198">
              <w:rPr>
                <w:noProof/>
                <w:webHidden/>
              </w:rPr>
              <w:t>21</w:t>
            </w:r>
            <w:r>
              <w:rPr>
                <w:noProof/>
                <w:webHidden/>
              </w:rPr>
              <w:fldChar w:fldCharType="end"/>
            </w:r>
          </w:hyperlink>
        </w:p>
        <w:p w14:paraId="3B2549E7" w14:textId="6CF53845"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58" w:history="1">
            <w:r w:rsidRPr="001E62F3">
              <w:rPr>
                <w:rStyle w:val="Hyperlink"/>
                <w:noProof/>
              </w:rPr>
              <w:t>26</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AUDIT</w:t>
            </w:r>
            <w:r>
              <w:rPr>
                <w:noProof/>
                <w:webHidden/>
              </w:rPr>
              <w:tab/>
            </w:r>
            <w:r>
              <w:rPr>
                <w:noProof/>
                <w:webHidden/>
              </w:rPr>
              <w:fldChar w:fldCharType="begin"/>
            </w:r>
            <w:r>
              <w:rPr>
                <w:noProof/>
                <w:webHidden/>
              </w:rPr>
              <w:instrText xml:space="preserve"> PAGEREF _Toc195531758 \h </w:instrText>
            </w:r>
            <w:r>
              <w:rPr>
                <w:noProof/>
                <w:webHidden/>
              </w:rPr>
            </w:r>
            <w:r>
              <w:rPr>
                <w:noProof/>
                <w:webHidden/>
              </w:rPr>
              <w:fldChar w:fldCharType="separate"/>
            </w:r>
            <w:r w:rsidR="005C4198">
              <w:rPr>
                <w:noProof/>
                <w:webHidden/>
              </w:rPr>
              <w:t>22</w:t>
            </w:r>
            <w:r>
              <w:rPr>
                <w:noProof/>
                <w:webHidden/>
              </w:rPr>
              <w:fldChar w:fldCharType="end"/>
            </w:r>
          </w:hyperlink>
        </w:p>
        <w:p w14:paraId="2090F9FD" w14:textId="47FB0036"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59" w:history="1">
            <w:r w:rsidRPr="001E62F3">
              <w:rPr>
                <w:rStyle w:val="Hyperlink"/>
                <w:noProof/>
              </w:rPr>
              <w:t>27</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WAIVER</w:t>
            </w:r>
            <w:r>
              <w:rPr>
                <w:noProof/>
                <w:webHidden/>
              </w:rPr>
              <w:tab/>
            </w:r>
            <w:r>
              <w:rPr>
                <w:noProof/>
                <w:webHidden/>
              </w:rPr>
              <w:fldChar w:fldCharType="begin"/>
            </w:r>
            <w:r>
              <w:rPr>
                <w:noProof/>
                <w:webHidden/>
              </w:rPr>
              <w:instrText xml:space="preserve"> PAGEREF _Toc195531759 \h </w:instrText>
            </w:r>
            <w:r>
              <w:rPr>
                <w:noProof/>
                <w:webHidden/>
              </w:rPr>
            </w:r>
            <w:r>
              <w:rPr>
                <w:noProof/>
                <w:webHidden/>
              </w:rPr>
              <w:fldChar w:fldCharType="separate"/>
            </w:r>
            <w:r w:rsidR="005C4198">
              <w:rPr>
                <w:noProof/>
                <w:webHidden/>
              </w:rPr>
              <w:t>22</w:t>
            </w:r>
            <w:r>
              <w:rPr>
                <w:noProof/>
                <w:webHidden/>
              </w:rPr>
              <w:fldChar w:fldCharType="end"/>
            </w:r>
          </w:hyperlink>
        </w:p>
        <w:p w14:paraId="74D314EE" w14:textId="5F8D52F1"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60" w:history="1">
            <w:r w:rsidRPr="001E62F3">
              <w:rPr>
                <w:rStyle w:val="Hyperlink"/>
                <w:noProof/>
              </w:rPr>
              <w:t>28</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DEFAULTS</w:t>
            </w:r>
            <w:r>
              <w:rPr>
                <w:noProof/>
                <w:webHidden/>
              </w:rPr>
              <w:tab/>
            </w:r>
            <w:r>
              <w:rPr>
                <w:noProof/>
                <w:webHidden/>
              </w:rPr>
              <w:fldChar w:fldCharType="begin"/>
            </w:r>
            <w:r>
              <w:rPr>
                <w:noProof/>
                <w:webHidden/>
              </w:rPr>
              <w:instrText xml:space="preserve"> PAGEREF _Toc195531760 \h </w:instrText>
            </w:r>
            <w:r>
              <w:rPr>
                <w:noProof/>
                <w:webHidden/>
              </w:rPr>
            </w:r>
            <w:r>
              <w:rPr>
                <w:noProof/>
                <w:webHidden/>
              </w:rPr>
              <w:fldChar w:fldCharType="separate"/>
            </w:r>
            <w:r w:rsidR="005C4198">
              <w:rPr>
                <w:noProof/>
                <w:webHidden/>
              </w:rPr>
              <w:t>22</w:t>
            </w:r>
            <w:r>
              <w:rPr>
                <w:noProof/>
                <w:webHidden/>
              </w:rPr>
              <w:fldChar w:fldCharType="end"/>
            </w:r>
          </w:hyperlink>
        </w:p>
        <w:p w14:paraId="60D6ED3D" w14:textId="4E72EF70"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61" w:history="1">
            <w:r w:rsidRPr="001E62F3">
              <w:rPr>
                <w:rStyle w:val="Hyperlink"/>
                <w:noProof/>
              </w:rPr>
              <w:t>29</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TERMINATION</w:t>
            </w:r>
            <w:r>
              <w:rPr>
                <w:noProof/>
                <w:webHidden/>
              </w:rPr>
              <w:tab/>
            </w:r>
            <w:r>
              <w:rPr>
                <w:noProof/>
                <w:webHidden/>
              </w:rPr>
              <w:fldChar w:fldCharType="begin"/>
            </w:r>
            <w:r>
              <w:rPr>
                <w:noProof/>
                <w:webHidden/>
              </w:rPr>
              <w:instrText xml:space="preserve"> PAGEREF _Toc195531761 \h </w:instrText>
            </w:r>
            <w:r>
              <w:rPr>
                <w:noProof/>
                <w:webHidden/>
              </w:rPr>
            </w:r>
            <w:r>
              <w:rPr>
                <w:noProof/>
                <w:webHidden/>
              </w:rPr>
              <w:fldChar w:fldCharType="separate"/>
            </w:r>
            <w:r w:rsidR="005C4198">
              <w:rPr>
                <w:noProof/>
                <w:webHidden/>
              </w:rPr>
              <w:t>22</w:t>
            </w:r>
            <w:r>
              <w:rPr>
                <w:noProof/>
                <w:webHidden/>
              </w:rPr>
              <w:fldChar w:fldCharType="end"/>
            </w:r>
          </w:hyperlink>
        </w:p>
        <w:p w14:paraId="305823E3" w14:textId="1D319E45"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68" w:history="1">
            <w:r w:rsidRPr="001E62F3">
              <w:rPr>
                <w:rStyle w:val="Hyperlink"/>
                <w:noProof/>
              </w:rPr>
              <w:t>30</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SUSPENSION</w:t>
            </w:r>
            <w:r>
              <w:rPr>
                <w:noProof/>
                <w:webHidden/>
              </w:rPr>
              <w:tab/>
            </w:r>
            <w:r>
              <w:rPr>
                <w:noProof/>
                <w:webHidden/>
              </w:rPr>
              <w:fldChar w:fldCharType="begin"/>
            </w:r>
            <w:r>
              <w:rPr>
                <w:noProof/>
                <w:webHidden/>
              </w:rPr>
              <w:instrText xml:space="preserve"> PAGEREF _Toc195531768 \h </w:instrText>
            </w:r>
            <w:r>
              <w:rPr>
                <w:noProof/>
                <w:webHidden/>
              </w:rPr>
            </w:r>
            <w:r>
              <w:rPr>
                <w:noProof/>
                <w:webHidden/>
              </w:rPr>
              <w:fldChar w:fldCharType="separate"/>
            </w:r>
            <w:r w:rsidR="005C4198">
              <w:rPr>
                <w:noProof/>
                <w:webHidden/>
              </w:rPr>
              <w:t>23</w:t>
            </w:r>
            <w:r>
              <w:rPr>
                <w:noProof/>
                <w:webHidden/>
              </w:rPr>
              <w:fldChar w:fldCharType="end"/>
            </w:r>
          </w:hyperlink>
        </w:p>
        <w:p w14:paraId="4065966E" w14:textId="51D5E548"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69" w:history="1">
            <w:r w:rsidRPr="001E62F3">
              <w:rPr>
                <w:rStyle w:val="Hyperlink"/>
                <w:noProof/>
              </w:rPr>
              <w:t>31</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FORCE MAJEURE AND NON-PERFORMANCE</w:t>
            </w:r>
            <w:r>
              <w:rPr>
                <w:noProof/>
                <w:webHidden/>
              </w:rPr>
              <w:tab/>
            </w:r>
            <w:r>
              <w:rPr>
                <w:noProof/>
                <w:webHidden/>
              </w:rPr>
              <w:fldChar w:fldCharType="begin"/>
            </w:r>
            <w:r>
              <w:rPr>
                <w:noProof/>
                <w:webHidden/>
              </w:rPr>
              <w:instrText xml:space="preserve"> PAGEREF _Toc195531769 \h </w:instrText>
            </w:r>
            <w:r>
              <w:rPr>
                <w:noProof/>
                <w:webHidden/>
              </w:rPr>
            </w:r>
            <w:r>
              <w:rPr>
                <w:noProof/>
                <w:webHidden/>
              </w:rPr>
              <w:fldChar w:fldCharType="separate"/>
            </w:r>
            <w:r w:rsidR="005C4198">
              <w:rPr>
                <w:noProof/>
                <w:webHidden/>
              </w:rPr>
              <w:t>24</w:t>
            </w:r>
            <w:r>
              <w:rPr>
                <w:noProof/>
                <w:webHidden/>
              </w:rPr>
              <w:fldChar w:fldCharType="end"/>
            </w:r>
          </w:hyperlink>
        </w:p>
        <w:p w14:paraId="1448C112" w14:textId="7D3072F5"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70" w:history="1">
            <w:r w:rsidRPr="001E62F3">
              <w:rPr>
                <w:rStyle w:val="Hyperlink"/>
                <w:noProof/>
              </w:rPr>
              <w:t>32</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DISPUTE RESOLUTION</w:t>
            </w:r>
            <w:r>
              <w:rPr>
                <w:noProof/>
                <w:webHidden/>
              </w:rPr>
              <w:tab/>
            </w:r>
            <w:r>
              <w:rPr>
                <w:noProof/>
                <w:webHidden/>
              </w:rPr>
              <w:fldChar w:fldCharType="begin"/>
            </w:r>
            <w:r>
              <w:rPr>
                <w:noProof/>
                <w:webHidden/>
              </w:rPr>
              <w:instrText xml:space="preserve"> PAGEREF _Toc195531770 \h </w:instrText>
            </w:r>
            <w:r>
              <w:rPr>
                <w:noProof/>
                <w:webHidden/>
              </w:rPr>
            </w:r>
            <w:r>
              <w:rPr>
                <w:noProof/>
                <w:webHidden/>
              </w:rPr>
              <w:fldChar w:fldCharType="separate"/>
            </w:r>
            <w:r w:rsidR="005C4198">
              <w:rPr>
                <w:noProof/>
                <w:webHidden/>
              </w:rPr>
              <w:t>24</w:t>
            </w:r>
            <w:r>
              <w:rPr>
                <w:noProof/>
                <w:webHidden/>
              </w:rPr>
              <w:fldChar w:fldCharType="end"/>
            </w:r>
          </w:hyperlink>
        </w:p>
        <w:p w14:paraId="4623917A" w14:textId="7A200465"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71" w:history="1">
            <w:r w:rsidRPr="001E62F3">
              <w:rPr>
                <w:rStyle w:val="Hyperlink"/>
                <w:noProof/>
              </w:rPr>
              <w:t>33</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VARIATIONS</w:t>
            </w:r>
            <w:r>
              <w:rPr>
                <w:noProof/>
                <w:webHidden/>
              </w:rPr>
              <w:tab/>
            </w:r>
            <w:r>
              <w:rPr>
                <w:noProof/>
                <w:webHidden/>
              </w:rPr>
              <w:fldChar w:fldCharType="begin"/>
            </w:r>
            <w:r>
              <w:rPr>
                <w:noProof/>
                <w:webHidden/>
              </w:rPr>
              <w:instrText xml:space="preserve"> PAGEREF _Toc195531771 \h </w:instrText>
            </w:r>
            <w:r>
              <w:rPr>
                <w:noProof/>
                <w:webHidden/>
              </w:rPr>
            </w:r>
            <w:r>
              <w:rPr>
                <w:noProof/>
                <w:webHidden/>
              </w:rPr>
              <w:fldChar w:fldCharType="separate"/>
            </w:r>
            <w:r w:rsidR="005C4198">
              <w:rPr>
                <w:noProof/>
                <w:webHidden/>
              </w:rPr>
              <w:t>24</w:t>
            </w:r>
            <w:r>
              <w:rPr>
                <w:noProof/>
                <w:webHidden/>
              </w:rPr>
              <w:fldChar w:fldCharType="end"/>
            </w:r>
          </w:hyperlink>
        </w:p>
        <w:p w14:paraId="5D90C92A" w14:textId="22850CA2"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72" w:history="1">
            <w:r w:rsidRPr="001E62F3">
              <w:rPr>
                <w:rStyle w:val="Hyperlink"/>
                <w:noProof/>
              </w:rPr>
              <w:t>34</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SUBCONTRACTING AND ASSIGNMENT</w:t>
            </w:r>
            <w:r>
              <w:rPr>
                <w:noProof/>
                <w:webHidden/>
              </w:rPr>
              <w:tab/>
            </w:r>
            <w:r>
              <w:rPr>
                <w:noProof/>
                <w:webHidden/>
              </w:rPr>
              <w:fldChar w:fldCharType="begin"/>
            </w:r>
            <w:r>
              <w:rPr>
                <w:noProof/>
                <w:webHidden/>
              </w:rPr>
              <w:instrText xml:space="preserve"> PAGEREF _Toc195531772 \h </w:instrText>
            </w:r>
            <w:r>
              <w:rPr>
                <w:noProof/>
                <w:webHidden/>
              </w:rPr>
            </w:r>
            <w:r>
              <w:rPr>
                <w:noProof/>
                <w:webHidden/>
              </w:rPr>
              <w:fldChar w:fldCharType="separate"/>
            </w:r>
            <w:r w:rsidR="005C4198">
              <w:rPr>
                <w:noProof/>
                <w:webHidden/>
              </w:rPr>
              <w:t>25</w:t>
            </w:r>
            <w:r>
              <w:rPr>
                <w:noProof/>
                <w:webHidden/>
              </w:rPr>
              <w:fldChar w:fldCharType="end"/>
            </w:r>
          </w:hyperlink>
        </w:p>
        <w:p w14:paraId="168233EA" w14:textId="415A939F"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73" w:history="1">
            <w:r w:rsidRPr="001E62F3">
              <w:rPr>
                <w:rStyle w:val="Hyperlink"/>
                <w:noProof/>
              </w:rPr>
              <w:t>35</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MONITORING OF THE SERVICES</w:t>
            </w:r>
            <w:r>
              <w:rPr>
                <w:noProof/>
                <w:webHidden/>
              </w:rPr>
              <w:tab/>
            </w:r>
            <w:r>
              <w:rPr>
                <w:noProof/>
                <w:webHidden/>
              </w:rPr>
              <w:fldChar w:fldCharType="begin"/>
            </w:r>
            <w:r>
              <w:rPr>
                <w:noProof/>
                <w:webHidden/>
              </w:rPr>
              <w:instrText xml:space="preserve"> PAGEREF _Toc195531773 \h </w:instrText>
            </w:r>
            <w:r>
              <w:rPr>
                <w:noProof/>
                <w:webHidden/>
              </w:rPr>
            </w:r>
            <w:r>
              <w:rPr>
                <w:noProof/>
                <w:webHidden/>
              </w:rPr>
              <w:fldChar w:fldCharType="separate"/>
            </w:r>
            <w:r w:rsidR="005C4198">
              <w:rPr>
                <w:noProof/>
                <w:webHidden/>
              </w:rPr>
              <w:t>25</w:t>
            </w:r>
            <w:r>
              <w:rPr>
                <w:noProof/>
                <w:webHidden/>
              </w:rPr>
              <w:fldChar w:fldCharType="end"/>
            </w:r>
          </w:hyperlink>
        </w:p>
        <w:p w14:paraId="1C0E61D1" w14:textId="44B50A86"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74" w:history="1">
            <w:r w:rsidRPr="001E62F3">
              <w:rPr>
                <w:rStyle w:val="Hyperlink"/>
                <w:noProof/>
              </w:rPr>
              <w:t>36</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HEALTH AND SAFETY</w:t>
            </w:r>
            <w:r>
              <w:rPr>
                <w:noProof/>
                <w:webHidden/>
              </w:rPr>
              <w:tab/>
            </w:r>
            <w:r>
              <w:rPr>
                <w:noProof/>
                <w:webHidden/>
              </w:rPr>
              <w:fldChar w:fldCharType="begin"/>
            </w:r>
            <w:r>
              <w:rPr>
                <w:noProof/>
                <w:webHidden/>
              </w:rPr>
              <w:instrText xml:space="preserve"> PAGEREF _Toc195531774 \h </w:instrText>
            </w:r>
            <w:r>
              <w:rPr>
                <w:noProof/>
                <w:webHidden/>
              </w:rPr>
            </w:r>
            <w:r>
              <w:rPr>
                <w:noProof/>
                <w:webHidden/>
              </w:rPr>
              <w:fldChar w:fldCharType="separate"/>
            </w:r>
            <w:r w:rsidR="005C4198">
              <w:rPr>
                <w:noProof/>
                <w:webHidden/>
              </w:rPr>
              <w:t>25</w:t>
            </w:r>
            <w:r>
              <w:rPr>
                <w:noProof/>
                <w:webHidden/>
              </w:rPr>
              <w:fldChar w:fldCharType="end"/>
            </w:r>
          </w:hyperlink>
        </w:p>
        <w:p w14:paraId="6ECB3F2D" w14:textId="6873C130"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75" w:history="1">
            <w:r w:rsidRPr="001E62F3">
              <w:rPr>
                <w:rStyle w:val="Hyperlink"/>
                <w:noProof/>
              </w:rPr>
              <w:t>37</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TUPE</w:t>
            </w:r>
            <w:r>
              <w:rPr>
                <w:noProof/>
                <w:webHidden/>
              </w:rPr>
              <w:tab/>
            </w:r>
            <w:r>
              <w:rPr>
                <w:noProof/>
                <w:webHidden/>
              </w:rPr>
              <w:fldChar w:fldCharType="begin"/>
            </w:r>
            <w:r>
              <w:rPr>
                <w:noProof/>
                <w:webHidden/>
              </w:rPr>
              <w:instrText xml:space="preserve"> PAGEREF _Toc195531775 \h </w:instrText>
            </w:r>
            <w:r>
              <w:rPr>
                <w:noProof/>
                <w:webHidden/>
              </w:rPr>
            </w:r>
            <w:r>
              <w:rPr>
                <w:noProof/>
                <w:webHidden/>
              </w:rPr>
              <w:fldChar w:fldCharType="separate"/>
            </w:r>
            <w:r w:rsidR="005C4198">
              <w:rPr>
                <w:noProof/>
                <w:webHidden/>
              </w:rPr>
              <w:t>25</w:t>
            </w:r>
            <w:r>
              <w:rPr>
                <w:noProof/>
                <w:webHidden/>
              </w:rPr>
              <w:fldChar w:fldCharType="end"/>
            </w:r>
          </w:hyperlink>
        </w:p>
        <w:p w14:paraId="0643A0A8" w14:textId="63F92B19"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76" w:history="1">
            <w:r w:rsidRPr="001E62F3">
              <w:rPr>
                <w:rStyle w:val="Hyperlink"/>
                <w:noProof/>
              </w:rPr>
              <w:t>38</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GOVERNING LAW AND JURISDICTION</w:t>
            </w:r>
            <w:r>
              <w:rPr>
                <w:noProof/>
                <w:webHidden/>
              </w:rPr>
              <w:tab/>
            </w:r>
            <w:r>
              <w:rPr>
                <w:noProof/>
                <w:webHidden/>
              </w:rPr>
              <w:fldChar w:fldCharType="begin"/>
            </w:r>
            <w:r>
              <w:rPr>
                <w:noProof/>
                <w:webHidden/>
              </w:rPr>
              <w:instrText xml:space="preserve"> PAGEREF _Toc195531776 \h </w:instrText>
            </w:r>
            <w:r>
              <w:rPr>
                <w:noProof/>
                <w:webHidden/>
              </w:rPr>
            </w:r>
            <w:r>
              <w:rPr>
                <w:noProof/>
                <w:webHidden/>
              </w:rPr>
              <w:fldChar w:fldCharType="separate"/>
            </w:r>
            <w:r w:rsidR="005C4198">
              <w:rPr>
                <w:noProof/>
                <w:webHidden/>
              </w:rPr>
              <w:t>26</w:t>
            </w:r>
            <w:r>
              <w:rPr>
                <w:noProof/>
                <w:webHidden/>
              </w:rPr>
              <w:fldChar w:fldCharType="end"/>
            </w:r>
          </w:hyperlink>
        </w:p>
        <w:p w14:paraId="6B76F185" w14:textId="7361F9C7" w:rsidR="0053719F" w:rsidRDefault="0053719F" w:rsidP="005C4198">
          <w:pPr>
            <w:pStyle w:val="TOC1"/>
            <w:rPr>
              <w:rFonts w:asciiTheme="minorHAnsi" w:eastAsiaTheme="minorEastAsia" w:hAnsiTheme="minorHAnsi" w:cstheme="minorBidi"/>
              <w:noProof/>
              <w:color w:val="auto"/>
              <w:kern w:val="2"/>
              <w:sz w:val="24"/>
              <w:szCs w:val="24"/>
              <w14:ligatures w14:val="standardContextual"/>
            </w:rPr>
          </w:pPr>
          <w:hyperlink w:anchor="_Toc195531777" w:history="1">
            <w:r w:rsidRPr="001E62F3">
              <w:rPr>
                <w:rStyle w:val="Hyperlink"/>
                <w:noProof/>
              </w:rPr>
              <w:t>39</w:t>
            </w:r>
            <w:r>
              <w:rPr>
                <w:rFonts w:asciiTheme="minorHAnsi" w:eastAsiaTheme="minorEastAsia" w:hAnsiTheme="minorHAnsi" w:cstheme="minorBidi"/>
                <w:noProof/>
                <w:color w:val="auto"/>
                <w:kern w:val="2"/>
                <w:sz w:val="24"/>
                <w:szCs w:val="24"/>
                <w14:ligatures w14:val="standardContextual"/>
              </w:rPr>
              <w:tab/>
            </w:r>
            <w:r w:rsidRPr="001E62F3">
              <w:rPr>
                <w:rStyle w:val="Hyperlink"/>
                <w:noProof/>
              </w:rPr>
              <w:t>GENERAL</w:t>
            </w:r>
            <w:r>
              <w:rPr>
                <w:noProof/>
                <w:webHidden/>
              </w:rPr>
              <w:tab/>
            </w:r>
            <w:r>
              <w:rPr>
                <w:noProof/>
                <w:webHidden/>
              </w:rPr>
              <w:fldChar w:fldCharType="begin"/>
            </w:r>
            <w:r>
              <w:rPr>
                <w:noProof/>
                <w:webHidden/>
              </w:rPr>
              <w:instrText xml:space="preserve"> PAGEREF _Toc195531777 \h </w:instrText>
            </w:r>
            <w:r>
              <w:rPr>
                <w:noProof/>
                <w:webHidden/>
              </w:rPr>
            </w:r>
            <w:r>
              <w:rPr>
                <w:noProof/>
                <w:webHidden/>
              </w:rPr>
              <w:fldChar w:fldCharType="separate"/>
            </w:r>
            <w:r w:rsidR="005C4198">
              <w:rPr>
                <w:noProof/>
                <w:webHidden/>
              </w:rPr>
              <w:t>26</w:t>
            </w:r>
            <w:r>
              <w:rPr>
                <w:noProof/>
                <w:webHidden/>
              </w:rPr>
              <w:fldChar w:fldCharType="end"/>
            </w:r>
          </w:hyperlink>
        </w:p>
        <w:p w14:paraId="1D0A2400" w14:textId="4D1C66C3" w:rsidR="0053719F" w:rsidRDefault="0053719F">
          <w:r>
            <w:fldChar w:fldCharType="end"/>
          </w:r>
        </w:p>
      </w:sdtContent>
    </w:sdt>
    <w:p w14:paraId="0FA692C3" w14:textId="77777777" w:rsidR="005C4198" w:rsidRDefault="005C4198">
      <w:pPr>
        <w:spacing w:after="160" w:line="259" w:lineRule="auto"/>
        <w:ind w:left="0" w:firstLine="0"/>
        <w:jc w:val="left"/>
        <w:rPr>
          <w:color w:val="00B0F0"/>
          <w:sz w:val="28"/>
          <w:szCs w:val="28"/>
          <w:highlight w:val="lightGray"/>
        </w:rPr>
      </w:pPr>
      <w:bookmarkStart w:id="4" w:name="_Toc195531733"/>
      <w:r>
        <w:rPr>
          <w:highlight w:val="lightGray"/>
        </w:rPr>
        <w:br w:type="page"/>
      </w:r>
    </w:p>
    <w:p w14:paraId="771A1D90" w14:textId="048F7C77" w:rsidR="008A0630" w:rsidRDefault="008A0630" w:rsidP="005C4198">
      <w:pPr>
        <w:pStyle w:val="Heading1"/>
      </w:pPr>
      <w:r w:rsidRPr="00852B1F">
        <w:rPr>
          <w:rStyle w:val="Heading1Char"/>
        </w:rPr>
        <w:lastRenderedPageBreak/>
        <w:t>DEFINITIONS AND INTERPRETATION</w:t>
      </w:r>
      <w:bookmarkEnd w:id="4"/>
    </w:p>
    <w:p w14:paraId="3FED0696" w14:textId="77777777" w:rsidR="008A0630" w:rsidRDefault="008A0630" w:rsidP="00787405">
      <w:pPr>
        <w:ind w:left="709" w:hanging="693"/>
      </w:pPr>
      <w:r>
        <w:t>1.1</w:t>
      </w:r>
      <w:r>
        <w:tab/>
      </w:r>
      <w:r w:rsidRPr="00787405">
        <w:rPr>
          <w:rStyle w:val="Heading2Char"/>
        </w:rPr>
        <w:t>In this Agreement, unless the context otherwise requires, the following provisions shall have the meanings given to them below:</w:t>
      </w:r>
    </w:p>
    <w:p w14:paraId="03228A47" w14:textId="77777777" w:rsidR="008A0630" w:rsidRPr="00787405" w:rsidRDefault="008A0630" w:rsidP="00787405">
      <w:pPr>
        <w:ind w:left="709" w:hanging="693"/>
        <w:rPr>
          <w:rStyle w:val="Heading3Char"/>
        </w:rPr>
      </w:pPr>
      <w:r>
        <w:t>1.1.1</w:t>
      </w:r>
      <w:r>
        <w:tab/>
      </w:r>
      <w:r w:rsidRPr="00787405">
        <w:rPr>
          <w:rStyle w:val="Heading3Char"/>
        </w:rPr>
        <w:t xml:space="preserve">“Agreement” or “Conditions” means this written agreement between the School and the Service Provider consisting of these Clauses and any attached Schedules, the Invitation to Tender and the Tender (whether accepted in whole or in part and including any tender conditions imposed by the </w:t>
      </w:r>
      <w:proofErr w:type="gramStart"/>
      <w:r w:rsidRPr="00787405">
        <w:rPr>
          <w:rStyle w:val="Heading3Char"/>
        </w:rPr>
        <w:t>School);</w:t>
      </w:r>
      <w:proofErr w:type="gramEnd"/>
    </w:p>
    <w:p w14:paraId="5F1F7AD7" w14:textId="77777777" w:rsidR="008A0630" w:rsidRDefault="008A0630" w:rsidP="00787405">
      <w:pPr>
        <w:pStyle w:val="Heading2"/>
      </w:pPr>
      <w:r>
        <w:t>1.1.2</w:t>
      </w:r>
      <w:r>
        <w:tab/>
        <w:t xml:space="preserve">“Approval” means the written consent of the </w:t>
      </w:r>
      <w:proofErr w:type="gramStart"/>
      <w:r>
        <w:t>School;</w:t>
      </w:r>
      <w:proofErr w:type="gramEnd"/>
    </w:p>
    <w:p w14:paraId="55B87B06" w14:textId="77777777" w:rsidR="008A0630" w:rsidRDefault="008A0630" w:rsidP="00787405">
      <w:pPr>
        <w:pStyle w:val="Heading3"/>
      </w:pPr>
      <w:r>
        <w:t>1.1.3</w:t>
      </w:r>
      <w:r>
        <w:tab/>
        <w:t xml:space="preserve">“Authorised Officer” means the person stated in the Contract Particulars or any other representative authorised to act on their </w:t>
      </w:r>
      <w:proofErr w:type="gramStart"/>
      <w:r>
        <w:t>behalf;</w:t>
      </w:r>
      <w:proofErr w:type="gramEnd"/>
    </w:p>
    <w:p w14:paraId="21547BC2" w14:textId="77777777" w:rsidR="008A0630" w:rsidRDefault="008A0630" w:rsidP="00787405">
      <w:pPr>
        <w:pStyle w:val="Heading3"/>
      </w:pPr>
      <w:r>
        <w:t>1.1.4</w:t>
      </w:r>
      <w:r>
        <w:tab/>
        <w:t xml:space="preserve">“Commencement Date” means the date stated in the Contract </w:t>
      </w:r>
      <w:proofErr w:type="gramStart"/>
      <w:r>
        <w:t>Particulars;</w:t>
      </w:r>
      <w:proofErr w:type="gramEnd"/>
    </w:p>
    <w:p w14:paraId="411C8E81" w14:textId="77777777" w:rsidR="008A0630" w:rsidRDefault="008A0630" w:rsidP="00787405">
      <w:pPr>
        <w:pStyle w:val="Heading3"/>
      </w:pPr>
      <w:r>
        <w:t>1.1.5</w:t>
      </w:r>
      <w:r>
        <w:tab/>
        <w:t>“Confidential Information” means any information which has been designated as confidential by either Party in writing (including by the Service Provider as "Commercially Sensitive Information") or that ought to be considered as confidential (however it is conveyed or on whatever media it is stored) including information which would or would be likely to prejudice the commercial interests of any person, trade secrets, Intellectual Property Rights, know-how of either Party and all personal data and sensitive data within the meaning of the Data Protection Legislation;</w:t>
      </w:r>
    </w:p>
    <w:p w14:paraId="7F93BA35" w14:textId="77777777" w:rsidR="008A0630" w:rsidRDefault="008A0630" w:rsidP="00787405">
      <w:pPr>
        <w:pStyle w:val="Heading3"/>
      </w:pPr>
      <w:r>
        <w:t>1.1.6</w:t>
      </w:r>
      <w:r>
        <w:tab/>
        <w:t xml:space="preserve">“Consents” means all permissions, consents, approvals, certificates, permits, licences, agreements and authorities (whether statutory, regulatory or otherwise) necessary for the provision of the </w:t>
      </w:r>
      <w:proofErr w:type="gramStart"/>
      <w:r>
        <w:t>Services;</w:t>
      </w:r>
      <w:proofErr w:type="gramEnd"/>
    </w:p>
    <w:p w14:paraId="615B912B" w14:textId="77777777" w:rsidR="008A0630" w:rsidRDefault="008A0630" w:rsidP="00787405">
      <w:pPr>
        <w:pStyle w:val="Heading3"/>
      </w:pPr>
      <w:r>
        <w:t>1.1.7</w:t>
      </w:r>
      <w:r>
        <w:tab/>
        <w:t xml:space="preserve">“Contract” means the </w:t>
      </w:r>
      <w:proofErr w:type="gramStart"/>
      <w:r>
        <w:t>Agreement;</w:t>
      </w:r>
      <w:proofErr w:type="gramEnd"/>
    </w:p>
    <w:p w14:paraId="10DCF9AA" w14:textId="77777777" w:rsidR="008A0630" w:rsidRDefault="008A0630" w:rsidP="00787405">
      <w:pPr>
        <w:pStyle w:val="Heading3"/>
      </w:pPr>
      <w:r>
        <w:t>1.1.8</w:t>
      </w:r>
      <w:r>
        <w:tab/>
        <w:t xml:space="preserve">“Contract Manager” means the person appointed by the Service Provider to manage the delivery of the </w:t>
      </w:r>
      <w:proofErr w:type="gramStart"/>
      <w:r>
        <w:t>Services;</w:t>
      </w:r>
      <w:proofErr w:type="gramEnd"/>
    </w:p>
    <w:p w14:paraId="08629679" w14:textId="77777777" w:rsidR="008A0630" w:rsidRDefault="008A0630" w:rsidP="00787405">
      <w:pPr>
        <w:pStyle w:val="Heading3"/>
      </w:pPr>
      <w:r>
        <w:t>1.1.9</w:t>
      </w:r>
      <w:r>
        <w:tab/>
        <w:t xml:space="preserve">“Contract Particulars” means the particulars in the Agreement and there described as such, including entries made by the </w:t>
      </w:r>
      <w:proofErr w:type="gramStart"/>
      <w:r>
        <w:t>Parties;</w:t>
      </w:r>
      <w:proofErr w:type="gramEnd"/>
    </w:p>
    <w:p w14:paraId="49335DC6" w14:textId="77777777" w:rsidR="008A0630" w:rsidRDefault="008A0630" w:rsidP="00787405">
      <w:pPr>
        <w:pStyle w:val="Heading3"/>
      </w:pPr>
      <w:r>
        <w:t>1.1.10</w:t>
      </w:r>
      <w:r>
        <w:tab/>
        <w:t xml:space="preserve">“Contract Period” means the period starting on the Commencement Date and continuing until the Expiry Date as stated in the Contract Particulars unless the Agreement shall be terminated as provided in these </w:t>
      </w:r>
      <w:proofErr w:type="gramStart"/>
      <w:r>
        <w:t>Clauses;</w:t>
      </w:r>
      <w:proofErr w:type="gramEnd"/>
    </w:p>
    <w:p w14:paraId="52A14926" w14:textId="77777777" w:rsidR="008A0630" w:rsidRDefault="008A0630" w:rsidP="00787405">
      <w:pPr>
        <w:pStyle w:val="Heading3"/>
      </w:pPr>
      <w:r>
        <w:t>1.1.11</w:t>
      </w:r>
      <w:r>
        <w:tab/>
        <w:t xml:space="preserve">“Contract Price” means the price payable to the Service Provider by the School under the Agreement, as set out at Schedule 2, for the full and proper performance by the Service Provider of its obligations under the </w:t>
      </w:r>
      <w:proofErr w:type="gramStart"/>
      <w:r>
        <w:t>Agreement;</w:t>
      </w:r>
      <w:proofErr w:type="gramEnd"/>
    </w:p>
    <w:p w14:paraId="108016F1" w14:textId="77777777" w:rsidR="008A0630" w:rsidRDefault="008A0630" w:rsidP="00787405">
      <w:pPr>
        <w:pStyle w:val="Heading3"/>
      </w:pPr>
      <w:r>
        <w:t>1.1.12</w:t>
      </w:r>
      <w:r>
        <w:tab/>
        <w:t xml:space="preserve">“Data Controller” is as defined in the Data Protection </w:t>
      </w:r>
      <w:proofErr w:type="gramStart"/>
      <w:r>
        <w:t>Legislation;</w:t>
      </w:r>
      <w:proofErr w:type="gramEnd"/>
    </w:p>
    <w:p w14:paraId="1CFCD0C1" w14:textId="77777777" w:rsidR="008A0630" w:rsidRDefault="008A0630" w:rsidP="00787405">
      <w:pPr>
        <w:pStyle w:val="Heading3"/>
      </w:pPr>
      <w:r>
        <w:t>1.1.13</w:t>
      </w:r>
      <w:r>
        <w:tab/>
        <w:t xml:space="preserve">“Data Processor” is as defined in the Data Protection </w:t>
      </w:r>
      <w:proofErr w:type="gramStart"/>
      <w:r>
        <w:t>Legislation;</w:t>
      </w:r>
      <w:proofErr w:type="gramEnd"/>
    </w:p>
    <w:p w14:paraId="29E12E3E" w14:textId="77777777" w:rsidR="008A0630" w:rsidRDefault="008A0630" w:rsidP="00787405">
      <w:pPr>
        <w:pStyle w:val="Heading3"/>
      </w:pPr>
      <w:r>
        <w:t>1.1.14</w:t>
      </w:r>
      <w:r>
        <w:tab/>
        <w:t>“Data Protection Legislation” means the DPA, the GDPR, the EU Data Protection Directive 95/46/EC, the Regulation of Investigatory Powers Act 2000, the Telecommunications (Lawful Business Practice) (Interception of Communications) Regulations 2000, the Electronic 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by the Information Commissioner;</w:t>
      </w:r>
    </w:p>
    <w:p w14:paraId="3EB7C7DB" w14:textId="77777777" w:rsidR="008A0630" w:rsidRDefault="008A0630" w:rsidP="00787405">
      <w:pPr>
        <w:pStyle w:val="Heading3"/>
      </w:pPr>
      <w:r>
        <w:t>1.1.15</w:t>
      </w:r>
      <w:r>
        <w:tab/>
        <w:t>“Default” means any breach of the obligations of the Service Provider under this Agreement (including a material breach of a fundamental term) or any other default, act, omission, negligence or negligent statement of the Service Provider or its Staff in connection with or in relation to the subject matter of this Agreement and in respect of which the Service Provider is liable to the School;</w:t>
      </w:r>
    </w:p>
    <w:p w14:paraId="2B7AF367" w14:textId="77777777" w:rsidR="008A0630" w:rsidRDefault="008A0630" w:rsidP="00787405">
      <w:pPr>
        <w:pStyle w:val="Heading3"/>
      </w:pPr>
      <w:r>
        <w:t>1.1.16</w:t>
      </w:r>
      <w:r>
        <w:tab/>
        <w:t>“Default Notice” means a notice from the School to the Service Provider as more particularly described in Clause iii</w:t>
      </w:r>
      <w:proofErr w:type="gramStart"/>
      <w:r>
        <w:t>);</w:t>
      </w:r>
      <w:proofErr w:type="gramEnd"/>
    </w:p>
    <w:p w14:paraId="26D87DE7" w14:textId="77777777" w:rsidR="008A0630" w:rsidRDefault="008A0630" w:rsidP="00787405">
      <w:pPr>
        <w:pStyle w:val="Heading3"/>
      </w:pPr>
      <w:r>
        <w:t>1.1.17</w:t>
      </w:r>
      <w:r>
        <w:tab/>
        <w:t xml:space="preserve">“DPA” means the Data Protection Act </w:t>
      </w:r>
      <w:proofErr w:type="gramStart"/>
      <w:r>
        <w:t>2018;</w:t>
      </w:r>
      <w:proofErr w:type="gramEnd"/>
    </w:p>
    <w:p w14:paraId="5A62C555" w14:textId="77777777" w:rsidR="008A0630" w:rsidRDefault="008A0630" w:rsidP="00787405">
      <w:pPr>
        <w:pStyle w:val="Heading3"/>
      </w:pPr>
      <w:r>
        <w:t>1.1.18</w:t>
      </w:r>
      <w:r>
        <w:tab/>
        <w:t xml:space="preserve">“EIR” means the Environmental Information Regulations </w:t>
      </w:r>
      <w:proofErr w:type="gramStart"/>
      <w:r>
        <w:t>2004;</w:t>
      </w:r>
      <w:proofErr w:type="gramEnd"/>
    </w:p>
    <w:p w14:paraId="1A39337C" w14:textId="77777777" w:rsidR="008A0630" w:rsidRDefault="008A0630" w:rsidP="008A0630"/>
    <w:p w14:paraId="1F78DB37" w14:textId="77777777" w:rsidR="008A0630" w:rsidRDefault="008A0630" w:rsidP="00787405">
      <w:pPr>
        <w:pStyle w:val="Heading3"/>
      </w:pPr>
      <w:r>
        <w:t>1.1.19</w:t>
      </w:r>
      <w:r>
        <w:tab/>
        <w:t xml:space="preserve">“Expiry Date” means the date stated in the Contract </w:t>
      </w:r>
      <w:proofErr w:type="gramStart"/>
      <w:r>
        <w:t>Particulars;</w:t>
      </w:r>
      <w:proofErr w:type="gramEnd"/>
    </w:p>
    <w:p w14:paraId="7A7E852C" w14:textId="77777777" w:rsidR="008A0630" w:rsidRDefault="008A0630" w:rsidP="00787405">
      <w:pPr>
        <w:pStyle w:val="Heading3"/>
      </w:pPr>
      <w:r>
        <w:t>1.1.20</w:t>
      </w:r>
      <w:r>
        <w:tab/>
        <w:t xml:space="preserve">“FOIA” means the Freedom of Information Act </w:t>
      </w:r>
      <w:proofErr w:type="gramStart"/>
      <w:r>
        <w:t>2000;</w:t>
      </w:r>
      <w:proofErr w:type="gramEnd"/>
    </w:p>
    <w:p w14:paraId="62C7F207" w14:textId="77777777" w:rsidR="008A0630" w:rsidRDefault="008A0630" w:rsidP="00787405">
      <w:pPr>
        <w:pStyle w:val="Heading3"/>
      </w:pPr>
      <w:r>
        <w:t>1.1.21</w:t>
      </w:r>
      <w:r>
        <w:tab/>
        <w:t xml:space="preserve">“GDPR” means the General Data Protection Regulation (GDPR) (EU) </w:t>
      </w:r>
      <w:proofErr w:type="gramStart"/>
      <w:r>
        <w:t>2016/679;</w:t>
      </w:r>
      <w:proofErr w:type="gramEnd"/>
    </w:p>
    <w:p w14:paraId="2B9CD8ED" w14:textId="77777777" w:rsidR="008A0630" w:rsidRDefault="008A0630" w:rsidP="00787405">
      <w:pPr>
        <w:pStyle w:val="Heading3"/>
      </w:pPr>
      <w:r>
        <w:t>1.1.22</w:t>
      </w:r>
      <w:r>
        <w:tab/>
        <w:t xml:space="preserve">“Invitation to Tender” means an invitation for the Service Provider to bid for the Services required by the </w:t>
      </w:r>
      <w:proofErr w:type="gramStart"/>
      <w:r>
        <w:t>School;</w:t>
      </w:r>
      <w:proofErr w:type="gramEnd"/>
    </w:p>
    <w:p w14:paraId="3B3AC288" w14:textId="77777777" w:rsidR="008A0630" w:rsidRDefault="008A0630" w:rsidP="00787405">
      <w:pPr>
        <w:pStyle w:val="Heading3"/>
      </w:pPr>
      <w:r>
        <w:t>1.1.23</w:t>
      </w:r>
      <w:r>
        <w:tab/>
        <w:t xml:space="preserve">“Laws”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w:t>
      </w:r>
      <w:proofErr w:type="gramStart"/>
      <w:r>
        <w:t>Body;</w:t>
      </w:r>
      <w:proofErr w:type="gramEnd"/>
    </w:p>
    <w:p w14:paraId="5845AB5B" w14:textId="77777777" w:rsidR="008A0630" w:rsidRDefault="008A0630" w:rsidP="00787405">
      <w:pPr>
        <w:pStyle w:val="Heading3"/>
      </w:pPr>
      <w:r>
        <w:lastRenderedPageBreak/>
        <w:t>1.1.24</w:t>
      </w:r>
      <w:r>
        <w:tab/>
        <w:t xml:space="preserve">“Party/Parties” means the School or the Service Provider or both the School and the Service </w:t>
      </w:r>
      <w:proofErr w:type="gramStart"/>
      <w:r>
        <w:t>Provider;</w:t>
      </w:r>
      <w:proofErr w:type="gramEnd"/>
    </w:p>
    <w:p w14:paraId="03CB94A2" w14:textId="77777777" w:rsidR="008A0630" w:rsidRDefault="008A0630" w:rsidP="00787405">
      <w:pPr>
        <w:pStyle w:val="Heading3"/>
      </w:pPr>
      <w:r>
        <w:t>1.1.25</w:t>
      </w:r>
      <w:r>
        <w:tab/>
        <w:t xml:space="preserve">“Personal Data” is as defined in the Data Protection </w:t>
      </w:r>
      <w:proofErr w:type="gramStart"/>
      <w:r>
        <w:t>Legislation;</w:t>
      </w:r>
      <w:proofErr w:type="gramEnd"/>
    </w:p>
    <w:p w14:paraId="3411C4C6" w14:textId="77777777" w:rsidR="008A0630" w:rsidRDefault="008A0630" w:rsidP="00787405">
      <w:pPr>
        <w:pStyle w:val="Heading3"/>
      </w:pPr>
      <w:r>
        <w:t>1.1.26</w:t>
      </w:r>
      <w:r>
        <w:tab/>
        <w:t>“Pricing Schedule” means the Schedule containing details of the Contract Price(s</w:t>
      </w:r>
      <w:proofErr w:type="gramStart"/>
      <w:r>
        <w:t>);</w:t>
      </w:r>
      <w:proofErr w:type="gramEnd"/>
    </w:p>
    <w:p w14:paraId="28B6A311" w14:textId="77777777" w:rsidR="008A0630" w:rsidRDefault="008A0630" w:rsidP="008A0630">
      <w:r>
        <w:t>1.1.27</w:t>
      </w:r>
      <w:r>
        <w:tab/>
        <w:t xml:space="preserve">“Pupils” means the school children or students referred to in this </w:t>
      </w:r>
      <w:proofErr w:type="gramStart"/>
      <w:r>
        <w:t>Agreement;</w:t>
      </w:r>
      <w:proofErr w:type="gramEnd"/>
      <w:r>
        <w:t xml:space="preserve"> </w:t>
      </w:r>
    </w:p>
    <w:p w14:paraId="019A936E" w14:textId="77777777" w:rsidR="008A0630" w:rsidRDefault="008A0630" w:rsidP="00787405">
      <w:pPr>
        <w:pStyle w:val="Heading3"/>
      </w:pPr>
      <w:r>
        <w:t>1.1.28</w:t>
      </w:r>
      <w:r>
        <w:tab/>
        <w:t>“Quality Standards” 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Service Provider would reasonably and ordinarily be expected to comply with, and as may be further detailed in the Specification;</w:t>
      </w:r>
    </w:p>
    <w:p w14:paraId="221684AE" w14:textId="77777777" w:rsidR="008A0630" w:rsidRDefault="008A0630" w:rsidP="00787405">
      <w:pPr>
        <w:pStyle w:val="Heading3"/>
      </w:pPr>
      <w:r>
        <w:t>1.1.29</w:t>
      </w:r>
      <w:r>
        <w:tab/>
        <w:t xml:space="preserve">“Schedules” means those documents accompanying the Agreement which provide additional information and instructions in relation to the performance of the </w:t>
      </w:r>
      <w:proofErr w:type="gramStart"/>
      <w:r>
        <w:t>Services;</w:t>
      </w:r>
      <w:proofErr w:type="gramEnd"/>
    </w:p>
    <w:p w14:paraId="54ECD703" w14:textId="77777777" w:rsidR="008A0630" w:rsidRDefault="008A0630" w:rsidP="00787405">
      <w:pPr>
        <w:pStyle w:val="Heading3"/>
      </w:pPr>
      <w:r>
        <w:t>1.1.30</w:t>
      </w:r>
      <w:r>
        <w:tab/>
        <w:t xml:space="preserve">“Services” means the services to be provided by the Service Provider in accordance with the Specification annexed or included in the Invitation to Tender and any subsequent variation to the Services as agreed between the </w:t>
      </w:r>
      <w:proofErr w:type="gramStart"/>
      <w:r>
        <w:t>Parties;</w:t>
      </w:r>
      <w:proofErr w:type="gramEnd"/>
    </w:p>
    <w:p w14:paraId="1D015E3A" w14:textId="77777777" w:rsidR="008A0630" w:rsidRDefault="008A0630" w:rsidP="00787405">
      <w:pPr>
        <w:pStyle w:val="Heading3"/>
      </w:pPr>
      <w:r>
        <w:t>1.1.31</w:t>
      </w:r>
      <w:r>
        <w:tab/>
        <w:t xml:space="preserve">“Specification” means the requirement of the </w:t>
      </w:r>
      <w:proofErr w:type="gramStart"/>
      <w:r>
        <w:t>School</w:t>
      </w:r>
      <w:proofErr w:type="gramEnd"/>
      <w:r>
        <w:t xml:space="preserve"> for the provision of the Services as set out in Schedule </w:t>
      </w:r>
      <w:proofErr w:type="gramStart"/>
      <w:r>
        <w:t>1;</w:t>
      </w:r>
      <w:proofErr w:type="gramEnd"/>
    </w:p>
    <w:p w14:paraId="5888A7D8" w14:textId="77777777" w:rsidR="008A0630" w:rsidRDefault="008A0630" w:rsidP="00787405">
      <w:pPr>
        <w:pStyle w:val="Heading3"/>
      </w:pPr>
      <w:r>
        <w:t>1.1.32</w:t>
      </w:r>
      <w:r>
        <w:tab/>
        <w:t xml:space="preserve">“Staff” means any person employed by the Service Provider to provide any part of the </w:t>
      </w:r>
      <w:proofErr w:type="gramStart"/>
      <w:r>
        <w:t>Services;</w:t>
      </w:r>
      <w:proofErr w:type="gramEnd"/>
    </w:p>
    <w:p w14:paraId="0D9BDBF8" w14:textId="77777777" w:rsidR="008A0630" w:rsidRDefault="008A0630" w:rsidP="00787405">
      <w:pPr>
        <w:pStyle w:val="Heading3"/>
      </w:pPr>
      <w:r>
        <w:t>1.1.33</w:t>
      </w:r>
      <w:r>
        <w:tab/>
        <w:t xml:space="preserve">“Tender” means the Service Provider’s response to the Invitation to Tender (and any subsequent clarifications) and written offer to perform the </w:t>
      </w:r>
      <w:proofErr w:type="gramStart"/>
      <w:r>
        <w:t>Services;</w:t>
      </w:r>
      <w:proofErr w:type="gramEnd"/>
    </w:p>
    <w:p w14:paraId="2F526C0C" w14:textId="77777777" w:rsidR="008A0630" w:rsidRDefault="008A0630" w:rsidP="00787405">
      <w:pPr>
        <w:pStyle w:val="Heading3"/>
      </w:pPr>
      <w:r>
        <w:t>1.1.34</w:t>
      </w:r>
      <w:r>
        <w:tab/>
        <w:t xml:space="preserve">“Variation Notice” means a notice served in accordance with Clause </w:t>
      </w:r>
      <w:proofErr w:type="gramStart"/>
      <w:r>
        <w:t>33;</w:t>
      </w:r>
      <w:proofErr w:type="gramEnd"/>
    </w:p>
    <w:p w14:paraId="0807CF9F" w14:textId="77777777" w:rsidR="008A0630" w:rsidRDefault="008A0630" w:rsidP="00787405">
      <w:pPr>
        <w:pStyle w:val="Heading3"/>
      </w:pPr>
      <w:r>
        <w:t>1.1.35</w:t>
      </w:r>
      <w:r>
        <w:tab/>
        <w:t xml:space="preserve">“Variation” means a variation to this Agreement or to the Services, made in accordance with Clause </w:t>
      </w:r>
      <w:proofErr w:type="gramStart"/>
      <w:r>
        <w:t>33;</w:t>
      </w:r>
      <w:proofErr w:type="gramEnd"/>
    </w:p>
    <w:p w14:paraId="2EB4B046" w14:textId="77777777" w:rsidR="008A0630" w:rsidRDefault="008A0630" w:rsidP="00787405">
      <w:pPr>
        <w:pStyle w:val="Heading3"/>
      </w:pPr>
      <w:r>
        <w:t>1.1.36</w:t>
      </w:r>
      <w:r>
        <w:tab/>
        <w:t>“VAT” means Value Added Tax; and</w:t>
      </w:r>
    </w:p>
    <w:p w14:paraId="64DB3908" w14:textId="77777777" w:rsidR="008A0630" w:rsidRDefault="008A0630" w:rsidP="00787405">
      <w:pPr>
        <w:pStyle w:val="Heading3"/>
      </w:pPr>
      <w:r>
        <w:t>1.1.37</w:t>
      </w:r>
      <w:r>
        <w:tab/>
        <w:t>“Working Days” means any day other than a Saturday, Sunday or public holiday in England and Wales.</w:t>
      </w:r>
    </w:p>
    <w:p w14:paraId="4927CC4F" w14:textId="77777777" w:rsidR="008A0630" w:rsidRDefault="008A0630" w:rsidP="00787405">
      <w:pPr>
        <w:pStyle w:val="Heading2"/>
      </w:pPr>
      <w:r>
        <w:t>1.2</w:t>
      </w:r>
      <w:r>
        <w:tab/>
        <w:t>The interpretation and construction of this Agreement shall be subject to the following provisions:</w:t>
      </w:r>
    </w:p>
    <w:p w14:paraId="16D5DBD4" w14:textId="77777777" w:rsidR="008A0630" w:rsidRDefault="008A0630" w:rsidP="00787405">
      <w:pPr>
        <w:pStyle w:val="Heading3"/>
      </w:pPr>
      <w:r>
        <w:t>1.2.1</w:t>
      </w:r>
      <w:r>
        <w:tab/>
        <w:t xml:space="preserve">words importing the singular meaning include where the context so admits the plural meaning and </w:t>
      </w:r>
      <w:proofErr w:type="gramStart"/>
      <w:r>
        <w:t>vice versa;</w:t>
      </w:r>
      <w:proofErr w:type="gramEnd"/>
    </w:p>
    <w:p w14:paraId="255F016D" w14:textId="77777777" w:rsidR="008A0630" w:rsidRDefault="008A0630" w:rsidP="00787405">
      <w:pPr>
        <w:pStyle w:val="Heading3"/>
      </w:pPr>
      <w:r>
        <w:t>1.2.2</w:t>
      </w:r>
      <w:r>
        <w:tab/>
        <w:t xml:space="preserve">words importing the masculine include the feminine and the </w:t>
      </w:r>
      <w:proofErr w:type="gramStart"/>
      <w:r>
        <w:t>neuter;</w:t>
      </w:r>
      <w:proofErr w:type="gramEnd"/>
    </w:p>
    <w:p w14:paraId="48C668EC" w14:textId="77777777" w:rsidR="008A0630" w:rsidRDefault="008A0630" w:rsidP="00787405">
      <w:pPr>
        <w:pStyle w:val="Heading3"/>
      </w:pPr>
      <w:r>
        <w:t>1.2.3</w:t>
      </w:r>
      <w:r>
        <w:tab/>
        <w:t xml:space="preserve">reference to a Clause is a reference to the whole of that Clause unless stated </w:t>
      </w:r>
      <w:proofErr w:type="gramStart"/>
      <w:r>
        <w:t>otherwise;</w:t>
      </w:r>
      <w:proofErr w:type="gramEnd"/>
    </w:p>
    <w:p w14:paraId="7EB3F3A8" w14:textId="77777777" w:rsidR="008A0630" w:rsidRDefault="008A0630" w:rsidP="00787405">
      <w:pPr>
        <w:pStyle w:val="Heading3"/>
      </w:pPr>
      <w:r>
        <w:t>1.2.4</w:t>
      </w:r>
      <w:r>
        <w:tab/>
        <w:t xml:space="preserve">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w:t>
      </w:r>
      <w:proofErr w:type="gramStart"/>
      <w:r>
        <w:t>re-enacted;</w:t>
      </w:r>
      <w:proofErr w:type="gramEnd"/>
    </w:p>
    <w:p w14:paraId="589770A3" w14:textId="77777777" w:rsidR="008A0630" w:rsidRDefault="008A0630" w:rsidP="00787405">
      <w:pPr>
        <w:pStyle w:val="Heading3"/>
      </w:pPr>
      <w:r>
        <w:t>1.2.5</w:t>
      </w:r>
      <w:r>
        <w:tab/>
        <w:t xml:space="preserve">reference to any person shall include natural persons and partnerships, firms and other incorporated bodies and all other legal persons of whatever kind and however constituted and their successors and permitted assigns or </w:t>
      </w:r>
      <w:proofErr w:type="gramStart"/>
      <w:r>
        <w:t>transferees;</w:t>
      </w:r>
      <w:proofErr w:type="gramEnd"/>
    </w:p>
    <w:p w14:paraId="44C8F9C0" w14:textId="77777777" w:rsidR="008A0630" w:rsidRDefault="008A0630" w:rsidP="00787405">
      <w:pPr>
        <w:pStyle w:val="Heading3"/>
      </w:pPr>
      <w:r>
        <w:t>1.2.6</w:t>
      </w:r>
      <w:r>
        <w:tab/>
        <w:t>the words “include”, “includes” and “including” are to be construed as if they were immediately followed by the words “without limitation”; and</w:t>
      </w:r>
    </w:p>
    <w:p w14:paraId="6D22211A" w14:textId="77777777" w:rsidR="008A0630" w:rsidRDefault="008A0630" w:rsidP="00787405">
      <w:pPr>
        <w:pStyle w:val="Heading3"/>
      </w:pPr>
      <w:r>
        <w:t>1.2.7</w:t>
      </w:r>
      <w:r>
        <w:tab/>
        <w:t>headings are included in the Agreement for ease of reference only and shall not affect the interpretation or construction of the Agreement.</w:t>
      </w:r>
    </w:p>
    <w:p w14:paraId="515CC0EE" w14:textId="134F4A7E" w:rsidR="008A0630" w:rsidRDefault="008A0630" w:rsidP="00787405">
      <w:pPr>
        <w:pStyle w:val="Heading1"/>
      </w:pPr>
      <w:bookmarkStart w:id="5" w:name="_Toc195531734"/>
      <w:r>
        <w:t>TERM OF THIS AGREEMENT</w:t>
      </w:r>
      <w:bookmarkEnd w:id="5"/>
    </w:p>
    <w:p w14:paraId="6E62463F" w14:textId="77777777" w:rsidR="008A0630" w:rsidRDefault="008A0630" w:rsidP="00787405">
      <w:pPr>
        <w:pStyle w:val="Heading2"/>
      </w:pPr>
      <w:r>
        <w:t>2.1</w:t>
      </w:r>
      <w:r>
        <w:tab/>
        <w:t>This Agreement will start on the Commencement Date and will continue to apply until the Expiry Date, unless terminated earlier in accordance with the provisions of this Agreement which permit earlier termination.</w:t>
      </w:r>
    </w:p>
    <w:p w14:paraId="4B2DCC48" w14:textId="63E97F0A" w:rsidR="008A0630" w:rsidRDefault="008A0630" w:rsidP="00787405">
      <w:pPr>
        <w:pStyle w:val="Heading1"/>
      </w:pPr>
      <w:bookmarkStart w:id="6" w:name="_Toc195531735"/>
      <w:r>
        <w:t>SERVICE PROVIDER’S STATUS</w:t>
      </w:r>
      <w:bookmarkEnd w:id="6"/>
    </w:p>
    <w:p w14:paraId="3702C77D" w14:textId="77777777" w:rsidR="008A0630" w:rsidRDefault="008A0630" w:rsidP="00787405">
      <w:pPr>
        <w:pStyle w:val="Heading2"/>
      </w:pPr>
      <w:r>
        <w:t>3.1</w:t>
      </w:r>
      <w:r>
        <w:tab/>
        <w:t>At all times during the Contract Period the Service Provider shall be an independent Service Provider and nothing in the Agreement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Agreement.</w:t>
      </w:r>
    </w:p>
    <w:p w14:paraId="00ABDE61" w14:textId="0FBB967A" w:rsidR="008A0630" w:rsidRDefault="008A0630" w:rsidP="00787405">
      <w:pPr>
        <w:pStyle w:val="Heading1"/>
      </w:pPr>
      <w:bookmarkStart w:id="7" w:name="_Toc195531736"/>
      <w:r>
        <w:t>SCHOOL’S OBLIGATIONS</w:t>
      </w:r>
      <w:bookmarkEnd w:id="7"/>
    </w:p>
    <w:p w14:paraId="5C7EEC27" w14:textId="77777777" w:rsidR="008A0630" w:rsidRDefault="008A0630" w:rsidP="00787405">
      <w:pPr>
        <w:pStyle w:val="Heading2"/>
      </w:pPr>
      <w:r>
        <w:t>4.1</w:t>
      </w:r>
      <w:r>
        <w:tab/>
        <w:t>Save as otherwise expressly provided, the obligations of the School under the Agreement are obligations of the School in its capacity as a contracting counterparty and nothing in the Agreement shall operate as an obligation upon, or in any other way fetter or constrain the School in any other capacity, nor shall the exercise by the School of its duties and powers in any other capacity lead to any liability under the Agreement (howsoever arising) on the part of the School to the Service Provider.</w:t>
      </w:r>
    </w:p>
    <w:p w14:paraId="0C3687DD" w14:textId="2A8872C1" w:rsidR="008A0630" w:rsidRDefault="008A0630" w:rsidP="00787405">
      <w:pPr>
        <w:pStyle w:val="Heading1"/>
      </w:pPr>
      <w:bookmarkStart w:id="8" w:name="_Toc195531737"/>
      <w:r>
        <w:lastRenderedPageBreak/>
        <w:t>NOTICES</w:t>
      </w:r>
      <w:bookmarkEnd w:id="8"/>
    </w:p>
    <w:p w14:paraId="2306D33F" w14:textId="77777777" w:rsidR="008A0630" w:rsidRDefault="008A0630" w:rsidP="00787405">
      <w:pPr>
        <w:pStyle w:val="Heading2"/>
      </w:pPr>
      <w:r>
        <w:t>5.1</w:t>
      </w:r>
      <w:r>
        <w:tab/>
        <w:t>Any notice or other communication under this Agreement must be in writing and can only be sent by:</w:t>
      </w:r>
    </w:p>
    <w:p w14:paraId="57E2E6EF" w14:textId="77777777" w:rsidR="008A0630" w:rsidRDefault="008A0630" w:rsidP="008A0630"/>
    <w:p w14:paraId="36C250DE" w14:textId="77777777" w:rsidR="008A0630" w:rsidRDefault="008A0630" w:rsidP="00FA75C1">
      <w:pPr>
        <w:ind w:left="709"/>
      </w:pPr>
      <w:r>
        <w:t>i)</w:t>
      </w:r>
      <w:r>
        <w:tab/>
      </w:r>
      <w:proofErr w:type="spellStart"/>
      <w:proofErr w:type="gramStart"/>
      <w:r>
        <w:t>pre paid</w:t>
      </w:r>
      <w:proofErr w:type="spellEnd"/>
      <w:proofErr w:type="gramEnd"/>
      <w:r>
        <w:t xml:space="preserve"> post; or</w:t>
      </w:r>
    </w:p>
    <w:p w14:paraId="57A519A8" w14:textId="77777777" w:rsidR="008A0630" w:rsidRDefault="008A0630" w:rsidP="00FA75C1">
      <w:pPr>
        <w:ind w:left="709"/>
      </w:pPr>
      <w:r>
        <w:t>ii)</w:t>
      </w:r>
      <w:r>
        <w:tab/>
        <w:t>recorded delivery post; or</w:t>
      </w:r>
    </w:p>
    <w:p w14:paraId="73D62708" w14:textId="77777777" w:rsidR="008A0630" w:rsidRDefault="008A0630" w:rsidP="00FA75C1">
      <w:pPr>
        <w:ind w:left="709"/>
      </w:pPr>
      <w:r>
        <w:t>iii)</w:t>
      </w:r>
      <w:r>
        <w:tab/>
        <w:t>personal delivery; or</w:t>
      </w:r>
    </w:p>
    <w:p w14:paraId="79A45869" w14:textId="77777777" w:rsidR="008A0630" w:rsidRDefault="008A0630" w:rsidP="00FA75C1">
      <w:pPr>
        <w:ind w:left="709"/>
      </w:pPr>
      <w:r>
        <w:t>iv)</w:t>
      </w:r>
      <w:r>
        <w:tab/>
        <w:t xml:space="preserve">email or E-enabled technology, as agreed in writing in advance by the </w:t>
      </w:r>
      <w:proofErr w:type="gramStart"/>
      <w:r>
        <w:t>School</w:t>
      </w:r>
      <w:proofErr w:type="gramEnd"/>
      <w:r>
        <w:t>.</w:t>
      </w:r>
    </w:p>
    <w:p w14:paraId="30E0B3C0" w14:textId="77777777" w:rsidR="008A0630" w:rsidRDefault="008A0630" w:rsidP="00787405">
      <w:pPr>
        <w:pStyle w:val="Heading2"/>
      </w:pPr>
      <w:r>
        <w:t>5.2</w:t>
      </w:r>
      <w:r>
        <w:tab/>
        <w:t xml:space="preserve">For the purposes of sending notices the </w:t>
      </w:r>
      <w:proofErr w:type="gramStart"/>
      <w:r>
        <w:t>School’s</w:t>
      </w:r>
      <w:proofErr w:type="gramEnd"/>
      <w:r>
        <w:t xml:space="preserve"> contact details are set out in the Contract Particulars.  All notices and communications must be sent to the Authorised Officer.</w:t>
      </w:r>
    </w:p>
    <w:p w14:paraId="375C8D1D" w14:textId="77777777" w:rsidR="008A0630" w:rsidRDefault="008A0630" w:rsidP="00787405">
      <w:pPr>
        <w:pStyle w:val="Heading2"/>
      </w:pPr>
      <w:r>
        <w:t>5.3</w:t>
      </w:r>
      <w:r>
        <w:tab/>
        <w:t>For the purposes of sending notices the Service Provider’s contact details are set out in the Contract Particulars.  All notice and communications must be sent to the Contract Manager.</w:t>
      </w:r>
    </w:p>
    <w:p w14:paraId="749E6C7F" w14:textId="77777777" w:rsidR="008A0630" w:rsidRDefault="008A0630" w:rsidP="00787405">
      <w:pPr>
        <w:pStyle w:val="Heading2"/>
      </w:pPr>
      <w:r>
        <w:t>5.4</w:t>
      </w:r>
      <w:r>
        <w:tab/>
        <w:t>If either Party’s contact details change, it must notify the other Party in accordance with this Clause 5.</w:t>
      </w:r>
    </w:p>
    <w:p w14:paraId="7CB5319B" w14:textId="77777777" w:rsidR="008A0630" w:rsidRDefault="008A0630" w:rsidP="00787405">
      <w:pPr>
        <w:pStyle w:val="Heading2"/>
      </w:pPr>
      <w:r>
        <w:t>5.5</w:t>
      </w:r>
      <w:r>
        <w:tab/>
        <w:t>Subject to Clauses 5.2 and 5.3 (above), all notices and communications shall be deemed to have been served:</w:t>
      </w:r>
    </w:p>
    <w:p w14:paraId="4E3CEFAF" w14:textId="77777777" w:rsidR="008A0630" w:rsidRDefault="008A0630" w:rsidP="00FA75C1">
      <w:pPr>
        <w:ind w:left="709"/>
      </w:pPr>
      <w:r>
        <w:t>i)</w:t>
      </w:r>
      <w:r>
        <w:tab/>
        <w:t xml:space="preserve">if posted first class, 3 Working Days after the date when </w:t>
      </w:r>
      <w:proofErr w:type="gramStart"/>
      <w:r>
        <w:t>posted;</w:t>
      </w:r>
      <w:proofErr w:type="gramEnd"/>
      <w:r>
        <w:t xml:space="preserve"> or</w:t>
      </w:r>
    </w:p>
    <w:p w14:paraId="12C3E777" w14:textId="77777777" w:rsidR="008A0630" w:rsidRDefault="008A0630" w:rsidP="00FA75C1">
      <w:pPr>
        <w:ind w:left="709"/>
      </w:pPr>
      <w:r>
        <w:t>ii)</w:t>
      </w:r>
      <w:r>
        <w:tab/>
        <w:t xml:space="preserve">if posted second class, 6 Working Days after the date when </w:t>
      </w:r>
      <w:proofErr w:type="gramStart"/>
      <w:r>
        <w:t>posted;</w:t>
      </w:r>
      <w:proofErr w:type="gramEnd"/>
      <w:r>
        <w:t xml:space="preserve"> or</w:t>
      </w:r>
    </w:p>
    <w:p w14:paraId="00938060" w14:textId="77777777" w:rsidR="008A0630" w:rsidRDefault="008A0630" w:rsidP="00FA75C1">
      <w:pPr>
        <w:ind w:left="709"/>
      </w:pPr>
      <w:r>
        <w:t>iii)</w:t>
      </w:r>
      <w:r>
        <w:tab/>
        <w:t xml:space="preserve">if personally delivered or emailed or via e-enabled technology, on the date of delivery. </w:t>
      </w:r>
    </w:p>
    <w:p w14:paraId="35B08292" w14:textId="77777777" w:rsidR="008A0630" w:rsidRDefault="008A0630" w:rsidP="00787405">
      <w:pPr>
        <w:pStyle w:val="Heading2"/>
      </w:pPr>
      <w:r>
        <w:t>5.6</w:t>
      </w:r>
      <w:r>
        <w:tab/>
        <w:t xml:space="preserve">Notwithstanding Clause 5.5, if by applying its provisions a notice is deemed to have been served on a day which is not a Working </w:t>
      </w:r>
      <w:proofErr w:type="gramStart"/>
      <w:r>
        <w:t>Day</w:t>
      </w:r>
      <w:proofErr w:type="gramEnd"/>
      <w:r>
        <w:t xml:space="preserve"> or it is not received between the hours of 9am to 5pm on a Working Day then it shall be deemed to have been served on the next immediately following Working Day.</w:t>
      </w:r>
    </w:p>
    <w:p w14:paraId="4F8DEE82" w14:textId="77777777" w:rsidR="008A0630" w:rsidRDefault="008A0630" w:rsidP="00787405">
      <w:pPr>
        <w:pStyle w:val="Heading2"/>
      </w:pPr>
      <w:r>
        <w:t>5.7</w:t>
      </w:r>
      <w:r>
        <w:tab/>
        <w:t>This Clause 5 does not apply to the service of any proceedings or other documents in any legal action or, where applicable, any arbitration or other method of dispute resolution.</w:t>
      </w:r>
    </w:p>
    <w:p w14:paraId="1303E3DF" w14:textId="4FA724F0" w:rsidR="008A0630" w:rsidRDefault="008A0630" w:rsidP="00787405">
      <w:pPr>
        <w:pStyle w:val="Heading1"/>
      </w:pPr>
      <w:bookmarkStart w:id="9" w:name="_Toc195531738"/>
      <w:r>
        <w:t>CONFLICTS OF INTEREST</w:t>
      </w:r>
      <w:bookmarkEnd w:id="9"/>
    </w:p>
    <w:p w14:paraId="1749920B" w14:textId="77777777" w:rsidR="008A0630" w:rsidRDefault="008A0630" w:rsidP="00787405">
      <w:pPr>
        <w:pStyle w:val="Heading2"/>
      </w:pPr>
      <w:r>
        <w:t>6.1</w:t>
      </w:r>
      <w:r>
        <w:tab/>
        <w:t xml:space="preserve">The Service Provider shall take appropriate steps to ensure that neither the Service Provider nor any Staff are placed in a position where, in the reasonable opinion of the School, there is or may be an actual conflict, or a potential conflict, between the pecuniary or personal interests of the Service Provider and the duties owed to the School under the provisions of the Agreement.  The Service Provider will disclose to the </w:t>
      </w:r>
      <w:proofErr w:type="gramStart"/>
      <w:r>
        <w:t>School</w:t>
      </w:r>
      <w:proofErr w:type="gramEnd"/>
      <w:r>
        <w:t xml:space="preserve"> full particulars of any such conflict of interest which may arise.</w:t>
      </w:r>
    </w:p>
    <w:p w14:paraId="7C747407" w14:textId="77777777" w:rsidR="008A0630" w:rsidRDefault="008A0630" w:rsidP="00787405">
      <w:pPr>
        <w:pStyle w:val="Heading2"/>
      </w:pPr>
      <w:r>
        <w:t>6.2</w:t>
      </w:r>
      <w:r>
        <w:tab/>
        <w:t xml:space="preserve">The School reserves the right to terminate the Agreement immediately by notice in writing and/or to take such other steps it deems necessary where, in the reasonable opinion of the School, there is or may be an actual conflict, or a potential conflict, between the pecuniary or personal interests of the Service Provider or its Staff and the duties owed to the School under the provisions of the Agreement.  The actions of the </w:t>
      </w:r>
      <w:proofErr w:type="gramStart"/>
      <w:r>
        <w:t>School</w:t>
      </w:r>
      <w:proofErr w:type="gramEnd"/>
      <w:r>
        <w:t xml:space="preserve"> pursuant to this Clause shall not prejudice or affect any right of action or remedy which shall have accrued or shall thereafter accrue to the </w:t>
      </w:r>
      <w:proofErr w:type="gramStart"/>
      <w:r>
        <w:t>School</w:t>
      </w:r>
      <w:proofErr w:type="gramEnd"/>
      <w:r>
        <w:t>.</w:t>
      </w:r>
    </w:p>
    <w:p w14:paraId="1A942E0D" w14:textId="5A40E852" w:rsidR="008A0630" w:rsidRDefault="008A0630" w:rsidP="00787405">
      <w:pPr>
        <w:pStyle w:val="Heading1"/>
      </w:pPr>
      <w:bookmarkStart w:id="10" w:name="_Toc195531739"/>
      <w:r>
        <w:t>AUTHORISED OFFICER</w:t>
      </w:r>
      <w:bookmarkEnd w:id="10"/>
    </w:p>
    <w:p w14:paraId="41B765CA" w14:textId="77777777" w:rsidR="008A0630" w:rsidRDefault="008A0630" w:rsidP="00787405">
      <w:pPr>
        <w:pStyle w:val="Heading2"/>
      </w:pPr>
      <w:r>
        <w:t>7.1</w:t>
      </w:r>
      <w:r>
        <w:tab/>
        <w:t xml:space="preserve">The School shall appoint the Authorised Officer as a principal contact in respect of its rights and powers under this Agreement.  This will not limit in any way any other of the </w:t>
      </w:r>
      <w:proofErr w:type="gramStart"/>
      <w:r>
        <w:t>School’s</w:t>
      </w:r>
      <w:proofErr w:type="gramEnd"/>
      <w:r>
        <w:t xml:space="preserve"> rights or obligations.</w:t>
      </w:r>
    </w:p>
    <w:p w14:paraId="33C8D1A6" w14:textId="77777777" w:rsidR="008A0630" w:rsidRDefault="008A0630" w:rsidP="00787405">
      <w:pPr>
        <w:pStyle w:val="Heading2"/>
      </w:pPr>
      <w:r>
        <w:t>7.2</w:t>
      </w:r>
      <w:r>
        <w:tab/>
        <w:t xml:space="preserve">Details of the person the </w:t>
      </w:r>
      <w:proofErr w:type="gramStart"/>
      <w:r>
        <w:t>School</w:t>
      </w:r>
      <w:proofErr w:type="gramEnd"/>
      <w:r>
        <w:t xml:space="preserve"> has appointed to act as Authorised Officer from the Commencement Date (his telephone number, fax number, e-mail address and postal address) are set out in the Contract Particulars.</w:t>
      </w:r>
    </w:p>
    <w:p w14:paraId="3A1F89EC" w14:textId="77777777" w:rsidR="008A0630" w:rsidRDefault="008A0630" w:rsidP="00787405">
      <w:pPr>
        <w:pStyle w:val="Heading2"/>
      </w:pPr>
      <w:r>
        <w:t>7.3</w:t>
      </w:r>
      <w:r>
        <w:tab/>
        <w:t>All notifications of changes under this Clause will be made in accordance with Clause 5 (Notices).</w:t>
      </w:r>
    </w:p>
    <w:p w14:paraId="66FAFA8C" w14:textId="071D8987" w:rsidR="008A0630" w:rsidRDefault="008A0630" w:rsidP="00787405">
      <w:pPr>
        <w:pStyle w:val="Heading1"/>
      </w:pPr>
      <w:bookmarkStart w:id="11" w:name="_Toc195531740"/>
      <w:r>
        <w:t>CONTRACT MANAGER</w:t>
      </w:r>
      <w:bookmarkEnd w:id="11"/>
    </w:p>
    <w:p w14:paraId="456AC891" w14:textId="77777777" w:rsidR="008A0630" w:rsidRDefault="008A0630" w:rsidP="00787405">
      <w:pPr>
        <w:pStyle w:val="Heading2"/>
      </w:pPr>
      <w:r>
        <w:t>8.1</w:t>
      </w:r>
      <w:r>
        <w:tab/>
        <w:t>The Service Provider shall appoint the Contract Manager to be a principal contact in respect of the Service Provider’s rights and powers under this Agreement.</w:t>
      </w:r>
    </w:p>
    <w:p w14:paraId="2C9D383F" w14:textId="77777777" w:rsidR="008A0630" w:rsidRDefault="008A0630" w:rsidP="00787405">
      <w:pPr>
        <w:pStyle w:val="Heading2"/>
      </w:pPr>
      <w:r>
        <w:t>8.2</w:t>
      </w:r>
      <w:r>
        <w:tab/>
        <w:t>Details of the person the Service Provider has appointed to act as Contract Manager from the Commencement Date (his telephone number, fax number, e-mail address and postal address) are set out in the Contract Particulars.</w:t>
      </w:r>
    </w:p>
    <w:p w14:paraId="26838D00" w14:textId="77777777" w:rsidR="008A0630" w:rsidRDefault="008A0630" w:rsidP="00787405">
      <w:pPr>
        <w:pStyle w:val="Heading2"/>
      </w:pPr>
      <w:r>
        <w:t>8.3</w:t>
      </w:r>
      <w:r>
        <w:tab/>
        <w:t>All notifications of changes under this Clause should be made in accordance with Clause 5.</w:t>
      </w:r>
    </w:p>
    <w:p w14:paraId="1FC4F0C0" w14:textId="1331BD90" w:rsidR="008A0630" w:rsidRDefault="008A0630" w:rsidP="00787405">
      <w:pPr>
        <w:pStyle w:val="Heading1"/>
      </w:pPr>
      <w:bookmarkStart w:id="12" w:name="_Toc195531741"/>
      <w:r>
        <w:t>SERVICE STANDARD</w:t>
      </w:r>
      <w:bookmarkEnd w:id="12"/>
    </w:p>
    <w:p w14:paraId="6154AE9E" w14:textId="77777777" w:rsidR="008A0630" w:rsidRDefault="008A0630" w:rsidP="00787405">
      <w:pPr>
        <w:pStyle w:val="Heading2"/>
      </w:pPr>
      <w:r>
        <w:t>9.1</w:t>
      </w:r>
      <w:r>
        <w:tab/>
        <w:t>For the duration of the Agreement, the Service Provider will comply with all the requirements for the provision of the Services as set out in the Agreement.</w:t>
      </w:r>
    </w:p>
    <w:p w14:paraId="08BBDE6F" w14:textId="77777777" w:rsidR="008A0630" w:rsidRDefault="008A0630" w:rsidP="00787405">
      <w:pPr>
        <w:pStyle w:val="Heading2"/>
      </w:pPr>
      <w:r>
        <w:t>9.2</w:t>
      </w:r>
      <w:r>
        <w:tab/>
        <w:t>In providing the Services the Service Provider will:</w:t>
      </w:r>
    </w:p>
    <w:p w14:paraId="2A51058B" w14:textId="77777777" w:rsidR="008A0630" w:rsidRDefault="008A0630" w:rsidP="00787405">
      <w:pPr>
        <w:pStyle w:val="Heading3"/>
      </w:pPr>
      <w:r>
        <w:lastRenderedPageBreak/>
        <w:t>9.2.1</w:t>
      </w:r>
      <w:r>
        <w:tab/>
      </w:r>
      <w:proofErr w:type="gramStart"/>
      <w:r>
        <w:t>observe all requirements of the Agreement at all times</w:t>
      </w:r>
      <w:proofErr w:type="gramEnd"/>
      <w:r>
        <w:t xml:space="preserve"> when </w:t>
      </w:r>
      <w:proofErr w:type="gramStart"/>
      <w:r>
        <w:t>discharging its obligations under the Agreement and in all cases and at all times</w:t>
      </w:r>
      <w:proofErr w:type="gramEnd"/>
      <w:r>
        <w:t xml:space="preserve"> in performing those activities required by the Specification observe appropriate standards of professional behaviour in relation to its roles and </w:t>
      </w:r>
      <w:proofErr w:type="gramStart"/>
      <w:r>
        <w:t>responsibilities;</w:t>
      </w:r>
      <w:proofErr w:type="gramEnd"/>
    </w:p>
    <w:p w14:paraId="014E6856" w14:textId="77777777" w:rsidR="008A0630" w:rsidRDefault="008A0630" w:rsidP="00787405">
      <w:pPr>
        <w:pStyle w:val="Heading3"/>
      </w:pPr>
      <w:r>
        <w:t>9.2.2</w:t>
      </w:r>
      <w:r>
        <w:tab/>
        <w:t xml:space="preserve">comply with </w:t>
      </w:r>
      <w:proofErr w:type="gramStart"/>
      <w:r>
        <w:t>any and all</w:t>
      </w:r>
      <w:proofErr w:type="gramEnd"/>
      <w:r>
        <w:t xml:space="preserve"> codes of practice, performance ratings and quality standards that are set out in this Agreement or that are issued to the Service Provider as part of an agreed Variation </w:t>
      </w:r>
      <w:proofErr w:type="gramStart"/>
      <w:r>
        <w:t>Notice;</w:t>
      </w:r>
      <w:proofErr w:type="gramEnd"/>
    </w:p>
    <w:p w14:paraId="38055F9E" w14:textId="77777777" w:rsidR="008A0630" w:rsidRDefault="008A0630" w:rsidP="00787405">
      <w:pPr>
        <w:pStyle w:val="Heading3"/>
      </w:pPr>
      <w:r>
        <w:t>9.2.3</w:t>
      </w:r>
      <w:r>
        <w:tab/>
        <w:t>comply with all Laws relevant to the Agreement and which apply to the Services</w:t>
      </w:r>
    </w:p>
    <w:p w14:paraId="413208F7" w14:textId="77777777" w:rsidR="008A0630" w:rsidRDefault="008A0630" w:rsidP="00787405">
      <w:pPr>
        <w:pStyle w:val="Heading3"/>
      </w:pPr>
      <w:r>
        <w:t>9.2.4</w:t>
      </w:r>
      <w:r>
        <w:tab/>
        <w:t xml:space="preserve">obtain, maintain and comply with all </w:t>
      </w:r>
      <w:proofErr w:type="gramStart"/>
      <w:r>
        <w:t>Consents;</w:t>
      </w:r>
      <w:proofErr w:type="gramEnd"/>
    </w:p>
    <w:p w14:paraId="378EC57F" w14:textId="77777777" w:rsidR="008A0630" w:rsidRDefault="008A0630" w:rsidP="00787405">
      <w:pPr>
        <w:pStyle w:val="Heading3"/>
      </w:pPr>
      <w:r>
        <w:t>9.2.5</w:t>
      </w:r>
      <w:r>
        <w:tab/>
        <w:t xml:space="preserve">allocate sufficient resources (including emergency cover) to provide the Services in accordance with the terms of this </w:t>
      </w:r>
      <w:proofErr w:type="gramStart"/>
      <w:r>
        <w:t>Agreement;</w:t>
      </w:r>
      <w:proofErr w:type="gramEnd"/>
    </w:p>
    <w:p w14:paraId="7B3B63D6" w14:textId="77777777" w:rsidR="008A0630" w:rsidRDefault="008A0630" w:rsidP="00787405">
      <w:pPr>
        <w:pStyle w:val="Heading3"/>
      </w:pPr>
      <w:r>
        <w:t>9.2.6</w:t>
      </w:r>
      <w:r>
        <w:tab/>
        <w:t>make suitable arrangements so that matters concerning this Agreement can be discussed with the Authorised Officer between 8am and 5pm on Working Days and out of hours contact arrangements are put in place for emergencies; and</w:t>
      </w:r>
    </w:p>
    <w:p w14:paraId="30720C9E" w14:textId="77777777" w:rsidR="008A0630" w:rsidRDefault="008A0630" w:rsidP="00787405">
      <w:pPr>
        <w:pStyle w:val="Heading3"/>
      </w:pPr>
      <w:r>
        <w:t>9.2.7</w:t>
      </w:r>
      <w:r>
        <w:tab/>
        <w:t xml:space="preserve">assist the </w:t>
      </w:r>
      <w:proofErr w:type="gramStart"/>
      <w:r>
        <w:t>School</w:t>
      </w:r>
      <w:proofErr w:type="gramEnd"/>
      <w:r>
        <w:t xml:space="preserve"> in the investigation of complaints, monitoring of this Agreement, disciplinary matters and claims where it is alleged that a Pupil or Pupils have damaged Service Provider’s vehicle and similar matters.</w:t>
      </w:r>
    </w:p>
    <w:p w14:paraId="225AD740" w14:textId="77777777" w:rsidR="008A0630" w:rsidRDefault="008A0630" w:rsidP="00787405">
      <w:pPr>
        <w:pStyle w:val="Heading2"/>
      </w:pPr>
      <w:r>
        <w:t>9.3</w:t>
      </w:r>
      <w:r>
        <w:tab/>
        <w:t>The Service Provider’s failure to comply with this Clause can be regarded as a fundamental breach of this Agreement.</w:t>
      </w:r>
    </w:p>
    <w:p w14:paraId="12008187" w14:textId="76F6A071" w:rsidR="008A0630" w:rsidRDefault="008A0630" w:rsidP="00787405">
      <w:pPr>
        <w:pStyle w:val="Heading1"/>
      </w:pPr>
      <w:bookmarkStart w:id="13" w:name="_Toc195531742"/>
      <w:r>
        <w:t>WARRANTIES &amp; REPRESENTATIONS</w:t>
      </w:r>
      <w:bookmarkEnd w:id="13"/>
    </w:p>
    <w:p w14:paraId="3875D243" w14:textId="77777777" w:rsidR="008A0630" w:rsidRDefault="008A0630" w:rsidP="00787405">
      <w:pPr>
        <w:pStyle w:val="Heading2"/>
      </w:pPr>
      <w:r>
        <w:t>10.1</w:t>
      </w:r>
      <w:r>
        <w:tab/>
        <w:t xml:space="preserve">The Service Provider warrants and represents to the </w:t>
      </w:r>
      <w:proofErr w:type="gramStart"/>
      <w:r>
        <w:t>School</w:t>
      </w:r>
      <w:proofErr w:type="gramEnd"/>
      <w:r>
        <w:t xml:space="preserve"> that:</w:t>
      </w:r>
    </w:p>
    <w:p w14:paraId="1B10335A" w14:textId="77777777" w:rsidR="008A0630" w:rsidRDefault="008A0630" w:rsidP="00787405">
      <w:pPr>
        <w:pStyle w:val="Heading3"/>
      </w:pPr>
      <w:r>
        <w:t>10.1.1</w:t>
      </w:r>
      <w:r>
        <w:tab/>
        <w:t xml:space="preserve">it has full capacity and authority and all necessary Consents to </w:t>
      </w:r>
      <w:proofErr w:type="gramStart"/>
      <w:r>
        <w:t>enter into</w:t>
      </w:r>
      <w:proofErr w:type="gramEnd"/>
      <w:r>
        <w:t xml:space="preserve"> and to perform its obligations under this </w:t>
      </w:r>
      <w:proofErr w:type="gramStart"/>
      <w:r>
        <w:t>Agreement;</w:t>
      </w:r>
      <w:proofErr w:type="gramEnd"/>
    </w:p>
    <w:p w14:paraId="578EC375" w14:textId="77777777" w:rsidR="008A0630" w:rsidRDefault="008A0630" w:rsidP="00787405">
      <w:pPr>
        <w:pStyle w:val="Heading3"/>
      </w:pPr>
      <w:r>
        <w:t>10.1.2</w:t>
      </w:r>
      <w:r>
        <w:tab/>
        <w:t xml:space="preserve">this Agreement is executed by a duly authorised representative of the Service </w:t>
      </w:r>
      <w:proofErr w:type="gramStart"/>
      <w:r>
        <w:t>Provider;</w:t>
      </w:r>
      <w:proofErr w:type="gramEnd"/>
    </w:p>
    <w:p w14:paraId="1AED4F73" w14:textId="77777777" w:rsidR="008A0630" w:rsidRDefault="008A0630" w:rsidP="00787405">
      <w:pPr>
        <w:pStyle w:val="Heading3"/>
      </w:pPr>
      <w:r>
        <w:t>10.1.3</w:t>
      </w:r>
      <w:r>
        <w:tab/>
        <w:t xml:space="preserve">in entering into this Agreement all information, statements, representations contained in its Tender are true, accurate and not misleading and it shall promptly notify the </w:t>
      </w:r>
      <w:proofErr w:type="gramStart"/>
      <w:r>
        <w:t>School</w:t>
      </w:r>
      <w:proofErr w:type="gramEnd"/>
      <w:r>
        <w:t xml:space="preserve"> of any fact, matter or circumstance of which it may become aware during the term of this </w:t>
      </w:r>
      <w:proofErr w:type="gramStart"/>
      <w:r>
        <w:t>Agreement;</w:t>
      </w:r>
      <w:proofErr w:type="gramEnd"/>
      <w:r>
        <w:t xml:space="preserve"> </w:t>
      </w:r>
    </w:p>
    <w:p w14:paraId="1D0DB07E" w14:textId="77777777" w:rsidR="008A0630" w:rsidRDefault="008A0630" w:rsidP="00787405">
      <w:pPr>
        <w:pStyle w:val="Heading3"/>
      </w:pPr>
      <w:r>
        <w:t>10.1.4</w:t>
      </w:r>
      <w:r>
        <w:tab/>
        <w:t xml:space="preserve">it has examined the Agreement and has satisfied itself as to the correctness and sufficiency of its Tender to cover all its obligations under the Agreement and obtained all information required to enable it to fulfil its </w:t>
      </w:r>
      <w:proofErr w:type="gramStart"/>
      <w:r>
        <w:t>obligations;</w:t>
      </w:r>
      <w:proofErr w:type="gramEnd"/>
    </w:p>
    <w:p w14:paraId="313890B7" w14:textId="77777777" w:rsidR="008A0630" w:rsidRDefault="008A0630" w:rsidP="008A0630"/>
    <w:p w14:paraId="62148622" w14:textId="77777777" w:rsidR="008A0630" w:rsidRDefault="008A0630" w:rsidP="00787405">
      <w:pPr>
        <w:pStyle w:val="Heading3"/>
      </w:pPr>
      <w:r>
        <w:t>10.1.5</w:t>
      </w:r>
      <w:r>
        <w:tab/>
        <w:t xml:space="preserve">no claim is being </w:t>
      </w:r>
      <w:proofErr w:type="gramStart"/>
      <w:r>
        <w:t>asserted</w:t>
      </w:r>
      <w:proofErr w:type="gramEnd"/>
      <w:r>
        <w:t xml:space="preserve"> and no litigation, arbitration or administrative proceeding is presently in progress, or to the best of its knowledge and belief pending or threatened against it or any of its assets that shall or might affect its ability to perform the obligations under this Agreement; and </w:t>
      </w:r>
    </w:p>
    <w:p w14:paraId="486AB565" w14:textId="77777777" w:rsidR="008A0630" w:rsidRDefault="008A0630" w:rsidP="008A0630">
      <w:r>
        <w:t>10.1.6</w:t>
      </w:r>
      <w:r>
        <w:tab/>
        <w:t xml:space="preserve">it is not subject to any contractual obligation, compliance with which is likely to </w:t>
      </w:r>
      <w:proofErr w:type="gramStart"/>
      <w:r>
        <w:t>have an effect on</w:t>
      </w:r>
      <w:proofErr w:type="gramEnd"/>
      <w:r>
        <w:t xml:space="preserve"> its ability to perform its obligations under this Agreement.</w:t>
      </w:r>
    </w:p>
    <w:p w14:paraId="111034E5" w14:textId="5B7A1EA6" w:rsidR="008A0630" w:rsidRDefault="008A0630" w:rsidP="00787405">
      <w:pPr>
        <w:pStyle w:val="Heading1"/>
      </w:pPr>
      <w:bookmarkStart w:id="14" w:name="_Toc195531743"/>
      <w:r>
        <w:t>SERVICE PROVIDER’S STAFF &amp; DISCLOSURE BARRING SERVICE DISCLOSURES</w:t>
      </w:r>
      <w:bookmarkEnd w:id="14"/>
      <w:r>
        <w:t xml:space="preserve"> </w:t>
      </w:r>
    </w:p>
    <w:p w14:paraId="35C9E8BE" w14:textId="77777777" w:rsidR="008A0630" w:rsidRDefault="008A0630" w:rsidP="00787405">
      <w:pPr>
        <w:pStyle w:val="Heading2"/>
      </w:pPr>
      <w:r>
        <w:t>11.1</w:t>
      </w:r>
      <w:r>
        <w:tab/>
        <w:t>The Service Provider shall procure that in respect of its Staff or all potential Staff before a member of Staff begins to perform any of the Services:</w:t>
      </w:r>
    </w:p>
    <w:p w14:paraId="1DF299AA" w14:textId="77777777" w:rsidR="008A0630" w:rsidRDefault="008A0630" w:rsidP="00787405">
      <w:pPr>
        <w:pStyle w:val="Heading3"/>
      </w:pPr>
      <w:r>
        <w:t>11.1.1</w:t>
      </w:r>
      <w:r>
        <w:tab/>
        <w:t xml:space="preserve">each member of Staff is questioned as to whether he or she has any </w:t>
      </w:r>
      <w:proofErr w:type="gramStart"/>
      <w:r>
        <w:t>convictions;</w:t>
      </w:r>
      <w:proofErr w:type="gramEnd"/>
      <w:r>
        <w:t xml:space="preserve"> </w:t>
      </w:r>
    </w:p>
    <w:p w14:paraId="7EFDE406" w14:textId="77777777" w:rsidR="008A0630" w:rsidRDefault="008A0630" w:rsidP="00787405">
      <w:pPr>
        <w:pStyle w:val="Heading3"/>
      </w:pPr>
      <w:r>
        <w:t>11.1.2</w:t>
      </w:r>
      <w:r>
        <w:tab/>
        <w:t>the results are obtained of a disclosure of the most extensive available kind made with the Disclosure Barring Service in accordance with Part V of the Police Act 1997 in respect of each member of Staff; and</w:t>
      </w:r>
    </w:p>
    <w:p w14:paraId="6D21AF24" w14:textId="77777777" w:rsidR="008A0630" w:rsidRDefault="008A0630" w:rsidP="00787405">
      <w:pPr>
        <w:pStyle w:val="Heading3"/>
      </w:pPr>
      <w:r>
        <w:t>11.1.3</w:t>
      </w:r>
      <w:r>
        <w:tab/>
        <w:t xml:space="preserve">the disclosures referred to in Clause 11.1.2 must be renewed at such intervals as directed by the </w:t>
      </w:r>
      <w:proofErr w:type="gramStart"/>
      <w:r>
        <w:t>School</w:t>
      </w:r>
      <w:proofErr w:type="gramEnd"/>
      <w:r>
        <w:t xml:space="preserve"> for each member of permanent Staff and agency Staff.  It is the </w:t>
      </w:r>
      <w:proofErr w:type="gramStart"/>
      <w:r>
        <w:t>School’s</w:t>
      </w:r>
      <w:proofErr w:type="gramEnd"/>
      <w:r>
        <w:t xml:space="preserve"> intention not to renew such disclosures on a more frequent than three </w:t>
      </w:r>
      <w:proofErr w:type="gramStart"/>
      <w:r>
        <w:t>3 year</w:t>
      </w:r>
      <w:proofErr w:type="gramEnd"/>
      <w:r>
        <w:t xml:space="preserve"> basis (or agency Staff one </w:t>
      </w:r>
      <w:proofErr w:type="gramStart"/>
      <w:r>
        <w:t>1 year</w:t>
      </w:r>
      <w:proofErr w:type="gramEnd"/>
      <w:r>
        <w:t xml:space="preserve"> basis).  Any request for renewal will be made by the </w:t>
      </w:r>
      <w:proofErr w:type="gramStart"/>
      <w:r>
        <w:t>School</w:t>
      </w:r>
      <w:proofErr w:type="gramEnd"/>
      <w:r>
        <w:t xml:space="preserve"> in writing.</w:t>
      </w:r>
    </w:p>
    <w:p w14:paraId="4048E6BF" w14:textId="77777777" w:rsidR="008A0630" w:rsidRDefault="008A0630" w:rsidP="00787405">
      <w:pPr>
        <w:pStyle w:val="Heading2"/>
      </w:pPr>
      <w:r>
        <w:t>11.2</w:t>
      </w:r>
      <w:r>
        <w:tab/>
        <w:t xml:space="preserve">The Service Provider shall obtain written consent of the Staff referred to in 11.1 to enable the Service Provider to pass the disclosures to the </w:t>
      </w:r>
      <w:proofErr w:type="gramStart"/>
      <w:r>
        <w:t>School</w:t>
      </w:r>
      <w:proofErr w:type="gramEnd"/>
      <w:r>
        <w:t xml:space="preserve">. </w:t>
      </w:r>
    </w:p>
    <w:p w14:paraId="47C9122A" w14:textId="77777777" w:rsidR="008A0630" w:rsidRDefault="008A0630" w:rsidP="00787405">
      <w:pPr>
        <w:pStyle w:val="Heading2"/>
      </w:pPr>
      <w:r>
        <w:t>11.3</w:t>
      </w:r>
      <w:r>
        <w:tab/>
        <w:t>The Service Provider shall procure that no person who discloses any convictions, or who is found to have any convictions following the results of a Disclosure Barring Service disclosure, is engaged by the Service Provider or on the Service Provider’s behalf without Approval where that conviction is incompatible with the type of work being undertaken by the member of Staff in providing the Services.</w:t>
      </w:r>
    </w:p>
    <w:p w14:paraId="07CABADD" w14:textId="77777777" w:rsidR="008A0630" w:rsidRDefault="008A0630" w:rsidP="00787405">
      <w:pPr>
        <w:pStyle w:val="Heading2"/>
      </w:pPr>
      <w:r>
        <w:t>11.4</w:t>
      </w:r>
      <w:r>
        <w:tab/>
        <w:t xml:space="preserve">The Service Provider shall procure that the </w:t>
      </w:r>
      <w:proofErr w:type="gramStart"/>
      <w:r>
        <w:t>School</w:t>
      </w:r>
      <w:proofErr w:type="gramEnd"/>
      <w:r>
        <w:t xml:space="preserve"> is kept advised at all times of any member of Staff who, </w:t>
      </w:r>
      <w:proofErr w:type="gramStart"/>
      <w:r>
        <w:t>subsequent to</w:t>
      </w:r>
      <w:proofErr w:type="gramEnd"/>
      <w:r>
        <w:t xml:space="preserve"> his/her commencement of employment as a member of Staff, receives a conviction or whose previous convictions become known to the Service Provider. </w:t>
      </w:r>
    </w:p>
    <w:p w14:paraId="076F6F74" w14:textId="77777777" w:rsidR="008A0630" w:rsidRDefault="008A0630" w:rsidP="00787405">
      <w:pPr>
        <w:pStyle w:val="Heading2"/>
      </w:pPr>
      <w:r>
        <w:lastRenderedPageBreak/>
        <w:t>11.5</w:t>
      </w:r>
      <w:r>
        <w:tab/>
        <w:t>The Service Provider is responsible for procuring disclosures under Clause 11.1 and shall pay all costs associated with obtaining such disclosures directly.</w:t>
      </w:r>
    </w:p>
    <w:p w14:paraId="59136D56" w14:textId="77777777" w:rsidR="008A0630" w:rsidRDefault="008A0630" w:rsidP="00787405">
      <w:pPr>
        <w:pStyle w:val="Heading2"/>
      </w:pPr>
      <w:r>
        <w:t>11.6</w:t>
      </w:r>
      <w:r>
        <w:tab/>
        <w:t>The Service Provider will be responsible for carrying out a Risk Assessment for positive disclosures.  This should be in the format of a Disclosure Barring Service (“DBS”) Positive Disclosure Risk Assessment. A template of the same can be made available on request to the Service Provider by the School.</w:t>
      </w:r>
    </w:p>
    <w:p w14:paraId="59565EEC" w14:textId="77777777" w:rsidR="008A0630" w:rsidRDefault="008A0630" w:rsidP="00787405">
      <w:pPr>
        <w:pStyle w:val="Heading2"/>
      </w:pPr>
      <w:r>
        <w:t>11.7</w:t>
      </w:r>
      <w:r>
        <w:tab/>
        <w:t xml:space="preserve">The Service Provider shall share the details of such risk assessment with the </w:t>
      </w:r>
      <w:proofErr w:type="gramStart"/>
      <w:r>
        <w:t>School</w:t>
      </w:r>
      <w:proofErr w:type="gramEnd"/>
      <w:r>
        <w:t xml:space="preserve">.   </w:t>
      </w:r>
    </w:p>
    <w:p w14:paraId="6184660A" w14:textId="77777777" w:rsidR="008A0630" w:rsidRDefault="008A0630" w:rsidP="00787405">
      <w:pPr>
        <w:pStyle w:val="Heading2"/>
      </w:pPr>
      <w:r>
        <w:t>11.8</w:t>
      </w:r>
      <w:r>
        <w:tab/>
        <w:t xml:space="preserve">The School and the Service Provider shall </w:t>
      </w:r>
      <w:proofErr w:type="gramStart"/>
      <w:r>
        <w:t>comply at all times</w:t>
      </w:r>
      <w:proofErr w:type="gramEnd"/>
      <w:r>
        <w:t xml:space="preserve"> with the DBS Code of Practice, and the </w:t>
      </w:r>
      <w:proofErr w:type="gramStart"/>
      <w:r>
        <w:t>School’s</w:t>
      </w:r>
      <w:proofErr w:type="gramEnd"/>
      <w:r>
        <w:t xml:space="preserve"> own DBS Policy. Copies of these documents will be provided to the Service Provider on </w:t>
      </w:r>
      <w:proofErr w:type="gramStart"/>
      <w:r>
        <w:t>request, and</w:t>
      </w:r>
      <w:proofErr w:type="gramEnd"/>
      <w:r>
        <w:t xml:space="preserve"> may also be viewed on the </w:t>
      </w:r>
      <w:proofErr w:type="gramStart"/>
      <w:r>
        <w:t>School’s</w:t>
      </w:r>
      <w:proofErr w:type="gramEnd"/>
      <w:r>
        <w:t xml:space="preserve"> website.</w:t>
      </w:r>
    </w:p>
    <w:p w14:paraId="2F4B7376" w14:textId="77777777" w:rsidR="008A0630" w:rsidRDefault="008A0630" w:rsidP="00787405">
      <w:pPr>
        <w:pStyle w:val="Heading2"/>
      </w:pPr>
      <w:r>
        <w:t>11.9</w:t>
      </w:r>
      <w:r>
        <w:tab/>
        <w:t xml:space="preserve">When requested by the </w:t>
      </w:r>
      <w:proofErr w:type="gramStart"/>
      <w:r>
        <w:t>School</w:t>
      </w:r>
      <w:proofErr w:type="gramEnd"/>
      <w:r>
        <w:t xml:space="preserve"> on reasonable grounds, the Service Provider will cease to use any member of Staff specified by the </w:t>
      </w:r>
      <w:proofErr w:type="gramStart"/>
      <w:r>
        <w:t>School</w:t>
      </w:r>
      <w:proofErr w:type="gramEnd"/>
      <w:r>
        <w:t xml:space="preserve"> for the provision of the Services. </w:t>
      </w:r>
    </w:p>
    <w:p w14:paraId="7C9949EF" w14:textId="77777777" w:rsidR="008A0630" w:rsidRDefault="008A0630" w:rsidP="00787405">
      <w:pPr>
        <w:pStyle w:val="Heading2"/>
      </w:pPr>
      <w:r>
        <w:t>11.10</w:t>
      </w:r>
      <w:r>
        <w:tab/>
        <w:t xml:space="preserve">The Service Provider shall ensure that every person engaged in the provision of the Services </w:t>
      </w:r>
      <w:proofErr w:type="gramStart"/>
      <w:r>
        <w:t>is at all times</w:t>
      </w:r>
      <w:proofErr w:type="gramEnd"/>
      <w:r>
        <w:t xml:space="preserve"> properly and sufficiently trained and instructed </w:t>
      </w:r>
      <w:proofErr w:type="gramStart"/>
      <w:r>
        <w:t>with regard to</w:t>
      </w:r>
      <w:proofErr w:type="gramEnd"/>
      <w:r>
        <w:t>:</w:t>
      </w:r>
    </w:p>
    <w:p w14:paraId="1FB64E63" w14:textId="77777777" w:rsidR="008A0630" w:rsidRDefault="008A0630" w:rsidP="00787405">
      <w:pPr>
        <w:pStyle w:val="Heading3"/>
      </w:pPr>
      <w:r>
        <w:t>11.10.1</w:t>
      </w:r>
      <w:r>
        <w:tab/>
        <w:t xml:space="preserve">the task or tasks that that person </w:t>
      </w:r>
      <w:proofErr w:type="gramStart"/>
      <w:r>
        <w:t>has to</w:t>
      </w:r>
      <w:proofErr w:type="gramEnd"/>
      <w:r>
        <w:t xml:space="preserve"> perform and the Service </w:t>
      </w:r>
      <w:proofErr w:type="gramStart"/>
      <w:r>
        <w:t>Specification;</w:t>
      </w:r>
      <w:proofErr w:type="gramEnd"/>
      <w:r>
        <w:t xml:space="preserve"> </w:t>
      </w:r>
    </w:p>
    <w:p w14:paraId="2FE9E97B" w14:textId="77777777" w:rsidR="008A0630" w:rsidRDefault="008A0630" w:rsidP="00787405">
      <w:pPr>
        <w:pStyle w:val="Heading3"/>
      </w:pPr>
      <w:r>
        <w:t>11.10.2</w:t>
      </w:r>
      <w:r>
        <w:tab/>
        <w:t xml:space="preserve">health and safety at </w:t>
      </w:r>
      <w:proofErr w:type="gramStart"/>
      <w:r>
        <w:t>work;</w:t>
      </w:r>
      <w:proofErr w:type="gramEnd"/>
      <w:r>
        <w:t xml:space="preserve"> </w:t>
      </w:r>
    </w:p>
    <w:p w14:paraId="3BAEF265" w14:textId="77777777" w:rsidR="008A0630" w:rsidRDefault="008A0630" w:rsidP="00787405">
      <w:pPr>
        <w:pStyle w:val="Heading3"/>
      </w:pPr>
      <w:r>
        <w:t>11.10.3</w:t>
      </w:r>
      <w:r>
        <w:tab/>
        <w:t xml:space="preserve">fire risks and fire </w:t>
      </w:r>
      <w:proofErr w:type="gramStart"/>
      <w:r>
        <w:t>precautions;</w:t>
      </w:r>
      <w:proofErr w:type="gramEnd"/>
      <w:r>
        <w:t xml:space="preserve"> </w:t>
      </w:r>
    </w:p>
    <w:p w14:paraId="4195D6F2" w14:textId="77777777" w:rsidR="008A0630" w:rsidRDefault="008A0630" w:rsidP="00787405">
      <w:pPr>
        <w:pStyle w:val="Heading3"/>
      </w:pPr>
      <w:r>
        <w:t>11.10.4</w:t>
      </w:r>
      <w:r>
        <w:tab/>
        <w:t xml:space="preserve">the need to observe the highest standards of courtesy and </w:t>
      </w:r>
      <w:proofErr w:type="gramStart"/>
      <w:r>
        <w:t>consideration;</w:t>
      </w:r>
      <w:proofErr w:type="gramEnd"/>
      <w:r>
        <w:t xml:space="preserve"> </w:t>
      </w:r>
    </w:p>
    <w:p w14:paraId="2C63DBFB" w14:textId="77777777" w:rsidR="008A0630" w:rsidRDefault="008A0630" w:rsidP="00787405">
      <w:pPr>
        <w:pStyle w:val="Heading3"/>
      </w:pPr>
      <w:r>
        <w:t>11.10.5</w:t>
      </w:r>
      <w:r>
        <w:tab/>
        <w:t xml:space="preserve">the need to report to the </w:t>
      </w:r>
      <w:proofErr w:type="gramStart"/>
      <w:r>
        <w:t>School</w:t>
      </w:r>
      <w:proofErr w:type="gramEnd"/>
      <w:r>
        <w:t xml:space="preserve"> any situations which involve an injury or potential danger to any person during the provision of the Services; and</w:t>
      </w:r>
    </w:p>
    <w:p w14:paraId="0DFAEC67" w14:textId="77777777" w:rsidR="008A0630" w:rsidRDefault="008A0630" w:rsidP="00787405">
      <w:pPr>
        <w:pStyle w:val="Heading3"/>
      </w:pPr>
      <w:r>
        <w:t>11.10.6</w:t>
      </w:r>
      <w:r>
        <w:tab/>
        <w:t xml:space="preserve">the need to take all reasonable steps to ensure the safety of Pupils when boarding or alighting from the vehicle and during transit. </w:t>
      </w:r>
      <w:r>
        <w:tab/>
      </w:r>
    </w:p>
    <w:p w14:paraId="6E4BD214" w14:textId="77777777" w:rsidR="008A0630" w:rsidRDefault="008A0630" w:rsidP="00787405">
      <w:pPr>
        <w:pStyle w:val="Heading2"/>
      </w:pPr>
      <w:r>
        <w:t>11.11</w:t>
      </w:r>
      <w:r>
        <w:tab/>
        <w:t xml:space="preserve">The Service Provider shall ensure that every person engaged in the provision of the Services has attended, actively engaged with and successfully completed all appropriate training co-ordinated through the </w:t>
      </w:r>
      <w:proofErr w:type="gramStart"/>
      <w:r>
        <w:t>School</w:t>
      </w:r>
      <w:proofErr w:type="gramEnd"/>
      <w:r>
        <w:t xml:space="preserve"> as required in the Specification and within the timescales given.  Staff will also need to complete refresher training where specified.</w:t>
      </w:r>
    </w:p>
    <w:p w14:paraId="6DC73EFA" w14:textId="77777777" w:rsidR="008A0630" w:rsidRDefault="008A0630" w:rsidP="00787405">
      <w:pPr>
        <w:pStyle w:val="Heading2"/>
      </w:pPr>
      <w:r>
        <w:t>11.12</w:t>
      </w:r>
      <w:r>
        <w:tab/>
        <w:t xml:space="preserve">All drivers and passenger assistants shall be of neat and tidy appearance and have identity badges approved by the </w:t>
      </w:r>
      <w:proofErr w:type="gramStart"/>
      <w:r>
        <w:t>School, and</w:t>
      </w:r>
      <w:proofErr w:type="gramEnd"/>
      <w:r>
        <w:t xml:space="preserve"> shall </w:t>
      </w:r>
      <w:proofErr w:type="gramStart"/>
      <w:r>
        <w:t>wear these at all times</w:t>
      </w:r>
      <w:proofErr w:type="gramEnd"/>
      <w:r>
        <w:t xml:space="preserve"> whilst undertaking the Agreement.</w:t>
      </w:r>
    </w:p>
    <w:p w14:paraId="0FC7E473" w14:textId="77777777" w:rsidR="008A0630" w:rsidRDefault="008A0630" w:rsidP="00787405">
      <w:pPr>
        <w:pStyle w:val="Heading2"/>
      </w:pPr>
      <w:r>
        <w:t>11.13</w:t>
      </w:r>
      <w:r>
        <w:tab/>
        <w:t xml:space="preserve">The Service Provider shall ensure that its employees and agents are made aware of the School’s Whistleblowing Policy and that the details of this policy are fully explained to them and the Service Provider shall provide the </w:t>
      </w:r>
      <w:proofErr w:type="gramStart"/>
      <w:r>
        <w:t>School</w:t>
      </w:r>
      <w:proofErr w:type="gramEnd"/>
      <w:r>
        <w:t xml:space="preserve"> with evidence of doing so upon request.</w:t>
      </w:r>
    </w:p>
    <w:p w14:paraId="0293CB59" w14:textId="77777777" w:rsidR="008A0630" w:rsidRDefault="008A0630" w:rsidP="00787405">
      <w:pPr>
        <w:pStyle w:val="Heading2"/>
      </w:pPr>
      <w:r>
        <w:t>11.14</w:t>
      </w:r>
      <w:r>
        <w:tab/>
        <w:t xml:space="preserve">The Service Provider </w:t>
      </w:r>
      <w:proofErr w:type="gramStart"/>
      <w:r>
        <w:t>shall, and</w:t>
      </w:r>
      <w:proofErr w:type="gramEnd"/>
      <w:r>
        <w:t xml:space="preserve"> shall use reasonable endeavours to ensure that its employees, agents and subcontractors shall, </w:t>
      </w:r>
      <w:proofErr w:type="gramStart"/>
      <w:r>
        <w:t>at all times</w:t>
      </w:r>
      <w:proofErr w:type="gramEnd"/>
      <w:r>
        <w:t>, act in a way which is compatible with the Convention Rights within the meaning of Section 1 of the Human Rights Act 1998.</w:t>
      </w:r>
    </w:p>
    <w:p w14:paraId="7AECD851" w14:textId="6E75FC98" w:rsidR="008A0630" w:rsidRDefault="008A0630" w:rsidP="00787405">
      <w:pPr>
        <w:pStyle w:val="Heading1"/>
      </w:pPr>
      <w:r>
        <w:tab/>
      </w:r>
      <w:bookmarkStart w:id="15" w:name="_Toc195531744"/>
      <w:r>
        <w:t>STATUTORY REQUIREMENTS</w:t>
      </w:r>
      <w:bookmarkEnd w:id="15"/>
      <w:r>
        <w:t xml:space="preserve"> </w:t>
      </w:r>
    </w:p>
    <w:p w14:paraId="6B33841A" w14:textId="77777777" w:rsidR="008A0630" w:rsidRDefault="008A0630" w:rsidP="00787405">
      <w:pPr>
        <w:pStyle w:val="Heading2"/>
      </w:pPr>
      <w:r>
        <w:t>12.1</w:t>
      </w:r>
      <w:r>
        <w:tab/>
        <w:t xml:space="preserve">The Service Provider shall ensure that all Staff and vehicles are licensed and insured in accordance with all Laws in respect of the Services to be undertaken and make available to the </w:t>
      </w:r>
      <w:proofErr w:type="gramStart"/>
      <w:r>
        <w:t>School</w:t>
      </w:r>
      <w:proofErr w:type="gramEnd"/>
      <w:r>
        <w:t xml:space="preserve"> relevant documentation. </w:t>
      </w:r>
    </w:p>
    <w:p w14:paraId="325FC0C6" w14:textId="77777777" w:rsidR="008A0630" w:rsidRDefault="008A0630" w:rsidP="00787405">
      <w:pPr>
        <w:pStyle w:val="Heading2"/>
      </w:pPr>
      <w:r>
        <w:t>12.2</w:t>
      </w:r>
      <w:r>
        <w:tab/>
        <w:t>Vehicles and drivers shall be licensed in accordance with PSV, Section 19, District Council Hackney Carriage or Private Hire Vehicle regulations.  In circumstances where Services could be undertaken legally outside the licensing regulations, such licences will nevertheless be required for this Agreement. For the avoidance of doubt ‘School only’ taxi plates will not be acceptable for the purposes of this Agreement.</w:t>
      </w:r>
    </w:p>
    <w:p w14:paraId="1E7331FD" w14:textId="77777777" w:rsidR="008A0630" w:rsidRDefault="008A0630" w:rsidP="00787405">
      <w:pPr>
        <w:pStyle w:val="Heading2"/>
      </w:pPr>
      <w:r>
        <w:t>12.3</w:t>
      </w:r>
      <w:r>
        <w:tab/>
        <w:t>The Service Provider shall ensure all vehicles are maintained in a clean, safe and roadworthy condition, conforming with all statutory requirements and Laws in respect of the Services to be undertaken.</w:t>
      </w:r>
    </w:p>
    <w:p w14:paraId="44518A61" w14:textId="77777777" w:rsidR="008A0630" w:rsidRDefault="008A0630" w:rsidP="00787405">
      <w:pPr>
        <w:pStyle w:val="Heading2"/>
      </w:pPr>
      <w:r>
        <w:t>12.4</w:t>
      </w:r>
      <w:r>
        <w:tab/>
        <w:t>Failure by the Service Provider to comply with its obligations under this Clause may be regarded as a fundamental breach of this Agreement.</w:t>
      </w:r>
    </w:p>
    <w:p w14:paraId="0736926B" w14:textId="77777777" w:rsidR="008A0630" w:rsidRDefault="008A0630" w:rsidP="00787405">
      <w:pPr>
        <w:pStyle w:val="Heading2"/>
      </w:pPr>
      <w:r>
        <w:t>12.5</w:t>
      </w:r>
      <w:r>
        <w:tab/>
        <w:t xml:space="preserve">The Service Provider shall comply with any local </w:t>
      </w:r>
      <w:proofErr w:type="gramStart"/>
      <w:r>
        <w:t>bye-laws</w:t>
      </w:r>
      <w:proofErr w:type="gramEnd"/>
      <w:r>
        <w:t xml:space="preserve"> relating to such Services.</w:t>
      </w:r>
    </w:p>
    <w:p w14:paraId="539BCAEB" w14:textId="77777777" w:rsidR="008A0630" w:rsidRDefault="008A0630" w:rsidP="00787405">
      <w:pPr>
        <w:pStyle w:val="Heading2"/>
      </w:pPr>
      <w:r>
        <w:t>12.6</w:t>
      </w:r>
      <w:r>
        <w:tab/>
        <w:t xml:space="preserve">The Service Provider shall immediately inform the </w:t>
      </w:r>
      <w:proofErr w:type="gramStart"/>
      <w:r>
        <w:t>School</w:t>
      </w:r>
      <w:proofErr w:type="gramEnd"/>
      <w:r>
        <w:t xml:space="preserve"> of any summons on the Service Provider, or the Staff thereof, to appear in a Magistrates Court or before the Traffic Commissioners. </w:t>
      </w:r>
    </w:p>
    <w:p w14:paraId="73425DF0" w14:textId="3F6842A3" w:rsidR="008A0630" w:rsidRDefault="008A0630" w:rsidP="00787405">
      <w:pPr>
        <w:pStyle w:val="Heading1"/>
      </w:pPr>
      <w:bookmarkStart w:id="16" w:name="_Toc195531745"/>
      <w:r>
        <w:t>CONTRACT PRICE</w:t>
      </w:r>
      <w:bookmarkEnd w:id="16"/>
    </w:p>
    <w:p w14:paraId="541AC290" w14:textId="77777777" w:rsidR="008A0630" w:rsidRDefault="008A0630" w:rsidP="00787405">
      <w:pPr>
        <w:pStyle w:val="Heading2"/>
      </w:pPr>
      <w:r>
        <w:t>13.1</w:t>
      </w:r>
      <w:r>
        <w:tab/>
        <w:t>In consideration of the Service Provider’s performance of its obligations under the Agreement, the School shall pay the Contract Price in accordance with Clause 15 (Payment).</w:t>
      </w:r>
    </w:p>
    <w:p w14:paraId="21A6EA40" w14:textId="77777777" w:rsidR="008A0630" w:rsidRDefault="008A0630" w:rsidP="00787405">
      <w:pPr>
        <w:pStyle w:val="Heading2"/>
      </w:pPr>
      <w:r>
        <w:t>13.2</w:t>
      </w:r>
      <w:r>
        <w:tab/>
        <w:t xml:space="preserve">The School shall, in addition to the Contract Price and following receipt of a valid VAT invoice, pay the Service Provider a sum equal to the VAT chargeable on the value of the Services supplied in accordance with the Agreement. </w:t>
      </w:r>
    </w:p>
    <w:p w14:paraId="1B756E39" w14:textId="436A35CD" w:rsidR="008A0630" w:rsidRDefault="008A0630" w:rsidP="00787405">
      <w:pPr>
        <w:pStyle w:val="Heading1"/>
      </w:pPr>
      <w:bookmarkStart w:id="17" w:name="_Toc195531746"/>
      <w:r>
        <w:lastRenderedPageBreak/>
        <w:t>COMPLAINTS</w:t>
      </w:r>
      <w:bookmarkEnd w:id="17"/>
      <w:r>
        <w:t xml:space="preserve"> </w:t>
      </w:r>
    </w:p>
    <w:p w14:paraId="03123370" w14:textId="77777777" w:rsidR="008A0630" w:rsidRDefault="008A0630" w:rsidP="00787405">
      <w:pPr>
        <w:pStyle w:val="Heading2"/>
      </w:pPr>
      <w:r>
        <w:t>14.1</w:t>
      </w:r>
      <w:r>
        <w:tab/>
        <w:t>The Service Provider shall notify the School of any complaint within 2 Working Days of becoming aware of any complaint and such notice shall contain full details of the Service Provider’s plans to resolve such compliant and without prejudice to any rights and remedies which the School may have under this Agreement, the Service Provider shall use its best endeavours to deal with the complaint fully, expeditiously and fairly.</w:t>
      </w:r>
    </w:p>
    <w:p w14:paraId="6C4C0209" w14:textId="5C9EDC3A" w:rsidR="008A0630" w:rsidRDefault="008A0630" w:rsidP="00787405">
      <w:pPr>
        <w:pStyle w:val="Heading1"/>
      </w:pPr>
      <w:r>
        <w:tab/>
      </w:r>
      <w:bookmarkStart w:id="18" w:name="_Toc195531747"/>
      <w:r>
        <w:t>PAYMENT</w:t>
      </w:r>
      <w:bookmarkEnd w:id="18"/>
      <w:r>
        <w:t xml:space="preserve"> </w:t>
      </w:r>
    </w:p>
    <w:p w14:paraId="3AF715DF" w14:textId="77777777" w:rsidR="008A0630" w:rsidRDefault="008A0630" w:rsidP="00787405">
      <w:pPr>
        <w:pStyle w:val="Heading2"/>
      </w:pPr>
      <w:r>
        <w:t>15.1</w:t>
      </w:r>
      <w:r>
        <w:tab/>
        <w:t xml:space="preserve">The School shall pay all sums due to the Service Provider within 30 days on receipt of a correct invoice in accordance with Clause 15.4, submitted monthly in arrears, and upon the confirmation by the Authorised Officer that the Service(s) have been provided to the </w:t>
      </w:r>
      <w:proofErr w:type="gramStart"/>
      <w:r>
        <w:t>School’s</w:t>
      </w:r>
      <w:proofErr w:type="gramEnd"/>
      <w:r>
        <w:t xml:space="preserve"> satisfaction.</w:t>
      </w:r>
    </w:p>
    <w:p w14:paraId="340EED7F" w14:textId="77777777" w:rsidR="008A0630" w:rsidRDefault="008A0630" w:rsidP="00787405">
      <w:pPr>
        <w:pStyle w:val="Heading2"/>
      </w:pPr>
      <w:r>
        <w:t>15.2</w:t>
      </w:r>
      <w:r>
        <w:tab/>
        <w:t xml:space="preserve">No payment shall be made by the </w:t>
      </w:r>
      <w:proofErr w:type="gramStart"/>
      <w:r>
        <w:t>School</w:t>
      </w:r>
      <w:proofErr w:type="gramEnd"/>
      <w:r>
        <w:t xml:space="preserve"> when the </w:t>
      </w:r>
      <w:proofErr w:type="gramStart"/>
      <w:r>
        <w:t>School</w:t>
      </w:r>
      <w:proofErr w:type="gramEnd"/>
      <w:r>
        <w:t xml:space="preserve"> is closed, except as referred to in Schedule 1.</w:t>
      </w:r>
    </w:p>
    <w:p w14:paraId="3BB9E0AD" w14:textId="77777777" w:rsidR="008A0630" w:rsidRDefault="008A0630" w:rsidP="00787405">
      <w:pPr>
        <w:pStyle w:val="Heading2"/>
      </w:pPr>
      <w:r>
        <w:t>15.3</w:t>
      </w:r>
      <w:r>
        <w:tab/>
        <w:t xml:space="preserve">No payment shall be made by the </w:t>
      </w:r>
      <w:proofErr w:type="gramStart"/>
      <w:r>
        <w:t>School</w:t>
      </w:r>
      <w:proofErr w:type="gramEnd"/>
      <w:r>
        <w:t xml:space="preserve"> when no Services are required and the Service Provider has been notified in advance.</w:t>
      </w:r>
    </w:p>
    <w:p w14:paraId="64ED27E2" w14:textId="77777777" w:rsidR="008A0630" w:rsidRDefault="008A0630" w:rsidP="00787405">
      <w:pPr>
        <w:pStyle w:val="Heading2"/>
      </w:pPr>
      <w:r>
        <w:t>15.4</w:t>
      </w:r>
      <w:r>
        <w:tab/>
        <w:t xml:space="preserve">The Service Provider shall ensure that each invoice contains all appropriate </w:t>
      </w:r>
      <w:proofErr w:type="gramStart"/>
      <w:r>
        <w:t>references</w:t>
      </w:r>
      <w:proofErr w:type="gramEnd"/>
      <w:r>
        <w:t xml:space="preserve"> and a detailed breakdown of the Services supplied and that it is supported by any other documentation reasonably required by the </w:t>
      </w:r>
      <w:proofErr w:type="gramStart"/>
      <w:r>
        <w:t>School</w:t>
      </w:r>
      <w:proofErr w:type="gramEnd"/>
      <w:r>
        <w:t xml:space="preserve"> to substantiate the invoice, including the Invoice Verification Form signed by the school or college.  A template Invoice Verification Form can be made available to the Service Provider by the School on request.</w:t>
      </w:r>
    </w:p>
    <w:p w14:paraId="791FFD89" w14:textId="77777777" w:rsidR="008A0630" w:rsidRDefault="008A0630" w:rsidP="00787405">
      <w:pPr>
        <w:pStyle w:val="Heading2"/>
      </w:pPr>
      <w:r>
        <w:t>15.5</w:t>
      </w:r>
      <w:r>
        <w:tab/>
        <w:t xml:space="preserve">The Service Provider shall indemnify the School on a continuing basis against any liability, including any interest, penalties or costs incurred which is levied, demanded or assessed on the School at any time in respect of the Service Provider’s failure to account for or to pay any VAT or any similar or equivalent tax relating to payments made to the Service Provider under the Agreement in the event that VAT or any similar or equivalent tax in respect of the Services should be payable.  Any amounts due under this Clause shall be paid by the Service Provider to the School not less than 5 Working Days before the date upon which the tax or other liability is payable by the </w:t>
      </w:r>
      <w:proofErr w:type="gramStart"/>
      <w:r>
        <w:t>School</w:t>
      </w:r>
      <w:proofErr w:type="gramEnd"/>
      <w:r>
        <w:t>.</w:t>
      </w:r>
    </w:p>
    <w:p w14:paraId="5B4E7B50" w14:textId="55738658" w:rsidR="008A0630" w:rsidRDefault="008A0630" w:rsidP="00787405">
      <w:pPr>
        <w:pStyle w:val="Heading1"/>
      </w:pPr>
      <w:bookmarkStart w:id="19" w:name="_Toc195531748"/>
      <w:r>
        <w:t>RECOVERY OF SUMS DUE</w:t>
      </w:r>
      <w:bookmarkEnd w:id="19"/>
    </w:p>
    <w:p w14:paraId="6CDD805B" w14:textId="77777777" w:rsidR="008A0630" w:rsidRDefault="008A0630" w:rsidP="00787405">
      <w:pPr>
        <w:pStyle w:val="Heading2"/>
      </w:pPr>
      <w:r>
        <w:t>16.1</w:t>
      </w:r>
      <w:r>
        <w:tab/>
        <w:t xml:space="preserve">If the Service Provider owes the </w:t>
      </w:r>
      <w:proofErr w:type="gramStart"/>
      <w:r>
        <w:t>School</w:t>
      </w:r>
      <w:proofErr w:type="gramEnd"/>
      <w:r>
        <w:t xml:space="preserve"> money under this Agreement, then the </w:t>
      </w:r>
      <w:proofErr w:type="gramStart"/>
      <w:r>
        <w:t>School</w:t>
      </w:r>
      <w:proofErr w:type="gramEnd"/>
      <w:r>
        <w:t xml:space="preserve"> may set off any such sum against any money it subsequently owes to the Service Provider under this Agreement.</w:t>
      </w:r>
    </w:p>
    <w:p w14:paraId="0FF04FFC" w14:textId="699E389D" w:rsidR="008A0630" w:rsidRDefault="008A0630" w:rsidP="00787405">
      <w:pPr>
        <w:pStyle w:val="Heading1"/>
      </w:pPr>
      <w:bookmarkStart w:id="20" w:name="_Toc195531749"/>
      <w:r>
        <w:t>INSURANCE</w:t>
      </w:r>
      <w:bookmarkEnd w:id="20"/>
      <w:r>
        <w:t xml:space="preserve"> </w:t>
      </w:r>
    </w:p>
    <w:p w14:paraId="113938C9" w14:textId="77777777" w:rsidR="008A0630" w:rsidRDefault="008A0630" w:rsidP="00787405">
      <w:pPr>
        <w:pStyle w:val="Heading2"/>
      </w:pPr>
      <w:r>
        <w:t>17.1</w:t>
      </w:r>
      <w:r>
        <w:tab/>
        <w:t xml:space="preserve">For as long as this Agreement is in force the Service Provider must take out and maintain as a minimum the insurances set out in Clause 17.3 in respect of all risks which may be incurred by the Service Provider, arising out of the Service Provider’s performance of this Agreement, including but not limited to death, personal injury, loss or damage to property or any other loss. The Service Provider must also ensure that any of its sub-contractors who are providing any or </w:t>
      </w:r>
      <w:proofErr w:type="gramStart"/>
      <w:r>
        <w:t>all of</w:t>
      </w:r>
      <w:proofErr w:type="gramEnd"/>
      <w:r>
        <w:t xml:space="preserve"> the Services on its behalf take out and maintain equivalent insurances, as a minimum.</w:t>
      </w:r>
    </w:p>
    <w:p w14:paraId="5B44405F" w14:textId="77777777" w:rsidR="008A0630" w:rsidRDefault="008A0630" w:rsidP="00787405">
      <w:pPr>
        <w:pStyle w:val="Heading2"/>
      </w:pPr>
      <w:r>
        <w:t>17.2</w:t>
      </w:r>
      <w:r>
        <w:tab/>
        <w:t>All insurances must be taken out and maintained with a reputable insurance company.</w:t>
      </w:r>
    </w:p>
    <w:p w14:paraId="6466760B" w14:textId="77777777" w:rsidR="008A0630" w:rsidRDefault="008A0630" w:rsidP="00787405">
      <w:pPr>
        <w:pStyle w:val="Heading2"/>
      </w:pPr>
      <w:r>
        <w:t>17.3</w:t>
      </w:r>
      <w:r>
        <w:tab/>
        <w:t>The insurances referred to in Clause 17.1 are as follows:</w:t>
      </w:r>
    </w:p>
    <w:p w14:paraId="49CB75A9" w14:textId="77777777" w:rsidR="008A0630" w:rsidRDefault="008A0630" w:rsidP="008A0630"/>
    <w:p w14:paraId="1D6DC34A" w14:textId="77777777" w:rsidR="008A0630" w:rsidRDefault="008A0630" w:rsidP="00FA75C1">
      <w:pPr>
        <w:ind w:left="993" w:hanging="294"/>
      </w:pPr>
      <w:r>
        <w:t>i)</w:t>
      </w:r>
      <w:r>
        <w:tab/>
        <w:t xml:space="preserve">Employer’s liability insurance with a limit of indemnity of not less than those stated in the Contract Particulars for </w:t>
      </w:r>
      <w:proofErr w:type="gramStart"/>
      <w:r>
        <w:t>each and every</w:t>
      </w:r>
      <w:proofErr w:type="gramEnd"/>
      <w:r>
        <w:t xml:space="preserve"> claim, act or occurrence or series of claims, acts or occurrences which complies with statutory </w:t>
      </w:r>
      <w:proofErr w:type="gramStart"/>
      <w:r>
        <w:t>requirements;</w:t>
      </w:r>
      <w:proofErr w:type="gramEnd"/>
      <w:r>
        <w:t xml:space="preserve"> </w:t>
      </w:r>
    </w:p>
    <w:p w14:paraId="16E9C122" w14:textId="77777777" w:rsidR="008A0630" w:rsidRDefault="008A0630" w:rsidP="00FA75C1">
      <w:pPr>
        <w:ind w:left="709"/>
      </w:pPr>
    </w:p>
    <w:p w14:paraId="20A2E143" w14:textId="77777777" w:rsidR="008A0630" w:rsidRDefault="008A0630" w:rsidP="00FA75C1">
      <w:pPr>
        <w:ind w:left="993" w:hanging="294"/>
      </w:pPr>
      <w:r>
        <w:t>ii)</w:t>
      </w:r>
      <w:r>
        <w:tab/>
        <w:t xml:space="preserve">public liability insurance with a limit of indemnity of not less than those stated in the Contract Particulars for </w:t>
      </w:r>
      <w:proofErr w:type="gramStart"/>
      <w:r>
        <w:t>each and every</w:t>
      </w:r>
      <w:proofErr w:type="gramEnd"/>
      <w:r>
        <w:t xml:space="preserve"> claim, act or occurrence or series of claims, acts or </w:t>
      </w:r>
      <w:proofErr w:type="gramStart"/>
      <w:r>
        <w:t>occurrences;</w:t>
      </w:r>
      <w:proofErr w:type="gramEnd"/>
      <w:r>
        <w:t xml:space="preserve"> </w:t>
      </w:r>
    </w:p>
    <w:p w14:paraId="23A88BC0" w14:textId="77777777" w:rsidR="008A0630" w:rsidRDefault="008A0630" w:rsidP="00FA75C1">
      <w:pPr>
        <w:ind w:left="709"/>
      </w:pPr>
    </w:p>
    <w:p w14:paraId="1406185F" w14:textId="77777777" w:rsidR="008A0630" w:rsidRDefault="008A0630" w:rsidP="00FA75C1">
      <w:pPr>
        <w:ind w:left="993" w:hanging="294"/>
      </w:pPr>
      <w:r>
        <w:t>iii)</w:t>
      </w:r>
      <w:r>
        <w:tab/>
        <w:t xml:space="preserve">motor vehicle insurance which, at a minimum, protects the Service Provider against third party claims (including claims by Pupils being carried) which arise from or are caused by the execution of this Agreement; and </w:t>
      </w:r>
    </w:p>
    <w:p w14:paraId="48E1C343" w14:textId="77777777" w:rsidR="008A0630" w:rsidRDefault="008A0630" w:rsidP="00FA75C1">
      <w:pPr>
        <w:ind w:left="709"/>
      </w:pPr>
    </w:p>
    <w:p w14:paraId="180CB783" w14:textId="77777777" w:rsidR="008A0630" w:rsidRDefault="008A0630" w:rsidP="00FA75C1">
      <w:pPr>
        <w:ind w:left="993" w:hanging="294"/>
      </w:pPr>
      <w:r>
        <w:t>iv)</w:t>
      </w:r>
      <w:r>
        <w:tab/>
        <w:t>any other insurance required by law.</w:t>
      </w:r>
    </w:p>
    <w:p w14:paraId="48E105F6" w14:textId="77777777" w:rsidR="00FA75C1" w:rsidRDefault="00FA75C1" w:rsidP="00FA75C1">
      <w:pPr>
        <w:ind w:left="993" w:hanging="294"/>
      </w:pPr>
    </w:p>
    <w:p w14:paraId="3AE8CBB8" w14:textId="77777777" w:rsidR="008A0630" w:rsidRDefault="008A0630" w:rsidP="00787405">
      <w:pPr>
        <w:pStyle w:val="Heading2"/>
      </w:pPr>
      <w:r>
        <w:t>17.4</w:t>
      </w:r>
      <w:r>
        <w:tab/>
        <w:t xml:space="preserve">The Service Provider must provide the </w:t>
      </w:r>
      <w:proofErr w:type="gramStart"/>
      <w:r>
        <w:t>School</w:t>
      </w:r>
      <w:proofErr w:type="gramEnd"/>
      <w:r>
        <w:t xml:space="preserve"> with a copy of the policy schedule for the insurances referred to in Clause 17.3 at the </w:t>
      </w:r>
      <w:proofErr w:type="gramStart"/>
      <w:r>
        <w:t>School’s</w:t>
      </w:r>
      <w:proofErr w:type="gramEnd"/>
      <w:r>
        <w:t xml:space="preserve"> request together with evidence that the insurances are in force. </w:t>
      </w:r>
    </w:p>
    <w:p w14:paraId="0FDC355A" w14:textId="77777777" w:rsidR="008A0630" w:rsidRDefault="008A0630" w:rsidP="00787405">
      <w:pPr>
        <w:pStyle w:val="Heading2"/>
      </w:pPr>
      <w:r>
        <w:lastRenderedPageBreak/>
        <w:t>17.5</w:t>
      </w:r>
      <w:r>
        <w:tab/>
        <w:t>If the School is of the opinion (acting reasonably) that any of the policies of insurance do not provide sufficient cover to comply with Clause 17.3, the Service Provider must rectify (or if applicable, ensure that the sub-contractor rectifies) the position immediately.</w:t>
      </w:r>
    </w:p>
    <w:p w14:paraId="0DF77991" w14:textId="77777777" w:rsidR="008A0630" w:rsidRDefault="008A0630" w:rsidP="00787405">
      <w:pPr>
        <w:pStyle w:val="Heading2"/>
      </w:pPr>
      <w:r>
        <w:t>17.6</w:t>
      </w:r>
      <w:r>
        <w:tab/>
        <w:t xml:space="preserve">If, for whatever reason the Service Provider fails to give effect to and maintain the insurances referred to in Clause 17.3, the </w:t>
      </w:r>
      <w:proofErr w:type="gramStart"/>
      <w:r>
        <w:t>School</w:t>
      </w:r>
      <w:proofErr w:type="gramEnd"/>
      <w:r>
        <w:t xml:space="preserve"> may make alternative arrangements to protect its interests and may recover the costs of such arrangements from the Service Provider. </w:t>
      </w:r>
    </w:p>
    <w:p w14:paraId="69FF682B" w14:textId="77777777" w:rsidR="008A0630" w:rsidRDefault="008A0630" w:rsidP="00787405">
      <w:pPr>
        <w:pStyle w:val="Heading2"/>
      </w:pPr>
      <w:r>
        <w:t>17.7</w:t>
      </w:r>
      <w:r>
        <w:tab/>
        <w:t xml:space="preserve">The terms of any insurance pursuant or the amount of cover shall not relieve the Service Provider from any liabilities under this Agreement. </w:t>
      </w:r>
    </w:p>
    <w:p w14:paraId="064C382E" w14:textId="40BF2651" w:rsidR="008A0630" w:rsidRDefault="008A0630" w:rsidP="00787405">
      <w:pPr>
        <w:pStyle w:val="Heading1"/>
      </w:pPr>
      <w:bookmarkStart w:id="21" w:name="_Toc195531750"/>
      <w:r>
        <w:t>VEHICLES AND EQUIPMENT</w:t>
      </w:r>
      <w:bookmarkEnd w:id="21"/>
    </w:p>
    <w:p w14:paraId="3513E82C" w14:textId="77777777" w:rsidR="008A0630" w:rsidRDefault="008A0630" w:rsidP="00787405">
      <w:pPr>
        <w:pStyle w:val="Heading2"/>
      </w:pPr>
      <w:r>
        <w:t>18.1</w:t>
      </w:r>
      <w:r>
        <w:tab/>
        <w:t xml:space="preserve">The Service Provider shall be required to use the vehicles as detailed in the Service Specification by the School for the provision of the Services. Any changes to the number, type or seating capacity of vehicles used to provide the Services must be agreed in advance with the </w:t>
      </w:r>
      <w:proofErr w:type="gramStart"/>
      <w:r>
        <w:t>School</w:t>
      </w:r>
      <w:proofErr w:type="gramEnd"/>
      <w:r>
        <w:t>.  The Service Provider shall ensure that Seating capacity must be sufficient for the provision of this Agreement.</w:t>
      </w:r>
    </w:p>
    <w:p w14:paraId="57BEA0F2" w14:textId="77777777" w:rsidR="008A0630" w:rsidRDefault="008A0630" w:rsidP="00787405">
      <w:pPr>
        <w:pStyle w:val="Heading2"/>
      </w:pPr>
      <w:r>
        <w:t>18.2</w:t>
      </w:r>
      <w:r>
        <w:tab/>
        <w:t xml:space="preserve">The Service Provider shall provide in the vehicle a mobile telephone (or equivalent means of communication) to permit effective means of communication with the driver in the event of a breakdown, accident or other emergency. </w:t>
      </w:r>
    </w:p>
    <w:p w14:paraId="47315043" w14:textId="77777777" w:rsidR="008A0630" w:rsidRDefault="008A0630" w:rsidP="00787405">
      <w:pPr>
        <w:pStyle w:val="Heading2"/>
      </w:pPr>
      <w:r>
        <w:t>18.3</w:t>
      </w:r>
      <w:r>
        <w:tab/>
        <w:t>Pupils are not to be conveyed in any sideways facing seat.</w:t>
      </w:r>
    </w:p>
    <w:p w14:paraId="49E0E6D7" w14:textId="77777777" w:rsidR="008A0630" w:rsidRDefault="008A0630" w:rsidP="00787405">
      <w:pPr>
        <w:pStyle w:val="Heading2"/>
      </w:pPr>
      <w:r>
        <w:t>18.4</w:t>
      </w:r>
      <w:r>
        <w:tab/>
        <w:t xml:space="preserve">The School may require the Service Provider, at its own expense, to submit the vehicle for inspection by the </w:t>
      </w:r>
      <w:proofErr w:type="gramStart"/>
      <w:r>
        <w:t>School</w:t>
      </w:r>
      <w:proofErr w:type="gramEnd"/>
      <w:r>
        <w:t xml:space="preserve">. The </w:t>
      </w:r>
      <w:proofErr w:type="gramStart"/>
      <w:r>
        <w:t>School</w:t>
      </w:r>
      <w:proofErr w:type="gramEnd"/>
      <w:r>
        <w:t xml:space="preserve"> may from time to time conduct random checks on vehicles.</w:t>
      </w:r>
    </w:p>
    <w:p w14:paraId="5404B167" w14:textId="77777777" w:rsidR="008A0630" w:rsidRDefault="008A0630" w:rsidP="00787405">
      <w:pPr>
        <w:pStyle w:val="Heading2"/>
      </w:pPr>
      <w:r>
        <w:t>18.5</w:t>
      </w:r>
      <w:r>
        <w:tab/>
        <w:t>The School shall be the exclusive hirer of any vehicle during the time that it is used to carry out the Services under the Agreement unless prior written agreement has been reached.</w:t>
      </w:r>
    </w:p>
    <w:p w14:paraId="53169A74" w14:textId="77777777" w:rsidR="008A0630" w:rsidRDefault="008A0630" w:rsidP="00787405">
      <w:pPr>
        <w:pStyle w:val="Heading2"/>
      </w:pPr>
      <w:r>
        <w:t>18.6</w:t>
      </w:r>
      <w:r>
        <w:tab/>
        <w:t>Where the Service Specification indicates the carriage of Pupils in their wheelchairs or in special seats, the Service Provider will be required to comply with the relevant code of practice and Laws.</w:t>
      </w:r>
    </w:p>
    <w:p w14:paraId="25302C68" w14:textId="77777777" w:rsidR="008A0630" w:rsidRDefault="008A0630" w:rsidP="00787405">
      <w:pPr>
        <w:pStyle w:val="Heading2"/>
      </w:pPr>
      <w:r>
        <w:t>18.7</w:t>
      </w:r>
      <w:r>
        <w:tab/>
        <w:t xml:space="preserve">The Service Provider will be required to comply with national regulations on the fitting of seat belts on all vehicles. For vehicles with 9 or more seats, the Service Provider will ensure all seat belt installations shall have undergone an installation inspection and the vehicle shall hold an appropriate current PSV Test Certificate specifying the number of inspected </w:t>
      </w:r>
      <w:proofErr w:type="gramStart"/>
      <w:r>
        <w:t>seat</w:t>
      </w:r>
      <w:proofErr w:type="gramEnd"/>
      <w:r>
        <w:t xml:space="preserve"> belted passenger seats. All seat belts and anchorage points must meet EC defined standards. </w:t>
      </w:r>
    </w:p>
    <w:p w14:paraId="44246A92" w14:textId="002DBEAE" w:rsidR="008A0630" w:rsidRDefault="008A0630" w:rsidP="00787405">
      <w:pPr>
        <w:pStyle w:val="Heading1"/>
      </w:pPr>
      <w:r>
        <w:tab/>
      </w:r>
      <w:bookmarkStart w:id="22" w:name="_Toc195531751"/>
      <w:r>
        <w:t>LIABILITIES AND INDEMNITIES</w:t>
      </w:r>
      <w:bookmarkEnd w:id="22"/>
    </w:p>
    <w:p w14:paraId="4419463F" w14:textId="77777777" w:rsidR="008A0630" w:rsidRDefault="008A0630" w:rsidP="00787405">
      <w:pPr>
        <w:pStyle w:val="Heading2"/>
      </w:pPr>
      <w:r>
        <w:t>19.1</w:t>
      </w:r>
      <w:r>
        <w:tab/>
        <w:t xml:space="preserve">Subject to Clause 19.2, the Service Provider shall indemnify and keep indemnified the </w:t>
      </w:r>
      <w:proofErr w:type="gramStart"/>
      <w:r>
        <w:t>School</w:t>
      </w:r>
      <w:proofErr w:type="gramEnd"/>
      <w:r>
        <w:t xml:space="preserve"> against all liabilities, costs, expenses, damages and losses incurred by the </w:t>
      </w:r>
      <w:proofErr w:type="gramStart"/>
      <w:r>
        <w:t>School</w:t>
      </w:r>
      <w:proofErr w:type="gramEnd"/>
      <w:r>
        <w:t xml:space="preserve"> arising out of or in connection with:</w:t>
      </w:r>
    </w:p>
    <w:p w14:paraId="18A8A53F" w14:textId="77777777" w:rsidR="008A0630" w:rsidRDefault="008A0630" w:rsidP="00787405">
      <w:pPr>
        <w:pStyle w:val="Heading3"/>
      </w:pPr>
      <w:r>
        <w:t>19.1.1</w:t>
      </w:r>
      <w:r>
        <w:tab/>
        <w:t xml:space="preserve">the Service Provider's breach or negligent performance or non-performance of this </w:t>
      </w:r>
      <w:proofErr w:type="gramStart"/>
      <w:r>
        <w:t>Agreement;</w:t>
      </w:r>
      <w:proofErr w:type="gramEnd"/>
    </w:p>
    <w:p w14:paraId="18D82ADF" w14:textId="77777777" w:rsidR="008A0630" w:rsidRDefault="008A0630" w:rsidP="00787405">
      <w:pPr>
        <w:pStyle w:val="Heading3"/>
      </w:pPr>
      <w:r>
        <w:t>19.1.2</w:t>
      </w:r>
      <w:r>
        <w:tab/>
        <w:t xml:space="preserve">any claim made against the </w:t>
      </w:r>
      <w:proofErr w:type="gramStart"/>
      <w:r>
        <w:t>School</w:t>
      </w:r>
      <w:proofErr w:type="gramEnd"/>
      <w:r>
        <w:t xml:space="preserve"> arising out of or in connection with the provision of the Services, to the extent that such claim arises out of the breach, negligent performance or failure or delay in performance of this agreement by the Service Provider or its Staff; and </w:t>
      </w:r>
    </w:p>
    <w:p w14:paraId="37F15D57" w14:textId="77777777" w:rsidR="008A0630" w:rsidRDefault="008A0630" w:rsidP="00787405">
      <w:pPr>
        <w:pStyle w:val="Heading3"/>
      </w:pPr>
      <w:r>
        <w:t>19.1.3</w:t>
      </w:r>
      <w:r>
        <w:tab/>
        <w:t>enforcement of this Agreement.</w:t>
      </w:r>
    </w:p>
    <w:p w14:paraId="4196B284" w14:textId="77777777" w:rsidR="008A0630" w:rsidRDefault="008A0630" w:rsidP="00787405">
      <w:pPr>
        <w:pStyle w:val="Heading2"/>
      </w:pPr>
      <w:r>
        <w:t>19.2</w:t>
      </w:r>
      <w:r>
        <w:tab/>
        <w:t xml:space="preserve">The indemnity under Clause 19.1 shall apply except insofar as the liabilities, costs, expenses, damages and losses incurred by the </w:t>
      </w:r>
      <w:proofErr w:type="gramStart"/>
      <w:r>
        <w:t>School</w:t>
      </w:r>
      <w:proofErr w:type="gramEnd"/>
      <w:r>
        <w:t xml:space="preserve"> are directly caused (or directly arise) from the negligence or breach of this Agreement by the School.</w:t>
      </w:r>
    </w:p>
    <w:p w14:paraId="4D4B389C" w14:textId="75F8D719" w:rsidR="008A0630" w:rsidRDefault="008A0630" w:rsidP="00787405">
      <w:pPr>
        <w:pStyle w:val="Heading1"/>
      </w:pPr>
      <w:bookmarkStart w:id="23" w:name="_Toc195531752"/>
      <w:r>
        <w:t>EQUALITIES ACT COMPLIANCE</w:t>
      </w:r>
      <w:bookmarkEnd w:id="23"/>
      <w:r>
        <w:t xml:space="preserve"> </w:t>
      </w:r>
    </w:p>
    <w:p w14:paraId="59C79D86" w14:textId="77777777" w:rsidR="008A0630" w:rsidRDefault="008A0630" w:rsidP="00787405">
      <w:pPr>
        <w:pStyle w:val="Heading2"/>
      </w:pPr>
      <w:r>
        <w:t>20.1</w:t>
      </w:r>
      <w:r>
        <w:tab/>
        <w:t xml:space="preserve">The Service Provider as an employer and provider of the Services shall take all reasonable steps to ensure elimination of all forms of discrimination in relation to gender, gender identity, religion, belief, race, disability, age and sexual orientation and protected characteristics in both its employment practice and in its delivery of the Services in accordance with an established equal opportunities policy, which policy shall include effective monitoring. </w:t>
      </w:r>
    </w:p>
    <w:p w14:paraId="59F30A40" w14:textId="77777777" w:rsidR="008A0630" w:rsidRDefault="008A0630" w:rsidP="00787405">
      <w:pPr>
        <w:pStyle w:val="Heading2"/>
      </w:pPr>
      <w:r>
        <w:t>20.2</w:t>
      </w:r>
      <w:r>
        <w:tab/>
        <w:t>In complying with its obligations under Clause 20.1, the Service Provider shall have due regard to the School’s Equality Scheme, a copy of which can be made available on request, and the Service Provider shall ensure compliance with its obligation under:</w:t>
      </w:r>
    </w:p>
    <w:p w14:paraId="5BDD1AA8" w14:textId="77777777" w:rsidR="008A0630" w:rsidRDefault="008A0630" w:rsidP="00787405">
      <w:pPr>
        <w:pStyle w:val="Heading3"/>
      </w:pPr>
      <w:r>
        <w:t>20.2.1</w:t>
      </w:r>
      <w:r>
        <w:tab/>
        <w:t xml:space="preserve">the Equality Act </w:t>
      </w:r>
      <w:proofErr w:type="gramStart"/>
      <w:r>
        <w:t>2010;</w:t>
      </w:r>
      <w:proofErr w:type="gramEnd"/>
      <w:r>
        <w:t xml:space="preserve"> </w:t>
      </w:r>
    </w:p>
    <w:p w14:paraId="4C547DF7" w14:textId="77777777" w:rsidR="008A0630" w:rsidRDefault="008A0630" w:rsidP="00787405">
      <w:pPr>
        <w:pStyle w:val="Heading3"/>
      </w:pPr>
      <w:r>
        <w:t>20.2.2</w:t>
      </w:r>
      <w:r>
        <w:tab/>
        <w:t xml:space="preserve">the Equality and Human Rights Commission’s Guidance for </w:t>
      </w:r>
      <w:proofErr w:type="gramStart"/>
      <w:r>
        <w:t>Employers;</w:t>
      </w:r>
      <w:proofErr w:type="gramEnd"/>
      <w:r>
        <w:t xml:space="preserve"> </w:t>
      </w:r>
    </w:p>
    <w:p w14:paraId="60714BE3" w14:textId="77777777" w:rsidR="008A0630" w:rsidRDefault="008A0630" w:rsidP="008A0630"/>
    <w:p w14:paraId="75793787" w14:textId="77777777" w:rsidR="008A0630" w:rsidRDefault="008A0630" w:rsidP="008A0630">
      <w:r>
        <w:t xml:space="preserve">and all amendments, re-enactments, or any subsidiary legislation, enactments, regulations, codes of practice or guidance issued or in force during the Contract Period. </w:t>
      </w:r>
    </w:p>
    <w:p w14:paraId="46541DBE" w14:textId="77777777" w:rsidR="008A0630" w:rsidRDefault="008A0630" w:rsidP="00FA75C1">
      <w:pPr>
        <w:pStyle w:val="Heading2"/>
      </w:pPr>
      <w:r>
        <w:lastRenderedPageBreak/>
        <w:t>20.3</w:t>
      </w:r>
      <w:r>
        <w:tab/>
        <w:t>The Service Provider shall take all reasonable steps to secure the observance of Clause 20 by servants, employees or agents of the Service Provider and all suppliers and sub-contractors employed in the execution of the Agreement.</w:t>
      </w:r>
    </w:p>
    <w:p w14:paraId="2405EADA" w14:textId="77777777" w:rsidR="008A0630" w:rsidRDefault="008A0630" w:rsidP="008A0630"/>
    <w:p w14:paraId="120F6518" w14:textId="6660DBA2" w:rsidR="008A0630" w:rsidRDefault="008A0630" w:rsidP="00787405">
      <w:pPr>
        <w:pStyle w:val="Heading1"/>
      </w:pPr>
      <w:bookmarkStart w:id="24" w:name="_Toc195531753"/>
      <w:r>
        <w:t>THE CONTRACTS (RIGHTS OF THIRD PARTIES) ACT 1999</w:t>
      </w:r>
      <w:bookmarkEnd w:id="24"/>
    </w:p>
    <w:p w14:paraId="73A61086" w14:textId="77777777" w:rsidR="008A0630" w:rsidRDefault="008A0630" w:rsidP="00787405">
      <w:pPr>
        <w:pStyle w:val="Heading2"/>
      </w:pPr>
      <w:r>
        <w:t>21.1</w:t>
      </w:r>
      <w:r>
        <w:tab/>
        <w:t>Neither Party intends to confer any right or benefit upon a third party and for the avoidance of doubt, the provisions of the Contracts (Rights of Third Parties) Act 1999 are expressly excluded from this Agreement.</w:t>
      </w:r>
    </w:p>
    <w:p w14:paraId="44D4D778" w14:textId="2CD6C053" w:rsidR="008A0630" w:rsidRDefault="008A0630" w:rsidP="00787405">
      <w:pPr>
        <w:pStyle w:val="Heading1"/>
      </w:pPr>
      <w:bookmarkStart w:id="25" w:name="_Toc195531754"/>
      <w:r>
        <w:t>BRIBERY AND CORRUPTION</w:t>
      </w:r>
      <w:bookmarkEnd w:id="25"/>
    </w:p>
    <w:p w14:paraId="345AFAEC" w14:textId="77777777" w:rsidR="008A0630" w:rsidRDefault="008A0630" w:rsidP="00787405">
      <w:pPr>
        <w:pStyle w:val="Heading2"/>
      </w:pPr>
      <w:r>
        <w:t>22.1</w:t>
      </w:r>
      <w:r>
        <w:tab/>
        <w:t xml:space="preserve">The School shall be entitled to immediately terminate this Agreement and to recover from the Service Provider the amount of any loss resulting from such termination if the Service Provider </w:t>
      </w:r>
      <w:proofErr w:type="gramStart"/>
      <w:r>
        <w:t>shall:-</w:t>
      </w:r>
      <w:proofErr w:type="gramEnd"/>
    </w:p>
    <w:p w14:paraId="215911E5" w14:textId="77777777" w:rsidR="008A0630" w:rsidRDefault="008A0630" w:rsidP="008A0630"/>
    <w:p w14:paraId="71102FB7" w14:textId="66F49423" w:rsidR="008A0630" w:rsidRPr="00210FE3" w:rsidRDefault="008A0630" w:rsidP="005C4198">
      <w:pPr>
        <w:pStyle w:val="ListParagraph"/>
        <w:numPr>
          <w:ilvl w:val="0"/>
          <w:numId w:val="10"/>
        </w:numPr>
        <w:ind w:left="993" w:hanging="426"/>
      </w:pPr>
      <w:r w:rsidRPr="00210FE3">
        <w:t xml:space="preserve">have offered or </w:t>
      </w:r>
      <w:r w:rsidRPr="0098784A">
        <w:t>given</w:t>
      </w:r>
      <w:r w:rsidRPr="00210FE3">
        <w:t xml:space="preserve"> or agreed to give to any person any gift or consideration of any kind as an inducement or reward for doing, or forbearing to do, or for having done, or refrained from doing any action in relation to the obtaining for execution of this Agreement or any other agreement with the </w:t>
      </w:r>
      <w:proofErr w:type="gramStart"/>
      <w:r w:rsidRPr="00210FE3">
        <w:t>School</w:t>
      </w:r>
      <w:proofErr w:type="gramEnd"/>
      <w:r w:rsidRPr="00210FE3">
        <w:t>; or</w:t>
      </w:r>
    </w:p>
    <w:p w14:paraId="15038229" w14:textId="1C9C97B1" w:rsidR="008A0630" w:rsidRPr="00210FE3" w:rsidRDefault="008A0630" w:rsidP="0098784A">
      <w:pPr>
        <w:pStyle w:val="ListParagraph"/>
      </w:pPr>
      <w:r w:rsidRPr="00210FE3">
        <w:t>for showing, or forbearing to show, favour or disfavour to any person in relation to this Agreement or</w:t>
      </w:r>
      <w:r w:rsidR="00210FE3">
        <w:t xml:space="preserve"> </w:t>
      </w:r>
      <w:r w:rsidRPr="00210FE3">
        <w:t xml:space="preserve">any other agreement with the </w:t>
      </w:r>
      <w:proofErr w:type="gramStart"/>
      <w:r w:rsidRPr="00210FE3">
        <w:t>School</w:t>
      </w:r>
      <w:proofErr w:type="gramEnd"/>
      <w:r w:rsidRPr="00210FE3">
        <w:t xml:space="preserve"> or if any like acts shall have been done by any person employed by the Service Provider, or acting on the Service Provider’s behalf (whether with or without the knowledge of the Service Provider); or</w:t>
      </w:r>
    </w:p>
    <w:p w14:paraId="42A509FA" w14:textId="72FB3FD1" w:rsidR="008A0630" w:rsidRPr="00210FE3" w:rsidRDefault="008A0630" w:rsidP="0098784A">
      <w:pPr>
        <w:pStyle w:val="ListParagraph"/>
      </w:pPr>
      <w:r w:rsidRPr="00210FE3">
        <w:t>if in relation to any agreement with the School, the Service Provider, or any person employed by the Service Provider or acting on the Service Provider’s behalf shall have committed any offence under the Bribery Act 2010, or any amendment of them; or</w:t>
      </w:r>
    </w:p>
    <w:p w14:paraId="507CA6AB" w14:textId="2BCC3AAD" w:rsidR="008A0630" w:rsidRPr="00210FE3" w:rsidRDefault="008A0630" w:rsidP="0098784A">
      <w:pPr>
        <w:pStyle w:val="ListParagraph"/>
      </w:pPr>
      <w:r w:rsidRPr="00210FE3">
        <w:t>shall have given any fee or reward the receipt of which is an offence under the Bribery Act 2010, or any amendment of them.</w:t>
      </w:r>
    </w:p>
    <w:p w14:paraId="5912C8B5" w14:textId="77777777" w:rsidR="008A0630" w:rsidRDefault="008A0630" w:rsidP="00210FE3">
      <w:pPr>
        <w:pStyle w:val="Heading2"/>
      </w:pPr>
      <w:r>
        <w:t>22.2</w:t>
      </w:r>
      <w:r>
        <w:tab/>
        <w:t xml:space="preserve">Both Parties shall not offer or give or agree to give any representative of the other Party any gift or consideration of any kind as an inducement or reward for doing or refraining from doing any act in relation to this or any other Agreement or for showing favour or disfavour to any person in relation to this Agreement. </w:t>
      </w:r>
    </w:p>
    <w:p w14:paraId="40AAB8BF" w14:textId="77777777" w:rsidR="008A0630" w:rsidRDefault="008A0630" w:rsidP="008A0630">
      <w:r>
        <w:t>22.3</w:t>
      </w:r>
      <w:r>
        <w:tab/>
        <w:t xml:space="preserve">Any dispute relating to: </w:t>
      </w:r>
    </w:p>
    <w:p w14:paraId="707E4DED" w14:textId="77777777" w:rsidR="008A0630" w:rsidRDefault="008A0630" w:rsidP="008A0630"/>
    <w:p w14:paraId="3880756F" w14:textId="08F132E6" w:rsidR="008A0630" w:rsidRDefault="008A0630" w:rsidP="005C4198">
      <w:pPr>
        <w:pStyle w:val="ListParagraph"/>
        <w:numPr>
          <w:ilvl w:val="0"/>
          <w:numId w:val="11"/>
        </w:numPr>
        <w:ind w:left="993" w:hanging="284"/>
      </w:pPr>
      <w:r w:rsidRPr="0098784A">
        <w:t>the</w:t>
      </w:r>
      <w:r>
        <w:t xml:space="preserve"> interpretation of Clause 22; or </w:t>
      </w:r>
    </w:p>
    <w:p w14:paraId="3325F260" w14:textId="283A4D64" w:rsidR="008A0630" w:rsidRDefault="008A0630" w:rsidP="0098784A">
      <w:pPr>
        <w:pStyle w:val="ListParagraph"/>
      </w:pPr>
      <w:r>
        <w:t xml:space="preserve">the </w:t>
      </w:r>
      <w:r w:rsidRPr="0098784A">
        <w:t>amount</w:t>
      </w:r>
      <w:r>
        <w:t xml:space="preserve"> or value of any gift, consideration or commission, </w:t>
      </w:r>
    </w:p>
    <w:p w14:paraId="69685F98" w14:textId="77777777" w:rsidR="0098784A" w:rsidRDefault="0098784A" w:rsidP="008A0630"/>
    <w:p w14:paraId="51D0188D" w14:textId="7FC95254" w:rsidR="008A0630" w:rsidRDefault="008A0630" w:rsidP="008A0630">
      <w:r>
        <w:t xml:space="preserve">shall be determined by the </w:t>
      </w:r>
      <w:proofErr w:type="gramStart"/>
      <w:r>
        <w:t>School</w:t>
      </w:r>
      <w:proofErr w:type="gramEnd"/>
      <w:r>
        <w:t xml:space="preserve"> and the decision shall be final and conclusive.</w:t>
      </w:r>
    </w:p>
    <w:p w14:paraId="374AC499" w14:textId="459D0E43" w:rsidR="008A0630" w:rsidRDefault="008A0630" w:rsidP="00787405">
      <w:pPr>
        <w:pStyle w:val="Heading1"/>
      </w:pPr>
      <w:bookmarkStart w:id="26" w:name="_Toc195531755"/>
      <w:r>
        <w:t>DATA PROTECTION</w:t>
      </w:r>
      <w:bookmarkEnd w:id="26"/>
    </w:p>
    <w:p w14:paraId="4A64E039" w14:textId="77777777" w:rsidR="008A0630" w:rsidRDefault="008A0630" w:rsidP="00787405">
      <w:pPr>
        <w:pStyle w:val="Heading2"/>
      </w:pPr>
      <w:r>
        <w:t>23.1</w:t>
      </w:r>
      <w:r>
        <w:tab/>
        <w:t xml:space="preserve">The Service Provider shall (and shall procure that any of its Staff involved in the provision of the Agreement shall) comply with any notification requirements under the Data Protection Legislation and both Parties shall duly observe all their obligations under the Data Protection Legislation which arise in connection with the Agreement. </w:t>
      </w:r>
    </w:p>
    <w:p w14:paraId="1AFABEDB" w14:textId="77777777" w:rsidR="008A0630" w:rsidRDefault="008A0630" w:rsidP="00787405">
      <w:pPr>
        <w:pStyle w:val="Heading2"/>
      </w:pPr>
      <w:r>
        <w:t>23.2</w:t>
      </w:r>
      <w:r>
        <w:tab/>
        <w:t xml:space="preserve">Notwithstanding the general obligation in Clause 23.1, where the Service Provider is processing Personal Data as a Data Processor for the School, the Service Provider shall ensure that it has in place appropriate technical and contractual measures to ensure the security of the Personal Data (and to guard against unauthorised or unlawful processing of the Personal Data and against accidental loss or destruction of, or damage to, the Personal Data), as required under the Data Protection Legislation; and </w:t>
      </w:r>
    </w:p>
    <w:p w14:paraId="20788A5D" w14:textId="77777777" w:rsidR="008A0630" w:rsidRDefault="008A0630" w:rsidP="00787405">
      <w:pPr>
        <w:pStyle w:val="Heading3"/>
      </w:pPr>
      <w:r>
        <w:t>23.2.1</w:t>
      </w:r>
      <w:r>
        <w:tab/>
        <w:t xml:space="preserve">provide the </w:t>
      </w:r>
      <w:proofErr w:type="gramStart"/>
      <w:r>
        <w:t>School</w:t>
      </w:r>
      <w:proofErr w:type="gramEnd"/>
      <w:r>
        <w:t xml:space="preserve"> with such information as the </w:t>
      </w:r>
      <w:proofErr w:type="gramStart"/>
      <w:r>
        <w:t>School</w:t>
      </w:r>
      <w:proofErr w:type="gramEnd"/>
      <w:r>
        <w:t xml:space="preserve"> may reasonably require </w:t>
      </w:r>
      <w:proofErr w:type="gramStart"/>
      <w:r>
        <w:t>to satisfy</w:t>
      </w:r>
      <w:proofErr w:type="gramEnd"/>
      <w:r>
        <w:t xml:space="preserve"> itself that the Service Provider is complying with its obligations under the </w:t>
      </w:r>
      <w:proofErr w:type="gramStart"/>
      <w:r>
        <w:t>DPA;</w:t>
      </w:r>
      <w:proofErr w:type="gramEnd"/>
      <w:r>
        <w:t xml:space="preserve"> </w:t>
      </w:r>
    </w:p>
    <w:p w14:paraId="4B60CB1B" w14:textId="77777777" w:rsidR="008A0630" w:rsidRDefault="008A0630" w:rsidP="00787405">
      <w:pPr>
        <w:pStyle w:val="Heading3"/>
      </w:pPr>
      <w:r>
        <w:t>23.2.2</w:t>
      </w:r>
      <w:r>
        <w:tab/>
        <w:t xml:space="preserve">promptly notify the </w:t>
      </w:r>
      <w:proofErr w:type="gramStart"/>
      <w:r>
        <w:t>School</w:t>
      </w:r>
      <w:proofErr w:type="gramEnd"/>
      <w:r>
        <w:t xml:space="preserve"> of any breach of the security measures required to be put in place pursuant to Clause 23.2; and</w:t>
      </w:r>
    </w:p>
    <w:p w14:paraId="5B5CA2EC" w14:textId="77777777" w:rsidR="008A0630" w:rsidRDefault="008A0630" w:rsidP="00787405">
      <w:pPr>
        <w:pStyle w:val="Heading3"/>
      </w:pPr>
      <w:r>
        <w:t>23.2.3</w:t>
      </w:r>
      <w:r>
        <w:tab/>
        <w:t xml:space="preserve">ensure it does not knowingly or negligently do or omit to do anything which places the </w:t>
      </w:r>
      <w:proofErr w:type="gramStart"/>
      <w:r>
        <w:t>School</w:t>
      </w:r>
      <w:proofErr w:type="gramEnd"/>
      <w:r>
        <w:t xml:space="preserve"> in breach of the </w:t>
      </w:r>
      <w:proofErr w:type="gramStart"/>
      <w:r>
        <w:t>School's</w:t>
      </w:r>
      <w:proofErr w:type="gramEnd"/>
      <w:r>
        <w:t xml:space="preserve"> obligations under the Data Protection Legislation.</w:t>
      </w:r>
    </w:p>
    <w:p w14:paraId="0BE328F4" w14:textId="77777777" w:rsidR="008A0630" w:rsidRDefault="008A0630" w:rsidP="00787405">
      <w:pPr>
        <w:pStyle w:val="Heading2"/>
      </w:pPr>
      <w:r>
        <w:t>23.3</w:t>
      </w:r>
      <w:r>
        <w:tab/>
        <w:t>The School and Service Provider shall comply with Schedule 3 (Processing, Personal Data and Data Subjects) in respect of Personal Data processing obligations. The Service Provider is processing Personal Data as a Data Processor for the School which acts as Data Controller.</w:t>
      </w:r>
    </w:p>
    <w:p w14:paraId="24A6DDBA" w14:textId="77777777" w:rsidR="008A0630" w:rsidRDefault="008A0630" w:rsidP="00787405">
      <w:pPr>
        <w:pStyle w:val="Heading2"/>
      </w:pPr>
      <w:r>
        <w:lastRenderedPageBreak/>
        <w:t>23.4</w:t>
      </w:r>
      <w:r>
        <w:tab/>
        <w:t>The provisions of this Clause shall apply during the continuance of the Agreement and indefinitely after its expiry or termination.</w:t>
      </w:r>
    </w:p>
    <w:p w14:paraId="3094EE2E" w14:textId="3538FF93" w:rsidR="008A0630" w:rsidRDefault="008A0630" w:rsidP="00787405">
      <w:pPr>
        <w:pStyle w:val="Heading1"/>
      </w:pPr>
      <w:r>
        <w:tab/>
      </w:r>
      <w:bookmarkStart w:id="27" w:name="_Toc195531756"/>
      <w:r>
        <w:t>CONFIDENTIALITY</w:t>
      </w:r>
      <w:bookmarkEnd w:id="27"/>
    </w:p>
    <w:p w14:paraId="5C822ABC" w14:textId="77777777" w:rsidR="008A0630" w:rsidRDefault="008A0630" w:rsidP="00787405">
      <w:pPr>
        <w:pStyle w:val="Heading2"/>
      </w:pPr>
      <w:r>
        <w:t>24.1</w:t>
      </w:r>
      <w:r>
        <w:tab/>
        <w:t>Subject to Clause 24.2, the Parties shall keep confidential the Confidential Information of the other Party all matters relating to this Agreement and shall use all reasonable endeavours to prevent their representatives from making any disclosure to any person of any matters relating thereto.</w:t>
      </w:r>
    </w:p>
    <w:p w14:paraId="08AE47D7" w14:textId="77777777" w:rsidR="008A0630" w:rsidRDefault="008A0630" w:rsidP="00787405">
      <w:pPr>
        <w:pStyle w:val="Heading2"/>
      </w:pPr>
      <w:r>
        <w:t>24.2</w:t>
      </w:r>
      <w:r>
        <w:tab/>
        <w:t>Clause 24.1 shall not apply to any disclosure of information:</w:t>
      </w:r>
    </w:p>
    <w:p w14:paraId="2106B8E8" w14:textId="77777777" w:rsidR="008A0630" w:rsidRDefault="008A0630" w:rsidP="00787405">
      <w:pPr>
        <w:pStyle w:val="Heading3"/>
      </w:pPr>
      <w:r>
        <w:t>24.2.1</w:t>
      </w:r>
      <w:r>
        <w:tab/>
        <w:t xml:space="preserve">where a Party can demonstrate that such information is already in the public domain other than </w:t>
      </w:r>
      <w:proofErr w:type="gramStart"/>
      <w:r>
        <w:t>as a result of</w:t>
      </w:r>
      <w:proofErr w:type="gramEnd"/>
      <w:r>
        <w:t xml:space="preserve"> a breach of Clause </w:t>
      </w:r>
      <w:proofErr w:type="gramStart"/>
      <w:r>
        <w:t>24.1;</w:t>
      </w:r>
      <w:proofErr w:type="gramEnd"/>
    </w:p>
    <w:p w14:paraId="19F05FCB" w14:textId="77777777" w:rsidR="008A0630" w:rsidRDefault="008A0630" w:rsidP="00787405">
      <w:pPr>
        <w:pStyle w:val="Heading3"/>
      </w:pPr>
      <w:r>
        <w:t>24.2.2</w:t>
      </w:r>
      <w:r>
        <w:tab/>
        <w:t xml:space="preserve">required by any Law, </w:t>
      </w:r>
      <w:proofErr w:type="gramStart"/>
      <w:r>
        <w:t>provided that</w:t>
      </w:r>
      <w:proofErr w:type="gramEnd"/>
      <w:r>
        <w:t xml:space="preserve"> Clause 25 shall apply in respect of any disclosures required under the FOIA or the </w:t>
      </w:r>
      <w:proofErr w:type="gramStart"/>
      <w:r>
        <w:t>EIR;</w:t>
      </w:r>
      <w:proofErr w:type="gramEnd"/>
    </w:p>
    <w:p w14:paraId="3597BB79" w14:textId="77777777" w:rsidR="008A0630" w:rsidRDefault="008A0630" w:rsidP="00787405">
      <w:pPr>
        <w:pStyle w:val="Heading3"/>
      </w:pPr>
      <w:r>
        <w:t>24.2.3</w:t>
      </w:r>
      <w:r>
        <w:tab/>
        <w:t>to enable a determination to be made under Clause 32 (Dispute Resolution</w:t>
      </w:r>
      <w:proofErr w:type="gramStart"/>
      <w:r>
        <w:t>);</w:t>
      </w:r>
      <w:proofErr w:type="gramEnd"/>
    </w:p>
    <w:p w14:paraId="18FFEACC" w14:textId="77777777" w:rsidR="008A0630" w:rsidRDefault="008A0630" w:rsidP="00787405">
      <w:pPr>
        <w:pStyle w:val="Heading3"/>
      </w:pPr>
      <w:r>
        <w:t>24.2.4</w:t>
      </w:r>
      <w:r>
        <w:tab/>
        <w:t>which is already lawfully in the position of the receiving Party prior to disclosure by the disclosing Party, and the disclosing Party is not under any obligation of confidence in respect of that information; and</w:t>
      </w:r>
    </w:p>
    <w:p w14:paraId="2CDF65C8" w14:textId="77777777" w:rsidR="008A0630" w:rsidRDefault="008A0630" w:rsidP="00787405">
      <w:pPr>
        <w:pStyle w:val="Heading3"/>
      </w:pPr>
      <w:r>
        <w:t>24.2.5</w:t>
      </w:r>
      <w:r>
        <w:tab/>
        <w:t xml:space="preserve">by the </w:t>
      </w:r>
      <w:proofErr w:type="gramStart"/>
      <w:r>
        <w:t>School</w:t>
      </w:r>
      <w:proofErr w:type="gramEnd"/>
      <w:r>
        <w:t xml:space="preserve"> to any regulator, agency or government department provided that the </w:t>
      </w:r>
      <w:proofErr w:type="gramStart"/>
      <w:r>
        <w:t>School</w:t>
      </w:r>
      <w:proofErr w:type="gramEnd"/>
      <w:r>
        <w:t xml:space="preserve"> informs the recipient of any duty of confidence owned in respect of such information.</w:t>
      </w:r>
    </w:p>
    <w:p w14:paraId="1150830D" w14:textId="66B17F12" w:rsidR="008A0630" w:rsidRDefault="008A0630" w:rsidP="00787405">
      <w:pPr>
        <w:pStyle w:val="Heading1"/>
      </w:pPr>
      <w:r>
        <w:tab/>
      </w:r>
      <w:bookmarkStart w:id="28" w:name="_Toc195531757"/>
      <w:r>
        <w:t>FREEDOM OF INFORMATION</w:t>
      </w:r>
      <w:bookmarkEnd w:id="28"/>
    </w:p>
    <w:p w14:paraId="58C03195" w14:textId="77777777" w:rsidR="008A0630" w:rsidRDefault="008A0630" w:rsidP="00787405">
      <w:pPr>
        <w:pStyle w:val="Heading2"/>
      </w:pPr>
      <w:r>
        <w:t>25.1</w:t>
      </w:r>
      <w:r>
        <w:tab/>
        <w:t>Notwithstanding the provisions of this Clause 25, the Service Provider understands that the School is a public authority to which the FOIA and the EIR applies and shall co-operate with and provide assistance to the School at its own cost in enabling the School to comply with the FOIA and the EIR relating to disclosure of information arising from the performance of the Services.</w:t>
      </w:r>
    </w:p>
    <w:p w14:paraId="603B133E" w14:textId="77777777" w:rsidR="008A0630" w:rsidRDefault="008A0630" w:rsidP="00787405">
      <w:pPr>
        <w:pStyle w:val="Heading2"/>
      </w:pPr>
      <w:r>
        <w:t>25.2</w:t>
      </w:r>
      <w:r>
        <w:tab/>
        <w:t xml:space="preserve">All requests to the Service Provider for information in relation to the FOIA and the EIR must be passed without delay, with the Service Provider’s opinion on disclosure in accordance with the provisions of the FOIA and the EIR to the School for a decision to be made as to whether disclosure of such information should be made.  </w:t>
      </w:r>
    </w:p>
    <w:p w14:paraId="555E23DD" w14:textId="77777777" w:rsidR="008A0630" w:rsidRDefault="008A0630" w:rsidP="00787405">
      <w:pPr>
        <w:pStyle w:val="Heading2"/>
      </w:pPr>
      <w:r>
        <w:t>25.3</w:t>
      </w:r>
      <w:r>
        <w:tab/>
        <w:t xml:space="preserve">The School shall be responsible for determining at its absolute discretion whether the Commercially Sensitive Information and/or any other information: </w:t>
      </w:r>
    </w:p>
    <w:p w14:paraId="1792B62C" w14:textId="77777777" w:rsidR="008A0630" w:rsidRDefault="008A0630" w:rsidP="00787405">
      <w:pPr>
        <w:pStyle w:val="Heading3"/>
      </w:pPr>
      <w:r>
        <w:t>25.3.1</w:t>
      </w:r>
      <w:r>
        <w:tab/>
        <w:t xml:space="preserve">is exempt from disclosure in accordance with the provisions of the FOIA and the </w:t>
      </w:r>
      <w:proofErr w:type="gramStart"/>
      <w:r>
        <w:t>EIR;</w:t>
      </w:r>
      <w:proofErr w:type="gramEnd"/>
      <w:r>
        <w:t xml:space="preserve"> </w:t>
      </w:r>
    </w:p>
    <w:p w14:paraId="72636423" w14:textId="77777777" w:rsidR="008A0630" w:rsidRDefault="008A0630" w:rsidP="00787405">
      <w:pPr>
        <w:pStyle w:val="Heading3"/>
      </w:pPr>
      <w:r>
        <w:t>25.3.2</w:t>
      </w:r>
      <w:r>
        <w:tab/>
        <w:t xml:space="preserve">is to be disclosed in response to a request for information. </w:t>
      </w:r>
    </w:p>
    <w:p w14:paraId="6A058EB8" w14:textId="77777777" w:rsidR="008A0630" w:rsidRDefault="008A0630" w:rsidP="00787405">
      <w:pPr>
        <w:pStyle w:val="Heading2"/>
      </w:pPr>
      <w:r>
        <w:t>25.4</w:t>
      </w:r>
      <w:r>
        <w:tab/>
        <w:t xml:space="preserve">The Service Provider shall and shall procure that its sub-contractors shall: </w:t>
      </w:r>
    </w:p>
    <w:p w14:paraId="72411A5B" w14:textId="77777777" w:rsidR="008A0630" w:rsidRDefault="008A0630" w:rsidP="00787405">
      <w:pPr>
        <w:pStyle w:val="Heading2"/>
      </w:pPr>
      <w:r>
        <w:t>25.4.1</w:t>
      </w:r>
      <w:r>
        <w:tab/>
        <w:t xml:space="preserve">transfer the request for information to the </w:t>
      </w:r>
      <w:proofErr w:type="gramStart"/>
      <w:r>
        <w:t>School</w:t>
      </w:r>
      <w:proofErr w:type="gramEnd"/>
      <w:r>
        <w:t xml:space="preserve"> as soon as practicable after receipt and in any event within 2 Working Days of receiving a request for </w:t>
      </w:r>
      <w:proofErr w:type="gramStart"/>
      <w:r>
        <w:t>information;</w:t>
      </w:r>
      <w:proofErr w:type="gramEnd"/>
      <w:r>
        <w:t xml:space="preserve"> </w:t>
      </w:r>
    </w:p>
    <w:p w14:paraId="469D1C61" w14:textId="77777777" w:rsidR="008A0630" w:rsidRDefault="008A0630" w:rsidP="00C90703">
      <w:pPr>
        <w:pStyle w:val="Heading3"/>
      </w:pPr>
      <w:r>
        <w:t>25.4.2</w:t>
      </w:r>
      <w:r>
        <w:tab/>
        <w:t xml:space="preserve">provide the </w:t>
      </w:r>
      <w:proofErr w:type="gramStart"/>
      <w:r>
        <w:t>School</w:t>
      </w:r>
      <w:proofErr w:type="gramEnd"/>
      <w:r>
        <w:t xml:space="preserve"> with a copy of all information in its possession or power in the form that the </w:t>
      </w:r>
      <w:proofErr w:type="gramStart"/>
      <w:r>
        <w:t>School</w:t>
      </w:r>
      <w:proofErr w:type="gramEnd"/>
      <w:r>
        <w:t xml:space="preserve"> requires within 7 Working Days (or such other period as the </w:t>
      </w:r>
      <w:proofErr w:type="gramStart"/>
      <w:r>
        <w:t>School</w:t>
      </w:r>
      <w:proofErr w:type="gramEnd"/>
      <w:r>
        <w:t xml:space="preserve"> may specify) of the </w:t>
      </w:r>
      <w:proofErr w:type="gramStart"/>
      <w:r>
        <w:t>School</w:t>
      </w:r>
      <w:proofErr w:type="gramEnd"/>
      <w:r>
        <w:t xml:space="preserve"> requesting that information; and </w:t>
      </w:r>
    </w:p>
    <w:p w14:paraId="145690E1" w14:textId="77777777" w:rsidR="008A0630" w:rsidRDefault="008A0630" w:rsidP="00C90703">
      <w:pPr>
        <w:pStyle w:val="Heading3"/>
      </w:pPr>
      <w:r>
        <w:t>25.4.3</w:t>
      </w:r>
      <w:r>
        <w:tab/>
        <w:t xml:space="preserve">provide all necessary assistance as reasonably requested by the </w:t>
      </w:r>
      <w:proofErr w:type="gramStart"/>
      <w:r>
        <w:t>School</w:t>
      </w:r>
      <w:proofErr w:type="gramEnd"/>
      <w:r>
        <w:t xml:space="preserve"> to enable the </w:t>
      </w:r>
      <w:proofErr w:type="gramStart"/>
      <w:r>
        <w:t>School</w:t>
      </w:r>
      <w:proofErr w:type="gramEnd"/>
      <w:r>
        <w:t xml:space="preserve"> to respond to a request for information within the time for compliance set out in section 10 of the FOIA and the </w:t>
      </w:r>
      <w:proofErr w:type="gramStart"/>
      <w:r>
        <w:t>EIR;</w:t>
      </w:r>
      <w:proofErr w:type="gramEnd"/>
    </w:p>
    <w:p w14:paraId="5800C0D5" w14:textId="77777777" w:rsidR="008A0630" w:rsidRDefault="008A0630" w:rsidP="00C90703">
      <w:pPr>
        <w:pStyle w:val="Heading3"/>
      </w:pPr>
      <w:r>
        <w:t>25.4.4</w:t>
      </w:r>
      <w:r>
        <w:tab/>
        <w:t xml:space="preserve">in no event respond directly to a request for information unless expressly authorised to do so by the </w:t>
      </w:r>
      <w:proofErr w:type="gramStart"/>
      <w:r>
        <w:t>School</w:t>
      </w:r>
      <w:proofErr w:type="gramEnd"/>
      <w:r>
        <w:t>.</w:t>
      </w:r>
    </w:p>
    <w:p w14:paraId="2FF294F4" w14:textId="77777777" w:rsidR="008A0630" w:rsidRDefault="008A0630" w:rsidP="00C90703">
      <w:pPr>
        <w:pStyle w:val="Heading2"/>
      </w:pPr>
      <w:r>
        <w:t>25.5</w:t>
      </w:r>
      <w:r>
        <w:tab/>
        <w:t xml:space="preserve">The Service Provider acknowledges that any lists or schedules provided by it outlining Confidential Information are of indicative value only and that the </w:t>
      </w:r>
      <w:proofErr w:type="gramStart"/>
      <w:r>
        <w:t>School</w:t>
      </w:r>
      <w:proofErr w:type="gramEnd"/>
      <w:r>
        <w:t xml:space="preserve"> may nevertheless be obliged to disclose Confidential Information in accordance with this Clause. </w:t>
      </w:r>
    </w:p>
    <w:p w14:paraId="08492BDC" w14:textId="77777777" w:rsidR="008A0630" w:rsidRDefault="008A0630" w:rsidP="00C90703">
      <w:pPr>
        <w:pStyle w:val="Heading2"/>
      </w:pPr>
      <w:r>
        <w:t>25.6</w:t>
      </w:r>
      <w:r>
        <w:tab/>
        <w:t xml:space="preserve">Both the FOIA and the EIR imposes time scales for compliance by the </w:t>
      </w:r>
      <w:proofErr w:type="gramStart"/>
      <w:r>
        <w:t>School</w:t>
      </w:r>
      <w:proofErr w:type="gramEnd"/>
      <w:r>
        <w:t xml:space="preserve">.  The Service Provider will ensure that the information requested is supplied to the </w:t>
      </w:r>
      <w:proofErr w:type="gramStart"/>
      <w:r>
        <w:t>School</w:t>
      </w:r>
      <w:proofErr w:type="gramEnd"/>
      <w:r>
        <w:t xml:space="preserve"> within sufficient time for the </w:t>
      </w:r>
      <w:proofErr w:type="gramStart"/>
      <w:r>
        <w:t>School</w:t>
      </w:r>
      <w:proofErr w:type="gramEnd"/>
      <w:r>
        <w:t xml:space="preserve"> to comply with the timescales set out in the FOIA and the EIR.</w:t>
      </w:r>
    </w:p>
    <w:p w14:paraId="7A245AE1" w14:textId="77777777" w:rsidR="008A0630" w:rsidRDefault="008A0630" w:rsidP="00C90703">
      <w:pPr>
        <w:pStyle w:val="Heading2"/>
      </w:pPr>
      <w:r>
        <w:t>25.7</w:t>
      </w:r>
      <w:r>
        <w:tab/>
        <w:t xml:space="preserve">The Service Provider acknowledges that the </w:t>
      </w:r>
      <w:proofErr w:type="gramStart"/>
      <w:r>
        <w:t>School</w:t>
      </w:r>
      <w:proofErr w:type="gramEnd"/>
      <w:r>
        <w:t xml:space="preserve"> may (acting in accordance with the Secretary of State for Constitutional Affairs' Code of Practice on the discharge of public authorities' functions under Part 1 of FOIA (issued under section 45 of the FOIA, November 2004) (Code)) be obliged under the FOIA or the EIR to disclose Information:</w:t>
      </w:r>
    </w:p>
    <w:p w14:paraId="5FBF6046" w14:textId="77777777" w:rsidR="008A0630" w:rsidRDefault="008A0630" w:rsidP="00C90703">
      <w:pPr>
        <w:pStyle w:val="Heading3"/>
      </w:pPr>
      <w:r>
        <w:t>25.7.1</w:t>
      </w:r>
      <w:r>
        <w:tab/>
        <w:t>without consulting with the Service Provider; or</w:t>
      </w:r>
    </w:p>
    <w:p w14:paraId="4BDD450E" w14:textId="77777777" w:rsidR="008A0630" w:rsidRDefault="008A0630" w:rsidP="00C90703">
      <w:pPr>
        <w:pStyle w:val="Heading3"/>
      </w:pPr>
      <w:r>
        <w:t>25.7.2</w:t>
      </w:r>
      <w:r>
        <w:tab/>
        <w:t xml:space="preserve">following consultation with the Service Provider and having taken its views into account, provided always that where Clause 25.7.1 applies the </w:t>
      </w:r>
      <w:proofErr w:type="gramStart"/>
      <w:r>
        <w:t>School</w:t>
      </w:r>
      <w:proofErr w:type="gramEnd"/>
      <w:r>
        <w:t xml:space="preserve"> shall, in accordance with any recommendations of the Code, take reasonable steps, where appropriate, to give the Service Provider advance notice, or failing that, to draw the disclosure to the Service Provider's attention after any such disclosure.</w:t>
      </w:r>
    </w:p>
    <w:p w14:paraId="02AF0BF2" w14:textId="4264B91E" w:rsidR="008A0630" w:rsidRDefault="008A0630" w:rsidP="00C90703">
      <w:pPr>
        <w:pStyle w:val="Heading1"/>
      </w:pPr>
      <w:bookmarkStart w:id="29" w:name="_Toc195531758"/>
      <w:r>
        <w:lastRenderedPageBreak/>
        <w:t>AUDIT</w:t>
      </w:r>
      <w:bookmarkEnd w:id="29"/>
    </w:p>
    <w:p w14:paraId="1069FEEF" w14:textId="77777777" w:rsidR="008A0630" w:rsidRDefault="008A0630" w:rsidP="00C90703">
      <w:pPr>
        <w:pStyle w:val="Heading2"/>
      </w:pPr>
      <w:r>
        <w:t>26.1</w:t>
      </w:r>
      <w:r>
        <w:tab/>
        <w:t xml:space="preserve">The Service Provider shall keep and maintain until seven (7) years after the Expiry Date, or as long a period as may be agreed between the Parties, full and accurate records of the Agreement including the Services supplied under it, all expenditure reimbursed by the </w:t>
      </w:r>
      <w:proofErr w:type="gramStart"/>
      <w:r>
        <w:t>School</w:t>
      </w:r>
      <w:proofErr w:type="gramEnd"/>
      <w:r>
        <w:t xml:space="preserve">, and all payments made by the </w:t>
      </w:r>
      <w:proofErr w:type="gramStart"/>
      <w:r>
        <w:t>School</w:t>
      </w:r>
      <w:proofErr w:type="gramEnd"/>
      <w:r>
        <w:t xml:space="preserve">.  </w:t>
      </w:r>
    </w:p>
    <w:p w14:paraId="4D65DD42" w14:textId="77777777" w:rsidR="008A0630" w:rsidRDefault="008A0630" w:rsidP="00C90703">
      <w:pPr>
        <w:pStyle w:val="Heading2"/>
      </w:pPr>
      <w:r>
        <w:t>26.2</w:t>
      </w:r>
      <w:r>
        <w:tab/>
        <w:t xml:space="preserve">The Service Provider shall on request afford the School or the School’s representatives such access to those records as may be requested by the </w:t>
      </w:r>
      <w:proofErr w:type="gramStart"/>
      <w:r>
        <w:t>School</w:t>
      </w:r>
      <w:proofErr w:type="gramEnd"/>
      <w:r>
        <w:t xml:space="preserve"> in connection with the Agreement. </w:t>
      </w:r>
    </w:p>
    <w:p w14:paraId="57E613ED" w14:textId="77777777" w:rsidR="008A0630" w:rsidRDefault="008A0630" w:rsidP="00C90703">
      <w:pPr>
        <w:pStyle w:val="Heading2"/>
      </w:pPr>
      <w:r>
        <w:t>26.3</w:t>
      </w:r>
      <w:r>
        <w:tab/>
        <w:t>The Service Provider shall provide the School or the School’s representatives with all reasonable co-operation in respect of an audit including:</w:t>
      </w:r>
    </w:p>
    <w:p w14:paraId="30975AF8" w14:textId="77777777" w:rsidR="008A0630" w:rsidRDefault="008A0630" w:rsidP="00C90703">
      <w:pPr>
        <w:pStyle w:val="Heading3"/>
      </w:pPr>
      <w:r>
        <w:t>26.3.1</w:t>
      </w:r>
      <w:r>
        <w:tab/>
        <w:t xml:space="preserve">all information </w:t>
      </w:r>
      <w:proofErr w:type="gramStart"/>
      <w:r>
        <w:t>requested;</w:t>
      </w:r>
      <w:proofErr w:type="gramEnd"/>
      <w:r>
        <w:t xml:space="preserve"> </w:t>
      </w:r>
    </w:p>
    <w:p w14:paraId="398996D7" w14:textId="77777777" w:rsidR="008A0630" w:rsidRDefault="008A0630" w:rsidP="00C90703">
      <w:pPr>
        <w:pStyle w:val="Heading3"/>
      </w:pPr>
      <w:r>
        <w:t>26.3.2</w:t>
      </w:r>
      <w:r>
        <w:tab/>
        <w:t xml:space="preserve">reasonable access to sites controlled by the Service Provider equipment and vehicles used in the provision of the Services; and </w:t>
      </w:r>
    </w:p>
    <w:p w14:paraId="6E6C792A" w14:textId="77777777" w:rsidR="008A0630" w:rsidRDefault="008A0630" w:rsidP="00C90703">
      <w:pPr>
        <w:pStyle w:val="Heading3"/>
      </w:pPr>
      <w:r>
        <w:t>26.3.3</w:t>
      </w:r>
      <w:r>
        <w:tab/>
        <w:t>access to the Service Provider’s Staff.</w:t>
      </w:r>
    </w:p>
    <w:p w14:paraId="52712FE6" w14:textId="77777777" w:rsidR="008A0630" w:rsidRDefault="008A0630" w:rsidP="00C90703">
      <w:pPr>
        <w:pStyle w:val="Heading2"/>
      </w:pPr>
      <w:r>
        <w:t>26.4</w:t>
      </w:r>
      <w:r>
        <w:tab/>
        <w:t>Parties agree that they shall bear their own respective costs and expenses incurred in respect of compliance with their obligations under this Clause 26, unless the audit reveals a material default by the Service Provider in which case the Service Provider shall reimburse the School for the School’s reasonable costs in relation to the audit.</w:t>
      </w:r>
    </w:p>
    <w:p w14:paraId="5B477D45" w14:textId="2D1E9D19" w:rsidR="008A0630" w:rsidRDefault="008A0630" w:rsidP="00C90703">
      <w:pPr>
        <w:pStyle w:val="Heading1"/>
      </w:pPr>
      <w:bookmarkStart w:id="30" w:name="_Toc195531759"/>
      <w:r>
        <w:t>WAIVER</w:t>
      </w:r>
      <w:bookmarkEnd w:id="30"/>
    </w:p>
    <w:p w14:paraId="609D9D6D" w14:textId="77777777" w:rsidR="008A0630" w:rsidRDefault="008A0630" w:rsidP="00C90703">
      <w:pPr>
        <w:pStyle w:val="Heading2"/>
      </w:pPr>
      <w:r>
        <w:t>27.1</w:t>
      </w:r>
      <w:r>
        <w:tab/>
        <w:t>If either Party fails to exercise or delays in exercising any right or remedy to which it is entitled under this Agreement or at law then this shall not constitute a waiver of any such right or remedy.</w:t>
      </w:r>
    </w:p>
    <w:p w14:paraId="19AD44E1" w14:textId="77777777" w:rsidR="008A0630" w:rsidRDefault="008A0630" w:rsidP="00C90703">
      <w:pPr>
        <w:pStyle w:val="Heading2"/>
      </w:pPr>
      <w:r>
        <w:t>27.2</w:t>
      </w:r>
      <w:r>
        <w:tab/>
        <w:t>If either Party waives a Default on the part of the other then this shall not constitute a waiver of any future Default.</w:t>
      </w:r>
    </w:p>
    <w:p w14:paraId="27381CE5" w14:textId="77777777" w:rsidR="008A0630" w:rsidRDefault="008A0630" w:rsidP="00C90703">
      <w:pPr>
        <w:pStyle w:val="Heading2"/>
      </w:pPr>
      <w:r>
        <w:t>27.3</w:t>
      </w:r>
      <w:r>
        <w:tab/>
        <w:t>No waiver shall be effective unless it is:</w:t>
      </w:r>
    </w:p>
    <w:p w14:paraId="2EB936AA" w14:textId="2A6EC702" w:rsidR="008A0630" w:rsidRDefault="008A0630" w:rsidP="005C4198">
      <w:pPr>
        <w:pStyle w:val="ListParagraph"/>
        <w:numPr>
          <w:ilvl w:val="0"/>
          <w:numId w:val="12"/>
        </w:numPr>
        <w:ind w:left="993" w:hanging="284"/>
      </w:pPr>
      <w:r>
        <w:t xml:space="preserve">expressly stated to be a </w:t>
      </w:r>
      <w:proofErr w:type="gramStart"/>
      <w:r>
        <w:t>waiver;</w:t>
      </w:r>
      <w:proofErr w:type="gramEnd"/>
    </w:p>
    <w:p w14:paraId="1272D773" w14:textId="049D79EE" w:rsidR="008A0630" w:rsidRDefault="008A0630" w:rsidP="0098784A">
      <w:pPr>
        <w:pStyle w:val="ListParagraph"/>
      </w:pPr>
      <w:r>
        <w:t>in writing; and</w:t>
      </w:r>
    </w:p>
    <w:p w14:paraId="5AC01963" w14:textId="285B47B3" w:rsidR="008A0630" w:rsidRDefault="008A0630" w:rsidP="0098784A">
      <w:pPr>
        <w:pStyle w:val="ListParagraph"/>
      </w:pPr>
      <w:r>
        <w:t>signed by the Authorised Officer or Contract Manager as appropriate.</w:t>
      </w:r>
    </w:p>
    <w:p w14:paraId="169AD72A" w14:textId="0A7DA2D3" w:rsidR="008A0630" w:rsidRDefault="008A0630" w:rsidP="00C90703">
      <w:pPr>
        <w:pStyle w:val="Heading1"/>
      </w:pPr>
      <w:bookmarkStart w:id="31" w:name="_Toc195531760"/>
      <w:r>
        <w:t>DEFAULTS</w:t>
      </w:r>
      <w:bookmarkEnd w:id="31"/>
    </w:p>
    <w:p w14:paraId="4D3D24D3" w14:textId="77777777" w:rsidR="008A0630" w:rsidRDefault="008A0630" w:rsidP="00C90703">
      <w:pPr>
        <w:pStyle w:val="Heading2"/>
      </w:pPr>
      <w:r>
        <w:t>28.1</w:t>
      </w:r>
      <w:r>
        <w:tab/>
        <w:t xml:space="preserve">If the Service Provider commits a </w:t>
      </w:r>
      <w:proofErr w:type="gramStart"/>
      <w:r>
        <w:t>Default</w:t>
      </w:r>
      <w:proofErr w:type="gramEnd"/>
      <w:r>
        <w:t xml:space="preserve"> then the </w:t>
      </w:r>
      <w:proofErr w:type="gramStart"/>
      <w:r>
        <w:t>School</w:t>
      </w:r>
      <w:proofErr w:type="gramEnd"/>
      <w:r>
        <w:t xml:space="preserve"> will be entitled to serve on the Service Provider a Default Notice.  This will be without prejudice to any other right or remedy which may be available to the </w:t>
      </w:r>
      <w:proofErr w:type="gramStart"/>
      <w:r>
        <w:t>School</w:t>
      </w:r>
      <w:proofErr w:type="gramEnd"/>
      <w:r>
        <w:t>, either under this Agreement or at law.</w:t>
      </w:r>
    </w:p>
    <w:p w14:paraId="3DBA7FD4" w14:textId="77777777" w:rsidR="008A0630" w:rsidRDefault="008A0630" w:rsidP="00C90703">
      <w:pPr>
        <w:pStyle w:val="Heading2"/>
      </w:pPr>
      <w:r>
        <w:t>28.2</w:t>
      </w:r>
      <w:r>
        <w:tab/>
        <w:t>If the School serves on the Service Provider a Default Notice which relates to a Default which can be corrected then on receiving such a Default Notice, the Service Provider will take the action specified in the Notice to correct matters, within the timescale set out, at its own cost.</w:t>
      </w:r>
    </w:p>
    <w:p w14:paraId="36C6C54D" w14:textId="77777777" w:rsidR="008A0630" w:rsidRDefault="008A0630" w:rsidP="00C90703">
      <w:pPr>
        <w:pStyle w:val="Heading2"/>
      </w:pPr>
      <w:r>
        <w:t>28.3</w:t>
      </w:r>
      <w:r>
        <w:tab/>
        <w:t>If there is any disagreement between the Parties as to whether a Default has occurred and/or about the action required to be taken and/or the timescale within which the action is to be taken, then either of the Parties can refer the matter for resolution, in accordance with Clause 32 (Dispute Resolution).</w:t>
      </w:r>
    </w:p>
    <w:p w14:paraId="028BFA49" w14:textId="77777777" w:rsidR="008A0630" w:rsidRDefault="008A0630" w:rsidP="00C90703">
      <w:pPr>
        <w:pStyle w:val="Heading2"/>
      </w:pPr>
      <w:r>
        <w:t>28.4</w:t>
      </w:r>
      <w:r>
        <w:tab/>
        <w:t xml:space="preserve">If the Service Provider commits a material breach or fails to correct a Default within the timescale set out in the Default Notice, then the </w:t>
      </w:r>
      <w:proofErr w:type="gramStart"/>
      <w:r>
        <w:t>School</w:t>
      </w:r>
      <w:proofErr w:type="gramEnd"/>
      <w:r>
        <w:t xml:space="preserve"> will be entitled to terminate this Agreement with immediate effect pursuant to Clause 29.</w:t>
      </w:r>
    </w:p>
    <w:p w14:paraId="325E7978" w14:textId="6964E1DB" w:rsidR="008A0630" w:rsidRDefault="008A0630" w:rsidP="00C90703">
      <w:pPr>
        <w:pStyle w:val="Heading1"/>
      </w:pPr>
      <w:bookmarkStart w:id="32" w:name="_Toc195531761"/>
      <w:r>
        <w:t>TERMINATION</w:t>
      </w:r>
      <w:bookmarkEnd w:id="32"/>
      <w:r>
        <w:t xml:space="preserve"> </w:t>
      </w:r>
    </w:p>
    <w:p w14:paraId="6D66BEBE" w14:textId="77777777" w:rsidR="008A0630" w:rsidRDefault="008A0630" w:rsidP="00C90703">
      <w:pPr>
        <w:pStyle w:val="Heading2"/>
      </w:pPr>
      <w:r>
        <w:t>29.1</w:t>
      </w:r>
      <w:r>
        <w:tab/>
        <w:t>The School may terminate this Agreement by serving written notice on the Service Provider with effect from the date specified in such notice:</w:t>
      </w:r>
    </w:p>
    <w:p w14:paraId="19B06A2C" w14:textId="77777777" w:rsidR="008A0630" w:rsidRDefault="008A0630" w:rsidP="00C90703">
      <w:pPr>
        <w:pStyle w:val="Heading3"/>
      </w:pPr>
      <w:r>
        <w:t>29.1.1</w:t>
      </w:r>
      <w:r>
        <w:tab/>
        <w:t xml:space="preserve">where the Service Provider commits a material breach of this Agreement and the Service Provider has not remedied the material breach to the satisfaction of the </w:t>
      </w:r>
      <w:proofErr w:type="gramStart"/>
      <w:r>
        <w:t>School</w:t>
      </w:r>
      <w:proofErr w:type="gramEnd"/>
      <w:r>
        <w:t xml:space="preserve"> within 10 Working Days, or such other longer period as may be specified by the </w:t>
      </w:r>
      <w:proofErr w:type="gramStart"/>
      <w:r>
        <w:t>School</w:t>
      </w:r>
      <w:proofErr w:type="gramEnd"/>
      <w:r>
        <w:t xml:space="preserve">, after issue of a written notice specifying the material breach and requesting it to be </w:t>
      </w:r>
      <w:proofErr w:type="gramStart"/>
      <w:r>
        <w:t>remedied;</w:t>
      </w:r>
      <w:proofErr w:type="gramEnd"/>
      <w:r>
        <w:t xml:space="preserve"> or </w:t>
      </w:r>
    </w:p>
    <w:p w14:paraId="1FE5EA3C" w14:textId="77777777" w:rsidR="008A0630" w:rsidRDefault="008A0630" w:rsidP="00C90703">
      <w:pPr>
        <w:pStyle w:val="Heading3"/>
      </w:pPr>
      <w:r>
        <w:t>29.1.2</w:t>
      </w:r>
      <w:r>
        <w:tab/>
        <w:t xml:space="preserve">the material breach is not, in the reasonable opinion of the </w:t>
      </w:r>
      <w:proofErr w:type="gramStart"/>
      <w:r>
        <w:t>School</w:t>
      </w:r>
      <w:proofErr w:type="gramEnd"/>
      <w:r>
        <w:t xml:space="preserve"> capable of remedy; or </w:t>
      </w:r>
    </w:p>
    <w:p w14:paraId="5257C7E1" w14:textId="77777777" w:rsidR="008A0630" w:rsidRDefault="008A0630" w:rsidP="00C90703">
      <w:pPr>
        <w:pStyle w:val="Heading2"/>
      </w:pPr>
      <w:r>
        <w:t>29.2</w:t>
      </w:r>
      <w:r>
        <w:tab/>
        <w:t>For the purposes of Clause 29.1, material breach means a breach (including an anticipatory breach) that is serious in the widest sense of having a serious effect on the benefit which the School would otherwise derive from: (a) a substantial portion of this Agreement; or (b) any of the obligations set out in Clauses 10 (Warranties and Representations), 10 (Records and Audit Access), 11 (Service Provider’s Staff and Disclosure and Barring Service Disclosures), 12 (Statutory Requirements), 17 (Insurance), 20 (Equalities Act Legislation), 22 (Bribery and Corruption), 23 (Data Protection), 24 (Confidential Information) 25 (Freedom of Information), 26 (Audit) and 34 (Subcontracting and assignment), 36 (Health and Safety).</w:t>
      </w:r>
    </w:p>
    <w:p w14:paraId="0C9BD28A" w14:textId="77777777" w:rsidR="008A0630" w:rsidRDefault="008A0630" w:rsidP="00C90703">
      <w:pPr>
        <w:pStyle w:val="Heading2"/>
      </w:pPr>
      <w:r>
        <w:lastRenderedPageBreak/>
        <w:t>29.3</w:t>
      </w:r>
      <w:r>
        <w:tab/>
        <w:t xml:space="preserve">Without affecting any other right or remedy available to it, the </w:t>
      </w:r>
      <w:proofErr w:type="gramStart"/>
      <w:r>
        <w:t>School</w:t>
      </w:r>
      <w:proofErr w:type="gramEnd"/>
      <w:r>
        <w:t xml:space="preserve"> may terminate this Agreement with immediate effect by giving written notice to the Service Provider if:</w:t>
      </w:r>
    </w:p>
    <w:p w14:paraId="50E8BCC4" w14:textId="77777777" w:rsidR="008A0630" w:rsidRDefault="008A0630" w:rsidP="00C90703">
      <w:pPr>
        <w:pStyle w:val="Heading3"/>
      </w:pPr>
      <w:r>
        <w:t>29.3.1</w:t>
      </w:r>
      <w:r>
        <w:tab/>
        <w:t xml:space="preserve">the Service Provider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w:t>
      </w:r>
    </w:p>
    <w:p w14:paraId="0B9E93BB" w14:textId="77777777" w:rsidR="008A0630" w:rsidRDefault="008A0630" w:rsidP="00C90703">
      <w:pPr>
        <w:pStyle w:val="Heading3"/>
      </w:pPr>
      <w:r>
        <w:t>29.3.2</w:t>
      </w:r>
      <w:r>
        <w:tab/>
        <w:t xml:space="preserve">the Service Provider commences negotiations with all or any class of its creditors with a view to rescheduling any of its debts, or makes a proposal for 25 or enters into any compromise or arrangement with its creditors other than (being a company) for the sole purpose of a scheme for a solvent amalgamation of Service Provider with one or more other companies or the solvent reconstruction of the Service Provider; </w:t>
      </w:r>
    </w:p>
    <w:p w14:paraId="5D962F52" w14:textId="77777777" w:rsidR="008A0630" w:rsidRDefault="008A0630" w:rsidP="00C90703">
      <w:pPr>
        <w:pStyle w:val="Heading3"/>
      </w:pPr>
      <w:r>
        <w:t>29.3.3</w:t>
      </w:r>
      <w:r>
        <w:tab/>
        <w:t xml:space="preserve">a petition is filed, a notice is given, a resolution is passed, or an order is made, for or in connection with the winding up of the Service Provider (being a company) other than for the sole purpose of a scheme for a solvent amalgamation of the Service Provider with one or more other companies or the solvent reconstruction of the Service </w:t>
      </w:r>
      <w:proofErr w:type="gramStart"/>
      <w:r>
        <w:t>Provider;</w:t>
      </w:r>
      <w:proofErr w:type="gramEnd"/>
    </w:p>
    <w:p w14:paraId="65A23414" w14:textId="77777777" w:rsidR="008A0630" w:rsidRDefault="008A0630" w:rsidP="00C90703">
      <w:pPr>
        <w:pStyle w:val="Heading3"/>
      </w:pPr>
      <w:r>
        <w:t>29.3.4</w:t>
      </w:r>
      <w:r>
        <w:tab/>
        <w:t>an application is made to court, or an order is made, for the appointment of an administrator, or if a notice of intention to appoint an administrator is given or if an administrator is appointed, over the Service Provider (being a company</w:t>
      </w:r>
      <w:proofErr w:type="gramStart"/>
      <w:r>
        <w:t>);</w:t>
      </w:r>
      <w:proofErr w:type="gramEnd"/>
      <w:r>
        <w:t xml:space="preserve"> </w:t>
      </w:r>
    </w:p>
    <w:p w14:paraId="1AB4D48F" w14:textId="77777777" w:rsidR="008A0630" w:rsidRDefault="008A0630" w:rsidP="00C90703">
      <w:pPr>
        <w:pStyle w:val="Heading3"/>
      </w:pPr>
      <w:r>
        <w:t>29.3.5</w:t>
      </w:r>
      <w:r>
        <w:tab/>
        <w:t xml:space="preserve">the holder of a qualifying floating charge over the assets of the Service Provider (being a company) has become entitled to appoint or has appointed an administrative </w:t>
      </w:r>
      <w:proofErr w:type="gramStart"/>
      <w:r>
        <w:t>receiver;</w:t>
      </w:r>
      <w:proofErr w:type="gramEnd"/>
    </w:p>
    <w:p w14:paraId="264B3E01" w14:textId="77777777" w:rsidR="008A0630" w:rsidRDefault="008A0630" w:rsidP="00C90703">
      <w:pPr>
        <w:pStyle w:val="Heading3"/>
      </w:pPr>
      <w:r>
        <w:t>29.3.6</w:t>
      </w:r>
      <w:r>
        <w:tab/>
        <w:t xml:space="preserve">a person becomes entitled to appoint a receiver over the assets of the Service Provider or a receiver is appointed over the assets of the Service </w:t>
      </w:r>
      <w:proofErr w:type="gramStart"/>
      <w:r>
        <w:t>Provider;</w:t>
      </w:r>
      <w:proofErr w:type="gramEnd"/>
      <w:r>
        <w:t xml:space="preserve"> </w:t>
      </w:r>
    </w:p>
    <w:p w14:paraId="2F966DDA" w14:textId="77777777" w:rsidR="008A0630" w:rsidRDefault="008A0630" w:rsidP="00C90703">
      <w:pPr>
        <w:pStyle w:val="Heading3"/>
      </w:pPr>
      <w:r>
        <w:t>29.3.7</w:t>
      </w:r>
      <w:r>
        <w:tab/>
        <w:t xml:space="preserve">the Service Provider (being an individual) is the subject of a bankruptcy petition or </w:t>
      </w:r>
      <w:proofErr w:type="gramStart"/>
      <w:r>
        <w:t>order;</w:t>
      </w:r>
      <w:proofErr w:type="gramEnd"/>
      <w:r>
        <w:t xml:space="preserve"> </w:t>
      </w:r>
    </w:p>
    <w:p w14:paraId="39011498" w14:textId="77777777" w:rsidR="008A0630" w:rsidRDefault="008A0630" w:rsidP="00C90703">
      <w:pPr>
        <w:pStyle w:val="Heading3"/>
      </w:pPr>
      <w:r>
        <w:t>29.3.8</w:t>
      </w:r>
      <w:r>
        <w:tab/>
        <w:t xml:space="preserve">a creditor or encumbrancer of the Service Provider attaches or takes possession of, or a distress, execution, sequestration or other such process is levied or enforced on or sued against, the whole or any part of the Service Provider's assets and such attachment or process is not discharged within fourteen (14) </w:t>
      </w:r>
      <w:proofErr w:type="gramStart"/>
      <w:r>
        <w:t>days;</w:t>
      </w:r>
      <w:proofErr w:type="gramEnd"/>
      <w:r>
        <w:t xml:space="preserve"> </w:t>
      </w:r>
    </w:p>
    <w:p w14:paraId="797FE13C" w14:textId="77777777" w:rsidR="008A0630" w:rsidRDefault="008A0630" w:rsidP="00C90703">
      <w:pPr>
        <w:pStyle w:val="Heading3"/>
      </w:pPr>
      <w:r>
        <w:t>29.3.9</w:t>
      </w:r>
      <w:r>
        <w:tab/>
        <w:t xml:space="preserve">any event occurs, or proceeding is taken, with respect to the Service Provider in any jurisdiction to which it is subject that has an effect equivalent or </w:t>
      </w:r>
      <w:proofErr w:type="gramStart"/>
      <w:r>
        <w:t>similar to</w:t>
      </w:r>
      <w:proofErr w:type="gramEnd"/>
      <w:r>
        <w:t xml:space="preserve"> any of the events mentioned in Clause 29.3.1 to Clause 29.3.8 (inclusive</w:t>
      </w:r>
      <w:proofErr w:type="gramStart"/>
      <w:r>
        <w:t>);</w:t>
      </w:r>
      <w:proofErr w:type="gramEnd"/>
      <w:r>
        <w:t xml:space="preserve"> </w:t>
      </w:r>
    </w:p>
    <w:p w14:paraId="39F0A8B8" w14:textId="77777777" w:rsidR="008A0630" w:rsidRDefault="008A0630" w:rsidP="00C90703">
      <w:pPr>
        <w:pStyle w:val="Heading3"/>
      </w:pPr>
      <w:r>
        <w:t>29.3.10</w:t>
      </w:r>
      <w:r>
        <w:tab/>
        <w:t xml:space="preserve">the Service Provider suspends or ceases, or threatens to suspend or cease, carrying on all or a substantial part of its business; or </w:t>
      </w:r>
    </w:p>
    <w:p w14:paraId="6085604D" w14:textId="77777777" w:rsidR="008A0630" w:rsidRDefault="008A0630" w:rsidP="00C90703">
      <w:pPr>
        <w:pStyle w:val="Heading3"/>
      </w:pPr>
      <w:r>
        <w:t>29.3.11</w:t>
      </w:r>
      <w:r>
        <w:tab/>
        <w:t>any warranty given by the Service Provider in Clause 10 of this Agreement is found to be untrue or misleading.</w:t>
      </w:r>
    </w:p>
    <w:p w14:paraId="77CC526B" w14:textId="77777777" w:rsidR="008A0630" w:rsidRDefault="008A0630" w:rsidP="00C90703">
      <w:pPr>
        <w:pStyle w:val="Heading2"/>
      </w:pPr>
      <w:r>
        <w:t>29.4</w:t>
      </w:r>
      <w:r>
        <w:tab/>
        <w:t xml:space="preserve">If the School terminate this Agreement under this </w:t>
      </w:r>
      <w:proofErr w:type="gramStart"/>
      <w:r>
        <w:t>Clause</w:t>
      </w:r>
      <w:proofErr w:type="gramEnd"/>
      <w:r>
        <w:t xml:space="preserve"> then:</w:t>
      </w:r>
    </w:p>
    <w:p w14:paraId="7482DB03" w14:textId="77777777" w:rsidR="008A0630" w:rsidRDefault="008A0630" w:rsidP="00C90703">
      <w:pPr>
        <w:pStyle w:val="Heading3"/>
      </w:pPr>
      <w:r>
        <w:t>29.4.1</w:t>
      </w:r>
      <w:r>
        <w:tab/>
        <w:t xml:space="preserve">the Service Provider will continue to provide the Services during the period of notice unless the </w:t>
      </w:r>
      <w:proofErr w:type="gramStart"/>
      <w:r>
        <w:t>School</w:t>
      </w:r>
      <w:proofErr w:type="gramEnd"/>
      <w:r>
        <w:t xml:space="preserve"> request </w:t>
      </w:r>
      <w:proofErr w:type="gramStart"/>
      <w:r>
        <w:t>otherwise;</w:t>
      </w:r>
      <w:proofErr w:type="gramEnd"/>
    </w:p>
    <w:p w14:paraId="5B1903F0" w14:textId="77777777" w:rsidR="008A0630" w:rsidRDefault="008A0630" w:rsidP="00C90703">
      <w:pPr>
        <w:pStyle w:val="Heading3"/>
      </w:pPr>
      <w:r>
        <w:t>29.4.2</w:t>
      </w:r>
      <w:r>
        <w:tab/>
        <w:t xml:space="preserve">the </w:t>
      </w:r>
      <w:proofErr w:type="gramStart"/>
      <w:r>
        <w:t>School</w:t>
      </w:r>
      <w:proofErr w:type="gramEnd"/>
      <w:r>
        <w:t xml:space="preserve"> shall be entitled:</w:t>
      </w:r>
    </w:p>
    <w:p w14:paraId="1946A3E3" w14:textId="77777777" w:rsidR="00B274D8" w:rsidRPr="00B274D8" w:rsidRDefault="00B274D8" w:rsidP="005C4198">
      <w:pPr>
        <w:pStyle w:val="ListParagraph"/>
        <w:keepNext/>
        <w:keepLines/>
        <w:numPr>
          <w:ilvl w:val="1"/>
          <w:numId w:val="7"/>
        </w:numPr>
        <w:spacing w:after="0" w:line="259" w:lineRule="auto"/>
        <w:contextualSpacing w:val="0"/>
        <w:jc w:val="left"/>
        <w:outlineLvl w:val="0"/>
        <w:rPr>
          <w:vanish/>
          <w:color w:val="00B0F0"/>
          <w:sz w:val="28"/>
          <w:szCs w:val="28"/>
        </w:rPr>
      </w:pPr>
      <w:bookmarkStart w:id="33" w:name="_Toc195531341"/>
      <w:bookmarkStart w:id="34" w:name="_Toc195531659"/>
      <w:bookmarkStart w:id="35" w:name="_Toc195531762"/>
      <w:bookmarkEnd w:id="33"/>
      <w:bookmarkEnd w:id="34"/>
      <w:bookmarkEnd w:id="35"/>
    </w:p>
    <w:p w14:paraId="06FADB66" w14:textId="77777777" w:rsidR="00B274D8" w:rsidRPr="00B274D8" w:rsidRDefault="00B274D8" w:rsidP="005C4198">
      <w:pPr>
        <w:pStyle w:val="ListParagraph"/>
        <w:keepNext/>
        <w:keepLines/>
        <w:numPr>
          <w:ilvl w:val="1"/>
          <w:numId w:val="7"/>
        </w:numPr>
        <w:spacing w:after="0" w:line="259" w:lineRule="auto"/>
        <w:contextualSpacing w:val="0"/>
        <w:jc w:val="left"/>
        <w:outlineLvl w:val="0"/>
        <w:rPr>
          <w:vanish/>
          <w:color w:val="00B0F0"/>
          <w:sz w:val="28"/>
          <w:szCs w:val="28"/>
        </w:rPr>
      </w:pPr>
      <w:bookmarkStart w:id="36" w:name="_Toc195531342"/>
      <w:bookmarkStart w:id="37" w:name="_Toc195531660"/>
      <w:bookmarkStart w:id="38" w:name="_Toc195531763"/>
      <w:bookmarkEnd w:id="36"/>
      <w:bookmarkEnd w:id="37"/>
      <w:bookmarkEnd w:id="38"/>
    </w:p>
    <w:p w14:paraId="2E55FDB8" w14:textId="77777777" w:rsidR="00B274D8" w:rsidRPr="00B274D8" w:rsidRDefault="00B274D8" w:rsidP="005C4198">
      <w:pPr>
        <w:pStyle w:val="ListParagraph"/>
        <w:keepNext/>
        <w:keepLines/>
        <w:numPr>
          <w:ilvl w:val="1"/>
          <w:numId w:val="7"/>
        </w:numPr>
        <w:spacing w:after="0" w:line="259" w:lineRule="auto"/>
        <w:contextualSpacing w:val="0"/>
        <w:jc w:val="left"/>
        <w:outlineLvl w:val="0"/>
        <w:rPr>
          <w:vanish/>
          <w:color w:val="00B0F0"/>
          <w:sz w:val="28"/>
          <w:szCs w:val="28"/>
        </w:rPr>
      </w:pPr>
      <w:bookmarkStart w:id="39" w:name="_Toc195531343"/>
      <w:bookmarkStart w:id="40" w:name="_Toc195531661"/>
      <w:bookmarkStart w:id="41" w:name="_Toc195531764"/>
      <w:bookmarkEnd w:id="39"/>
      <w:bookmarkEnd w:id="40"/>
      <w:bookmarkEnd w:id="41"/>
    </w:p>
    <w:p w14:paraId="17310303" w14:textId="77777777" w:rsidR="00B274D8" w:rsidRPr="00B274D8" w:rsidRDefault="00B274D8" w:rsidP="005C4198">
      <w:pPr>
        <w:pStyle w:val="ListParagraph"/>
        <w:keepNext/>
        <w:keepLines/>
        <w:numPr>
          <w:ilvl w:val="1"/>
          <w:numId w:val="7"/>
        </w:numPr>
        <w:spacing w:after="0" w:line="259" w:lineRule="auto"/>
        <w:contextualSpacing w:val="0"/>
        <w:jc w:val="left"/>
        <w:outlineLvl w:val="0"/>
        <w:rPr>
          <w:vanish/>
          <w:color w:val="00B0F0"/>
          <w:sz w:val="28"/>
          <w:szCs w:val="28"/>
        </w:rPr>
      </w:pPr>
      <w:bookmarkStart w:id="42" w:name="_Toc195531344"/>
      <w:bookmarkStart w:id="43" w:name="_Toc195531662"/>
      <w:bookmarkStart w:id="44" w:name="_Toc195531765"/>
      <w:bookmarkEnd w:id="42"/>
      <w:bookmarkEnd w:id="43"/>
      <w:bookmarkEnd w:id="44"/>
    </w:p>
    <w:p w14:paraId="03A47C56" w14:textId="77777777" w:rsidR="00B274D8" w:rsidRPr="00B274D8" w:rsidRDefault="00B274D8" w:rsidP="005C4198">
      <w:pPr>
        <w:pStyle w:val="ListParagraph"/>
        <w:keepNext/>
        <w:keepLines/>
        <w:numPr>
          <w:ilvl w:val="2"/>
          <w:numId w:val="7"/>
        </w:numPr>
        <w:spacing w:after="0" w:line="259" w:lineRule="auto"/>
        <w:contextualSpacing w:val="0"/>
        <w:jc w:val="left"/>
        <w:outlineLvl w:val="0"/>
        <w:rPr>
          <w:vanish/>
          <w:color w:val="00B0F0"/>
          <w:sz w:val="28"/>
          <w:szCs w:val="28"/>
        </w:rPr>
      </w:pPr>
      <w:bookmarkStart w:id="45" w:name="_Toc195531345"/>
      <w:bookmarkStart w:id="46" w:name="_Toc195531663"/>
      <w:bookmarkStart w:id="47" w:name="_Toc195531766"/>
      <w:bookmarkEnd w:id="45"/>
      <w:bookmarkEnd w:id="46"/>
      <w:bookmarkEnd w:id="47"/>
    </w:p>
    <w:p w14:paraId="0E32CC7C" w14:textId="77777777" w:rsidR="00B274D8" w:rsidRPr="00B274D8" w:rsidRDefault="00B274D8" w:rsidP="005C4198">
      <w:pPr>
        <w:pStyle w:val="ListParagraph"/>
        <w:keepNext/>
        <w:keepLines/>
        <w:numPr>
          <w:ilvl w:val="2"/>
          <w:numId w:val="7"/>
        </w:numPr>
        <w:spacing w:after="0" w:line="259" w:lineRule="auto"/>
        <w:contextualSpacing w:val="0"/>
        <w:jc w:val="left"/>
        <w:outlineLvl w:val="0"/>
        <w:rPr>
          <w:vanish/>
          <w:color w:val="00B0F0"/>
          <w:sz w:val="28"/>
          <w:szCs w:val="28"/>
        </w:rPr>
      </w:pPr>
      <w:bookmarkStart w:id="48" w:name="_Toc195531346"/>
      <w:bookmarkStart w:id="49" w:name="_Toc195531664"/>
      <w:bookmarkStart w:id="50" w:name="_Toc195531767"/>
      <w:bookmarkEnd w:id="48"/>
      <w:bookmarkEnd w:id="49"/>
      <w:bookmarkEnd w:id="50"/>
    </w:p>
    <w:p w14:paraId="69B90625" w14:textId="58429AA0" w:rsidR="008A0630" w:rsidRPr="000872B3" w:rsidRDefault="008A0630" w:rsidP="00D24E4B">
      <w:pPr>
        <w:pStyle w:val="Heading4"/>
        <w:ind w:left="709" w:hanging="709"/>
      </w:pPr>
      <w:r w:rsidRPr="000872B3">
        <w:t>to retain any monies owed to the Service Provider under this Agreement until the Service Provider has paid any monies owed to the School under this Agreement; or</w:t>
      </w:r>
    </w:p>
    <w:p w14:paraId="1BAA2D54" w14:textId="2D2C17A8" w:rsidR="008A0630" w:rsidRDefault="008A0630" w:rsidP="00B32EE7">
      <w:pPr>
        <w:pStyle w:val="Heading4"/>
        <w:ind w:left="709" w:hanging="709"/>
      </w:pPr>
      <w:r>
        <w:t>to deduct any such monies owed to the School under this Agreement from the monies owed to the Service Provider under this Agreement;</w:t>
      </w:r>
      <w:r w:rsidR="00B32EE7">
        <w:t xml:space="preserve"> </w:t>
      </w:r>
      <w:r>
        <w:t>in either case without prejudice to the provisions of Clause 16 (Recovery of Sums Due).</w:t>
      </w:r>
    </w:p>
    <w:p w14:paraId="6A999F9E" w14:textId="77777777" w:rsidR="008A0630" w:rsidRDefault="008A0630" w:rsidP="00B32EE7">
      <w:pPr>
        <w:pStyle w:val="Heading3"/>
      </w:pPr>
      <w:r>
        <w:t>29.4.3</w:t>
      </w:r>
      <w:r>
        <w:tab/>
        <w:t>within thirty 30 Working Days of the date of termination or expiry of the Agreement, the Service Provider shall return or destroy at the request of the School any data, personal information relating to the School or its personnel or Confidential Information belonging to the School in the Service Provider's possession, power or control, either in its then current format or in a format nominated by the School, together with all other related documentation, and any other information and all copies thereof owned by the School.</w:t>
      </w:r>
    </w:p>
    <w:p w14:paraId="228D61C4" w14:textId="60158CCC" w:rsidR="008A0630" w:rsidRDefault="008A0630" w:rsidP="00B32EE7">
      <w:pPr>
        <w:pStyle w:val="Heading1"/>
      </w:pPr>
      <w:bookmarkStart w:id="51" w:name="_Toc195531768"/>
      <w:r>
        <w:t>SUSPENSION</w:t>
      </w:r>
      <w:bookmarkEnd w:id="51"/>
    </w:p>
    <w:p w14:paraId="24EC6F3A" w14:textId="77777777" w:rsidR="008A0630" w:rsidRDefault="008A0630" w:rsidP="00B32EE7">
      <w:pPr>
        <w:pStyle w:val="Heading2"/>
      </w:pPr>
      <w:r>
        <w:t>30.1</w:t>
      </w:r>
      <w:r>
        <w:tab/>
        <w:t xml:space="preserve">Without prejudice to the </w:t>
      </w:r>
      <w:proofErr w:type="gramStart"/>
      <w:r>
        <w:t>School's</w:t>
      </w:r>
      <w:proofErr w:type="gramEnd"/>
      <w:r>
        <w:t xml:space="preserve"> rights to terminate the Agreement in Clause 29 (Termination), if a right to terminate this Agreement arises in accordance with Clause 29 (Termination), the </w:t>
      </w:r>
      <w:proofErr w:type="gramStart"/>
      <w:r>
        <w:t>School</w:t>
      </w:r>
      <w:proofErr w:type="gramEnd"/>
      <w:r>
        <w:t xml:space="preserve"> may suspend the Service Provider's right to receive provide the Services by giving notice in writing to the Service Provider. If the School provides notice to the Service Provider in accordance with this Clause 30, the Service </w:t>
      </w:r>
      <w:r>
        <w:lastRenderedPageBreak/>
        <w:t>Provider's appointment shall be suspended immediately for the period set out in the notice or such other period notified to the Service Provider by the School in writing from time to time.</w:t>
      </w:r>
    </w:p>
    <w:p w14:paraId="1D73C170" w14:textId="35C74F5E" w:rsidR="008A0630" w:rsidRDefault="008A0630" w:rsidP="00B32EE7">
      <w:pPr>
        <w:pStyle w:val="Heading1"/>
      </w:pPr>
      <w:bookmarkStart w:id="52" w:name="_Toc195531769"/>
      <w:r>
        <w:t>FORCE MAJEURE AND NON-PERFORMANCE</w:t>
      </w:r>
      <w:bookmarkEnd w:id="52"/>
    </w:p>
    <w:p w14:paraId="7CD0B675" w14:textId="77777777" w:rsidR="008A0630" w:rsidRDefault="008A0630" w:rsidP="00B32EE7">
      <w:pPr>
        <w:pStyle w:val="Heading2"/>
      </w:pPr>
      <w:r>
        <w:t>31.1</w:t>
      </w:r>
      <w:r>
        <w:tab/>
        <w:t xml:space="preserve">If the School </w:t>
      </w:r>
      <w:proofErr w:type="gramStart"/>
      <w:r>
        <w:t>has to</w:t>
      </w:r>
      <w:proofErr w:type="gramEnd"/>
      <w:r>
        <w:t xml:space="preserve"> secure the services of an alternative service provider due to any non-performance by the Service Provider (other than through Force Majeure), the Service Provider will be liable to meet any additional costs incurred by the </w:t>
      </w:r>
      <w:proofErr w:type="gramStart"/>
      <w:r>
        <w:t>School</w:t>
      </w:r>
      <w:proofErr w:type="gramEnd"/>
      <w:r>
        <w:t xml:space="preserve"> in securing the alternative services.</w:t>
      </w:r>
    </w:p>
    <w:p w14:paraId="6DF49F5C" w14:textId="77777777" w:rsidR="008A0630" w:rsidRDefault="008A0630" w:rsidP="00B32EE7">
      <w:pPr>
        <w:pStyle w:val="Heading2"/>
      </w:pPr>
      <w:r>
        <w:t>31.2</w:t>
      </w:r>
      <w:r>
        <w:tab/>
        <w:t xml:space="preserve">If either Party fails to carry out its respective obligations under this Agreement </w:t>
      </w:r>
      <w:proofErr w:type="gramStart"/>
      <w:r>
        <w:t>as a result of</w:t>
      </w:r>
      <w:proofErr w:type="gramEnd"/>
      <w:r>
        <w:t xml:space="preserve"> </w:t>
      </w:r>
      <w:proofErr w:type="gramStart"/>
      <w:r>
        <w:t>Force Majeure</w:t>
      </w:r>
      <w:proofErr w:type="gramEnd"/>
      <w:r>
        <w:t xml:space="preserve"> then whichever Party is affected shall not be liable under this Agreement for any such failure.</w:t>
      </w:r>
    </w:p>
    <w:p w14:paraId="5C928C2C" w14:textId="77777777" w:rsidR="008A0630" w:rsidRDefault="008A0630" w:rsidP="00B32EE7">
      <w:pPr>
        <w:pStyle w:val="Heading2"/>
      </w:pPr>
      <w:r>
        <w:t>31.3</w:t>
      </w:r>
      <w:r>
        <w:tab/>
        <w:t xml:space="preserve">Clause 31.2 is subject to the proviso that whichever Party is affected shall have given the other notice that such failure is the result of Force Majeure within 10 Working Days of such failure occurring.  If notice is not given in accordance with this </w:t>
      </w:r>
      <w:proofErr w:type="gramStart"/>
      <w:r>
        <w:t>Clause</w:t>
      </w:r>
      <w:proofErr w:type="gramEnd"/>
      <w:r>
        <w:t xml:space="preserve"> then the failure may be regarded as simply non-performance.</w:t>
      </w:r>
    </w:p>
    <w:p w14:paraId="7D1868A5" w14:textId="77777777" w:rsidR="008A0630" w:rsidRDefault="008A0630" w:rsidP="00B32EE7">
      <w:pPr>
        <w:pStyle w:val="Heading2"/>
      </w:pPr>
      <w:r>
        <w:t>31.4</w:t>
      </w:r>
      <w:r>
        <w:tab/>
        <w:t xml:space="preserve">If an event of Force Majeure occurs then the </w:t>
      </w:r>
      <w:proofErr w:type="gramStart"/>
      <w:r>
        <w:t>School</w:t>
      </w:r>
      <w:proofErr w:type="gramEnd"/>
      <w:r>
        <w:t xml:space="preserve"> shall meet with the Service Provider to discuss how best the Service Provider can continue to provide the Service until the Force Majeure event ceases, which may include the Service Provider subcontracting.</w:t>
      </w:r>
    </w:p>
    <w:p w14:paraId="2C737B07" w14:textId="77777777" w:rsidR="008A0630" w:rsidRDefault="008A0630" w:rsidP="00B32EE7">
      <w:pPr>
        <w:pStyle w:val="Heading2"/>
      </w:pPr>
      <w:r>
        <w:t>31.5</w:t>
      </w:r>
      <w:r>
        <w:tab/>
        <w:t>In this Clause Force Majeure means any circumstance not within a Party's reasonable control including:</w:t>
      </w:r>
    </w:p>
    <w:p w14:paraId="65438366" w14:textId="77777777" w:rsidR="008A0630" w:rsidRDefault="008A0630" w:rsidP="00B32EE7">
      <w:pPr>
        <w:pStyle w:val="Heading3"/>
      </w:pPr>
      <w:r>
        <w:t>31.5.1</w:t>
      </w:r>
      <w:r>
        <w:tab/>
        <w:t xml:space="preserve">acts of God, flood, drought, earthquake or other natural </w:t>
      </w:r>
      <w:proofErr w:type="gramStart"/>
      <w:r>
        <w:t>disaster;</w:t>
      </w:r>
      <w:proofErr w:type="gramEnd"/>
    </w:p>
    <w:p w14:paraId="6A14C14F" w14:textId="77777777" w:rsidR="008A0630" w:rsidRDefault="008A0630" w:rsidP="00B32EE7">
      <w:pPr>
        <w:pStyle w:val="Heading3"/>
      </w:pPr>
      <w:r>
        <w:t>31.5.2</w:t>
      </w:r>
      <w:r>
        <w:tab/>
        <w:t xml:space="preserve">epidemic or </w:t>
      </w:r>
      <w:proofErr w:type="gramStart"/>
      <w:r>
        <w:t>pandemic;</w:t>
      </w:r>
      <w:proofErr w:type="gramEnd"/>
      <w:r>
        <w:t xml:space="preserve"> </w:t>
      </w:r>
    </w:p>
    <w:p w14:paraId="3948EB10" w14:textId="77777777" w:rsidR="008A0630" w:rsidRDefault="008A0630" w:rsidP="00B32EE7">
      <w:pPr>
        <w:pStyle w:val="Heading3"/>
      </w:pPr>
      <w:r>
        <w:t>31.5.3</w:t>
      </w:r>
      <w:r>
        <w:tab/>
        <w:t xml:space="preserve">terrorist attack, civil war, civil commotion or riots, war, threat of or preparation for war, armed conflict, imposition of sanctions, embargo, or breaking </w:t>
      </w:r>
      <w:proofErr w:type="gramStart"/>
      <w:r>
        <w:t>off of</w:t>
      </w:r>
      <w:proofErr w:type="gramEnd"/>
      <w:r>
        <w:t xml:space="preserve"> diplomatic </w:t>
      </w:r>
      <w:proofErr w:type="gramStart"/>
      <w:r>
        <w:t>relations;</w:t>
      </w:r>
      <w:proofErr w:type="gramEnd"/>
    </w:p>
    <w:p w14:paraId="3D6E85DA" w14:textId="77777777" w:rsidR="008A0630" w:rsidRDefault="008A0630" w:rsidP="00B32EE7">
      <w:pPr>
        <w:pStyle w:val="Heading3"/>
      </w:pPr>
      <w:r>
        <w:t>31.5.4</w:t>
      </w:r>
      <w:r>
        <w:tab/>
        <w:t xml:space="preserve">nuclear, chemical or biological contamination or sonic </w:t>
      </w:r>
      <w:proofErr w:type="gramStart"/>
      <w:r>
        <w:t>boom;</w:t>
      </w:r>
      <w:proofErr w:type="gramEnd"/>
    </w:p>
    <w:p w14:paraId="5411C925" w14:textId="77777777" w:rsidR="008A0630" w:rsidRDefault="008A0630" w:rsidP="00B32EE7">
      <w:pPr>
        <w:pStyle w:val="Heading3"/>
      </w:pPr>
      <w:r>
        <w:t>31.5.5</w:t>
      </w:r>
      <w:r>
        <w:tab/>
        <w:t xml:space="preserve">Any law or action taken by a government or public authority, including imposing an export or import restriction, quota or </w:t>
      </w:r>
      <w:proofErr w:type="gramStart"/>
      <w:r>
        <w:t>prohibition;</w:t>
      </w:r>
      <w:proofErr w:type="gramEnd"/>
    </w:p>
    <w:p w14:paraId="495E7F2F" w14:textId="77777777" w:rsidR="008A0630" w:rsidRDefault="008A0630" w:rsidP="00B32EE7">
      <w:pPr>
        <w:pStyle w:val="Heading3"/>
      </w:pPr>
      <w:r>
        <w:t>31.5.6</w:t>
      </w:r>
      <w:r>
        <w:tab/>
        <w:t>collapse of buildings, fire, explosion or accident; and</w:t>
      </w:r>
    </w:p>
    <w:p w14:paraId="494219BF" w14:textId="77777777" w:rsidR="008A0630" w:rsidRDefault="008A0630" w:rsidP="00B32EE7">
      <w:pPr>
        <w:pStyle w:val="Heading3"/>
      </w:pPr>
      <w:r>
        <w:t>31.5.7</w:t>
      </w:r>
      <w:r>
        <w:tab/>
        <w:t>any labour or trade disputes, strikes, industrial action or lockouts (other than by the staff of the Party seeking to rely on the Force Majeure or those of its subcontractors).</w:t>
      </w:r>
    </w:p>
    <w:p w14:paraId="07E28EE7" w14:textId="77777777" w:rsidR="008A0630" w:rsidRDefault="008A0630" w:rsidP="00B32EE7">
      <w:pPr>
        <w:pStyle w:val="Heading2"/>
      </w:pPr>
      <w:r>
        <w:t>31.6</w:t>
      </w:r>
      <w:r>
        <w:tab/>
        <w:t>In the event that a Party is prevented from carrying out its obligations under the Agreement by any act of Force Majeure which continues for a period of 30 days, the other Party may terminate the Agreement by notice in writing giving 7 days’ notice.</w:t>
      </w:r>
    </w:p>
    <w:p w14:paraId="1990F795" w14:textId="41F264D8" w:rsidR="008A0630" w:rsidRDefault="008A0630" w:rsidP="00B32EE7">
      <w:pPr>
        <w:pStyle w:val="Heading1"/>
      </w:pPr>
      <w:bookmarkStart w:id="53" w:name="_Toc195531770"/>
      <w:r>
        <w:t>DISPUTE RESOLUTION</w:t>
      </w:r>
      <w:bookmarkEnd w:id="53"/>
    </w:p>
    <w:p w14:paraId="6976C36D" w14:textId="77777777" w:rsidR="008A0630" w:rsidRDefault="008A0630" w:rsidP="00B32EE7">
      <w:pPr>
        <w:pStyle w:val="Heading2"/>
      </w:pPr>
      <w:r>
        <w:t>32.1</w:t>
      </w:r>
      <w:r>
        <w:tab/>
        <w:t xml:space="preserve">If there is a dispute between the Service Provider and the School concerning the interpretation or operation of this Agreement, then either Party may notify the other in writing that it wishes the dispute to be referred to a meeting of the Authorised Officer and the Contract Manager to resolve, negotiating </w:t>
      </w:r>
      <w:proofErr w:type="gramStart"/>
      <w:r>
        <w:t>on the basis of</w:t>
      </w:r>
      <w:proofErr w:type="gramEnd"/>
      <w:r>
        <w:t xml:space="preserve"> good faith.</w:t>
      </w:r>
    </w:p>
    <w:p w14:paraId="0C342490" w14:textId="77777777" w:rsidR="008A0630" w:rsidRDefault="008A0630" w:rsidP="00B32EE7">
      <w:pPr>
        <w:pStyle w:val="Heading2"/>
      </w:pPr>
      <w:r>
        <w:t>32.2</w:t>
      </w:r>
      <w:r>
        <w:tab/>
        <w:t>If after 20 Working Days (or such longer period as both Parties may agree) of the date of the notice referred to in Clause 32.1, the dispute has not been resolved then either Party may notify the other that it wishes the dispute to be referred to a meeting of a Chief Officer of the School, (or a person appointed by the Chief Officer to act on their behalf) and a Chief Executive (or equivalent) of the Service Provider, to resolve, negotiating on the basis of good faith.</w:t>
      </w:r>
    </w:p>
    <w:p w14:paraId="476B545F" w14:textId="77777777" w:rsidR="008A0630" w:rsidRDefault="008A0630" w:rsidP="00B32EE7">
      <w:pPr>
        <w:pStyle w:val="Heading2"/>
      </w:pPr>
      <w:r>
        <w:t>32.3</w:t>
      </w:r>
      <w:r>
        <w:tab/>
        <w:t>If after 10 Working Days (or such longer period as both Parties may agree) of the date of the notice referred to in Clause 32.2, the dispute has not been resolved then either Party may notify the other that it wishes to attempt to settle the dispute by mediation, in accordance with the Centre for Effective Dispute Resolution (‘CEDR’) Model Mediation Procedure 2001 (the ‘Model Procedure’) or such later edition as may be in force from time to time.</w:t>
      </w:r>
    </w:p>
    <w:p w14:paraId="7B9092DB" w14:textId="77777777" w:rsidR="008A0630" w:rsidRDefault="008A0630" w:rsidP="00B32EE7">
      <w:pPr>
        <w:pStyle w:val="Heading2"/>
      </w:pPr>
      <w:r>
        <w:t>32.4</w:t>
      </w:r>
      <w:r>
        <w:tab/>
        <w:t>If the School and the Service Provider do not agree on the identity of the Mediator then either Party may request CEDR to appoint one.</w:t>
      </w:r>
    </w:p>
    <w:p w14:paraId="745ECD4C" w14:textId="77777777" w:rsidR="008A0630" w:rsidRDefault="008A0630" w:rsidP="00B32EE7">
      <w:pPr>
        <w:pStyle w:val="Heading2"/>
      </w:pPr>
      <w:r>
        <w:t>32.5</w:t>
      </w:r>
      <w:r>
        <w:tab/>
        <w:t xml:space="preserve">Any agreement the Parties reach </w:t>
      </w:r>
      <w:proofErr w:type="gramStart"/>
      <w:r>
        <w:t>as a result of</w:t>
      </w:r>
      <w:proofErr w:type="gramEnd"/>
      <w:r>
        <w:t xml:space="preserve"> mediation shall be binding on </w:t>
      </w:r>
      <w:proofErr w:type="gramStart"/>
      <w:r>
        <w:t>both of them</w:t>
      </w:r>
      <w:proofErr w:type="gramEnd"/>
      <w:r>
        <w:t>, as set out in the Model Procedure, but if the dispute has not been settled by mediation within 10 Working Days of the mediation starting then either Party may commence litigation proceedings (but not before then).</w:t>
      </w:r>
    </w:p>
    <w:p w14:paraId="73F6D29E" w14:textId="77777777" w:rsidR="008A0630" w:rsidRDefault="008A0630" w:rsidP="00B32EE7">
      <w:pPr>
        <w:pStyle w:val="Heading2"/>
      </w:pPr>
      <w:r>
        <w:t>32.6</w:t>
      </w:r>
      <w:r>
        <w:tab/>
        <w:t>The use of the dispute resolution procedures set out in this Clause 32, (Dispute Resolution) shall not delay or take precedence over the provisions for termination set out in Clause iii) (Defaults) and Clause 29 (Termination).</w:t>
      </w:r>
    </w:p>
    <w:p w14:paraId="5EFAFAE5" w14:textId="060C1A9E" w:rsidR="008A0630" w:rsidRDefault="008A0630" w:rsidP="00B32EE7">
      <w:pPr>
        <w:pStyle w:val="Heading1"/>
      </w:pPr>
      <w:bookmarkStart w:id="54" w:name="_Toc195531771"/>
      <w:r>
        <w:t>VARIATIONS</w:t>
      </w:r>
      <w:bookmarkEnd w:id="54"/>
    </w:p>
    <w:p w14:paraId="5D781B00" w14:textId="77777777" w:rsidR="008A0630" w:rsidRDefault="008A0630" w:rsidP="00B32EE7">
      <w:pPr>
        <w:pStyle w:val="Heading2"/>
      </w:pPr>
      <w:r>
        <w:t>33.1</w:t>
      </w:r>
      <w:r>
        <w:tab/>
        <w:t>A variation to this Agreement shall only be valid if it has been agreed in writing by both Parties.</w:t>
      </w:r>
    </w:p>
    <w:p w14:paraId="63B0B9D9" w14:textId="77777777" w:rsidR="008A0630" w:rsidRDefault="008A0630" w:rsidP="00B32EE7">
      <w:pPr>
        <w:pStyle w:val="Heading2"/>
      </w:pPr>
      <w:r>
        <w:lastRenderedPageBreak/>
        <w:t>33.2</w:t>
      </w:r>
      <w:r>
        <w:tab/>
        <w:t xml:space="preserve">If either Party wishes to vary this </w:t>
      </w:r>
      <w:proofErr w:type="gramStart"/>
      <w:r>
        <w:t>Agreement</w:t>
      </w:r>
      <w:proofErr w:type="gramEnd"/>
      <w:r>
        <w:t xml:space="preserve"> then it shall serve on the other a Variation Notice which shall set out the nature of the variation sought and the reasons for it.  </w:t>
      </w:r>
    </w:p>
    <w:p w14:paraId="0DD6946C" w14:textId="77777777" w:rsidR="008A0630" w:rsidRDefault="008A0630" w:rsidP="00B32EE7">
      <w:pPr>
        <w:pStyle w:val="Heading2"/>
      </w:pPr>
      <w:r>
        <w:t>33.3</w:t>
      </w:r>
      <w:r>
        <w:tab/>
        <w:t xml:space="preserve">If either Party receives a Variation </w:t>
      </w:r>
      <w:proofErr w:type="gramStart"/>
      <w:r>
        <w:t>Notice</w:t>
      </w:r>
      <w:proofErr w:type="gramEnd"/>
      <w:r>
        <w:t xml:space="preserve"> then it shall notify the other in writing </w:t>
      </w:r>
      <w:proofErr w:type="gramStart"/>
      <w:r>
        <w:t>whether or not</w:t>
      </w:r>
      <w:proofErr w:type="gramEnd"/>
      <w:r>
        <w:t xml:space="preserve"> it agrees to the variation and if not, the reasons for it.</w:t>
      </w:r>
    </w:p>
    <w:p w14:paraId="7C08BDDC" w14:textId="77777777" w:rsidR="008A0630" w:rsidRDefault="008A0630" w:rsidP="00B32EE7">
      <w:pPr>
        <w:pStyle w:val="Heading2"/>
      </w:pPr>
      <w:r>
        <w:t>33.4</w:t>
      </w:r>
      <w:r>
        <w:tab/>
        <w:t>If the School serves a Variation Notice under this Clause 33, and is unable to implement the intended variation because the Service Provider has not agreed to it and the School and the Service Provider are unable to resolve their concerns, then either Party will be entitled to give notice to the other terminating this Agreement or its application to the Service which is the subject of the School’s Variation Notice.</w:t>
      </w:r>
    </w:p>
    <w:p w14:paraId="76689DD3" w14:textId="77777777" w:rsidR="008A0630" w:rsidRDefault="008A0630" w:rsidP="00B32EE7">
      <w:pPr>
        <w:pStyle w:val="Heading2"/>
      </w:pPr>
      <w:r>
        <w:t>33.5</w:t>
      </w:r>
      <w:r>
        <w:tab/>
        <w:t xml:space="preserve">If the School serves a Variation Notice under this Clause 33 that would require an amendment in costs to the Service </w:t>
      </w:r>
      <w:proofErr w:type="gramStart"/>
      <w:r>
        <w:t>Provider</w:t>
      </w:r>
      <w:proofErr w:type="gramEnd"/>
      <w:r>
        <w:t xml:space="preserve"> then the Contract Price will be adjusted to reflect the change in costs, provided always that such adjustment, either increase or decrease, is justified in the absolute opinion of the Authorised Officer.</w:t>
      </w:r>
    </w:p>
    <w:p w14:paraId="267BA010" w14:textId="77777777" w:rsidR="008A0630" w:rsidRDefault="008A0630" w:rsidP="00B32EE7">
      <w:pPr>
        <w:pStyle w:val="Heading2"/>
      </w:pPr>
      <w:r>
        <w:t>33.6</w:t>
      </w:r>
      <w:r>
        <w:tab/>
        <w:t xml:space="preserve">Variations to the route as defined in the Service Specification may be changed by the </w:t>
      </w:r>
      <w:proofErr w:type="gramStart"/>
      <w:r>
        <w:t>School</w:t>
      </w:r>
      <w:proofErr w:type="gramEnd"/>
      <w:r>
        <w:t xml:space="preserve"> due to changes in passengers, addresses or other reasons.  Where the normal one-way journey for a route is increased or decreased by:</w:t>
      </w:r>
    </w:p>
    <w:p w14:paraId="6FB85BC1" w14:textId="77777777" w:rsidR="008A0630" w:rsidRDefault="008A0630" w:rsidP="00570DD0">
      <w:pPr>
        <w:ind w:left="993" w:hanging="284"/>
      </w:pPr>
      <w:r>
        <w:t>•</w:t>
      </w:r>
      <w:r>
        <w:tab/>
        <w:t xml:space="preserve">less than 3 miles, there will be no change to the price payable to the Service Provider for that </w:t>
      </w:r>
      <w:proofErr w:type="gramStart"/>
      <w:r>
        <w:t>route;</w:t>
      </w:r>
      <w:proofErr w:type="gramEnd"/>
    </w:p>
    <w:p w14:paraId="0EA4E211" w14:textId="77777777" w:rsidR="008A0630" w:rsidRDefault="008A0630" w:rsidP="00570DD0">
      <w:pPr>
        <w:ind w:left="993" w:hanging="284"/>
      </w:pPr>
      <w:r>
        <w:t>•</w:t>
      </w:r>
      <w:r>
        <w:tab/>
        <w:t>more than 3 miles, the Contract Price will be increased or decreased by negotiation.</w:t>
      </w:r>
    </w:p>
    <w:p w14:paraId="66816FD4" w14:textId="77777777" w:rsidR="008A0630" w:rsidRDefault="008A0630" w:rsidP="00B32EE7">
      <w:pPr>
        <w:pStyle w:val="Heading2"/>
      </w:pPr>
      <w:r>
        <w:t>33.7</w:t>
      </w:r>
      <w:r>
        <w:tab/>
        <w:t>The normal one-way journey in Clause 33.6 refers to the distance between the first passenger pick up point and the last passenger drop off point (normally home and school addresses).</w:t>
      </w:r>
    </w:p>
    <w:p w14:paraId="0EAC0710" w14:textId="7503CE44" w:rsidR="008A0630" w:rsidRDefault="008A0630" w:rsidP="00B32EE7">
      <w:pPr>
        <w:pStyle w:val="Heading1"/>
      </w:pPr>
      <w:bookmarkStart w:id="55" w:name="_Toc195531772"/>
      <w:r>
        <w:t>SUBCONTRACTING AND ASSIGNMENT</w:t>
      </w:r>
      <w:bookmarkEnd w:id="55"/>
    </w:p>
    <w:p w14:paraId="7897ABA1" w14:textId="77777777" w:rsidR="008A0630" w:rsidRDefault="008A0630" w:rsidP="00B32EE7">
      <w:pPr>
        <w:pStyle w:val="Heading2"/>
      </w:pPr>
      <w:r>
        <w:t>34.1</w:t>
      </w:r>
      <w:r>
        <w:tab/>
        <w:t xml:space="preserve">The School shall be entitled to novate, assign of otherwise dispose of any or </w:t>
      </w:r>
      <w:proofErr w:type="gramStart"/>
      <w:r>
        <w:t>all of</w:t>
      </w:r>
      <w:proofErr w:type="gramEnd"/>
      <w:r>
        <w:t xml:space="preserve"> its rights or obligations under this Agreement without the prior written consent of the Service Provider.</w:t>
      </w:r>
    </w:p>
    <w:p w14:paraId="6DA02FE1" w14:textId="77777777" w:rsidR="008A0630" w:rsidRDefault="008A0630" w:rsidP="00B32EE7">
      <w:pPr>
        <w:pStyle w:val="Heading2"/>
      </w:pPr>
      <w:r>
        <w:t>34.2</w:t>
      </w:r>
      <w:r>
        <w:tab/>
        <w:t>The Service Provider shall not transfer or assign directly or indirectly to any person or persons whatever any portion of this Agreement, without written permission given on behalf of the School by the Authorised Officer.</w:t>
      </w:r>
    </w:p>
    <w:p w14:paraId="3559B643" w14:textId="77777777" w:rsidR="008A0630" w:rsidRDefault="008A0630" w:rsidP="00B32EE7">
      <w:pPr>
        <w:pStyle w:val="Heading2"/>
      </w:pPr>
      <w:r>
        <w:t>34.3</w:t>
      </w:r>
      <w:r>
        <w:tab/>
        <w:t xml:space="preserve">The Service Provider may arrange short term cover for the Services in cases of emergency, subject to obtaining the prior agreement of the </w:t>
      </w:r>
      <w:proofErr w:type="gramStart"/>
      <w:r>
        <w:t>School</w:t>
      </w:r>
      <w:proofErr w:type="gramEnd"/>
      <w:r>
        <w:t xml:space="preserve"> as to the suitability of the arrangements. In any instance of emergency cover it remains the responsibility of the Service Provider to ensure that the Services are provided in accordance with all terms of the Agreement.</w:t>
      </w:r>
    </w:p>
    <w:p w14:paraId="4DB1F4FE" w14:textId="77777777" w:rsidR="008A0630" w:rsidRDefault="008A0630" w:rsidP="00B32EE7">
      <w:pPr>
        <w:pStyle w:val="Heading2"/>
      </w:pPr>
      <w:r>
        <w:t>34.4</w:t>
      </w:r>
      <w:r>
        <w:tab/>
        <w:t>Where the Service Provider fails to provide the Services, the School may arrange coverage and any cost so incurred, including an administration fee, will be charged to the Service Provider.</w:t>
      </w:r>
    </w:p>
    <w:p w14:paraId="3F108725" w14:textId="417BEA4F" w:rsidR="008A0630" w:rsidRDefault="008A0630" w:rsidP="00B32EE7">
      <w:pPr>
        <w:pStyle w:val="Heading1"/>
      </w:pPr>
      <w:bookmarkStart w:id="56" w:name="_Toc195531773"/>
      <w:r>
        <w:t>MONITORING OF THE SERVICES</w:t>
      </w:r>
      <w:bookmarkEnd w:id="56"/>
      <w:r>
        <w:t xml:space="preserve"> </w:t>
      </w:r>
    </w:p>
    <w:p w14:paraId="781D6C3B" w14:textId="77777777" w:rsidR="008A0630" w:rsidRDefault="008A0630" w:rsidP="00B32EE7">
      <w:pPr>
        <w:pStyle w:val="Heading2"/>
      </w:pPr>
      <w:r>
        <w:t>35.1</w:t>
      </w:r>
      <w:r>
        <w:tab/>
        <w:t>The Service will be monitored in accordance with the procedures and service standards referred to in the Specification.</w:t>
      </w:r>
    </w:p>
    <w:p w14:paraId="1BCE12D0" w14:textId="77777777" w:rsidR="008A0630" w:rsidRDefault="008A0630" w:rsidP="00B32EE7">
      <w:pPr>
        <w:pStyle w:val="Heading2"/>
      </w:pPr>
      <w:r>
        <w:t>35.2</w:t>
      </w:r>
      <w:r>
        <w:tab/>
        <w:t xml:space="preserve">The School may require the Service Provider to attend (at its own cost) performance meetings to review and discuss any performance issues as requested by the </w:t>
      </w:r>
      <w:proofErr w:type="gramStart"/>
      <w:r>
        <w:t>School</w:t>
      </w:r>
      <w:proofErr w:type="gramEnd"/>
      <w:r>
        <w:t xml:space="preserve"> from time to time. Any such meeting shall be held on reasonable notice and shall attended by the Authorised Officer and Contract Manager. </w:t>
      </w:r>
    </w:p>
    <w:p w14:paraId="4BB4874F" w14:textId="19154C02" w:rsidR="008A0630" w:rsidRDefault="008A0630" w:rsidP="00B32EE7">
      <w:pPr>
        <w:pStyle w:val="Heading1"/>
      </w:pPr>
      <w:bookmarkStart w:id="57" w:name="_Toc195531774"/>
      <w:r>
        <w:t>HEALTH AND SAFETY</w:t>
      </w:r>
      <w:bookmarkEnd w:id="57"/>
    </w:p>
    <w:p w14:paraId="67B7C20E" w14:textId="77777777" w:rsidR="008A0630" w:rsidRDefault="008A0630" w:rsidP="00B32EE7">
      <w:pPr>
        <w:pStyle w:val="Heading2"/>
      </w:pPr>
      <w:r>
        <w:t>36.1</w:t>
      </w:r>
      <w:r>
        <w:tab/>
        <w:t>The Service Provider must comply with the requirements of the Health and Safety at Work etc Act 1974 insofar as they apply to the provision of the Services.</w:t>
      </w:r>
    </w:p>
    <w:p w14:paraId="0F9C838E" w14:textId="77777777" w:rsidR="008A0630" w:rsidRDefault="008A0630" w:rsidP="00B32EE7">
      <w:pPr>
        <w:pStyle w:val="Heading2"/>
      </w:pPr>
      <w:r>
        <w:t>36.2</w:t>
      </w:r>
      <w:r>
        <w:tab/>
        <w:t>Failure by the Service Provider to comply with its obligations under this Clause 36 may be regarded as a fundamental breach of this Agreement.</w:t>
      </w:r>
    </w:p>
    <w:p w14:paraId="026FAAB8" w14:textId="7A9134D8" w:rsidR="008A0630" w:rsidRDefault="008A0630" w:rsidP="00B32EE7">
      <w:pPr>
        <w:pStyle w:val="Heading1"/>
      </w:pPr>
      <w:bookmarkStart w:id="58" w:name="_Toc195531775"/>
      <w:r>
        <w:t>TUPE</w:t>
      </w:r>
      <w:bookmarkEnd w:id="58"/>
      <w:r>
        <w:t xml:space="preserve"> </w:t>
      </w:r>
    </w:p>
    <w:p w14:paraId="10F4F6F0" w14:textId="77777777" w:rsidR="008A0630" w:rsidRDefault="008A0630" w:rsidP="00B32EE7">
      <w:pPr>
        <w:pStyle w:val="Heading2"/>
      </w:pPr>
      <w:r>
        <w:t>37.1</w:t>
      </w:r>
      <w:r>
        <w:tab/>
        <w:t>The Service Provider recognises that TUPE may apply in respect of this Agreement, and should they so apply that for the purposes of TUPE, the undertaking concerned (or any relevant part of the undertaking) shall transfer to the Service Provider on the commencement of full operations. At the termination and/or expiry of this Agreement the provision detailed below shall apply.</w:t>
      </w:r>
    </w:p>
    <w:p w14:paraId="20B22178" w14:textId="77777777" w:rsidR="008A0630" w:rsidRDefault="008A0630" w:rsidP="00B32EE7">
      <w:pPr>
        <w:pStyle w:val="Heading2"/>
      </w:pPr>
      <w:r>
        <w:t>37.2</w:t>
      </w:r>
      <w:r>
        <w:tab/>
        <w:t xml:space="preserve">During the period of six months preceding the expiry of the Agreement or after the School has given notice to terminate the Agreement or the Service Provider stops trading, and within 20 Working Days of being so requested by the School, the Service Provider shall fully and accurately disclose to the School for the purposes of TUPE all information relating to its employees engaged in providing Services under the Agreement, in particular, but not necessarily restricted to, the following: </w:t>
      </w:r>
    </w:p>
    <w:p w14:paraId="6CBABFA0" w14:textId="77777777" w:rsidR="008A0630" w:rsidRDefault="008A0630" w:rsidP="00B32EE7">
      <w:pPr>
        <w:pStyle w:val="Heading3"/>
      </w:pPr>
      <w:r>
        <w:t>37.2.1</w:t>
      </w:r>
      <w:r>
        <w:tab/>
        <w:t xml:space="preserve">the total number of Staff whose employment with the Service Provider is liable to be terminated at the expiry of this Agreement but for any operation of law; and </w:t>
      </w:r>
    </w:p>
    <w:p w14:paraId="53563E75" w14:textId="77777777" w:rsidR="008A0630" w:rsidRDefault="008A0630" w:rsidP="00B32EE7">
      <w:pPr>
        <w:pStyle w:val="Heading3"/>
      </w:pPr>
      <w:r>
        <w:lastRenderedPageBreak/>
        <w:t>37.2.2</w:t>
      </w:r>
      <w:r>
        <w:tab/>
        <w:t xml:space="preserve">for each person, age and gender, details of their salary, and pay settlements covering that person which relate to future </w:t>
      </w:r>
      <w:proofErr w:type="gramStart"/>
      <w:r>
        <w:t>dates</w:t>
      </w:r>
      <w:proofErr w:type="gramEnd"/>
      <w:r>
        <w:t xml:space="preserve"> but which have already been agreed and their redundancy entitlements (the names of individual members of employed Staff do not have to be given); and </w:t>
      </w:r>
    </w:p>
    <w:p w14:paraId="2EA6E68C" w14:textId="77777777" w:rsidR="008A0630" w:rsidRDefault="008A0630" w:rsidP="00B32EE7">
      <w:pPr>
        <w:pStyle w:val="Heading3"/>
      </w:pPr>
      <w:r>
        <w:t>37.2.3</w:t>
      </w:r>
      <w:r>
        <w:tab/>
        <w:t xml:space="preserve">full information about the other terms and conditions on which the affected Staff are employed (including but not limited to their working arrangements), or about where that information can be found; and </w:t>
      </w:r>
    </w:p>
    <w:p w14:paraId="53E74CBE" w14:textId="77777777" w:rsidR="008A0630" w:rsidRDefault="008A0630" w:rsidP="00B32EE7">
      <w:pPr>
        <w:pStyle w:val="Heading3"/>
      </w:pPr>
      <w:r>
        <w:t>37.2.4</w:t>
      </w:r>
      <w:r>
        <w:tab/>
        <w:t xml:space="preserve">details of pensions entitlements, if any; and </w:t>
      </w:r>
    </w:p>
    <w:p w14:paraId="6B780497" w14:textId="77777777" w:rsidR="008A0630" w:rsidRDefault="008A0630" w:rsidP="00B32EE7">
      <w:pPr>
        <w:pStyle w:val="Heading3"/>
      </w:pPr>
      <w:r>
        <w:t>37.2.5</w:t>
      </w:r>
      <w:r>
        <w:tab/>
        <w:t xml:space="preserve">job titles of the members of Staff affected and the qualifications required for each position. </w:t>
      </w:r>
    </w:p>
    <w:p w14:paraId="76550073" w14:textId="77777777" w:rsidR="008A0630" w:rsidRDefault="008A0630" w:rsidP="00B32EE7">
      <w:pPr>
        <w:pStyle w:val="Heading2"/>
      </w:pPr>
      <w:r>
        <w:t>37.3</w:t>
      </w:r>
      <w:r>
        <w:tab/>
        <w:t xml:space="preserve">The Service Provider shall permit the </w:t>
      </w:r>
      <w:proofErr w:type="gramStart"/>
      <w:r>
        <w:t>School</w:t>
      </w:r>
      <w:proofErr w:type="gramEnd"/>
      <w:r>
        <w:t xml:space="preserve"> to use the information for the purposes of TUPE and of re-tendering.  The Service Provider will co-operate with the re-tendering of the Agreement by allowing the transferee to communicate with and meet the affected employees and/or their representatives.</w:t>
      </w:r>
    </w:p>
    <w:p w14:paraId="35FF35B0" w14:textId="77777777" w:rsidR="008A0630" w:rsidRDefault="008A0630" w:rsidP="00B32EE7">
      <w:pPr>
        <w:pStyle w:val="Heading2"/>
      </w:pPr>
      <w:r>
        <w:t>37.4</w:t>
      </w:r>
      <w:r>
        <w:tab/>
        <w:t xml:space="preserve">The Service Provider agrees to indemnify the </w:t>
      </w:r>
      <w:proofErr w:type="gramStart"/>
      <w:r>
        <w:t>School</w:t>
      </w:r>
      <w:proofErr w:type="gramEnd"/>
      <w:r>
        <w:t xml:space="preserve"> fully and to </w:t>
      </w:r>
      <w:proofErr w:type="gramStart"/>
      <w:r>
        <w:t>hold it harmless at all times</w:t>
      </w:r>
      <w:proofErr w:type="gramEnd"/>
      <w:r>
        <w:t xml:space="preserve"> from and against all losses, actions, proceedings, claims, expenses, awards, costs and all other liabilities whatsoever in any way connected with or arising from or relating to the provision of information under clause 37.2.</w:t>
      </w:r>
    </w:p>
    <w:p w14:paraId="1ABB68CC" w14:textId="77777777" w:rsidR="008A0630" w:rsidRDefault="008A0630" w:rsidP="00B32EE7">
      <w:pPr>
        <w:pStyle w:val="Heading2"/>
      </w:pPr>
      <w:r>
        <w:t>37.5</w:t>
      </w:r>
      <w:r>
        <w:tab/>
        <w:t xml:space="preserve">The Service Provider agrees to indemnify the School from and against all losses, actions, proceedings, claims, expenses, awards, costs and all other liabilities (including legal fees) in connection with or as a result of any claim or demand by any employee or other employee or person claiming to be an employee on any date upon which the Agreement is terminated and/or transferred to any third Party (“Relevant Transfer Date”) arising out of their employment or its termination whether such claim or claims arise before or after the Relevant Transfer Date. </w:t>
      </w:r>
    </w:p>
    <w:p w14:paraId="22B01501" w14:textId="77777777" w:rsidR="008A0630" w:rsidRDefault="008A0630" w:rsidP="00B32EE7">
      <w:pPr>
        <w:pStyle w:val="Heading2"/>
      </w:pPr>
      <w:r>
        <w:t>37.6</w:t>
      </w:r>
      <w:r>
        <w:tab/>
        <w:t xml:space="preserve">In the event that the information provided by the Service Provider in accordance with clause 37.2 above becomes inaccurate, whether due to changes to the employment and personnel details of the affected employees made subsequent to the original provision of such information or by reason of the Service Provider becoming aware that the information originally given was inaccurate, the Service Provider shall notify the School of the inaccuracies and provide the amended information. </w:t>
      </w:r>
    </w:p>
    <w:p w14:paraId="5822985C" w14:textId="77777777" w:rsidR="008A0630" w:rsidRDefault="008A0630" w:rsidP="00B32EE7">
      <w:pPr>
        <w:pStyle w:val="Heading2"/>
      </w:pPr>
      <w:r>
        <w:t>37.7</w:t>
      </w:r>
      <w:r>
        <w:tab/>
        <w:t>The provisions of this clause shall apply during the continuance of this Agreement and indefinitely after its termination.</w:t>
      </w:r>
    </w:p>
    <w:p w14:paraId="423BE8D3" w14:textId="73182580" w:rsidR="008A0630" w:rsidRDefault="008A0630" w:rsidP="00B32EE7">
      <w:pPr>
        <w:pStyle w:val="Heading1"/>
      </w:pPr>
      <w:bookmarkStart w:id="59" w:name="_Toc195531776"/>
      <w:r>
        <w:t>GOVERNING LAW AND JURISDICTION</w:t>
      </w:r>
      <w:bookmarkEnd w:id="59"/>
    </w:p>
    <w:p w14:paraId="0F5FB39B" w14:textId="77777777" w:rsidR="008A0630" w:rsidRDefault="008A0630" w:rsidP="00B32EE7">
      <w:pPr>
        <w:pStyle w:val="Heading2"/>
      </w:pPr>
      <w:r>
        <w:t>38.1</w:t>
      </w:r>
      <w:r>
        <w:tab/>
        <w:t>This Agreement and any dispute or claim arising out of or in connection with it or its subject matter or formation (including non-contractual disputes or claims) shall be governed by and construed in accordance with the Laws of England.</w:t>
      </w:r>
    </w:p>
    <w:p w14:paraId="657A09B0" w14:textId="77777777" w:rsidR="008A0630" w:rsidRDefault="008A0630" w:rsidP="00B32EE7">
      <w:pPr>
        <w:pStyle w:val="Heading2"/>
      </w:pPr>
      <w:r>
        <w:t>38.2</w:t>
      </w:r>
      <w:r>
        <w:tab/>
        <w:t xml:space="preserve">Each Party irrevocably agrees that the courts of England and Wales shall have exclusive jurisdiction to settle any dispute or claim arising out of or in connection with this Agreement or its subject matter or formation (including non-contractual disputes or claims). </w:t>
      </w:r>
    </w:p>
    <w:p w14:paraId="15D2909D" w14:textId="006394D8" w:rsidR="008A0630" w:rsidRDefault="008A0630" w:rsidP="00B32EE7">
      <w:pPr>
        <w:pStyle w:val="Heading1"/>
      </w:pPr>
      <w:bookmarkStart w:id="60" w:name="_Toc195531777"/>
      <w:r>
        <w:t>GENERAL</w:t>
      </w:r>
      <w:bookmarkEnd w:id="60"/>
      <w:r>
        <w:t xml:space="preserve"> </w:t>
      </w:r>
    </w:p>
    <w:p w14:paraId="4A028B2F" w14:textId="77777777" w:rsidR="008A0630" w:rsidRDefault="008A0630" w:rsidP="00B32EE7">
      <w:pPr>
        <w:pStyle w:val="Heading2"/>
      </w:pPr>
      <w:r>
        <w:t>39.1</w:t>
      </w:r>
      <w:r>
        <w:tab/>
        <w:t xml:space="preserve">The Service Provider shall not issue any press release or make any public statement concerning the </w:t>
      </w:r>
      <w:proofErr w:type="gramStart"/>
      <w:r>
        <w:t>School</w:t>
      </w:r>
      <w:proofErr w:type="gramEnd"/>
      <w:r>
        <w:t xml:space="preserve">, its employees, agents, Pupils or the Services without the prior written consent of the </w:t>
      </w:r>
      <w:proofErr w:type="gramStart"/>
      <w:r>
        <w:t>School</w:t>
      </w:r>
      <w:proofErr w:type="gramEnd"/>
      <w:r>
        <w:t>.</w:t>
      </w:r>
    </w:p>
    <w:p w14:paraId="5EA27419" w14:textId="77777777" w:rsidR="008A0630" w:rsidRDefault="008A0630" w:rsidP="00B32EE7">
      <w:pPr>
        <w:pStyle w:val="Heading2"/>
      </w:pPr>
      <w:r>
        <w:t>39.2</w:t>
      </w:r>
      <w:r>
        <w:tab/>
        <w:t>These conditions constitute the entire understanding between the parties relating to the subject matter of the Agreement and, save as may be expressly referred to or referenced herein, supersede all prior representations, writings, negotiations or understandings with respect hereto, except in respect of any fraudulent misrepresentation made by either Party.</w:t>
      </w:r>
    </w:p>
    <w:p w14:paraId="194CBDBF" w14:textId="77777777" w:rsidR="008A0630" w:rsidRDefault="008A0630" w:rsidP="00B32EE7">
      <w:pPr>
        <w:pStyle w:val="Heading2"/>
      </w:pPr>
      <w:r>
        <w:t>39.3</w:t>
      </w:r>
      <w:r>
        <w:tab/>
        <w:t>If any provision or part provision of this Agreement is or becomes invalid, illegal or unenforceable, it shall be deemed modified to the minimum extent necessary to make it valid, legal and enforceable. If such modification is not possible, the relevant provision or part provisions shall be deemed deleted. Any modification or deletion of a provision or part provision under this Clause 39.3 shall not affect the validity and enforceability of the rest of this Agreement.</w:t>
      </w:r>
    </w:p>
    <w:p w14:paraId="79B691EF" w14:textId="301819FC" w:rsidR="008A0630" w:rsidRPr="008A0630" w:rsidRDefault="008A0630" w:rsidP="004422CE">
      <w:pPr>
        <w:pStyle w:val="Heading2"/>
      </w:pPr>
      <w:r>
        <w:t>39.4</w:t>
      </w:r>
      <w:r>
        <w:tab/>
        <w:t>If any provision or part 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sectPr w:rsidR="008A0630" w:rsidRPr="008A0630" w:rsidSect="007B50EA">
      <w:headerReference w:type="even" r:id="rId15"/>
      <w:headerReference w:type="default" r:id="rId16"/>
      <w:footerReference w:type="even" r:id="rId17"/>
      <w:footerReference w:type="default" r:id="rId18"/>
      <w:headerReference w:type="first" r:id="rId19"/>
      <w:footerReference w:type="first" r:id="rId20"/>
      <w:pgSz w:w="11906" w:h="16838"/>
      <w:pgMar w:top="757" w:right="1558" w:bottom="1467" w:left="1080"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1711B" w14:textId="77777777" w:rsidR="00331255" w:rsidRDefault="00331255">
      <w:pPr>
        <w:spacing w:after="0" w:line="240" w:lineRule="auto"/>
      </w:pPr>
      <w:r>
        <w:separator/>
      </w:r>
    </w:p>
  </w:endnote>
  <w:endnote w:type="continuationSeparator" w:id="0">
    <w:p w14:paraId="52CEB7F7" w14:textId="77777777" w:rsidR="00331255" w:rsidRDefault="00331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8E8B" w14:textId="77777777" w:rsidR="00331255" w:rsidRDefault="00331255">
    <w:pPr>
      <w:spacing w:after="0" w:line="259" w:lineRule="auto"/>
      <w:ind w:left="0" w:right="-4" w:firstLine="0"/>
      <w:jc w:val="right"/>
    </w:pPr>
    <w:r>
      <w:fldChar w:fldCharType="begin"/>
    </w:r>
    <w:r>
      <w:instrText xml:space="preserve"> PAGE   \* MERGEFORMAT </w:instrText>
    </w:r>
    <w:r>
      <w:fldChar w:fldCharType="separate"/>
    </w:r>
    <w:r>
      <w:rPr>
        <w:sz w:val="18"/>
      </w:rPr>
      <w:t>17</w:t>
    </w:r>
    <w:r>
      <w:rPr>
        <w:sz w:val="18"/>
      </w:rPr>
      <w:fldChar w:fldCharType="end"/>
    </w:r>
    <w:r>
      <w:rPr>
        <w:rFonts w:ascii="Garamond" w:eastAsia="Garamond" w:hAnsi="Garamond" w:cs="Garamond"/>
        <w:sz w:val="24"/>
      </w:rPr>
      <w:t xml:space="preserve"> </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9778" w14:textId="1A269710" w:rsidR="00331255" w:rsidRDefault="00331255">
    <w:pPr>
      <w:spacing w:after="0" w:line="259" w:lineRule="auto"/>
      <w:ind w:left="0" w:right="-4" w:firstLine="0"/>
      <w:jc w:val="right"/>
    </w:pPr>
    <w:r>
      <w:fldChar w:fldCharType="begin"/>
    </w:r>
    <w:r>
      <w:instrText xml:space="preserve"> PAGE   \* MERGEFORMAT </w:instrText>
    </w:r>
    <w:r>
      <w:fldChar w:fldCharType="separate"/>
    </w:r>
    <w:r w:rsidR="00B704C8" w:rsidRPr="00B704C8">
      <w:rPr>
        <w:noProof/>
        <w:sz w:val="18"/>
      </w:rPr>
      <w:t>13</w:t>
    </w:r>
    <w:r>
      <w:rPr>
        <w:sz w:val="18"/>
      </w:rPr>
      <w:fldChar w:fldCharType="end"/>
    </w:r>
    <w:r>
      <w:rPr>
        <w:rFonts w:ascii="Garamond" w:eastAsia="Garamond" w:hAnsi="Garamond" w:cs="Garamond"/>
        <w:sz w:val="24"/>
      </w:rPr>
      <w:t xml:space="preserve"> </w:t>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B431" w14:textId="77777777" w:rsidR="00331255" w:rsidRDefault="00331255">
    <w:pPr>
      <w:spacing w:after="0" w:line="259" w:lineRule="auto"/>
      <w:ind w:left="0" w:right="-4" w:firstLine="0"/>
      <w:jc w:val="right"/>
    </w:pPr>
    <w:r>
      <w:fldChar w:fldCharType="begin"/>
    </w:r>
    <w:r>
      <w:instrText xml:space="preserve"> PAGE   \* MERGEFORMAT </w:instrText>
    </w:r>
    <w:r>
      <w:fldChar w:fldCharType="separate"/>
    </w:r>
    <w:r>
      <w:rPr>
        <w:sz w:val="18"/>
      </w:rPr>
      <w:t>17</w:t>
    </w:r>
    <w:r>
      <w:rPr>
        <w:sz w:val="18"/>
      </w:rPr>
      <w:fldChar w:fldCharType="end"/>
    </w:r>
    <w:r>
      <w:rPr>
        <w:rFonts w:ascii="Garamond" w:eastAsia="Garamond" w:hAnsi="Garamond" w:cs="Garamond"/>
        <w:sz w:val="24"/>
      </w:rPr>
      <w:t xml:space="preserve"> </w:t>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C346" w14:textId="77777777" w:rsidR="00331255" w:rsidRDefault="00331255">
      <w:pPr>
        <w:spacing w:after="0" w:line="240" w:lineRule="auto"/>
      </w:pPr>
      <w:r>
        <w:separator/>
      </w:r>
    </w:p>
  </w:footnote>
  <w:footnote w:type="continuationSeparator" w:id="0">
    <w:p w14:paraId="7F671ADB" w14:textId="77777777" w:rsidR="00331255" w:rsidRDefault="00331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6C6E" w14:textId="77777777" w:rsidR="00331255" w:rsidRDefault="0033125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98AF" w14:textId="77777777" w:rsidR="00331255" w:rsidRDefault="00331255">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F85C" w14:textId="77777777" w:rsidR="00331255" w:rsidRDefault="0033125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00556"/>
    <w:multiLevelType w:val="hybridMultilevel"/>
    <w:tmpl w:val="DECCD9DE"/>
    <w:lvl w:ilvl="0" w:tplc="08090001">
      <w:start w:val="1"/>
      <w:numFmt w:val="bullet"/>
      <w:lvlText w:val=""/>
      <w:lvlJc w:val="left"/>
      <w:pPr>
        <w:ind w:left="628" w:firstLine="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6B0C22DA">
      <w:start w:val="1"/>
      <w:numFmt w:val="bullet"/>
      <w:lvlText w:val="o"/>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D34FC84">
      <w:start w:val="1"/>
      <w:numFmt w:val="bullet"/>
      <w:lvlText w:val="▪"/>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0E4690">
      <w:start w:val="1"/>
      <w:numFmt w:val="bullet"/>
      <w:lvlText w:val="•"/>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DFEF4AA">
      <w:start w:val="1"/>
      <w:numFmt w:val="bullet"/>
      <w:lvlText w:val="o"/>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DD26BCE">
      <w:start w:val="1"/>
      <w:numFmt w:val="bullet"/>
      <w:lvlText w:val="▪"/>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EFE5AA8">
      <w:start w:val="1"/>
      <w:numFmt w:val="bullet"/>
      <w:lvlText w:val="•"/>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DA2B2FC">
      <w:start w:val="1"/>
      <w:numFmt w:val="bullet"/>
      <w:lvlText w:val="o"/>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AA2F408">
      <w:start w:val="1"/>
      <w:numFmt w:val="bullet"/>
      <w:lvlText w:val="▪"/>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41A80906"/>
    <w:multiLevelType w:val="hybridMultilevel"/>
    <w:tmpl w:val="D14834BC"/>
    <w:lvl w:ilvl="0" w:tplc="99CCB206">
      <w:start w:val="1"/>
      <w:numFmt w:val="decimal"/>
      <w:lvlText w:val="%1."/>
      <w:lvlJc w:val="left"/>
      <w:pPr>
        <w:ind w:left="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F499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B40A9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98E35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FC234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10ED1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1ADBD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5FC14E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0C36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E723632"/>
    <w:multiLevelType w:val="hybridMultilevel"/>
    <w:tmpl w:val="8F9C010A"/>
    <w:lvl w:ilvl="0" w:tplc="2FB8F24A">
      <w:start w:val="1"/>
      <w:numFmt w:val="decimal"/>
      <w:lvlText w:val="(%1)"/>
      <w:lvlJc w:val="left"/>
      <w:pPr>
        <w:ind w:left="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8CEDF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21A7E1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35CCD7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92F38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9FC2FC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F8AC3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DA4E79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B4320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22816BD"/>
    <w:multiLevelType w:val="hybridMultilevel"/>
    <w:tmpl w:val="2424E8E4"/>
    <w:lvl w:ilvl="0" w:tplc="025866F4">
      <w:start w:val="1"/>
      <w:numFmt w:val="bullet"/>
      <w:lvlText w:val="•"/>
      <w:lvlJc w:val="left"/>
      <w:pPr>
        <w:ind w:left="9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8049298">
      <w:start w:val="1"/>
      <w:numFmt w:val="bullet"/>
      <w:lvlText w:val="o"/>
      <w:lvlJc w:val="left"/>
      <w:pPr>
        <w:ind w:left="16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986A194">
      <w:start w:val="1"/>
      <w:numFmt w:val="bullet"/>
      <w:lvlText w:val="▪"/>
      <w:lvlJc w:val="left"/>
      <w:pPr>
        <w:ind w:left="23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0D0BA38">
      <w:start w:val="1"/>
      <w:numFmt w:val="bullet"/>
      <w:lvlText w:val="•"/>
      <w:lvlJc w:val="left"/>
      <w:pPr>
        <w:ind w:left="30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1C00068">
      <w:start w:val="1"/>
      <w:numFmt w:val="bullet"/>
      <w:lvlText w:val="o"/>
      <w:lvlJc w:val="left"/>
      <w:pPr>
        <w:ind w:left="38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534B4B4">
      <w:start w:val="1"/>
      <w:numFmt w:val="bullet"/>
      <w:lvlText w:val="▪"/>
      <w:lvlJc w:val="left"/>
      <w:pPr>
        <w:ind w:left="45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134DF2C">
      <w:start w:val="1"/>
      <w:numFmt w:val="bullet"/>
      <w:lvlText w:val="•"/>
      <w:lvlJc w:val="left"/>
      <w:pPr>
        <w:ind w:left="52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540E3D8">
      <w:start w:val="1"/>
      <w:numFmt w:val="bullet"/>
      <w:lvlText w:val="o"/>
      <w:lvlJc w:val="left"/>
      <w:pPr>
        <w:ind w:left="59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196BA46">
      <w:start w:val="1"/>
      <w:numFmt w:val="bullet"/>
      <w:lvlText w:val="▪"/>
      <w:lvlJc w:val="left"/>
      <w:pPr>
        <w:ind w:left="66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59531238"/>
    <w:multiLevelType w:val="hybridMultilevel"/>
    <w:tmpl w:val="E1449E08"/>
    <w:lvl w:ilvl="0" w:tplc="83049806">
      <w:start w:val="1"/>
      <w:numFmt w:val="lowerRoman"/>
      <w:lvlText w:val="(%1)"/>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01">
      <w:start w:val="1"/>
      <w:numFmt w:val="bullet"/>
      <w:lvlText w:val=""/>
      <w:lvlJc w:val="left"/>
      <w:pPr>
        <w:ind w:left="1440" w:hanging="360"/>
      </w:pPr>
      <w:rPr>
        <w:rFonts w:ascii="Symbol" w:hAnsi="Symbol" w:hint="default"/>
      </w:rPr>
    </w:lvl>
    <w:lvl w:ilvl="2" w:tplc="302EB93C">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8A273A"/>
    <w:multiLevelType w:val="hybridMultilevel"/>
    <w:tmpl w:val="282EBE50"/>
    <w:lvl w:ilvl="0" w:tplc="917EF49C">
      <w:start w:val="1"/>
      <w:numFmt w:val="lowerRoman"/>
      <w:pStyle w:val="ListParagraph"/>
      <w:lvlText w:val="%1)"/>
      <w:lvlJc w:val="left"/>
      <w:pPr>
        <w:ind w:left="2869" w:hanging="360"/>
      </w:pPr>
      <w:rPr>
        <w:rFonts w:hint="default"/>
      </w:rPr>
    </w:lvl>
    <w:lvl w:ilvl="1" w:tplc="08090019" w:tentative="1">
      <w:start w:val="1"/>
      <w:numFmt w:val="lowerLetter"/>
      <w:lvlText w:val="%2."/>
      <w:lvlJc w:val="left"/>
      <w:pPr>
        <w:ind w:left="3589" w:hanging="360"/>
      </w:pPr>
    </w:lvl>
    <w:lvl w:ilvl="2" w:tplc="0809001B" w:tentative="1">
      <w:start w:val="1"/>
      <w:numFmt w:val="lowerRoman"/>
      <w:lvlText w:val="%3."/>
      <w:lvlJc w:val="right"/>
      <w:pPr>
        <w:ind w:left="4309" w:hanging="180"/>
      </w:pPr>
    </w:lvl>
    <w:lvl w:ilvl="3" w:tplc="0809000F" w:tentative="1">
      <w:start w:val="1"/>
      <w:numFmt w:val="decimal"/>
      <w:lvlText w:val="%4."/>
      <w:lvlJc w:val="left"/>
      <w:pPr>
        <w:ind w:left="5029" w:hanging="360"/>
      </w:pPr>
    </w:lvl>
    <w:lvl w:ilvl="4" w:tplc="08090019" w:tentative="1">
      <w:start w:val="1"/>
      <w:numFmt w:val="lowerLetter"/>
      <w:lvlText w:val="%5."/>
      <w:lvlJc w:val="left"/>
      <w:pPr>
        <w:ind w:left="5749" w:hanging="360"/>
      </w:pPr>
    </w:lvl>
    <w:lvl w:ilvl="5" w:tplc="0809001B" w:tentative="1">
      <w:start w:val="1"/>
      <w:numFmt w:val="lowerRoman"/>
      <w:lvlText w:val="%6."/>
      <w:lvlJc w:val="right"/>
      <w:pPr>
        <w:ind w:left="6469" w:hanging="180"/>
      </w:pPr>
    </w:lvl>
    <w:lvl w:ilvl="6" w:tplc="0809000F" w:tentative="1">
      <w:start w:val="1"/>
      <w:numFmt w:val="decimal"/>
      <w:lvlText w:val="%7."/>
      <w:lvlJc w:val="left"/>
      <w:pPr>
        <w:ind w:left="7189" w:hanging="360"/>
      </w:pPr>
    </w:lvl>
    <w:lvl w:ilvl="7" w:tplc="08090019" w:tentative="1">
      <w:start w:val="1"/>
      <w:numFmt w:val="lowerLetter"/>
      <w:lvlText w:val="%8."/>
      <w:lvlJc w:val="left"/>
      <w:pPr>
        <w:ind w:left="7909" w:hanging="360"/>
      </w:pPr>
    </w:lvl>
    <w:lvl w:ilvl="8" w:tplc="0809001B" w:tentative="1">
      <w:start w:val="1"/>
      <w:numFmt w:val="lowerRoman"/>
      <w:lvlText w:val="%9."/>
      <w:lvlJc w:val="right"/>
      <w:pPr>
        <w:ind w:left="8629" w:hanging="180"/>
      </w:pPr>
    </w:lvl>
  </w:abstractNum>
  <w:abstractNum w:abstractNumId="6" w15:restartNumberingAfterBreak="0">
    <w:nsid w:val="630201C9"/>
    <w:multiLevelType w:val="hybridMultilevel"/>
    <w:tmpl w:val="5F302EC6"/>
    <w:lvl w:ilvl="0" w:tplc="CA385ADA">
      <w:start w:val="1"/>
      <w:numFmt w:val="lowerLetter"/>
      <w:lvlText w:val="(%1)"/>
      <w:lvlJc w:val="left"/>
      <w:pPr>
        <w:ind w:left="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726FA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428285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EA0BC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FEA06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2878B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8CADD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AD482A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C2EAB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9E41419"/>
    <w:multiLevelType w:val="multilevel"/>
    <w:tmpl w:val="059EFFA4"/>
    <w:lvl w:ilvl="0">
      <w:start w:val="1"/>
      <w:numFmt w:val="decimal"/>
      <w:pStyle w:val="Heading1"/>
      <w:lvlText w:val="%1"/>
      <w:lvlJc w:val="left"/>
      <w:pPr>
        <w:ind w:left="1142" w:hanging="432"/>
      </w:pPr>
    </w:lvl>
    <w:lvl w:ilvl="1">
      <w:start w:val="1"/>
      <w:numFmt w:val="decimal"/>
      <w:lvlText w:val="%1.%2"/>
      <w:lvlJc w:val="left"/>
      <w:pPr>
        <w:ind w:left="576" w:hanging="576"/>
      </w:pPr>
    </w:lvl>
    <w:lvl w:ilvl="2">
      <w:start w:val="1"/>
      <w:numFmt w:val="decimal"/>
      <w:lvlText w:val="%1.%2.%3"/>
      <w:lvlJc w:val="left"/>
      <w:pPr>
        <w:ind w:left="185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69FE11A8"/>
    <w:multiLevelType w:val="hybridMultilevel"/>
    <w:tmpl w:val="8038553C"/>
    <w:lvl w:ilvl="0" w:tplc="08090001">
      <w:start w:val="1"/>
      <w:numFmt w:val="bullet"/>
      <w:lvlText w:val=""/>
      <w:lvlJc w:val="left"/>
      <w:pPr>
        <w:ind w:left="736" w:hanging="360"/>
      </w:pPr>
      <w:rPr>
        <w:rFonts w:ascii="Symbol" w:hAnsi="Symbol" w:hint="default"/>
      </w:rPr>
    </w:lvl>
    <w:lvl w:ilvl="1" w:tplc="08090003" w:tentative="1">
      <w:start w:val="1"/>
      <w:numFmt w:val="bullet"/>
      <w:lvlText w:val="o"/>
      <w:lvlJc w:val="left"/>
      <w:pPr>
        <w:ind w:left="1456" w:hanging="360"/>
      </w:pPr>
      <w:rPr>
        <w:rFonts w:ascii="Courier New" w:hAnsi="Courier New" w:cs="Courier New" w:hint="default"/>
      </w:rPr>
    </w:lvl>
    <w:lvl w:ilvl="2" w:tplc="08090005" w:tentative="1">
      <w:start w:val="1"/>
      <w:numFmt w:val="bullet"/>
      <w:lvlText w:val=""/>
      <w:lvlJc w:val="left"/>
      <w:pPr>
        <w:ind w:left="2176" w:hanging="360"/>
      </w:pPr>
      <w:rPr>
        <w:rFonts w:ascii="Wingdings" w:hAnsi="Wingdings" w:hint="default"/>
      </w:rPr>
    </w:lvl>
    <w:lvl w:ilvl="3" w:tplc="08090001" w:tentative="1">
      <w:start w:val="1"/>
      <w:numFmt w:val="bullet"/>
      <w:lvlText w:val=""/>
      <w:lvlJc w:val="left"/>
      <w:pPr>
        <w:ind w:left="2896" w:hanging="360"/>
      </w:pPr>
      <w:rPr>
        <w:rFonts w:ascii="Symbol" w:hAnsi="Symbol" w:hint="default"/>
      </w:rPr>
    </w:lvl>
    <w:lvl w:ilvl="4" w:tplc="08090003" w:tentative="1">
      <w:start w:val="1"/>
      <w:numFmt w:val="bullet"/>
      <w:lvlText w:val="o"/>
      <w:lvlJc w:val="left"/>
      <w:pPr>
        <w:ind w:left="3616" w:hanging="360"/>
      </w:pPr>
      <w:rPr>
        <w:rFonts w:ascii="Courier New" w:hAnsi="Courier New" w:cs="Courier New" w:hint="default"/>
      </w:rPr>
    </w:lvl>
    <w:lvl w:ilvl="5" w:tplc="08090005" w:tentative="1">
      <w:start w:val="1"/>
      <w:numFmt w:val="bullet"/>
      <w:lvlText w:val=""/>
      <w:lvlJc w:val="left"/>
      <w:pPr>
        <w:ind w:left="4336" w:hanging="360"/>
      </w:pPr>
      <w:rPr>
        <w:rFonts w:ascii="Wingdings" w:hAnsi="Wingdings" w:hint="default"/>
      </w:rPr>
    </w:lvl>
    <w:lvl w:ilvl="6" w:tplc="08090001" w:tentative="1">
      <w:start w:val="1"/>
      <w:numFmt w:val="bullet"/>
      <w:lvlText w:val=""/>
      <w:lvlJc w:val="left"/>
      <w:pPr>
        <w:ind w:left="5056" w:hanging="360"/>
      </w:pPr>
      <w:rPr>
        <w:rFonts w:ascii="Symbol" w:hAnsi="Symbol" w:hint="default"/>
      </w:rPr>
    </w:lvl>
    <w:lvl w:ilvl="7" w:tplc="08090003" w:tentative="1">
      <w:start w:val="1"/>
      <w:numFmt w:val="bullet"/>
      <w:lvlText w:val="o"/>
      <w:lvlJc w:val="left"/>
      <w:pPr>
        <w:ind w:left="5776" w:hanging="360"/>
      </w:pPr>
      <w:rPr>
        <w:rFonts w:ascii="Courier New" w:hAnsi="Courier New" w:cs="Courier New" w:hint="default"/>
      </w:rPr>
    </w:lvl>
    <w:lvl w:ilvl="8" w:tplc="08090005" w:tentative="1">
      <w:start w:val="1"/>
      <w:numFmt w:val="bullet"/>
      <w:lvlText w:val=""/>
      <w:lvlJc w:val="left"/>
      <w:pPr>
        <w:ind w:left="6496" w:hanging="360"/>
      </w:pPr>
      <w:rPr>
        <w:rFonts w:ascii="Wingdings" w:hAnsi="Wingdings" w:hint="default"/>
      </w:rPr>
    </w:lvl>
  </w:abstractNum>
  <w:num w:numId="1" w16cid:durableId="1365329015">
    <w:abstractNumId w:val="2"/>
  </w:num>
  <w:num w:numId="2" w16cid:durableId="209997591">
    <w:abstractNumId w:val="6"/>
  </w:num>
  <w:num w:numId="3" w16cid:durableId="2078475577">
    <w:abstractNumId w:val="1"/>
  </w:num>
  <w:num w:numId="4" w16cid:durableId="1403678623">
    <w:abstractNumId w:val="4"/>
  </w:num>
  <w:num w:numId="5" w16cid:durableId="1917737508">
    <w:abstractNumId w:val="3"/>
  </w:num>
  <w:num w:numId="6" w16cid:durableId="762994554">
    <w:abstractNumId w:val="0"/>
  </w:num>
  <w:num w:numId="7" w16cid:durableId="431123876">
    <w:abstractNumId w:val="7"/>
  </w:num>
  <w:num w:numId="8" w16cid:durableId="734935094">
    <w:abstractNumId w:val="8"/>
  </w:num>
  <w:num w:numId="9" w16cid:durableId="1692950816">
    <w:abstractNumId w:val="5"/>
  </w:num>
  <w:num w:numId="10" w16cid:durableId="1125197218">
    <w:abstractNumId w:val="5"/>
    <w:lvlOverride w:ilvl="0">
      <w:startOverride w:val="1"/>
    </w:lvlOverride>
  </w:num>
  <w:num w:numId="11" w16cid:durableId="1597514602">
    <w:abstractNumId w:val="5"/>
    <w:lvlOverride w:ilvl="0">
      <w:startOverride w:val="1"/>
    </w:lvlOverride>
  </w:num>
  <w:num w:numId="12" w16cid:durableId="546525494">
    <w:abstractNumId w:val="5"/>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66A"/>
    <w:rsid w:val="00012EF2"/>
    <w:rsid w:val="00021B01"/>
    <w:rsid w:val="00024B7E"/>
    <w:rsid w:val="000363E5"/>
    <w:rsid w:val="000705E1"/>
    <w:rsid w:val="00076E32"/>
    <w:rsid w:val="000832DF"/>
    <w:rsid w:val="00084553"/>
    <w:rsid w:val="00084EC5"/>
    <w:rsid w:val="000872B3"/>
    <w:rsid w:val="000F0829"/>
    <w:rsid w:val="000F40FB"/>
    <w:rsid w:val="000F6B53"/>
    <w:rsid w:val="00103E7E"/>
    <w:rsid w:val="001156C2"/>
    <w:rsid w:val="0011787B"/>
    <w:rsid w:val="00123DA1"/>
    <w:rsid w:val="00135D5F"/>
    <w:rsid w:val="001432D5"/>
    <w:rsid w:val="00146C7D"/>
    <w:rsid w:val="001745F8"/>
    <w:rsid w:val="001A3109"/>
    <w:rsid w:val="001A5870"/>
    <w:rsid w:val="001B4B6C"/>
    <w:rsid w:val="001C7B8B"/>
    <w:rsid w:val="001F1B76"/>
    <w:rsid w:val="002060A1"/>
    <w:rsid w:val="00210FE3"/>
    <w:rsid w:val="00220B89"/>
    <w:rsid w:val="00230076"/>
    <w:rsid w:val="002444FB"/>
    <w:rsid w:val="00292327"/>
    <w:rsid w:val="002A64EE"/>
    <w:rsid w:val="002B348B"/>
    <w:rsid w:val="002C2DC2"/>
    <w:rsid w:val="002D3ED6"/>
    <w:rsid w:val="002E6393"/>
    <w:rsid w:val="002E774A"/>
    <w:rsid w:val="003135A9"/>
    <w:rsid w:val="00326B16"/>
    <w:rsid w:val="00330AEB"/>
    <w:rsid w:val="00331255"/>
    <w:rsid w:val="00355528"/>
    <w:rsid w:val="00355ACA"/>
    <w:rsid w:val="003706B8"/>
    <w:rsid w:val="00386780"/>
    <w:rsid w:val="003975A3"/>
    <w:rsid w:val="003A1B27"/>
    <w:rsid w:val="003D16E1"/>
    <w:rsid w:val="003F4094"/>
    <w:rsid w:val="003F5560"/>
    <w:rsid w:val="003F6175"/>
    <w:rsid w:val="004015B6"/>
    <w:rsid w:val="004079AE"/>
    <w:rsid w:val="004125BD"/>
    <w:rsid w:val="00430215"/>
    <w:rsid w:val="00433120"/>
    <w:rsid w:val="004373FA"/>
    <w:rsid w:val="00437A89"/>
    <w:rsid w:val="004422CE"/>
    <w:rsid w:val="00447730"/>
    <w:rsid w:val="00467A6D"/>
    <w:rsid w:val="00475EE8"/>
    <w:rsid w:val="004C4485"/>
    <w:rsid w:val="004D2017"/>
    <w:rsid w:val="004D4483"/>
    <w:rsid w:val="004D57FE"/>
    <w:rsid w:val="004F2B0F"/>
    <w:rsid w:val="004F6AE1"/>
    <w:rsid w:val="004F7E9F"/>
    <w:rsid w:val="005057EC"/>
    <w:rsid w:val="00506CE3"/>
    <w:rsid w:val="005323D7"/>
    <w:rsid w:val="00536174"/>
    <w:rsid w:val="0053719F"/>
    <w:rsid w:val="0054142F"/>
    <w:rsid w:val="005519B3"/>
    <w:rsid w:val="00553FD2"/>
    <w:rsid w:val="0055678F"/>
    <w:rsid w:val="00570DD0"/>
    <w:rsid w:val="00571A58"/>
    <w:rsid w:val="005726D5"/>
    <w:rsid w:val="0059031D"/>
    <w:rsid w:val="00593499"/>
    <w:rsid w:val="005B0559"/>
    <w:rsid w:val="005C4198"/>
    <w:rsid w:val="005D1199"/>
    <w:rsid w:val="005D5F54"/>
    <w:rsid w:val="005E02D6"/>
    <w:rsid w:val="005F2528"/>
    <w:rsid w:val="00601824"/>
    <w:rsid w:val="00610DAB"/>
    <w:rsid w:val="00621F84"/>
    <w:rsid w:val="00624967"/>
    <w:rsid w:val="0064090C"/>
    <w:rsid w:val="00641E28"/>
    <w:rsid w:val="00641ED2"/>
    <w:rsid w:val="00656D60"/>
    <w:rsid w:val="00662BB8"/>
    <w:rsid w:val="00667E0A"/>
    <w:rsid w:val="006709B6"/>
    <w:rsid w:val="006939AA"/>
    <w:rsid w:val="00696473"/>
    <w:rsid w:val="006B3D9B"/>
    <w:rsid w:val="006D1858"/>
    <w:rsid w:val="006E6F91"/>
    <w:rsid w:val="006F3228"/>
    <w:rsid w:val="006F3E65"/>
    <w:rsid w:val="007279FC"/>
    <w:rsid w:val="007416A8"/>
    <w:rsid w:val="00763556"/>
    <w:rsid w:val="00787405"/>
    <w:rsid w:val="00796D5B"/>
    <w:rsid w:val="007B3AF6"/>
    <w:rsid w:val="007B50EA"/>
    <w:rsid w:val="007C3E77"/>
    <w:rsid w:val="007D4426"/>
    <w:rsid w:val="007E097B"/>
    <w:rsid w:val="007E38D9"/>
    <w:rsid w:val="007E3A38"/>
    <w:rsid w:val="007E5F03"/>
    <w:rsid w:val="007F67E8"/>
    <w:rsid w:val="00800BBF"/>
    <w:rsid w:val="00803F08"/>
    <w:rsid w:val="008203DD"/>
    <w:rsid w:val="008245D8"/>
    <w:rsid w:val="00833381"/>
    <w:rsid w:val="00852B1F"/>
    <w:rsid w:val="00856D38"/>
    <w:rsid w:val="00864FAD"/>
    <w:rsid w:val="00896490"/>
    <w:rsid w:val="008A0630"/>
    <w:rsid w:val="008A5F28"/>
    <w:rsid w:val="008B40D5"/>
    <w:rsid w:val="008C7BA5"/>
    <w:rsid w:val="008E3BC8"/>
    <w:rsid w:val="008E5554"/>
    <w:rsid w:val="008E5993"/>
    <w:rsid w:val="008F72CC"/>
    <w:rsid w:val="00902EF5"/>
    <w:rsid w:val="00905EF6"/>
    <w:rsid w:val="0091071B"/>
    <w:rsid w:val="00920C4F"/>
    <w:rsid w:val="00944E85"/>
    <w:rsid w:val="0095241C"/>
    <w:rsid w:val="00975A9C"/>
    <w:rsid w:val="00980691"/>
    <w:rsid w:val="009827C1"/>
    <w:rsid w:val="0098784A"/>
    <w:rsid w:val="009A105A"/>
    <w:rsid w:val="009A1BA9"/>
    <w:rsid w:val="009A40A7"/>
    <w:rsid w:val="009A7C5D"/>
    <w:rsid w:val="009B38FA"/>
    <w:rsid w:val="009C61B0"/>
    <w:rsid w:val="009D79D4"/>
    <w:rsid w:val="009E2474"/>
    <w:rsid w:val="009E7930"/>
    <w:rsid w:val="00A10F9D"/>
    <w:rsid w:val="00A33922"/>
    <w:rsid w:val="00A34160"/>
    <w:rsid w:val="00A45F85"/>
    <w:rsid w:val="00A47FA8"/>
    <w:rsid w:val="00A55B6E"/>
    <w:rsid w:val="00A600B0"/>
    <w:rsid w:val="00A72325"/>
    <w:rsid w:val="00A84204"/>
    <w:rsid w:val="00AA133F"/>
    <w:rsid w:val="00AB5009"/>
    <w:rsid w:val="00AC4863"/>
    <w:rsid w:val="00AD0B46"/>
    <w:rsid w:val="00AF3696"/>
    <w:rsid w:val="00B11B79"/>
    <w:rsid w:val="00B1324E"/>
    <w:rsid w:val="00B274D8"/>
    <w:rsid w:val="00B32EE7"/>
    <w:rsid w:val="00B40FF4"/>
    <w:rsid w:val="00B412B3"/>
    <w:rsid w:val="00B631B5"/>
    <w:rsid w:val="00B665CB"/>
    <w:rsid w:val="00B704C8"/>
    <w:rsid w:val="00B738BC"/>
    <w:rsid w:val="00B76EF9"/>
    <w:rsid w:val="00BB5911"/>
    <w:rsid w:val="00BB730E"/>
    <w:rsid w:val="00BD6614"/>
    <w:rsid w:val="00C06547"/>
    <w:rsid w:val="00C06CFA"/>
    <w:rsid w:val="00C127F7"/>
    <w:rsid w:val="00C22075"/>
    <w:rsid w:val="00C321D0"/>
    <w:rsid w:val="00C366DB"/>
    <w:rsid w:val="00C4164A"/>
    <w:rsid w:val="00C446EA"/>
    <w:rsid w:val="00C63D65"/>
    <w:rsid w:val="00C71ED6"/>
    <w:rsid w:val="00C778DF"/>
    <w:rsid w:val="00C90703"/>
    <w:rsid w:val="00CA45CE"/>
    <w:rsid w:val="00CD1D1F"/>
    <w:rsid w:val="00CF1370"/>
    <w:rsid w:val="00CF5E20"/>
    <w:rsid w:val="00D01974"/>
    <w:rsid w:val="00D07843"/>
    <w:rsid w:val="00D11667"/>
    <w:rsid w:val="00D24E4B"/>
    <w:rsid w:val="00D326BD"/>
    <w:rsid w:val="00D754BC"/>
    <w:rsid w:val="00D91FE6"/>
    <w:rsid w:val="00D94517"/>
    <w:rsid w:val="00DC0EC9"/>
    <w:rsid w:val="00DD3F6B"/>
    <w:rsid w:val="00DD5342"/>
    <w:rsid w:val="00DF5A00"/>
    <w:rsid w:val="00E05C07"/>
    <w:rsid w:val="00E14E58"/>
    <w:rsid w:val="00E24652"/>
    <w:rsid w:val="00E40220"/>
    <w:rsid w:val="00E424C3"/>
    <w:rsid w:val="00E43E2E"/>
    <w:rsid w:val="00E537B5"/>
    <w:rsid w:val="00E64931"/>
    <w:rsid w:val="00E71A96"/>
    <w:rsid w:val="00E777BD"/>
    <w:rsid w:val="00ED166A"/>
    <w:rsid w:val="00EE6314"/>
    <w:rsid w:val="00EF180C"/>
    <w:rsid w:val="00EF2B71"/>
    <w:rsid w:val="00EF52A2"/>
    <w:rsid w:val="00F0029B"/>
    <w:rsid w:val="00F064E3"/>
    <w:rsid w:val="00F422E6"/>
    <w:rsid w:val="00F51351"/>
    <w:rsid w:val="00F66499"/>
    <w:rsid w:val="00F736DA"/>
    <w:rsid w:val="00F75E95"/>
    <w:rsid w:val="00F80488"/>
    <w:rsid w:val="00F80F44"/>
    <w:rsid w:val="00FA75C1"/>
    <w:rsid w:val="00FF300D"/>
    <w:rsid w:val="00FF40F6"/>
    <w:rsid w:val="00FF5663"/>
    <w:rsid w:val="00FF6E93"/>
    <w:rsid w:val="10E8D6A9"/>
    <w:rsid w:val="12BEB5D0"/>
    <w:rsid w:val="225DABC2"/>
    <w:rsid w:val="6AEC3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BF807"/>
  <w15:docId w15:val="{B49C0AAC-3826-497B-9527-29983C2C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26"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rsid w:val="009B38FA"/>
    <w:pPr>
      <w:keepNext/>
      <w:keepLines/>
      <w:numPr>
        <w:numId w:val="7"/>
      </w:numPr>
      <w:spacing w:after="0"/>
      <w:ind w:left="432"/>
      <w:outlineLvl w:val="0"/>
    </w:pPr>
    <w:rPr>
      <w:rFonts w:ascii="Calibri" w:eastAsia="Calibri" w:hAnsi="Calibri" w:cs="Calibri"/>
      <w:color w:val="00B0F0"/>
      <w:sz w:val="28"/>
      <w:szCs w:val="28"/>
    </w:rPr>
  </w:style>
  <w:style w:type="paragraph" w:styleId="Heading2">
    <w:name w:val="heading 2"/>
    <w:basedOn w:val="Normal"/>
    <w:next w:val="Normal"/>
    <w:link w:val="Heading2Char"/>
    <w:uiPriority w:val="9"/>
    <w:unhideWhenUsed/>
    <w:qFormat/>
    <w:rsid w:val="00787405"/>
    <w:pPr>
      <w:ind w:left="709" w:hanging="693"/>
      <w:outlineLvl w:val="1"/>
    </w:pPr>
  </w:style>
  <w:style w:type="paragraph" w:styleId="Heading3">
    <w:name w:val="heading 3"/>
    <w:basedOn w:val="Normal"/>
    <w:next w:val="Normal"/>
    <w:link w:val="Heading3Char"/>
    <w:uiPriority w:val="9"/>
    <w:unhideWhenUsed/>
    <w:qFormat/>
    <w:rsid w:val="00787405"/>
    <w:pPr>
      <w:ind w:left="709" w:hanging="693"/>
      <w:outlineLvl w:val="2"/>
    </w:pPr>
    <w:rPr>
      <w:szCs w:val="20"/>
    </w:rPr>
  </w:style>
  <w:style w:type="paragraph" w:styleId="Heading4">
    <w:name w:val="heading 4"/>
    <w:next w:val="Normal"/>
    <w:link w:val="Heading4Char"/>
    <w:uiPriority w:val="9"/>
    <w:unhideWhenUsed/>
    <w:qFormat/>
    <w:rsid w:val="000872B3"/>
    <w:pPr>
      <w:keepNext/>
      <w:keepLines/>
      <w:numPr>
        <w:ilvl w:val="3"/>
        <w:numId w:val="7"/>
      </w:numPr>
      <w:spacing w:after="3"/>
      <w:outlineLvl w:val="3"/>
    </w:pPr>
    <w:rPr>
      <w:rFonts w:ascii="Calibri" w:eastAsia="Calibri" w:hAnsi="Calibri" w:cs="Calibri"/>
      <w:color w:val="000000"/>
      <w:sz w:val="20"/>
    </w:rPr>
  </w:style>
  <w:style w:type="paragraph" w:styleId="Heading5">
    <w:name w:val="heading 5"/>
    <w:next w:val="Normal"/>
    <w:link w:val="Heading5Char"/>
    <w:uiPriority w:val="9"/>
    <w:unhideWhenUsed/>
    <w:qFormat/>
    <w:pPr>
      <w:keepNext/>
      <w:keepLines/>
      <w:numPr>
        <w:ilvl w:val="4"/>
        <w:numId w:val="7"/>
      </w:numPr>
      <w:spacing w:after="3"/>
      <w:outlineLvl w:val="4"/>
    </w:pPr>
    <w:rPr>
      <w:rFonts w:ascii="Calibri" w:eastAsia="Calibri" w:hAnsi="Calibri" w:cs="Calibri"/>
      <w:color w:val="000000"/>
      <w:sz w:val="20"/>
      <w:u w:val="single" w:color="000000"/>
    </w:rPr>
  </w:style>
  <w:style w:type="paragraph" w:styleId="Heading6">
    <w:name w:val="heading 6"/>
    <w:basedOn w:val="Normal"/>
    <w:next w:val="Normal"/>
    <w:link w:val="Heading6Char"/>
    <w:uiPriority w:val="9"/>
    <w:semiHidden/>
    <w:unhideWhenUsed/>
    <w:qFormat/>
    <w:rsid w:val="00CA45CE"/>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A45CE"/>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A45CE"/>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CA45CE"/>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787405"/>
    <w:rPr>
      <w:rFonts w:ascii="Calibri" w:eastAsia="Calibri" w:hAnsi="Calibri" w:cs="Calibri"/>
      <w:color w:val="000000"/>
      <w:sz w:val="20"/>
      <w:szCs w:val="20"/>
    </w:rPr>
  </w:style>
  <w:style w:type="character" w:customStyle="1" w:styleId="Heading1Char">
    <w:name w:val="Heading 1 Char"/>
    <w:link w:val="Heading1"/>
    <w:uiPriority w:val="9"/>
    <w:rsid w:val="009B38FA"/>
    <w:rPr>
      <w:rFonts w:ascii="Calibri" w:eastAsia="Calibri" w:hAnsi="Calibri" w:cs="Calibri"/>
      <w:color w:val="00B0F0"/>
      <w:sz w:val="28"/>
      <w:szCs w:val="28"/>
    </w:rPr>
  </w:style>
  <w:style w:type="character" w:customStyle="1" w:styleId="Heading5Char">
    <w:name w:val="Heading 5 Char"/>
    <w:link w:val="Heading5"/>
    <w:uiPriority w:val="9"/>
    <w:rPr>
      <w:rFonts w:ascii="Calibri" w:eastAsia="Calibri" w:hAnsi="Calibri" w:cs="Calibri"/>
      <w:color w:val="000000"/>
      <w:sz w:val="20"/>
      <w:u w:val="single" w:color="000000"/>
    </w:rPr>
  </w:style>
  <w:style w:type="character" w:customStyle="1" w:styleId="Heading2Char">
    <w:name w:val="Heading 2 Char"/>
    <w:link w:val="Heading2"/>
    <w:uiPriority w:val="9"/>
    <w:rsid w:val="00787405"/>
    <w:rPr>
      <w:rFonts w:ascii="Calibri" w:eastAsia="Calibri" w:hAnsi="Calibri" w:cs="Calibri"/>
      <w:color w:val="000000"/>
      <w:sz w:val="20"/>
    </w:rPr>
  </w:style>
  <w:style w:type="character" w:customStyle="1" w:styleId="Heading4Char">
    <w:name w:val="Heading 4 Char"/>
    <w:link w:val="Heading4"/>
    <w:uiPriority w:val="9"/>
    <w:rsid w:val="000872B3"/>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8784A"/>
    <w:pPr>
      <w:numPr>
        <w:numId w:val="9"/>
      </w:numPr>
      <w:ind w:left="993" w:hanging="318"/>
      <w:contextualSpacing/>
    </w:pPr>
  </w:style>
  <w:style w:type="character" w:customStyle="1" w:styleId="Heading6Char">
    <w:name w:val="Heading 6 Char"/>
    <w:basedOn w:val="DefaultParagraphFont"/>
    <w:link w:val="Heading6"/>
    <w:uiPriority w:val="9"/>
    <w:semiHidden/>
    <w:rsid w:val="00CA45CE"/>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CA45CE"/>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CA45C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CA45CE"/>
    <w:rPr>
      <w:rFonts w:asciiTheme="majorHAnsi" w:eastAsiaTheme="majorEastAsia" w:hAnsiTheme="majorHAnsi" w:cstheme="majorBidi"/>
      <w:i/>
      <w:iCs/>
      <w:color w:val="272727" w:themeColor="text1" w:themeTint="D8"/>
      <w:sz w:val="21"/>
      <w:szCs w:val="21"/>
    </w:rPr>
  </w:style>
  <w:style w:type="table" w:styleId="TableGrid0">
    <w:name w:val="Table Grid"/>
    <w:basedOn w:val="TableNormal"/>
    <w:uiPriority w:val="39"/>
    <w:rsid w:val="002D3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4517"/>
    <w:rPr>
      <w:color w:val="0563C1" w:themeColor="hyperlink"/>
      <w:u w:val="single"/>
    </w:rPr>
  </w:style>
  <w:style w:type="character" w:styleId="UnresolvedMention">
    <w:name w:val="Unresolved Mention"/>
    <w:basedOn w:val="DefaultParagraphFont"/>
    <w:uiPriority w:val="99"/>
    <w:semiHidden/>
    <w:unhideWhenUsed/>
    <w:rsid w:val="00386780"/>
    <w:rPr>
      <w:color w:val="605E5C"/>
      <w:shd w:val="clear" w:color="auto" w:fill="E1DFDD"/>
    </w:rPr>
  </w:style>
  <w:style w:type="paragraph" w:styleId="TOCHeading">
    <w:name w:val="TOC Heading"/>
    <w:basedOn w:val="Heading1"/>
    <w:next w:val="Normal"/>
    <w:uiPriority w:val="39"/>
    <w:unhideWhenUsed/>
    <w:qFormat/>
    <w:rsid w:val="00FF6E93"/>
    <w:pPr>
      <w:numPr>
        <w:numId w:val="0"/>
      </w:numPr>
      <w:spacing w:before="240"/>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5C4198"/>
    <w:pPr>
      <w:tabs>
        <w:tab w:val="left" w:pos="400"/>
        <w:tab w:val="right" w:leader="dot" w:pos="9258"/>
      </w:tabs>
      <w:spacing w:after="0"/>
      <w:ind w:left="0"/>
    </w:pPr>
  </w:style>
  <w:style w:type="paragraph" w:styleId="TOC2">
    <w:name w:val="toc 2"/>
    <w:basedOn w:val="Normal"/>
    <w:next w:val="Normal"/>
    <w:autoRedefine/>
    <w:uiPriority w:val="39"/>
    <w:unhideWhenUsed/>
    <w:rsid w:val="00FF6E93"/>
    <w:pPr>
      <w:spacing w:after="100"/>
      <w:ind w:left="200"/>
    </w:pPr>
  </w:style>
  <w:style w:type="paragraph" w:styleId="TOC3">
    <w:name w:val="toc 3"/>
    <w:basedOn w:val="Normal"/>
    <w:next w:val="Normal"/>
    <w:autoRedefine/>
    <w:uiPriority w:val="39"/>
    <w:unhideWhenUsed/>
    <w:rsid w:val="00FF6E93"/>
    <w:pPr>
      <w:spacing w:after="100"/>
      <w:ind w:left="400"/>
    </w:pPr>
  </w:style>
  <w:style w:type="paragraph" w:styleId="TOC4">
    <w:name w:val="toc 4"/>
    <w:basedOn w:val="Normal"/>
    <w:next w:val="Normal"/>
    <w:autoRedefine/>
    <w:uiPriority w:val="39"/>
    <w:unhideWhenUsed/>
    <w:rsid w:val="00FF6E93"/>
    <w:pPr>
      <w:spacing w:after="100" w:line="278" w:lineRule="auto"/>
      <w:ind w:left="720" w:firstLine="0"/>
      <w:jc w:val="left"/>
    </w:pPr>
    <w:rPr>
      <w:rFonts w:asciiTheme="minorHAnsi" w:eastAsiaTheme="minorEastAsia" w:hAnsiTheme="minorHAnsi" w:cstheme="minorBidi"/>
      <w:color w:val="auto"/>
      <w:kern w:val="2"/>
      <w:sz w:val="24"/>
      <w:szCs w:val="24"/>
      <w14:ligatures w14:val="standardContextual"/>
    </w:rPr>
  </w:style>
  <w:style w:type="paragraph" w:styleId="TOC5">
    <w:name w:val="toc 5"/>
    <w:basedOn w:val="Normal"/>
    <w:next w:val="Normal"/>
    <w:autoRedefine/>
    <w:uiPriority w:val="39"/>
    <w:unhideWhenUsed/>
    <w:rsid w:val="00FF6E93"/>
    <w:pPr>
      <w:spacing w:after="100" w:line="278" w:lineRule="auto"/>
      <w:ind w:left="960" w:firstLine="0"/>
      <w:jc w:val="left"/>
    </w:pPr>
    <w:rPr>
      <w:rFonts w:asciiTheme="minorHAnsi" w:eastAsiaTheme="minorEastAsia" w:hAnsiTheme="minorHAnsi" w:cstheme="minorBidi"/>
      <w:color w:val="auto"/>
      <w:kern w:val="2"/>
      <w:sz w:val="24"/>
      <w:szCs w:val="24"/>
      <w14:ligatures w14:val="standardContextual"/>
    </w:rPr>
  </w:style>
  <w:style w:type="paragraph" w:styleId="TOC6">
    <w:name w:val="toc 6"/>
    <w:basedOn w:val="Normal"/>
    <w:next w:val="Normal"/>
    <w:autoRedefine/>
    <w:uiPriority w:val="39"/>
    <w:unhideWhenUsed/>
    <w:rsid w:val="00FF6E93"/>
    <w:pPr>
      <w:spacing w:after="100" w:line="278" w:lineRule="auto"/>
      <w:ind w:left="1200" w:firstLine="0"/>
      <w:jc w:val="left"/>
    </w:pPr>
    <w:rPr>
      <w:rFonts w:asciiTheme="minorHAnsi" w:eastAsiaTheme="minorEastAsia" w:hAnsiTheme="minorHAnsi" w:cstheme="minorBidi"/>
      <w:color w:val="auto"/>
      <w:kern w:val="2"/>
      <w:sz w:val="24"/>
      <w:szCs w:val="24"/>
      <w14:ligatures w14:val="standardContextual"/>
    </w:rPr>
  </w:style>
  <w:style w:type="paragraph" w:styleId="TOC7">
    <w:name w:val="toc 7"/>
    <w:basedOn w:val="Normal"/>
    <w:next w:val="Normal"/>
    <w:autoRedefine/>
    <w:uiPriority w:val="39"/>
    <w:unhideWhenUsed/>
    <w:rsid w:val="00FF6E93"/>
    <w:pPr>
      <w:spacing w:after="100" w:line="278" w:lineRule="auto"/>
      <w:ind w:left="1440" w:firstLine="0"/>
      <w:jc w:val="left"/>
    </w:pPr>
    <w:rPr>
      <w:rFonts w:asciiTheme="minorHAnsi" w:eastAsiaTheme="minorEastAsia" w:hAnsiTheme="minorHAnsi" w:cstheme="minorBidi"/>
      <w:color w:val="auto"/>
      <w:kern w:val="2"/>
      <w:sz w:val="24"/>
      <w:szCs w:val="24"/>
      <w14:ligatures w14:val="standardContextual"/>
    </w:rPr>
  </w:style>
  <w:style w:type="paragraph" w:styleId="TOC8">
    <w:name w:val="toc 8"/>
    <w:basedOn w:val="Normal"/>
    <w:next w:val="Normal"/>
    <w:autoRedefine/>
    <w:uiPriority w:val="39"/>
    <w:unhideWhenUsed/>
    <w:rsid w:val="00FF6E93"/>
    <w:pPr>
      <w:spacing w:after="100" w:line="278" w:lineRule="auto"/>
      <w:ind w:left="1680" w:firstLine="0"/>
      <w:jc w:val="left"/>
    </w:pPr>
    <w:rPr>
      <w:rFonts w:asciiTheme="minorHAnsi" w:eastAsiaTheme="minorEastAsia" w:hAnsiTheme="minorHAnsi" w:cstheme="minorBidi"/>
      <w:color w:val="auto"/>
      <w:kern w:val="2"/>
      <w:sz w:val="24"/>
      <w:szCs w:val="24"/>
      <w14:ligatures w14:val="standardContextual"/>
    </w:rPr>
  </w:style>
  <w:style w:type="paragraph" w:styleId="TOC9">
    <w:name w:val="toc 9"/>
    <w:basedOn w:val="Normal"/>
    <w:next w:val="Normal"/>
    <w:autoRedefine/>
    <w:uiPriority w:val="39"/>
    <w:unhideWhenUsed/>
    <w:rsid w:val="00FF6E93"/>
    <w:pPr>
      <w:spacing w:after="100" w:line="278" w:lineRule="auto"/>
      <w:ind w:left="1920" w:firstLine="0"/>
      <w:jc w:val="left"/>
    </w:pPr>
    <w:rPr>
      <w:rFonts w:asciiTheme="minorHAnsi" w:eastAsiaTheme="minorEastAsia" w:hAnsiTheme="minorHAnsi" w:cstheme="minorBidi"/>
      <w:color w:val="auto"/>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236314">
      <w:bodyDiv w:val="1"/>
      <w:marLeft w:val="0"/>
      <w:marRight w:val="0"/>
      <w:marTop w:val="0"/>
      <w:marBottom w:val="0"/>
      <w:divBdr>
        <w:top w:val="none" w:sz="0" w:space="0" w:color="auto"/>
        <w:left w:val="none" w:sz="0" w:space="0" w:color="auto"/>
        <w:bottom w:val="none" w:sz="0" w:space="0" w:color="auto"/>
        <w:right w:val="none" w:sz="0" w:space="0" w:color="auto"/>
      </w:divBdr>
    </w:div>
    <w:div w:id="1799029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hakin@penair.cornwall.sch.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hakin@penair.cornwall.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rnwall.gov.uk/media/vfjjx4my/home-to-school-travel-assistance-policy-2025-26-version-10-may-202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76B385DFFD93449020EEA4922B9A24" ma:contentTypeVersion="18" ma:contentTypeDescription="Create a new document." ma:contentTypeScope="" ma:versionID="bd488dd48dccf917cb53d050b205b793">
  <xsd:schema xmlns:xsd="http://www.w3.org/2001/XMLSchema" xmlns:xs="http://www.w3.org/2001/XMLSchema" xmlns:p="http://schemas.microsoft.com/office/2006/metadata/properties" xmlns:ns2="3e3e5282-4e52-449d-94e9-b7a2a5e358b2" xmlns:ns3="2ed275f2-59ba-44da-b7c1-6cdd83e403b4" targetNamespace="http://schemas.microsoft.com/office/2006/metadata/properties" ma:root="true" ma:fieldsID="989b84a5176487681691361d8f98c9f9" ns2:_="" ns3:_="">
    <xsd:import namespace="3e3e5282-4e52-449d-94e9-b7a2a5e358b2"/>
    <xsd:import namespace="2ed275f2-59ba-44da-b7c1-6cdd83e403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e5282-4e52-449d-94e9-b7a2a5e35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36662e-e972-4333-ae00-7796d5a22e6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275f2-59ba-44da-b7c1-6cdd83e403b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8e2a55-5646-467d-ad78-f722409199d2}" ma:internalName="TaxCatchAll" ma:showField="CatchAllData" ma:web="2ed275f2-59ba-44da-b7c1-6cdd83e403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3e5282-4e52-449d-94e9-b7a2a5e358b2">
      <Terms xmlns="http://schemas.microsoft.com/office/infopath/2007/PartnerControls"/>
    </lcf76f155ced4ddcb4097134ff3c332f>
    <TaxCatchAll xmlns="2ed275f2-59ba-44da-b7c1-6cdd83e403b4" xsi:nil="true"/>
  </documentManagement>
</p:properties>
</file>

<file path=customXml/itemProps1.xml><?xml version="1.0" encoding="utf-8"?>
<ds:datastoreItem xmlns:ds="http://schemas.openxmlformats.org/officeDocument/2006/customXml" ds:itemID="{0583EAB0-B5B1-403D-A297-B1FC609FD658}">
  <ds:schemaRefs>
    <ds:schemaRef ds:uri="http://schemas.openxmlformats.org/officeDocument/2006/bibliography"/>
  </ds:schemaRefs>
</ds:datastoreItem>
</file>

<file path=customXml/itemProps2.xml><?xml version="1.0" encoding="utf-8"?>
<ds:datastoreItem xmlns:ds="http://schemas.openxmlformats.org/officeDocument/2006/customXml" ds:itemID="{1C4A93DB-DF9D-4B71-BD40-C7EA2A38CEB9}">
  <ds:schemaRefs>
    <ds:schemaRef ds:uri="http://schemas.microsoft.com/sharepoint/v3/contenttype/forms"/>
  </ds:schemaRefs>
</ds:datastoreItem>
</file>

<file path=customXml/itemProps3.xml><?xml version="1.0" encoding="utf-8"?>
<ds:datastoreItem xmlns:ds="http://schemas.openxmlformats.org/officeDocument/2006/customXml" ds:itemID="{44A99642-7E18-4196-B0D3-174CFFCCE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e5282-4e52-449d-94e9-b7a2a5e358b2"/>
    <ds:schemaRef ds:uri="2ed275f2-59ba-44da-b7c1-6cdd83e40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BE3AC3-1552-4C81-8B88-67002FDF68FE}">
  <ds:schemaRefs>
    <ds:schemaRef ds:uri="http://purl.org/dc/elements/1.1/"/>
    <ds:schemaRef ds:uri="http://purl.org/dc/dcmitype/"/>
    <ds:schemaRef ds:uri="http://schemas.microsoft.com/office/2006/documentManagement/types"/>
    <ds:schemaRef ds:uri="3e3e5282-4e52-449d-94e9-b7a2a5e358b2"/>
    <ds:schemaRef ds:uri="2ed275f2-59ba-44da-b7c1-6cdd83e403b4"/>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26</Pages>
  <Words>12023</Words>
  <Characters>68537</Characters>
  <Application>Microsoft Office Word</Application>
  <DocSecurity>0</DocSecurity>
  <Lines>571</Lines>
  <Paragraphs>160</Paragraphs>
  <ScaleCrop>false</ScaleCrop>
  <Company>Penair School</Company>
  <LinksUpToDate>false</LinksUpToDate>
  <CharactersWithSpaces>80400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GHakin@penair.cornwall.sch.uk</dc:creator>
  <cp:keywords/>
  <cp:lastModifiedBy>Mrs G Hakin</cp:lastModifiedBy>
  <cp:revision>170</cp:revision>
  <cp:lastPrinted>2022-05-03T14:01:00Z</cp:lastPrinted>
  <dcterms:created xsi:type="dcterms:W3CDTF">2025-04-14T10:41:00Z</dcterms:created>
  <dcterms:modified xsi:type="dcterms:W3CDTF">2025-05-23T13:43:00Z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0x0101001676B385DFFD93449020EEA4922B9A24</vt:lpwstr>
  </property>
  <property fmtid="{D5CDD505-2E9C-101B-9397-08002B2CF9AE}" pid="3" name="MediaServiceImageTags">
    <vt:lpwstr/>
  </property>
</Properties>
</file>