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8EFA" w14:textId="0173FABA" w:rsidR="001A19E5" w:rsidRDefault="001A19E5" w:rsidP="00BE53F9">
      <w:pPr>
        <w:pStyle w:val="Heading2Arial10"/>
        <w:numPr>
          <w:ilvl w:val="0"/>
          <w:numId w:val="0"/>
        </w:numPr>
        <w:ind w:left="360" w:hanging="360"/>
        <w:jc w:val="center"/>
        <w:rPr>
          <w:color w:val="FF0000"/>
          <w:sz w:val="22"/>
          <w:szCs w:val="22"/>
        </w:rPr>
      </w:pPr>
    </w:p>
    <w:p w14:paraId="613153F0" w14:textId="3DF72C2E" w:rsidR="00BE53F9" w:rsidRPr="00065787" w:rsidRDefault="00DE3462" w:rsidP="00BE53F9">
      <w:pPr>
        <w:pStyle w:val="Heading2Arial10"/>
        <w:numPr>
          <w:ilvl w:val="0"/>
          <w:numId w:val="0"/>
        </w:numPr>
        <w:ind w:left="360" w:hanging="360"/>
        <w:jc w:val="center"/>
        <w:rPr>
          <w:color w:val="003E51"/>
          <w:sz w:val="22"/>
          <w:szCs w:val="22"/>
        </w:rPr>
      </w:pPr>
      <w:r w:rsidRPr="00065787">
        <w:rPr>
          <w:color w:val="003E51"/>
          <w:sz w:val="22"/>
          <w:szCs w:val="22"/>
        </w:rPr>
        <w:t>Economic &amp; Financial Standing</w:t>
      </w:r>
      <w:r w:rsidR="002F74BE">
        <w:rPr>
          <w:color w:val="003E51"/>
          <w:sz w:val="22"/>
          <w:szCs w:val="22"/>
        </w:rPr>
        <w:t xml:space="preserve"> (3.12 PSQ)</w:t>
      </w:r>
    </w:p>
    <w:p w14:paraId="70CB69E4" w14:textId="77777777" w:rsidR="00BE53F9" w:rsidRPr="00065787" w:rsidRDefault="00BE53F9" w:rsidP="00BE53F9">
      <w:pPr>
        <w:pStyle w:val="Heading2Arial10"/>
        <w:numPr>
          <w:ilvl w:val="0"/>
          <w:numId w:val="0"/>
        </w:numPr>
        <w:ind w:left="360" w:hanging="360"/>
        <w:jc w:val="center"/>
        <w:rPr>
          <w:rFonts w:eastAsia="Times New Roman"/>
          <w:b w:val="0"/>
          <w:bCs/>
          <w:color w:val="003E51"/>
        </w:rPr>
      </w:pPr>
    </w:p>
    <w:p w14:paraId="3C6E037E" w14:textId="7A9FF8B0" w:rsidR="00BE53F9" w:rsidRPr="00065787" w:rsidRDefault="004B5C6F" w:rsidP="00BE53F9">
      <w:pPr>
        <w:keepNext/>
        <w:keepLines/>
        <w:spacing w:after="240"/>
        <w:outlineLvl w:val="0"/>
        <w:rPr>
          <w:rFonts w:cs="Arial"/>
          <w:bCs/>
          <w:color w:val="003E51"/>
          <w:szCs w:val="20"/>
        </w:rPr>
      </w:pPr>
      <w:r>
        <w:rPr>
          <w:rFonts w:cs="Arial"/>
          <w:bCs/>
          <w:color w:val="003E51"/>
          <w:szCs w:val="20"/>
        </w:rPr>
        <w:t>Part 3.12 of the Procurement Specific Questionnaire</w:t>
      </w:r>
      <w:r w:rsidR="00BE53F9" w:rsidRPr="00065787">
        <w:rPr>
          <w:rFonts w:cs="Arial"/>
          <w:bCs/>
          <w:color w:val="003E51"/>
          <w:szCs w:val="20"/>
        </w:rPr>
        <w:t xml:space="preserve"> </w:t>
      </w:r>
      <w:r>
        <w:rPr>
          <w:rFonts w:cs="Arial"/>
          <w:bCs/>
          <w:color w:val="003E51"/>
          <w:szCs w:val="20"/>
        </w:rPr>
        <w:t xml:space="preserve">(PSQ) </w:t>
      </w:r>
      <w:r w:rsidR="00BE53F9" w:rsidRPr="00065787">
        <w:rPr>
          <w:rFonts w:cs="Arial"/>
          <w:bCs/>
          <w:color w:val="003E51"/>
          <w:szCs w:val="20"/>
        </w:rPr>
        <w:t>- Economi</w:t>
      </w:r>
      <w:r w:rsidR="00F80727" w:rsidRPr="00065787">
        <w:rPr>
          <w:rFonts w:cs="Arial"/>
          <w:bCs/>
          <w:color w:val="003E51"/>
          <w:szCs w:val="20"/>
        </w:rPr>
        <w:t xml:space="preserve">c &amp; Financial Standing </w:t>
      </w:r>
      <w:r w:rsidR="00BE53F9" w:rsidRPr="00065787">
        <w:rPr>
          <w:rFonts w:cs="Arial"/>
          <w:bCs/>
          <w:color w:val="003E51"/>
          <w:szCs w:val="20"/>
        </w:rPr>
        <w:t xml:space="preserve">will be evaluated on a pass/ fail basis for the level of economic and financial capacity and standing required by the Authority to deliver the </w:t>
      </w:r>
      <w:r w:rsidR="00065787" w:rsidRPr="00065787">
        <w:rPr>
          <w:rFonts w:cs="Arial"/>
          <w:bCs/>
          <w:color w:val="003E51"/>
          <w:szCs w:val="20"/>
        </w:rPr>
        <w:t>contract.</w:t>
      </w:r>
    </w:p>
    <w:p w14:paraId="38D70275" w14:textId="437BC4A9" w:rsidR="00BE53F9" w:rsidRPr="00065787" w:rsidRDefault="004B5C6F" w:rsidP="00BE53F9">
      <w:pPr>
        <w:keepNext/>
        <w:keepLines/>
        <w:spacing w:after="240"/>
        <w:outlineLvl w:val="0"/>
        <w:rPr>
          <w:rFonts w:cs="Arial"/>
          <w:bCs/>
          <w:color w:val="003E51"/>
          <w:szCs w:val="20"/>
          <w:u w:val="single"/>
        </w:rPr>
      </w:pPr>
      <w:r>
        <w:rPr>
          <w:rFonts w:cs="Arial"/>
          <w:bCs/>
          <w:color w:val="003E51"/>
          <w:szCs w:val="20"/>
          <w:u w:val="single"/>
        </w:rPr>
        <w:t>Part 3.12 (PSQ)</w:t>
      </w:r>
      <w:r w:rsidR="00BE53F9" w:rsidRPr="00065787">
        <w:rPr>
          <w:rFonts w:cs="Arial"/>
          <w:bCs/>
          <w:color w:val="003E51"/>
          <w:szCs w:val="20"/>
          <w:u w:val="single"/>
        </w:rPr>
        <w:t xml:space="preserve"> - Economic &amp; Financial Standing</w:t>
      </w:r>
    </w:p>
    <w:p w14:paraId="1097BEA5" w14:textId="2B8618E6" w:rsidR="00BE53F9" w:rsidRPr="00065787" w:rsidRDefault="00BE53F9" w:rsidP="00BE53F9">
      <w:pPr>
        <w:keepNext/>
        <w:keepLines/>
        <w:spacing w:after="240"/>
        <w:outlineLvl w:val="0"/>
        <w:rPr>
          <w:rFonts w:cs="Arial"/>
          <w:bCs/>
          <w:color w:val="003E51"/>
          <w:szCs w:val="20"/>
        </w:rPr>
      </w:pPr>
      <w:r w:rsidRPr="00065787">
        <w:rPr>
          <w:rFonts w:cs="Arial"/>
          <w:bCs/>
          <w:color w:val="003E51"/>
          <w:szCs w:val="20"/>
        </w:rPr>
        <w:t>The Bidder should achieve the stated target for each ratio or greater.</w:t>
      </w:r>
    </w:p>
    <w:p w14:paraId="28797AC3" w14:textId="77777777" w:rsidR="00BE53F9" w:rsidRPr="00065787" w:rsidRDefault="00BE53F9" w:rsidP="00BE53F9">
      <w:pPr>
        <w:keepNext/>
        <w:keepLines/>
        <w:spacing w:after="240"/>
        <w:outlineLvl w:val="0"/>
        <w:rPr>
          <w:rFonts w:cs="Arial"/>
          <w:bCs/>
          <w:color w:val="003E51"/>
          <w:szCs w:val="20"/>
        </w:rPr>
      </w:pPr>
      <w:r w:rsidRPr="00065787">
        <w:rPr>
          <w:rFonts w:cs="Arial"/>
          <w:bCs/>
          <w:color w:val="003E51"/>
          <w:szCs w:val="20"/>
        </w:rPr>
        <w:t>Where a Bidder fails two ratio targets (i.e. ratio falls below the target) the Bidder will be assessed further using the minimum turnover requirement and information held by third parties (e.g. Dun and Bradstreet), such as financial risk ratings and governance risk rating.</w:t>
      </w:r>
    </w:p>
    <w:p w14:paraId="576754DE" w14:textId="1392DB43" w:rsidR="00BE53F9" w:rsidRPr="00065787" w:rsidRDefault="00BE53F9" w:rsidP="00BE53F9">
      <w:pPr>
        <w:keepNext/>
        <w:keepLines/>
        <w:spacing w:after="240"/>
        <w:outlineLvl w:val="0"/>
        <w:rPr>
          <w:rFonts w:cs="Arial"/>
          <w:bCs/>
          <w:color w:val="003E51"/>
          <w:szCs w:val="20"/>
        </w:rPr>
      </w:pPr>
      <w:r w:rsidRPr="00065787">
        <w:rPr>
          <w:rFonts w:cs="Arial"/>
          <w:bCs/>
          <w:color w:val="003E51"/>
          <w:szCs w:val="20"/>
        </w:rPr>
        <w:t xml:space="preserve">If following this further </w:t>
      </w:r>
      <w:r w:rsidR="00065787" w:rsidRPr="00065787">
        <w:rPr>
          <w:rFonts w:cs="Arial"/>
          <w:bCs/>
          <w:color w:val="003E51"/>
          <w:szCs w:val="20"/>
        </w:rPr>
        <w:t>assessment,</w:t>
      </w:r>
      <w:r w:rsidRPr="00065787">
        <w:rPr>
          <w:rFonts w:cs="Arial"/>
          <w:bCs/>
          <w:color w:val="003E51"/>
          <w:szCs w:val="20"/>
        </w:rPr>
        <w:t xml:space="preserve"> the:</w:t>
      </w:r>
    </w:p>
    <w:p w14:paraId="322FB42C" w14:textId="77777777" w:rsidR="00BE53F9" w:rsidRPr="00065787" w:rsidRDefault="00BE53F9" w:rsidP="00E632F3">
      <w:pPr>
        <w:keepNext/>
        <w:keepLines/>
        <w:numPr>
          <w:ilvl w:val="0"/>
          <w:numId w:val="15"/>
        </w:numPr>
        <w:spacing w:after="240"/>
        <w:outlineLvl w:val="0"/>
        <w:rPr>
          <w:rFonts w:cs="Arial"/>
          <w:bCs/>
          <w:color w:val="003E51"/>
          <w:szCs w:val="20"/>
        </w:rPr>
      </w:pPr>
      <w:r w:rsidRPr="00065787">
        <w:rPr>
          <w:rFonts w:cs="Arial"/>
          <w:bCs/>
          <w:color w:val="003E51"/>
          <w:szCs w:val="20"/>
        </w:rPr>
        <w:t>information held by third parties is negative (e.g. high risk); or</w:t>
      </w:r>
    </w:p>
    <w:p w14:paraId="6B1FC88F" w14:textId="4C9CDF87" w:rsidR="00BE53F9" w:rsidRPr="00065787" w:rsidRDefault="00BE53F9" w:rsidP="00E632F3">
      <w:pPr>
        <w:keepNext/>
        <w:keepLines/>
        <w:numPr>
          <w:ilvl w:val="0"/>
          <w:numId w:val="15"/>
        </w:numPr>
        <w:spacing w:after="240"/>
        <w:outlineLvl w:val="0"/>
        <w:rPr>
          <w:rFonts w:cs="Arial"/>
          <w:bCs/>
          <w:color w:val="003E51"/>
          <w:szCs w:val="20"/>
        </w:rPr>
      </w:pPr>
      <w:r w:rsidRPr="00065787">
        <w:rPr>
          <w:rFonts w:cs="Arial"/>
          <w:bCs/>
          <w:color w:val="003E51"/>
          <w:szCs w:val="20"/>
        </w:rPr>
        <w:t xml:space="preserve">they don’t meet the minimum turnover </w:t>
      </w:r>
      <w:r w:rsidR="00065787" w:rsidRPr="00065787">
        <w:rPr>
          <w:rFonts w:cs="Arial"/>
          <w:bCs/>
          <w:color w:val="003E51"/>
          <w:szCs w:val="20"/>
        </w:rPr>
        <w:t>requirement.</w:t>
      </w:r>
    </w:p>
    <w:p w14:paraId="3D5E0837" w14:textId="77777777" w:rsidR="00BE53F9" w:rsidRPr="00065787" w:rsidRDefault="00BE53F9" w:rsidP="00BE53F9">
      <w:pPr>
        <w:keepNext/>
        <w:keepLines/>
        <w:spacing w:after="240"/>
        <w:outlineLvl w:val="0"/>
        <w:rPr>
          <w:rFonts w:eastAsia="Calibri" w:cs="Arial"/>
          <w:color w:val="003E51"/>
          <w:sz w:val="22"/>
          <w:u w:val="single"/>
          <w:lang w:eastAsia="en-GB"/>
        </w:rPr>
      </w:pPr>
      <w:r w:rsidRPr="00065787">
        <w:rPr>
          <w:rFonts w:cs="Arial"/>
          <w:bCs/>
          <w:color w:val="003E51"/>
          <w:szCs w:val="20"/>
        </w:rPr>
        <w:t>they will be awarded a ‘fail’ and will not be considered further.</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801"/>
        <w:gridCol w:w="1862"/>
      </w:tblGrid>
      <w:tr w:rsidR="00065787" w:rsidRPr="00065787" w14:paraId="47DDEB1B" w14:textId="77777777" w:rsidTr="00BE53F9">
        <w:tc>
          <w:tcPr>
            <w:tcW w:w="2376" w:type="dxa"/>
            <w:shd w:val="clear" w:color="auto" w:fill="auto"/>
          </w:tcPr>
          <w:p w14:paraId="5B6DFFF8" w14:textId="77777777" w:rsidR="00BE53F9" w:rsidRPr="00065787" w:rsidRDefault="00BE53F9" w:rsidP="00BE53F9">
            <w:pPr>
              <w:suppressAutoHyphens/>
              <w:jc w:val="center"/>
              <w:rPr>
                <w:rFonts w:cs="Arial"/>
                <w:b/>
                <w:color w:val="003E51"/>
              </w:rPr>
            </w:pPr>
            <w:r w:rsidRPr="00065787">
              <w:rPr>
                <w:rFonts w:cs="Arial"/>
                <w:b/>
                <w:color w:val="003E51"/>
              </w:rPr>
              <w:t>Ratio</w:t>
            </w:r>
          </w:p>
        </w:tc>
        <w:tc>
          <w:tcPr>
            <w:tcW w:w="4801" w:type="dxa"/>
            <w:shd w:val="clear" w:color="auto" w:fill="auto"/>
          </w:tcPr>
          <w:p w14:paraId="2601ACB4" w14:textId="77777777" w:rsidR="00BE53F9" w:rsidRPr="00065787" w:rsidRDefault="00BE53F9" w:rsidP="00BE53F9">
            <w:pPr>
              <w:suppressAutoHyphens/>
              <w:jc w:val="center"/>
              <w:rPr>
                <w:rFonts w:cs="Arial"/>
                <w:b/>
                <w:color w:val="003E51"/>
              </w:rPr>
            </w:pPr>
            <w:r w:rsidRPr="00065787">
              <w:rPr>
                <w:rFonts w:cs="Arial"/>
                <w:b/>
                <w:color w:val="003E51"/>
              </w:rPr>
              <w:t>Method</w:t>
            </w:r>
          </w:p>
        </w:tc>
        <w:tc>
          <w:tcPr>
            <w:tcW w:w="1862" w:type="dxa"/>
            <w:shd w:val="clear" w:color="auto" w:fill="auto"/>
          </w:tcPr>
          <w:p w14:paraId="294B468A" w14:textId="77777777" w:rsidR="00BE53F9" w:rsidRPr="00065787" w:rsidRDefault="00BE53F9" w:rsidP="00BE53F9">
            <w:pPr>
              <w:suppressAutoHyphens/>
              <w:jc w:val="center"/>
              <w:rPr>
                <w:rFonts w:cs="Arial"/>
                <w:b/>
                <w:color w:val="003E51"/>
              </w:rPr>
            </w:pPr>
            <w:r w:rsidRPr="00065787">
              <w:rPr>
                <w:rFonts w:cs="Arial"/>
                <w:b/>
                <w:color w:val="003E51"/>
              </w:rPr>
              <w:t>Target</w:t>
            </w:r>
          </w:p>
        </w:tc>
      </w:tr>
      <w:tr w:rsidR="00065787" w:rsidRPr="00065787" w14:paraId="6D07517A" w14:textId="77777777" w:rsidTr="00BE53F9">
        <w:tc>
          <w:tcPr>
            <w:tcW w:w="2376" w:type="dxa"/>
            <w:shd w:val="clear" w:color="auto" w:fill="auto"/>
            <w:vAlign w:val="center"/>
          </w:tcPr>
          <w:p w14:paraId="279155E2" w14:textId="77777777" w:rsidR="00BE53F9" w:rsidRPr="00065787" w:rsidRDefault="00BE53F9" w:rsidP="00BE53F9">
            <w:pPr>
              <w:suppressAutoHyphens/>
              <w:jc w:val="center"/>
              <w:rPr>
                <w:rFonts w:cs="Arial"/>
                <w:color w:val="003E51"/>
                <w:u w:val="single"/>
              </w:rPr>
            </w:pPr>
            <w:r w:rsidRPr="00065787">
              <w:rPr>
                <w:rFonts w:cs="Arial"/>
                <w:color w:val="003E51"/>
                <w:szCs w:val="20"/>
              </w:rPr>
              <w:t>Current Ratio</w:t>
            </w:r>
          </w:p>
        </w:tc>
        <w:tc>
          <w:tcPr>
            <w:tcW w:w="4801" w:type="dxa"/>
            <w:shd w:val="clear" w:color="auto" w:fill="auto"/>
            <w:vAlign w:val="center"/>
          </w:tcPr>
          <w:p w14:paraId="0D98883C" w14:textId="77777777" w:rsidR="00BE53F9" w:rsidRPr="00065787" w:rsidRDefault="00BE53F9" w:rsidP="00BE53F9">
            <w:pPr>
              <w:suppressAutoHyphens/>
              <w:jc w:val="center"/>
              <w:rPr>
                <w:rFonts w:cs="Arial"/>
                <w:color w:val="003E51"/>
                <w:u w:val="single"/>
              </w:rPr>
            </w:pPr>
            <w:r w:rsidRPr="00065787">
              <w:rPr>
                <w:rFonts w:cs="Arial"/>
                <w:color w:val="003E51"/>
                <w:szCs w:val="20"/>
              </w:rPr>
              <w:t>Total Current Assets / Total Current Liabilities</w:t>
            </w:r>
          </w:p>
        </w:tc>
        <w:tc>
          <w:tcPr>
            <w:tcW w:w="1862" w:type="dxa"/>
            <w:shd w:val="clear" w:color="auto" w:fill="auto"/>
            <w:vAlign w:val="center"/>
          </w:tcPr>
          <w:p w14:paraId="2FAF2410" w14:textId="77777777" w:rsidR="00BE53F9" w:rsidRPr="00065787" w:rsidRDefault="00BE53F9" w:rsidP="00BE53F9">
            <w:pPr>
              <w:suppressAutoHyphens/>
              <w:jc w:val="center"/>
              <w:rPr>
                <w:rFonts w:cs="Arial"/>
                <w:color w:val="003E51"/>
              </w:rPr>
            </w:pPr>
            <w:r w:rsidRPr="00065787">
              <w:rPr>
                <w:rFonts w:cs="Arial"/>
                <w:color w:val="003E51"/>
              </w:rPr>
              <w:t>&gt; 1</w:t>
            </w:r>
          </w:p>
        </w:tc>
      </w:tr>
      <w:tr w:rsidR="00065787" w:rsidRPr="00065787" w14:paraId="3465CF3A" w14:textId="77777777" w:rsidTr="00BE53F9">
        <w:tc>
          <w:tcPr>
            <w:tcW w:w="2376" w:type="dxa"/>
            <w:shd w:val="clear" w:color="auto" w:fill="auto"/>
            <w:vAlign w:val="center"/>
          </w:tcPr>
          <w:p w14:paraId="4CCDA317" w14:textId="77777777" w:rsidR="00BE53F9" w:rsidRPr="00065787" w:rsidRDefault="00BE53F9" w:rsidP="00BE53F9">
            <w:pPr>
              <w:suppressAutoHyphens/>
              <w:jc w:val="center"/>
              <w:rPr>
                <w:rFonts w:cs="Arial"/>
                <w:color w:val="003E51"/>
                <w:u w:val="single"/>
              </w:rPr>
            </w:pPr>
            <w:r w:rsidRPr="00065787">
              <w:rPr>
                <w:rFonts w:cs="Arial"/>
                <w:color w:val="003E51"/>
                <w:szCs w:val="20"/>
              </w:rPr>
              <w:t>Quick Ratio (Acid Test)</w:t>
            </w:r>
          </w:p>
        </w:tc>
        <w:tc>
          <w:tcPr>
            <w:tcW w:w="4801" w:type="dxa"/>
            <w:shd w:val="clear" w:color="auto" w:fill="auto"/>
            <w:vAlign w:val="center"/>
          </w:tcPr>
          <w:p w14:paraId="07F6873F" w14:textId="77777777" w:rsidR="00BE53F9" w:rsidRPr="00065787" w:rsidRDefault="00BE53F9" w:rsidP="00BE53F9">
            <w:pPr>
              <w:suppressAutoHyphens/>
              <w:jc w:val="center"/>
              <w:rPr>
                <w:rFonts w:cs="Arial"/>
                <w:color w:val="003E51"/>
                <w:u w:val="single"/>
              </w:rPr>
            </w:pPr>
            <w:r w:rsidRPr="00065787">
              <w:rPr>
                <w:rFonts w:cs="Arial"/>
                <w:color w:val="003E51"/>
                <w:szCs w:val="20"/>
              </w:rPr>
              <w:t>(Cash + Trade Debtors) / Total Current Liabilities</w:t>
            </w:r>
          </w:p>
        </w:tc>
        <w:tc>
          <w:tcPr>
            <w:tcW w:w="1862" w:type="dxa"/>
            <w:shd w:val="clear" w:color="auto" w:fill="auto"/>
            <w:vAlign w:val="center"/>
          </w:tcPr>
          <w:p w14:paraId="17AF1FDB" w14:textId="77777777" w:rsidR="00BE53F9" w:rsidRPr="00065787" w:rsidRDefault="00BE53F9" w:rsidP="00BE53F9">
            <w:pPr>
              <w:suppressAutoHyphens/>
              <w:jc w:val="center"/>
              <w:rPr>
                <w:rFonts w:cs="Arial"/>
                <w:color w:val="003E51"/>
              </w:rPr>
            </w:pPr>
            <w:r w:rsidRPr="00065787">
              <w:rPr>
                <w:rFonts w:cs="Arial"/>
                <w:color w:val="003E51"/>
              </w:rPr>
              <w:t>&gt; 1</w:t>
            </w:r>
          </w:p>
        </w:tc>
      </w:tr>
      <w:tr w:rsidR="00BE53F9" w:rsidRPr="00065787" w14:paraId="34D90078" w14:textId="77777777" w:rsidTr="00BE53F9">
        <w:tc>
          <w:tcPr>
            <w:tcW w:w="2376" w:type="dxa"/>
            <w:shd w:val="clear" w:color="auto" w:fill="auto"/>
            <w:vAlign w:val="center"/>
          </w:tcPr>
          <w:p w14:paraId="40CBC687" w14:textId="77777777" w:rsidR="00BE53F9" w:rsidRPr="00065787" w:rsidRDefault="00BE53F9" w:rsidP="00BE53F9">
            <w:pPr>
              <w:suppressAutoHyphens/>
              <w:jc w:val="center"/>
              <w:rPr>
                <w:rFonts w:cs="Arial"/>
                <w:color w:val="003E51"/>
                <w:u w:val="single"/>
              </w:rPr>
            </w:pPr>
            <w:r w:rsidRPr="00065787">
              <w:rPr>
                <w:rFonts w:cs="Arial"/>
                <w:color w:val="003E51"/>
                <w:szCs w:val="20"/>
              </w:rPr>
              <w:t>Net Profit Margin</w:t>
            </w:r>
          </w:p>
        </w:tc>
        <w:tc>
          <w:tcPr>
            <w:tcW w:w="4801" w:type="dxa"/>
            <w:shd w:val="clear" w:color="auto" w:fill="auto"/>
            <w:vAlign w:val="center"/>
          </w:tcPr>
          <w:p w14:paraId="648BF671" w14:textId="38F6BE6F" w:rsidR="00BE53F9" w:rsidRPr="00065787" w:rsidRDefault="00BE53F9" w:rsidP="00BE53F9">
            <w:pPr>
              <w:suppressAutoHyphens/>
              <w:jc w:val="center"/>
              <w:rPr>
                <w:rFonts w:cs="Arial"/>
                <w:color w:val="003E51"/>
                <w:u w:val="single"/>
              </w:rPr>
            </w:pPr>
            <w:r w:rsidRPr="00065787">
              <w:rPr>
                <w:rFonts w:cs="Arial"/>
                <w:color w:val="003E51"/>
                <w:szCs w:val="20"/>
              </w:rPr>
              <w:t>Pre-Tax Profit / Turnover</w:t>
            </w:r>
          </w:p>
        </w:tc>
        <w:tc>
          <w:tcPr>
            <w:tcW w:w="1862" w:type="dxa"/>
            <w:shd w:val="clear" w:color="auto" w:fill="auto"/>
            <w:vAlign w:val="center"/>
          </w:tcPr>
          <w:p w14:paraId="687A3F3D" w14:textId="77777777" w:rsidR="00BE53F9" w:rsidRPr="00065787" w:rsidRDefault="00BE53F9" w:rsidP="00BE53F9">
            <w:pPr>
              <w:suppressAutoHyphens/>
              <w:jc w:val="center"/>
              <w:rPr>
                <w:rFonts w:cs="Arial"/>
                <w:color w:val="003E51"/>
                <w:szCs w:val="20"/>
              </w:rPr>
            </w:pPr>
            <w:r w:rsidRPr="00065787">
              <w:rPr>
                <w:rFonts w:cs="Arial"/>
                <w:color w:val="003E51"/>
                <w:szCs w:val="20"/>
              </w:rPr>
              <w:t>&gt; 1%</w:t>
            </w:r>
          </w:p>
        </w:tc>
      </w:tr>
    </w:tbl>
    <w:p w14:paraId="03F3D85C" w14:textId="77777777" w:rsidR="00BE53F9" w:rsidRPr="00065787" w:rsidRDefault="00BE53F9" w:rsidP="00BE53F9">
      <w:pPr>
        <w:rPr>
          <w:color w:val="003E51"/>
        </w:rPr>
      </w:pPr>
    </w:p>
    <w:p w14:paraId="3CBFEFF4" w14:textId="77777777" w:rsidR="00BE53F9" w:rsidRPr="00065787" w:rsidRDefault="00BE53F9" w:rsidP="00BE53F9">
      <w:pPr>
        <w:rPr>
          <w:rFonts w:cs="Arial"/>
          <w:bCs/>
          <w:color w:val="003E51"/>
          <w:szCs w:val="20"/>
          <w:u w:val="single"/>
        </w:rPr>
      </w:pPr>
      <w:r w:rsidRPr="00065787">
        <w:rPr>
          <w:rFonts w:cs="Arial"/>
          <w:bCs/>
          <w:color w:val="003E51"/>
          <w:szCs w:val="20"/>
          <w:u w:val="single"/>
        </w:rPr>
        <w:t>Turnover</w:t>
      </w:r>
    </w:p>
    <w:p w14:paraId="2A6535C4" w14:textId="5D6FAFC5" w:rsidR="00BE53F9" w:rsidRPr="00065787" w:rsidRDefault="00BE53F9" w:rsidP="00BE53F9">
      <w:pPr>
        <w:rPr>
          <w:rFonts w:cs="Arial"/>
          <w:bCs/>
          <w:color w:val="003E51"/>
          <w:szCs w:val="20"/>
        </w:rPr>
      </w:pPr>
      <w:r w:rsidRPr="00065787">
        <w:rPr>
          <w:rFonts w:cs="Arial"/>
          <w:bCs/>
          <w:color w:val="003E51"/>
          <w:szCs w:val="20"/>
        </w:rPr>
        <w:t xml:space="preserve">The </w:t>
      </w:r>
      <w:r w:rsidR="004B5C6F">
        <w:rPr>
          <w:rFonts w:cs="Arial"/>
          <w:bCs/>
          <w:color w:val="003E51"/>
          <w:szCs w:val="20"/>
        </w:rPr>
        <w:t>p</w:t>
      </w:r>
      <w:r w:rsidRPr="00065787">
        <w:rPr>
          <w:rFonts w:cs="Arial"/>
          <w:bCs/>
          <w:color w:val="003E51"/>
          <w:szCs w:val="20"/>
        </w:rPr>
        <w:t>otential Bidder/s must meet or exceed the minimum turnover stated below unless its financial standing can be evidenced by the information provided, as set out above. For the avoidance of doubt, no minimum spend or volume guarantee is given and no exclusivity is granted to any successful Bidder.</w:t>
      </w:r>
    </w:p>
    <w:p w14:paraId="07CC56AE" w14:textId="77777777" w:rsidR="00BE53F9" w:rsidRPr="00065787" w:rsidRDefault="00BE53F9" w:rsidP="00BE53F9">
      <w:pPr>
        <w:rPr>
          <w:rFonts w:cs="Arial"/>
          <w:bCs/>
          <w:color w:val="003E51"/>
          <w:szCs w:val="20"/>
        </w:rPr>
      </w:pPr>
    </w:p>
    <w:p w14:paraId="15537F0D" w14:textId="70F371FF" w:rsidR="00E632F3" w:rsidRDefault="00BE53F9" w:rsidP="00BE53F9">
      <w:pPr>
        <w:rPr>
          <w:rFonts w:cs="Arial"/>
          <w:bCs/>
          <w:color w:val="003E51"/>
          <w:szCs w:val="20"/>
        </w:rPr>
      </w:pPr>
      <w:r w:rsidRPr="4AB76D4B">
        <w:rPr>
          <w:rFonts w:cs="Arial"/>
          <w:color w:val="003E51"/>
        </w:rPr>
        <w:t>The minimum</w:t>
      </w:r>
      <w:r w:rsidR="00E60C4F" w:rsidRPr="4AB76D4B">
        <w:rPr>
          <w:rFonts w:cs="Arial"/>
          <w:color w:val="003E51"/>
        </w:rPr>
        <w:t xml:space="preserve"> annual</w:t>
      </w:r>
      <w:r w:rsidRPr="4AB76D4B">
        <w:rPr>
          <w:rFonts w:cs="Arial"/>
          <w:color w:val="003E51"/>
        </w:rPr>
        <w:t xml:space="preserve"> turnover requirement</w:t>
      </w:r>
      <w:r w:rsidR="00E632F3" w:rsidRPr="4AB76D4B">
        <w:rPr>
          <w:rFonts w:cs="Arial"/>
          <w:color w:val="003E51"/>
        </w:rPr>
        <w:t xml:space="preserve"> </w:t>
      </w:r>
      <w:r w:rsidRPr="4AB76D4B">
        <w:rPr>
          <w:rFonts w:cs="Arial"/>
          <w:color w:val="003E51"/>
        </w:rPr>
        <w:t>is</w:t>
      </w:r>
      <w:r w:rsidR="00E632F3">
        <w:rPr>
          <w:rFonts w:cs="Arial"/>
          <w:bCs/>
          <w:color w:val="003E51"/>
          <w:szCs w:val="20"/>
        </w:rPr>
        <w:t xml:space="preserve"> the estimated</w:t>
      </w:r>
      <w:r w:rsidR="005F6917">
        <w:rPr>
          <w:rFonts w:cs="Arial"/>
          <w:bCs/>
          <w:color w:val="003E51"/>
          <w:szCs w:val="20"/>
        </w:rPr>
        <w:t xml:space="preserve"> annual</w:t>
      </w:r>
      <w:r w:rsidR="00E632F3">
        <w:rPr>
          <w:rFonts w:cs="Arial"/>
          <w:bCs/>
          <w:color w:val="003E51"/>
          <w:szCs w:val="20"/>
        </w:rPr>
        <w:t xml:space="preserve"> contract value </w:t>
      </w:r>
      <w:r w:rsidR="005F6917">
        <w:rPr>
          <w:rFonts w:cs="Arial"/>
          <w:bCs/>
          <w:color w:val="003E51"/>
          <w:szCs w:val="20"/>
        </w:rPr>
        <w:t>for each lot</w:t>
      </w:r>
      <w:r w:rsidR="00E632F3">
        <w:rPr>
          <w:rFonts w:cs="Arial"/>
          <w:bCs/>
          <w:color w:val="003E51"/>
          <w:szCs w:val="20"/>
        </w:rPr>
        <w:t xml:space="preserve"> excluding VAT, multiplied by </w:t>
      </w:r>
      <w:r w:rsidR="005331BA">
        <w:rPr>
          <w:rFonts w:cs="Arial"/>
          <w:bCs/>
          <w:color w:val="003E51"/>
          <w:szCs w:val="20"/>
        </w:rPr>
        <w:t>2</w:t>
      </w:r>
      <w:r w:rsidR="00E632F3">
        <w:rPr>
          <w:rFonts w:cs="Arial"/>
          <w:bCs/>
          <w:color w:val="003E51"/>
          <w:szCs w:val="20"/>
        </w:rPr>
        <w:t xml:space="preserve"> and rounded to the nearest £0.5M.</w:t>
      </w:r>
    </w:p>
    <w:p w14:paraId="3F3DD14B" w14:textId="77777777" w:rsidR="00E632F3" w:rsidRDefault="00E632F3" w:rsidP="00BE53F9">
      <w:pPr>
        <w:rPr>
          <w:rFonts w:cs="Arial"/>
          <w:bCs/>
          <w:color w:val="003E51"/>
          <w:szCs w:val="20"/>
        </w:rPr>
      </w:pPr>
    </w:p>
    <w:p w14:paraId="0137A95A" w14:textId="77777777" w:rsidR="00BE53F9" w:rsidRPr="00172290" w:rsidRDefault="00BE53F9" w:rsidP="00BE53F9">
      <w:pPr>
        <w:rPr>
          <w:rFonts w:cs="Arial"/>
          <w:bCs/>
          <w:color w:val="003E51"/>
          <w:szCs w:val="20"/>
          <w:u w:val="single"/>
        </w:rPr>
      </w:pPr>
      <w:r w:rsidRPr="00172290">
        <w:rPr>
          <w:rFonts w:cs="Arial"/>
          <w:bCs/>
          <w:color w:val="003E51"/>
          <w:szCs w:val="20"/>
          <w:u w:val="single"/>
        </w:rPr>
        <w:t>Financial Figures</w:t>
      </w:r>
    </w:p>
    <w:p w14:paraId="4F689A6A" w14:textId="15F73BF6" w:rsidR="00BE53F9" w:rsidRPr="00172290" w:rsidRDefault="00BE53F9" w:rsidP="00BE53F9">
      <w:pPr>
        <w:rPr>
          <w:rFonts w:cs="Arial"/>
          <w:bCs/>
          <w:color w:val="003E51"/>
          <w:szCs w:val="20"/>
        </w:rPr>
      </w:pPr>
      <w:r w:rsidRPr="00172290">
        <w:rPr>
          <w:rFonts w:cs="Arial"/>
          <w:bCs/>
          <w:color w:val="003E51"/>
          <w:szCs w:val="20"/>
        </w:rPr>
        <w:t xml:space="preserve">Please provide the following financial figures. The provided financial figures should be accurate and reflect the financial information as provided in line with </w:t>
      </w:r>
      <w:r w:rsidR="004B5C6F">
        <w:rPr>
          <w:rFonts w:cs="Arial"/>
          <w:bCs/>
          <w:color w:val="003E51"/>
          <w:szCs w:val="20"/>
        </w:rPr>
        <w:t xml:space="preserve">Part 3.12 of </w:t>
      </w:r>
      <w:r w:rsidRPr="00172290">
        <w:rPr>
          <w:rFonts w:cs="Arial"/>
          <w:bCs/>
          <w:color w:val="003E51"/>
          <w:szCs w:val="20"/>
        </w:rPr>
        <w:t xml:space="preserve">the </w:t>
      </w:r>
      <w:r w:rsidR="004B5C6F">
        <w:rPr>
          <w:rFonts w:cs="Arial"/>
          <w:bCs/>
          <w:color w:val="003E51"/>
          <w:szCs w:val="20"/>
        </w:rPr>
        <w:t>PSQ</w:t>
      </w:r>
      <w:r w:rsidRPr="00186F16">
        <w:rPr>
          <w:rFonts w:cs="Arial"/>
          <w:bCs/>
          <w:color w:val="003E51"/>
          <w:szCs w:val="20"/>
        </w:rPr>
        <w:t xml:space="preserve"> - Economic &amp; Financial Standing question</w:t>
      </w:r>
      <w:r w:rsidR="00186F16">
        <w:rPr>
          <w:rFonts w:cs="Arial"/>
          <w:bCs/>
          <w:color w:val="003E51"/>
          <w:szCs w:val="20"/>
        </w:rPr>
        <w:t>/s</w:t>
      </w:r>
      <w:r w:rsidRPr="00172290">
        <w:rPr>
          <w:rFonts w:cs="Arial"/>
          <w:bCs/>
          <w:color w:val="003E51"/>
          <w:szCs w:val="20"/>
        </w:rPr>
        <w:t>.</w:t>
      </w:r>
    </w:p>
    <w:p w14:paraId="7AF8C19A" w14:textId="77777777" w:rsidR="00BE53F9" w:rsidRPr="00172290" w:rsidRDefault="00BE53F9" w:rsidP="00BE53F9">
      <w:pPr>
        <w:rPr>
          <w:rFonts w:cs="Arial"/>
          <w:bCs/>
          <w:color w:val="003E51"/>
          <w:szCs w:val="20"/>
        </w:rPr>
      </w:pPr>
    </w:p>
    <w:p w14:paraId="3428283B" w14:textId="50AE3BFD" w:rsidR="00BE53F9" w:rsidRPr="00172290" w:rsidRDefault="00BE53F9" w:rsidP="00BE53F9">
      <w:pPr>
        <w:rPr>
          <w:rFonts w:cs="Arial"/>
          <w:bCs/>
          <w:color w:val="003E51"/>
          <w:szCs w:val="20"/>
        </w:rPr>
      </w:pPr>
      <w:r w:rsidRPr="00172290">
        <w:rPr>
          <w:rFonts w:cs="Arial"/>
          <w:bCs/>
          <w:color w:val="003E51"/>
          <w:szCs w:val="20"/>
        </w:rPr>
        <w:t xml:space="preserve">These figures will be used for the financial ratio </w:t>
      </w:r>
      <w:r w:rsidR="00065787" w:rsidRPr="00172290">
        <w:rPr>
          <w:rFonts w:cs="Arial"/>
          <w:bCs/>
          <w:color w:val="003E51"/>
          <w:szCs w:val="20"/>
        </w:rPr>
        <w:t>tests and</w:t>
      </w:r>
      <w:r w:rsidRPr="00172290">
        <w:rPr>
          <w:rFonts w:cs="Arial"/>
          <w:bCs/>
          <w:color w:val="003E51"/>
          <w:szCs w:val="20"/>
        </w:rPr>
        <w:t xml:space="preserve"> should be provided based on your most recent audited accounts. Where you are asked for a figure relating to a </w:t>
      </w:r>
      <w:r w:rsidR="00065787" w:rsidRPr="00172290">
        <w:rPr>
          <w:rFonts w:cs="Arial"/>
          <w:bCs/>
          <w:color w:val="003E51"/>
          <w:szCs w:val="20"/>
        </w:rPr>
        <w:t>period,</w:t>
      </w:r>
      <w:r w:rsidRPr="00172290">
        <w:rPr>
          <w:rFonts w:cs="Arial"/>
          <w:bCs/>
          <w:color w:val="003E51"/>
          <w:szCs w:val="20"/>
        </w:rPr>
        <w:t xml:space="preserve"> p</w:t>
      </w:r>
      <w:r>
        <w:rPr>
          <w:rFonts w:cs="Arial"/>
          <w:bCs/>
          <w:color w:val="003E51"/>
          <w:szCs w:val="20"/>
        </w:rPr>
        <w:t>lease include the current</w:t>
      </w:r>
      <w:r w:rsidRPr="00172290">
        <w:rPr>
          <w:rFonts w:cs="Arial"/>
          <w:bCs/>
          <w:color w:val="003E51"/>
          <w:szCs w:val="20"/>
        </w:rPr>
        <w:t xml:space="preserve"> figure (i.e</w:t>
      </w:r>
      <w:r w:rsidRPr="00F60E35">
        <w:rPr>
          <w:rFonts w:cs="Arial"/>
          <w:bCs/>
          <w:color w:val="003E51"/>
          <w:szCs w:val="20"/>
        </w:rPr>
        <w:t>.</w:t>
      </w:r>
      <w:r w:rsidRPr="00F60E35">
        <w:rPr>
          <w:color w:val="003E51"/>
        </w:rPr>
        <w:t xml:space="preserve"> for “</w:t>
      </w:r>
      <w:r w:rsidRPr="00F60E35">
        <w:rPr>
          <w:rFonts w:cs="Arial"/>
          <w:bCs/>
          <w:color w:val="003E51"/>
          <w:szCs w:val="20"/>
        </w:rPr>
        <w:t>Pre-Ta</w:t>
      </w:r>
      <w:r w:rsidRPr="00172290">
        <w:rPr>
          <w:rFonts w:cs="Arial"/>
          <w:bCs/>
          <w:color w:val="003E51"/>
          <w:szCs w:val="20"/>
        </w:rPr>
        <w:t>x Profit” provide the most recent audited accounting year’s “Pre-Tax Profit”):</w:t>
      </w:r>
    </w:p>
    <w:p w14:paraId="039C3FDF" w14:textId="77777777" w:rsidR="00BE53F9" w:rsidRPr="00172290" w:rsidRDefault="00BE53F9" w:rsidP="00BE53F9">
      <w:pPr>
        <w:rPr>
          <w:rFonts w:cs="Arial"/>
          <w:bCs/>
          <w:color w:val="003E51"/>
          <w:szCs w:val="20"/>
        </w:rPr>
      </w:pPr>
    </w:p>
    <w:tbl>
      <w:tblPr>
        <w:tblW w:w="8946" w:type="dxa"/>
        <w:tblInd w:w="93" w:type="dxa"/>
        <w:tblLook w:val="04A0" w:firstRow="1" w:lastRow="0" w:firstColumn="1" w:lastColumn="0" w:noHBand="0" w:noVBand="1"/>
      </w:tblPr>
      <w:tblGrid>
        <w:gridCol w:w="4410"/>
        <w:gridCol w:w="4536"/>
      </w:tblGrid>
      <w:tr w:rsidR="00BE53F9" w:rsidRPr="00E27B92" w14:paraId="13E69BD0" w14:textId="77777777" w:rsidTr="00BE53F9">
        <w:trPr>
          <w:trHeight w:val="300"/>
        </w:trPr>
        <w:tc>
          <w:tcPr>
            <w:tcW w:w="441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1C4AF8B9" w14:textId="77777777" w:rsidR="00BE53F9" w:rsidRPr="00E27B92" w:rsidRDefault="00BE53F9" w:rsidP="00BE53F9">
            <w:pPr>
              <w:rPr>
                <w:rFonts w:cs="Arial"/>
                <w:color w:val="FFFFFF"/>
                <w:szCs w:val="20"/>
                <w:lang w:eastAsia="en-GB"/>
              </w:rPr>
            </w:pPr>
            <w:r w:rsidRPr="00E27B92">
              <w:rPr>
                <w:rFonts w:cs="Arial"/>
                <w:color w:val="FFFFFF"/>
                <w:szCs w:val="20"/>
                <w:lang w:eastAsia="en-GB"/>
              </w:rPr>
              <w:t>Financial Figure</w:t>
            </w:r>
          </w:p>
        </w:tc>
        <w:tc>
          <w:tcPr>
            <w:tcW w:w="4536" w:type="dxa"/>
            <w:tcBorders>
              <w:top w:val="single" w:sz="4" w:space="0" w:color="auto"/>
              <w:left w:val="nil"/>
              <w:bottom w:val="single" w:sz="4" w:space="0" w:color="auto"/>
              <w:right w:val="single" w:sz="4" w:space="0" w:color="auto"/>
            </w:tcBorders>
            <w:shd w:val="clear" w:color="000000" w:fill="1F497D"/>
            <w:noWrap/>
            <w:vAlign w:val="bottom"/>
            <w:hideMark/>
          </w:tcPr>
          <w:p w14:paraId="03349938" w14:textId="77777777" w:rsidR="00BE53F9" w:rsidRPr="00E27B92" w:rsidRDefault="00BE53F9" w:rsidP="00BE53F9">
            <w:pPr>
              <w:jc w:val="center"/>
              <w:rPr>
                <w:rFonts w:cs="Arial"/>
                <w:color w:val="FFFFFF"/>
                <w:szCs w:val="20"/>
                <w:lang w:eastAsia="en-GB"/>
              </w:rPr>
            </w:pPr>
            <w:r w:rsidRPr="00E27B92">
              <w:rPr>
                <w:rFonts w:cs="Arial"/>
                <w:color w:val="FFFFFF"/>
                <w:szCs w:val="20"/>
                <w:lang w:eastAsia="en-GB"/>
              </w:rPr>
              <w:t>£</w:t>
            </w:r>
            <w:r>
              <w:rPr>
                <w:rFonts w:cs="Arial"/>
                <w:color w:val="FFFFFF"/>
                <w:szCs w:val="20"/>
                <w:lang w:eastAsia="en-GB"/>
              </w:rPr>
              <w:t xml:space="preserve"> value/ Number</w:t>
            </w:r>
          </w:p>
        </w:tc>
      </w:tr>
      <w:tr w:rsidR="00BE53F9" w:rsidRPr="00E27B92" w14:paraId="509005F8" w14:textId="77777777" w:rsidTr="00BE53F9">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10F44353" w14:textId="77777777" w:rsidR="00BE53F9" w:rsidRPr="00E27B92" w:rsidRDefault="00BE53F9" w:rsidP="00BE53F9">
            <w:pPr>
              <w:rPr>
                <w:rFonts w:cs="Arial"/>
                <w:color w:val="003E51"/>
                <w:szCs w:val="20"/>
                <w:lang w:eastAsia="en-GB"/>
              </w:rPr>
            </w:pPr>
            <w:r w:rsidRPr="00E27B92">
              <w:rPr>
                <w:rFonts w:cs="Arial"/>
                <w:color w:val="003E51"/>
                <w:szCs w:val="20"/>
                <w:lang w:eastAsia="en-GB"/>
              </w:rPr>
              <w:t>Total Current Assets</w:t>
            </w:r>
          </w:p>
        </w:tc>
        <w:tc>
          <w:tcPr>
            <w:tcW w:w="4536" w:type="dxa"/>
            <w:tcBorders>
              <w:top w:val="nil"/>
              <w:left w:val="nil"/>
              <w:bottom w:val="single" w:sz="4" w:space="0" w:color="auto"/>
              <w:right w:val="single" w:sz="4" w:space="0" w:color="auto"/>
            </w:tcBorders>
            <w:shd w:val="clear" w:color="auto" w:fill="auto"/>
            <w:noWrap/>
            <w:vAlign w:val="bottom"/>
            <w:hideMark/>
          </w:tcPr>
          <w:p w14:paraId="05C77995" w14:textId="77777777" w:rsidR="00BE53F9" w:rsidRPr="00E27B92" w:rsidRDefault="00BE53F9" w:rsidP="00BE53F9">
            <w:pPr>
              <w:jc w:val="center"/>
              <w:rPr>
                <w:rFonts w:cs="Arial"/>
                <w:color w:val="000000"/>
                <w:szCs w:val="20"/>
                <w:lang w:eastAsia="en-GB"/>
              </w:rPr>
            </w:pPr>
          </w:p>
        </w:tc>
      </w:tr>
      <w:tr w:rsidR="00BE53F9" w:rsidRPr="00E27B92" w14:paraId="7A5A6BF8" w14:textId="77777777" w:rsidTr="00BE53F9">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4041E7D1" w14:textId="77777777" w:rsidR="00BE53F9" w:rsidRPr="00E27B92" w:rsidRDefault="00BE53F9" w:rsidP="00BE53F9">
            <w:pPr>
              <w:rPr>
                <w:rFonts w:cs="Arial"/>
                <w:color w:val="003E51"/>
                <w:szCs w:val="20"/>
                <w:lang w:eastAsia="en-GB"/>
              </w:rPr>
            </w:pPr>
            <w:r w:rsidRPr="00E27B92">
              <w:rPr>
                <w:rFonts w:cs="Arial"/>
                <w:color w:val="003E51"/>
                <w:szCs w:val="20"/>
                <w:lang w:eastAsia="en-GB"/>
              </w:rPr>
              <w:t>Total Current Liabilities</w:t>
            </w:r>
          </w:p>
        </w:tc>
        <w:tc>
          <w:tcPr>
            <w:tcW w:w="4536" w:type="dxa"/>
            <w:tcBorders>
              <w:top w:val="nil"/>
              <w:left w:val="nil"/>
              <w:bottom w:val="single" w:sz="4" w:space="0" w:color="auto"/>
              <w:right w:val="single" w:sz="4" w:space="0" w:color="auto"/>
            </w:tcBorders>
            <w:shd w:val="clear" w:color="auto" w:fill="auto"/>
            <w:noWrap/>
            <w:vAlign w:val="bottom"/>
            <w:hideMark/>
          </w:tcPr>
          <w:p w14:paraId="3B6705E8" w14:textId="77777777" w:rsidR="00BE53F9" w:rsidRPr="00E27B92" w:rsidRDefault="00BE53F9" w:rsidP="00BE53F9">
            <w:pPr>
              <w:jc w:val="center"/>
              <w:rPr>
                <w:rFonts w:cs="Arial"/>
                <w:color w:val="000000"/>
                <w:szCs w:val="20"/>
                <w:lang w:eastAsia="en-GB"/>
              </w:rPr>
            </w:pPr>
          </w:p>
        </w:tc>
      </w:tr>
      <w:tr w:rsidR="00BE53F9" w:rsidRPr="00E27B92" w14:paraId="60C976C3" w14:textId="77777777" w:rsidTr="00BE53F9">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79ED0F5D" w14:textId="77777777" w:rsidR="00BE53F9" w:rsidRPr="00E27B92" w:rsidRDefault="00BE53F9" w:rsidP="00BE53F9">
            <w:pPr>
              <w:rPr>
                <w:rFonts w:cs="Arial"/>
                <w:color w:val="003E51"/>
                <w:szCs w:val="20"/>
                <w:lang w:eastAsia="en-GB"/>
              </w:rPr>
            </w:pPr>
            <w:r w:rsidRPr="00E27B92">
              <w:rPr>
                <w:rFonts w:cs="Arial"/>
                <w:color w:val="003E51"/>
                <w:szCs w:val="20"/>
                <w:lang w:eastAsia="en-GB"/>
              </w:rPr>
              <w:t>Cash</w:t>
            </w:r>
          </w:p>
        </w:tc>
        <w:tc>
          <w:tcPr>
            <w:tcW w:w="4536" w:type="dxa"/>
            <w:tcBorders>
              <w:top w:val="nil"/>
              <w:left w:val="nil"/>
              <w:bottom w:val="single" w:sz="4" w:space="0" w:color="auto"/>
              <w:right w:val="single" w:sz="4" w:space="0" w:color="auto"/>
            </w:tcBorders>
            <w:shd w:val="clear" w:color="auto" w:fill="auto"/>
            <w:noWrap/>
            <w:vAlign w:val="bottom"/>
            <w:hideMark/>
          </w:tcPr>
          <w:p w14:paraId="16734FCF" w14:textId="77777777" w:rsidR="00BE53F9" w:rsidRPr="00E27B92" w:rsidRDefault="00BE53F9" w:rsidP="00BE53F9">
            <w:pPr>
              <w:jc w:val="center"/>
              <w:rPr>
                <w:rFonts w:cs="Arial"/>
                <w:color w:val="000000"/>
                <w:szCs w:val="20"/>
                <w:lang w:eastAsia="en-GB"/>
              </w:rPr>
            </w:pPr>
          </w:p>
        </w:tc>
      </w:tr>
      <w:tr w:rsidR="00BE53F9" w:rsidRPr="00E27B92" w14:paraId="59F0DBFD" w14:textId="77777777" w:rsidTr="00BE53F9">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2BDE0A61" w14:textId="77777777" w:rsidR="00BE53F9" w:rsidRPr="00E27B92" w:rsidRDefault="00BE53F9" w:rsidP="00BE53F9">
            <w:pPr>
              <w:rPr>
                <w:rFonts w:cs="Arial"/>
                <w:color w:val="003E51"/>
                <w:szCs w:val="20"/>
                <w:lang w:eastAsia="en-GB"/>
              </w:rPr>
            </w:pPr>
            <w:r w:rsidRPr="00E27B92">
              <w:rPr>
                <w:rFonts w:cs="Arial"/>
                <w:color w:val="003E51"/>
                <w:szCs w:val="20"/>
                <w:lang w:eastAsia="en-GB"/>
              </w:rPr>
              <w:t>Trade Debtors</w:t>
            </w:r>
          </w:p>
        </w:tc>
        <w:tc>
          <w:tcPr>
            <w:tcW w:w="4536" w:type="dxa"/>
            <w:tcBorders>
              <w:top w:val="nil"/>
              <w:left w:val="nil"/>
              <w:bottom w:val="single" w:sz="4" w:space="0" w:color="auto"/>
              <w:right w:val="single" w:sz="4" w:space="0" w:color="auto"/>
            </w:tcBorders>
            <w:shd w:val="clear" w:color="auto" w:fill="auto"/>
            <w:noWrap/>
            <w:vAlign w:val="bottom"/>
            <w:hideMark/>
          </w:tcPr>
          <w:p w14:paraId="00410887" w14:textId="77777777" w:rsidR="00BE53F9" w:rsidRPr="00E27B92" w:rsidRDefault="00BE53F9" w:rsidP="00BE53F9">
            <w:pPr>
              <w:jc w:val="center"/>
              <w:rPr>
                <w:rFonts w:cs="Arial"/>
                <w:color w:val="000000"/>
                <w:szCs w:val="20"/>
                <w:lang w:eastAsia="en-GB"/>
              </w:rPr>
            </w:pPr>
          </w:p>
        </w:tc>
      </w:tr>
      <w:tr w:rsidR="00BE53F9" w:rsidRPr="00E27B92" w14:paraId="3E031A2B" w14:textId="77777777" w:rsidTr="00BE53F9">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0834548D" w14:textId="03042EA1" w:rsidR="00BE53F9" w:rsidRPr="00E27B92" w:rsidRDefault="00BE53F9" w:rsidP="00BE53F9">
            <w:pPr>
              <w:rPr>
                <w:rFonts w:cs="Arial"/>
                <w:color w:val="003E51"/>
                <w:szCs w:val="20"/>
                <w:lang w:eastAsia="en-GB"/>
              </w:rPr>
            </w:pPr>
            <w:r w:rsidRPr="00E27B92">
              <w:rPr>
                <w:rFonts w:cs="Arial"/>
                <w:color w:val="003E51"/>
                <w:szCs w:val="20"/>
                <w:lang w:eastAsia="en-GB"/>
              </w:rPr>
              <w:t>Pre-Tax Profit</w:t>
            </w:r>
          </w:p>
        </w:tc>
        <w:tc>
          <w:tcPr>
            <w:tcW w:w="4536" w:type="dxa"/>
            <w:tcBorders>
              <w:top w:val="nil"/>
              <w:left w:val="nil"/>
              <w:bottom w:val="single" w:sz="4" w:space="0" w:color="auto"/>
              <w:right w:val="single" w:sz="4" w:space="0" w:color="auto"/>
            </w:tcBorders>
            <w:shd w:val="clear" w:color="auto" w:fill="auto"/>
            <w:noWrap/>
            <w:vAlign w:val="bottom"/>
            <w:hideMark/>
          </w:tcPr>
          <w:p w14:paraId="5A9C6CB4" w14:textId="77777777" w:rsidR="00BE53F9" w:rsidRPr="00E27B92" w:rsidRDefault="00BE53F9" w:rsidP="00BE53F9">
            <w:pPr>
              <w:jc w:val="center"/>
              <w:rPr>
                <w:rFonts w:cs="Arial"/>
                <w:color w:val="000000"/>
                <w:szCs w:val="20"/>
                <w:lang w:eastAsia="en-GB"/>
              </w:rPr>
            </w:pPr>
          </w:p>
        </w:tc>
      </w:tr>
      <w:tr w:rsidR="00BE53F9" w:rsidRPr="00E27B92" w14:paraId="23495D5C" w14:textId="77777777" w:rsidTr="00BE53F9">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180FC93A" w14:textId="77777777" w:rsidR="00BE53F9" w:rsidRPr="00E27B92" w:rsidRDefault="00BE53F9" w:rsidP="00BE53F9">
            <w:pPr>
              <w:rPr>
                <w:rFonts w:cs="Arial"/>
                <w:color w:val="003E51"/>
                <w:szCs w:val="20"/>
                <w:lang w:eastAsia="en-GB"/>
              </w:rPr>
            </w:pPr>
            <w:r w:rsidRPr="00E27B92">
              <w:rPr>
                <w:rFonts w:cs="Arial"/>
                <w:color w:val="003E51"/>
                <w:szCs w:val="20"/>
                <w:lang w:eastAsia="en-GB"/>
              </w:rPr>
              <w:t>Turnover</w:t>
            </w:r>
          </w:p>
        </w:tc>
        <w:tc>
          <w:tcPr>
            <w:tcW w:w="4536" w:type="dxa"/>
            <w:tcBorders>
              <w:top w:val="nil"/>
              <w:left w:val="nil"/>
              <w:bottom w:val="single" w:sz="4" w:space="0" w:color="auto"/>
              <w:right w:val="single" w:sz="4" w:space="0" w:color="auto"/>
            </w:tcBorders>
            <w:shd w:val="clear" w:color="auto" w:fill="auto"/>
            <w:noWrap/>
            <w:vAlign w:val="bottom"/>
            <w:hideMark/>
          </w:tcPr>
          <w:p w14:paraId="30A7753C" w14:textId="77777777" w:rsidR="00BE53F9" w:rsidRPr="00E27B92" w:rsidRDefault="00BE53F9" w:rsidP="00BE53F9">
            <w:pPr>
              <w:jc w:val="center"/>
              <w:rPr>
                <w:rFonts w:cs="Arial"/>
                <w:color w:val="000000"/>
                <w:szCs w:val="20"/>
                <w:lang w:eastAsia="en-GB"/>
              </w:rPr>
            </w:pPr>
          </w:p>
        </w:tc>
      </w:tr>
    </w:tbl>
    <w:p w14:paraId="508F4EBD" w14:textId="77777777" w:rsidR="00BE53F9" w:rsidRPr="00A72BF9" w:rsidRDefault="00BE53F9" w:rsidP="00BE53F9">
      <w:pPr>
        <w:spacing w:line="360" w:lineRule="auto"/>
        <w:rPr>
          <w:rFonts w:cs="Arial"/>
          <w:b/>
          <w:sz w:val="22"/>
          <w:szCs w:val="22"/>
        </w:rPr>
      </w:pPr>
    </w:p>
    <w:p w14:paraId="7409A4E2" w14:textId="77777777" w:rsidR="00BE53F9" w:rsidRPr="00A72BF9" w:rsidRDefault="00BE53F9" w:rsidP="00EA21EC">
      <w:pPr>
        <w:spacing w:line="360" w:lineRule="auto"/>
        <w:rPr>
          <w:rFonts w:cs="Arial"/>
          <w:b/>
          <w:sz w:val="22"/>
          <w:szCs w:val="22"/>
        </w:rPr>
      </w:pPr>
    </w:p>
    <w:sectPr w:rsidR="00BE53F9" w:rsidRPr="00A72BF9" w:rsidSect="00283E03">
      <w:headerReference w:type="default" r:id="rId11"/>
      <w:footerReference w:type="default" r:id="rId12"/>
      <w:pgSz w:w="16839" w:h="11907" w:orient="landscape"/>
      <w:pgMar w:top="1440" w:right="1440" w:bottom="1440" w:left="144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8CF5" w14:textId="77777777" w:rsidR="00FE74CC" w:rsidRDefault="00FE74CC">
      <w:r>
        <w:continuationSeparator/>
      </w:r>
    </w:p>
    <w:p w14:paraId="4AB86700" w14:textId="77777777" w:rsidR="00FE74CC" w:rsidRDefault="00FE74CC"/>
  </w:endnote>
  <w:endnote w:type="continuationSeparator" w:id="0">
    <w:p w14:paraId="7CB136FE" w14:textId="77777777" w:rsidR="00FE74CC" w:rsidRDefault="00FE74CC">
      <w:r>
        <w:separator/>
      </w:r>
    </w:p>
    <w:p w14:paraId="3597AC01" w14:textId="77777777" w:rsidR="00FE74CC" w:rsidRDefault="00FE74CC"/>
  </w:endnote>
  <w:endnote w:type="continuationNotice" w:id="1">
    <w:p w14:paraId="3DB4B603" w14:textId="77777777" w:rsidR="00FE74CC" w:rsidRDefault="00FE7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DF5A" w14:textId="77777777" w:rsidR="00D36F97" w:rsidRDefault="00D36F97">
    <w:pPr>
      <w:pStyle w:val="Footer"/>
      <w:jc w:val="center"/>
    </w:pPr>
    <w:r>
      <w:fldChar w:fldCharType="begin"/>
    </w:r>
    <w:r>
      <w:instrText xml:space="preserve"> PAGE   \* MERGEFORMAT </w:instrText>
    </w:r>
    <w:r>
      <w:fldChar w:fldCharType="separate"/>
    </w:r>
    <w:r w:rsidR="00693AA7">
      <w:rPr>
        <w:noProof/>
      </w:rPr>
      <w:t>2</w:t>
    </w:r>
    <w:r>
      <w:rPr>
        <w:noProof/>
      </w:rPr>
      <w:fldChar w:fldCharType="end"/>
    </w:r>
  </w:p>
  <w:p w14:paraId="112444DB" w14:textId="77777777" w:rsidR="00D36F97" w:rsidRDefault="00D36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A63F" w14:textId="77777777" w:rsidR="00FE74CC" w:rsidRDefault="00FE74CC">
      <w:pPr>
        <w:rPr>
          <w:rFonts w:cs="Arial"/>
        </w:rPr>
      </w:pPr>
    </w:p>
  </w:footnote>
  <w:footnote w:type="continuationSeparator" w:id="0">
    <w:p w14:paraId="56E93E14" w14:textId="77777777" w:rsidR="00FE74CC" w:rsidRDefault="00FE74CC">
      <w:r>
        <w:separator/>
      </w:r>
    </w:p>
    <w:p w14:paraId="4CFF70A3" w14:textId="77777777" w:rsidR="00FE74CC" w:rsidRDefault="00FE74CC"/>
  </w:footnote>
  <w:footnote w:type="continuationNotice" w:id="1">
    <w:p w14:paraId="1C0EF27E" w14:textId="77777777" w:rsidR="00FE74CC" w:rsidRDefault="00FE74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7BDB" w14:textId="77777777" w:rsidR="00D36F97" w:rsidRDefault="00D36F97" w:rsidP="008327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932"/>
    <w:multiLevelType w:val="multilevel"/>
    <w:tmpl w:val="876A5994"/>
    <w:lvl w:ilvl="0">
      <w:start w:val="1"/>
      <w:numFmt w:val="decimal"/>
      <w:lvlText w:val="%1."/>
      <w:lvlJc w:val="left"/>
      <w:pPr>
        <w:ind w:left="360" w:hanging="360"/>
      </w:pPr>
      <w:rPr>
        <w:sz w:val="24"/>
        <w:szCs w:val="24"/>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2F17E0"/>
    <w:multiLevelType w:val="multilevel"/>
    <w:tmpl w:val="2FEE49CA"/>
    <w:lvl w:ilvl="0">
      <w:start w:val="1"/>
      <w:numFmt w:val="decimal"/>
      <w:lvlText w:val="%1."/>
      <w:lvlJc w:val="left"/>
      <w:pPr>
        <w:ind w:left="360" w:hanging="360"/>
      </w:pPr>
      <w:rPr>
        <w:sz w:val="24"/>
        <w:szCs w:val="24"/>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03C4E"/>
    <w:multiLevelType w:val="hybridMultilevel"/>
    <w:tmpl w:val="9D228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271A84"/>
    <w:multiLevelType w:val="hybridMultilevel"/>
    <w:tmpl w:val="CB2E3CE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0F4154D1"/>
    <w:multiLevelType w:val="hybridMultilevel"/>
    <w:tmpl w:val="5EB82C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0FBB31D5"/>
    <w:multiLevelType w:val="hybridMultilevel"/>
    <w:tmpl w:val="CFD81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41904"/>
    <w:multiLevelType w:val="multilevel"/>
    <w:tmpl w:val="A4FAB436"/>
    <w:lvl w:ilvl="0">
      <w:start w:val="1"/>
      <w:numFmt w:val="bullet"/>
      <w:lvlText w:val=""/>
      <w:lvlJc w:val="left"/>
      <w:pPr>
        <w:ind w:left="1800" w:firstLine="0"/>
      </w:pPr>
      <w:rPr>
        <w:rFonts w:ascii="Wingdings" w:hAnsi="Wingdings" w:hint="default"/>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7" w15:restartNumberingAfterBreak="0">
    <w:nsid w:val="198F36B5"/>
    <w:multiLevelType w:val="hybridMultilevel"/>
    <w:tmpl w:val="251E4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A865A2"/>
    <w:multiLevelType w:val="hybridMultilevel"/>
    <w:tmpl w:val="7D24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76CCB"/>
    <w:multiLevelType w:val="hybridMultilevel"/>
    <w:tmpl w:val="D32C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68D64"/>
    <w:multiLevelType w:val="hybridMultilevel"/>
    <w:tmpl w:val="DCDEB00A"/>
    <w:lvl w:ilvl="0" w:tplc="12826010">
      <w:start w:val="1"/>
      <w:numFmt w:val="bullet"/>
      <w:lvlText w:val=""/>
      <w:lvlJc w:val="left"/>
      <w:pPr>
        <w:ind w:left="720" w:hanging="360"/>
      </w:pPr>
      <w:rPr>
        <w:rFonts w:ascii="Symbol" w:hAnsi="Symbol" w:hint="default"/>
      </w:rPr>
    </w:lvl>
    <w:lvl w:ilvl="1" w:tplc="B5BA3AF6">
      <w:start w:val="1"/>
      <w:numFmt w:val="bullet"/>
      <w:lvlText w:val="o"/>
      <w:lvlJc w:val="left"/>
      <w:pPr>
        <w:ind w:left="1440" w:hanging="360"/>
      </w:pPr>
      <w:rPr>
        <w:rFonts w:ascii="Courier New" w:hAnsi="Courier New" w:hint="default"/>
      </w:rPr>
    </w:lvl>
    <w:lvl w:ilvl="2" w:tplc="5E58E0F4">
      <w:start w:val="1"/>
      <w:numFmt w:val="bullet"/>
      <w:lvlText w:val=""/>
      <w:lvlJc w:val="left"/>
      <w:pPr>
        <w:ind w:left="2160" w:hanging="360"/>
      </w:pPr>
      <w:rPr>
        <w:rFonts w:ascii="Wingdings" w:hAnsi="Wingdings" w:hint="default"/>
      </w:rPr>
    </w:lvl>
    <w:lvl w:ilvl="3" w:tplc="70306F7E">
      <w:start w:val="1"/>
      <w:numFmt w:val="bullet"/>
      <w:lvlText w:val=""/>
      <w:lvlJc w:val="left"/>
      <w:pPr>
        <w:ind w:left="2880" w:hanging="360"/>
      </w:pPr>
      <w:rPr>
        <w:rFonts w:ascii="Symbol" w:hAnsi="Symbol" w:hint="default"/>
      </w:rPr>
    </w:lvl>
    <w:lvl w:ilvl="4" w:tplc="A8728AF0">
      <w:start w:val="1"/>
      <w:numFmt w:val="bullet"/>
      <w:lvlText w:val="o"/>
      <w:lvlJc w:val="left"/>
      <w:pPr>
        <w:ind w:left="3600" w:hanging="360"/>
      </w:pPr>
      <w:rPr>
        <w:rFonts w:ascii="Courier New" w:hAnsi="Courier New" w:hint="default"/>
      </w:rPr>
    </w:lvl>
    <w:lvl w:ilvl="5" w:tplc="A9325CBE">
      <w:start w:val="1"/>
      <w:numFmt w:val="bullet"/>
      <w:lvlText w:val=""/>
      <w:lvlJc w:val="left"/>
      <w:pPr>
        <w:ind w:left="4320" w:hanging="360"/>
      </w:pPr>
      <w:rPr>
        <w:rFonts w:ascii="Wingdings" w:hAnsi="Wingdings" w:hint="default"/>
      </w:rPr>
    </w:lvl>
    <w:lvl w:ilvl="6" w:tplc="3EDCE4EA">
      <w:start w:val="1"/>
      <w:numFmt w:val="bullet"/>
      <w:lvlText w:val=""/>
      <w:lvlJc w:val="left"/>
      <w:pPr>
        <w:ind w:left="5040" w:hanging="360"/>
      </w:pPr>
      <w:rPr>
        <w:rFonts w:ascii="Symbol" w:hAnsi="Symbol" w:hint="default"/>
      </w:rPr>
    </w:lvl>
    <w:lvl w:ilvl="7" w:tplc="9C669886">
      <w:start w:val="1"/>
      <w:numFmt w:val="bullet"/>
      <w:lvlText w:val="o"/>
      <w:lvlJc w:val="left"/>
      <w:pPr>
        <w:ind w:left="5760" w:hanging="360"/>
      </w:pPr>
      <w:rPr>
        <w:rFonts w:ascii="Courier New" w:hAnsi="Courier New" w:hint="default"/>
      </w:rPr>
    </w:lvl>
    <w:lvl w:ilvl="8" w:tplc="E51881AE">
      <w:start w:val="1"/>
      <w:numFmt w:val="bullet"/>
      <w:lvlText w:val=""/>
      <w:lvlJc w:val="left"/>
      <w:pPr>
        <w:ind w:left="6480" w:hanging="360"/>
      </w:pPr>
      <w:rPr>
        <w:rFonts w:ascii="Wingdings" w:hAnsi="Wingdings" w:hint="default"/>
      </w:rPr>
    </w:lvl>
  </w:abstractNum>
  <w:abstractNum w:abstractNumId="11" w15:restartNumberingAfterBreak="0">
    <w:nsid w:val="20EB7F44"/>
    <w:multiLevelType w:val="hybridMultilevel"/>
    <w:tmpl w:val="10CA6D92"/>
    <w:lvl w:ilvl="0" w:tplc="BF04AF84">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28D0B7"/>
    <w:multiLevelType w:val="hybridMultilevel"/>
    <w:tmpl w:val="B97441B8"/>
    <w:lvl w:ilvl="0" w:tplc="A1DAC9C6">
      <w:start w:val="1"/>
      <w:numFmt w:val="bullet"/>
      <w:lvlText w:val=""/>
      <w:lvlJc w:val="left"/>
      <w:pPr>
        <w:ind w:left="720" w:hanging="360"/>
      </w:pPr>
      <w:rPr>
        <w:rFonts w:ascii="Symbol" w:hAnsi="Symbol" w:hint="default"/>
      </w:rPr>
    </w:lvl>
    <w:lvl w:ilvl="1" w:tplc="2B28EB9E">
      <w:start w:val="1"/>
      <w:numFmt w:val="bullet"/>
      <w:lvlText w:val="o"/>
      <w:lvlJc w:val="left"/>
      <w:pPr>
        <w:ind w:left="1440" w:hanging="360"/>
      </w:pPr>
      <w:rPr>
        <w:rFonts w:ascii="Courier New" w:hAnsi="Courier New" w:hint="default"/>
      </w:rPr>
    </w:lvl>
    <w:lvl w:ilvl="2" w:tplc="CA360FF2">
      <w:start w:val="1"/>
      <w:numFmt w:val="bullet"/>
      <w:lvlText w:val=""/>
      <w:lvlJc w:val="left"/>
      <w:pPr>
        <w:ind w:left="2160" w:hanging="360"/>
      </w:pPr>
      <w:rPr>
        <w:rFonts w:ascii="Wingdings" w:hAnsi="Wingdings" w:hint="default"/>
      </w:rPr>
    </w:lvl>
    <w:lvl w:ilvl="3" w:tplc="04BAD602">
      <w:start w:val="1"/>
      <w:numFmt w:val="bullet"/>
      <w:lvlText w:val=""/>
      <w:lvlJc w:val="left"/>
      <w:pPr>
        <w:ind w:left="2880" w:hanging="360"/>
      </w:pPr>
      <w:rPr>
        <w:rFonts w:ascii="Symbol" w:hAnsi="Symbol" w:hint="default"/>
      </w:rPr>
    </w:lvl>
    <w:lvl w:ilvl="4" w:tplc="971EC758">
      <w:start w:val="1"/>
      <w:numFmt w:val="bullet"/>
      <w:lvlText w:val="o"/>
      <w:lvlJc w:val="left"/>
      <w:pPr>
        <w:ind w:left="3600" w:hanging="360"/>
      </w:pPr>
      <w:rPr>
        <w:rFonts w:ascii="Courier New" w:hAnsi="Courier New" w:hint="default"/>
      </w:rPr>
    </w:lvl>
    <w:lvl w:ilvl="5" w:tplc="0E425B7A">
      <w:start w:val="1"/>
      <w:numFmt w:val="bullet"/>
      <w:lvlText w:val=""/>
      <w:lvlJc w:val="left"/>
      <w:pPr>
        <w:ind w:left="4320" w:hanging="360"/>
      </w:pPr>
      <w:rPr>
        <w:rFonts w:ascii="Wingdings" w:hAnsi="Wingdings" w:hint="default"/>
      </w:rPr>
    </w:lvl>
    <w:lvl w:ilvl="6" w:tplc="BAA27D8E">
      <w:start w:val="1"/>
      <w:numFmt w:val="bullet"/>
      <w:lvlText w:val=""/>
      <w:lvlJc w:val="left"/>
      <w:pPr>
        <w:ind w:left="5040" w:hanging="360"/>
      </w:pPr>
      <w:rPr>
        <w:rFonts w:ascii="Symbol" w:hAnsi="Symbol" w:hint="default"/>
      </w:rPr>
    </w:lvl>
    <w:lvl w:ilvl="7" w:tplc="400C9D84">
      <w:start w:val="1"/>
      <w:numFmt w:val="bullet"/>
      <w:lvlText w:val="o"/>
      <w:lvlJc w:val="left"/>
      <w:pPr>
        <w:ind w:left="5760" w:hanging="360"/>
      </w:pPr>
      <w:rPr>
        <w:rFonts w:ascii="Courier New" w:hAnsi="Courier New" w:hint="default"/>
      </w:rPr>
    </w:lvl>
    <w:lvl w:ilvl="8" w:tplc="40FA401C">
      <w:start w:val="1"/>
      <w:numFmt w:val="bullet"/>
      <w:lvlText w:val=""/>
      <w:lvlJc w:val="left"/>
      <w:pPr>
        <w:ind w:left="6480" w:hanging="360"/>
      </w:pPr>
      <w:rPr>
        <w:rFonts w:ascii="Wingdings" w:hAnsi="Wingdings" w:hint="default"/>
      </w:rPr>
    </w:lvl>
  </w:abstractNum>
  <w:abstractNum w:abstractNumId="13" w15:restartNumberingAfterBreak="0">
    <w:nsid w:val="235A63F5"/>
    <w:multiLevelType w:val="hybridMultilevel"/>
    <w:tmpl w:val="DA8A85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B9673A"/>
    <w:multiLevelType w:val="hybridMultilevel"/>
    <w:tmpl w:val="CAEA0810"/>
    <w:lvl w:ilvl="0" w:tplc="08090001">
      <w:start w:val="1"/>
      <w:numFmt w:val="bullet"/>
      <w:lvlText w:val=""/>
      <w:lvlJc w:val="left"/>
      <w:pPr>
        <w:ind w:left="1559" w:hanging="360"/>
      </w:pPr>
      <w:rPr>
        <w:rFonts w:ascii="Symbol" w:hAnsi="Symbo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15" w15:restartNumberingAfterBreak="0">
    <w:nsid w:val="2B3267DB"/>
    <w:multiLevelType w:val="hybridMultilevel"/>
    <w:tmpl w:val="383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FD5742"/>
    <w:multiLevelType w:val="hybridMultilevel"/>
    <w:tmpl w:val="9B301824"/>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7" w15:restartNumberingAfterBreak="0">
    <w:nsid w:val="316473BD"/>
    <w:multiLevelType w:val="hybridMultilevel"/>
    <w:tmpl w:val="DE36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06612"/>
    <w:multiLevelType w:val="hybridMultilevel"/>
    <w:tmpl w:val="055603C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378700B9"/>
    <w:multiLevelType w:val="hybridMultilevel"/>
    <w:tmpl w:val="DE7CCE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C583315"/>
    <w:multiLevelType w:val="hybridMultilevel"/>
    <w:tmpl w:val="D89EE4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3ED70E81"/>
    <w:multiLevelType w:val="hybridMultilevel"/>
    <w:tmpl w:val="448AF1E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44AF370E"/>
    <w:multiLevelType w:val="hybridMultilevel"/>
    <w:tmpl w:val="BB0E9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A3D3CEE"/>
    <w:multiLevelType w:val="multilevel"/>
    <w:tmpl w:val="65864E90"/>
    <w:lvl w:ilvl="0">
      <w:start w:val="1"/>
      <w:numFmt w:val="decimal"/>
      <w:lvlText w:val="%1."/>
      <w:lvlJc w:val="left"/>
      <w:pPr>
        <w:ind w:left="360" w:hanging="360"/>
      </w:pPr>
      <w:rPr>
        <w:sz w:val="24"/>
        <w:szCs w:val="24"/>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642ECB"/>
    <w:multiLevelType w:val="hybridMultilevel"/>
    <w:tmpl w:val="C644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F1104"/>
    <w:multiLevelType w:val="multilevel"/>
    <w:tmpl w:val="A998B84E"/>
    <w:lvl w:ilvl="0">
      <w:start w:val="1"/>
      <w:numFmt w:val="decimal"/>
      <w:pStyle w:val="Heading2Arial10"/>
      <w:lvlText w:val="%1."/>
      <w:lvlJc w:val="left"/>
      <w:pPr>
        <w:ind w:left="360" w:hanging="360"/>
      </w:pPr>
      <w:rPr>
        <w:sz w:val="24"/>
        <w:szCs w:val="24"/>
      </w:rPr>
    </w:lvl>
    <w:lvl w:ilvl="1">
      <w:start w:val="1"/>
      <w:numFmt w:val="decimal"/>
      <w:lvlText w:val="%1.%2."/>
      <w:lvlJc w:val="left"/>
      <w:pPr>
        <w:ind w:left="792" w:hanging="432"/>
      </w:pPr>
      <w:rPr>
        <w:rFonts w:ascii="Arial" w:hAnsi="Arial" w:cs="Arial"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342ABB"/>
    <w:multiLevelType w:val="hybridMultilevel"/>
    <w:tmpl w:val="EC0E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060815"/>
    <w:multiLevelType w:val="hybridMultilevel"/>
    <w:tmpl w:val="6160FE12"/>
    <w:lvl w:ilvl="0" w:tplc="08090003">
      <w:start w:val="1"/>
      <w:numFmt w:val="bullet"/>
      <w:lvlText w:val="o"/>
      <w:lvlJc w:val="left"/>
      <w:pPr>
        <w:ind w:left="1568" w:hanging="360"/>
      </w:pPr>
      <w:rPr>
        <w:rFonts w:ascii="Courier New" w:hAnsi="Courier New" w:cs="Courier New" w:hint="default"/>
      </w:rPr>
    </w:lvl>
    <w:lvl w:ilvl="1" w:tplc="C0F4E7AA">
      <w:numFmt w:val="bullet"/>
      <w:lvlText w:val="•"/>
      <w:lvlJc w:val="left"/>
      <w:pPr>
        <w:ind w:left="2648" w:hanging="720"/>
      </w:pPr>
      <w:rPr>
        <w:rFonts w:ascii="Arial" w:eastAsia="Times New Roman" w:hAnsi="Arial" w:cs="Arial"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28" w15:restartNumberingAfterBreak="0">
    <w:nsid w:val="56FB1402"/>
    <w:multiLevelType w:val="hybridMultilevel"/>
    <w:tmpl w:val="7D28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8297A2"/>
    <w:multiLevelType w:val="hybridMultilevel"/>
    <w:tmpl w:val="0400B2F6"/>
    <w:lvl w:ilvl="0" w:tplc="23BA1BFA">
      <w:start w:val="1"/>
      <w:numFmt w:val="bullet"/>
      <w:lvlText w:val=""/>
      <w:lvlJc w:val="left"/>
      <w:pPr>
        <w:ind w:left="720" w:hanging="360"/>
      </w:pPr>
      <w:rPr>
        <w:rFonts w:ascii="Symbol" w:hAnsi="Symbol" w:hint="default"/>
      </w:rPr>
    </w:lvl>
    <w:lvl w:ilvl="1" w:tplc="C7F0FAA6">
      <w:start w:val="1"/>
      <w:numFmt w:val="bullet"/>
      <w:lvlText w:val="o"/>
      <w:lvlJc w:val="left"/>
      <w:pPr>
        <w:ind w:left="1440" w:hanging="360"/>
      </w:pPr>
      <w:rPr>
        <w:rFonts w:ascii="Courier New" w:hAnsi="Courier New" w:hint="default"/>
      </w:rPr>
    </w:lvl>
    <w:lvl w:ilvl="2" w:tplc="47FCF4F6">
      <w:start w:val="1"/>
      <w:numFmt w:val="bullet"/>
      <w:lvlText w:val=""/>
      <w:lvlJc w:val="left"/>
      <w:pPr>
        <w:ind w:left="2160" w:hanging="360"/>
      </w:pPr>
      <w:rPr>
        <w:rFonts w:ascii="Wingdings" w:hAnsi="Wingdings" w:hint="default"/>
      </w:rPr>
    </w:lvl>
    <w:lvl w:ilvl="3" w:tplc="4D088404">
      <w:start w:val="1"/>
      <w:numFmt w:val="bullet"/>
      <w:lvlText w:val=""/>
      <w:lvlJc w:val="left"/>
      <w:pPr>
        <w:ind w:left="2880" w:hanging="360"/>
      </w:pPr>
      <w:rPr>
        <w:rFonts w:ascii="Symbol" w:hAnsi="Symbol" w:hint="default"/>
      </w:rPr>
    </w:lvl>
    <w:lvl w:ilvl="4" w:tplc="FE801FEA">
      <w:start w:val="1"/>
      <w:numFmt w:val="bullet"/>
      <w:lvlText w:val="o"/>
      <w:lvlJc w:val="left"/>
      <w:pPr>
        <w:ind w:left="3600" w:hanging="360"/>
      </w:pPr>
      <w:rPr>
        <w:rFonts w:ascii="Courier New" w:hAnsi="Courier New" w:hint="default"/>
      </w:rPr>
    </w:lvl>
    <w:lvl w:ilvl="5" w:tplc="ADB6C98E">
      <w:start w:val="1"/>
      <w:numFmt w:val="bullet"/>
      <w:lvlText w:val=""/>
      <w:lvlJc w:val="left"/>
      <w:pPr>
        <w:ind w:left="4320" w:hanging="360"/>
      </w:pPr>
      <w:rPr>
        <w:rFonts w:ascii="Wingdings" w:hAnsi="Wingdings" w:hint="default"/>
      </w:rPr>
    </w:lvl>
    <w:lvl w:ilvl="6" w:tplc="ECF0737C">
      <w:start w:val="1"/>
      <w:numFmt w:val="bullet"/>
      <w:lvlText w:val=""/>
      <w:lvlJc w:val="left"/>
      <w:pPr>
        <w:ind w:left="5040" w:hanging="360"/>
      </w:pPr>
      <w:rPr>
        <w:rFonts w:ascii="Symbol" w:hAnsi="Symbol" w:hint="default"/>
      </w:rPr>
    </w:lvl>
    <w:lvl w:ilvl="7" w:tplc="B608C460">
      <w:start w:val="1"/>
      <w:numFmt w:val="bullet"/>
      <w:lvlText w:val="o"/>
      <w:lvlJc w:val="left"/>
      <w:pPr>
        <w:ind w:left="5760" w:hanging="360"/>
      </w:pPr>
      <w:rPr>
        <w:rFonts w:ascii="Courier New" w:hAnsi="Courier New" w:hint="default"/>
      </w:rPr>
    </w:lvl>
    <w:lvl w:ilvl="8" w:tplc="52248F4C">
      <w:start w:val="1"/>
      <w:numFmt w:val="bullet"/>
      <w:lvlText w:val=""/>
      <w:lvlJc w:val="left"/>
      <w:pPr>
        <w:ind w:left="6480" w:hanging="360"/>
      </w:pPr>
      <w:rPr>
        <w:rFonts w:ascii="Wingdings" w:hAnsi="Wingdings" w:hint="default"/>
      </w:rPr>
    </w:lvl>
  </w:abstractNum>
  <w:abstractNum w:abstractNumId="30" w15:restartNumberingAfterBreak="0">
    <w:nsid w:val="612E7806"/>
    <w:multiLevelType w:val="hybridMultilevel"/>
    <w:tmpl w:val="85B86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5B1E48"/>
    <w:multiLevelType w:val="hybridMultilevel"/>
    <w:tmpl w:val="AB5C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148F5"/>
    <w:multiLevelType w:val="hybridMultilevel"/>
    <w:tmpl w:val="4882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E41F35"/>
    <w:multiLevelType w:val="hybridMultilevel"/>
    <w:tmpl w:val="C1E02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8705426"/>
    <w:multiLevelType w:val="hybridMultilevel"/>
    <w:tmpl w:val="1E70EF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12EAB"/>
    <w:multiLevelType w:val="hybridMultilevel"/>
    <w:tmpl w:val="2F4868D2"/>
    <w:lvl w:ilvl="0" w:tplc="08090001">
      <w:start w:val="1"/>
      <w:numFmt w:val="bullet"/>
      <w:lvlText w:val=""/>
      <w:lvlJc w:val="left"/>
      <w:pPr>
        <w:ind w:left="931" w:hanging="360"/>
      </w:pPr>
      <w:rPr>
        <w:rFonts w:ascii="Symbol" w:hAnsi="Symbol" w:hint="default"/>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36" w15:restartNumberingAfterBreak="0">
    <w:nsid w:val="6E5A4590"/>
    <w:multiLevelType w:val="hybridMultilevel"/>
    <w:tmpl w:val="F1C6C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019E1"/>
    <w:multiLevelType w:val="hybridMultilevel"/>
    <w:tmpl w:val="F420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9353450">
    <w:abstractNumId w:val="29"/>
  </w:num>
  <w:num w:numId="2" w16cid:durableId="2011132475">
    <w:abstractNumId w:val="10"/>
  </w:num>
  <w:num w:numId="3" w16cid:durableId="904485450">
    <w:abstractNumId w:val="12"/>
  </w:num>
  <w:num w:numId="4" w16cid:durableId="258026981">
    <w:abstractNumId w:val="25"/>
  </w:num>
  <w:num w:numId="5" w16cid:durableId="1535459986">
    <w:abstractNumId w:val="6"/>
  </w:num>
  <w:num w:numId="6" w16cid:durableId="263460964">
    <w:abstractNumId w:val="30"/>
  </w:num>
  <w:num w:numId="7" w16cid:durableId="1907957133">
    <w:abstractNumId w:val="36"/>
  </w:num>
  <w:num w:numId="8" w16cid:durableId="679158274">
    <w:abstractNumId w:val="14"/>
  </w:num>
  <w:num w:numId="9" w16cid:durableId="1272128663">
    <w:abstractNumId w:val="16"/>
  </w:num>
  <w:num w:numId="10" w16cid:durableId="1097602975">
    <w:abstractNumId w:val="23"/>
  </w:num>
  <w:num w:numId="11" w16cid:durableId="569388152">
    <w:abstractNumId w:val="27"/>
  </w:num>
  <w:num w:numId="12" w16cid:durableId="631864153">
    <w:abstractNumId w:val="20"/>
  </w:num>
  <w:num w:numId="13" w16cid:durableId="1024482996">
    <w:abstractNumId w:val="13"/>
  </w:num>
  <w:num w:numId="14" w16cid:durableId="1879314283">
    <w:abstractNumId w:val="34"/>
  </w:num>
  <w:num w:numId="15" w16cid:durableId="1638754813">
    <w:abstractNumId w:val="9"/>
  </w:num>
  <w:num w:numId="16" w16cid:durableId="174342606">
    <w:abstractNumId w:val="37"/>
  </w:num>
  <w:num w:numId="17" w16cid:durableId="943465444">
    <w:abstractNumId w:val="31"/>
  </w:num>
  <w:num w:numId="18" w16cid:durableId="394163769">
    <w:abstractNumId w:val="35"/>
  </w:num>
  <w:num w:numId="19" w16cid:durableId="384840073">
    <w:abstractNumId w:val="33"/>
  </w:num>
  <w:num w:numId="20" w16cid:durableId="1632594164">
    <w:abstractNumId w:val="7"/>
  </w:num>
  <w:num w:numId="21" w16cid:durableId="1737439488">
    <w:abstractNumId w:val="22"/>
  </w:num>
  <w:num w:numId="22" w16cid:durableId="1429539326">
    <w:abstractNumId w:val="18"/>
  </w:num>
  <w:num w:numId="23" w16cid:durableId="905409275">
    <w:abstractNumId w:val="2"/>
  </w:num>
  <w:num w:numId="24" w16cid:durableId="329408886">
    <w:abstractNumId w:val="11"/>
  </w:num>
  <w:num w:numId="25" w16cid:durableId="500629655">
    <w:abstractNumId w:val="2"/>
  </w:num>
  <w:num w:numId="26" w16cid:durableId="155003038">
    <w:abstractNumId w:val="19"/>
  </w:num>
  <w:num w:numId="27" w16cid:durableId="2014144271">
    <w:abstractNumId w:val="17"/>
  </w:num>
  <w:num w:numId="28" w16cid:durableId="1855879595">
    <w:abstractNumId w:val="0"/>
  </w:num>
  <w:num w:numId="29" w16cid:durableId="679967887">
    <w:abstractNumId w:val="1"/>
  </w:num>
  <w:num w:numId="30" w16cid:durableId="1970818322">
    <w:abstractNumId w:val="24"/>
  </w:num>
  <w:num w:numId="31" w16cid:durableId="1872719979">
    <w:abstractNumId w:val="26"/>
  </w:num>
  <w:num w:numId="32" w16cid:durableId="701245610">
    <w:abstractNumId w:val="32"/>
  </w:num>
  <w:num w:numId="33" w16cid:durableId="153765812">
    <w:abstractNumId w:val="28"/>
  </w:num>
  <w:num w:numId="34" w16cid:durableId="954606023">
    <w:abstractNumId w:val="3"/>
  </w:num>
  <w:num w:numId="35" w16cid:durableId="1153371834">
    <w:abstractNumId w:val="21"/>
  </w:num>
  <w:num w:numId="36" w16cid:durableId="2145614846">
    <w:abstractNumId w:val="4"/>
  </w:num>
  <w:num w:numId="37" w16cid:durableId="451478026">
    <w:abstractNumId w:val="15"/>
  </w:num>
  <w:num w:numId="38" w16cid:durableId="564221267">
    <w:abstractNumId w:val="5"/>
  </w:num>
  <w:num w:numId="39" w16cid:durableId="1748113565">
    <w:abstractNumId w:val="25"/>
  </w:num>
  <w:num w:numId="40" w16cid:durableId="1253510717">
    <w:abstractNumId w:val="25"/>
  </w:num>
  <w:num w:numId="41" w16cid:durableId="164397196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2BC97D7D-7245-4DB1-8861-875DEC5BFA40}"/>
    <w:docVar w:name="dgnword-eventsink" w:val="557483480"/>
    <w:docVar w:name="PilgDocRef" w:val="3316095"/>
    <w:docVar w:name="PilgDocVersion" w:val="1"/>
    <w:docVar w:name="PilgOrigDocID" w:val="3316095"/>
  </w:docVars>
  <w:rsids>
    <w:rsidRoot w:val="00E40BF2"/>
    <w:rsid w:val="00000901"/>
    <w:rsid w:val="00003D01"/>
    <w:rsid w:val="00006475"/>
    <w:rsid w:val="00006E27"/>
    <w:rsid w:val="00007890"/>
    <w:rsid w:val="0001336D"/>
    <w:rsid w:val="00015201"/>
    <w:rsid w:val="0002077E"/>
    <w:rsid w:val="000221DE"/>
    <w:rsid w:val="0003184D"/>
    <w:rsid w:val="000346C8"/>
    <w:rsid w:val="000357ED"/>
    <w:rsid w:val="000424FF"/>
    <w:rsid w:val="000448B3"/>
    <w:rsid w:val="000477B1"/>
    <w:rsid w:val="000542C4"/>
    <w:rsid w:val="00055214"/>
    <w:rsid w:val="00055560"/>
    <w:rsid w:val="00065787"/>
    <w:rsid w:val="000726D9"/>
    <w:rsid w:val="00085C53"/>
    <w:rsid w:val="0009121E"/>
    <w:rsid w:val="00092FCC"/>
    <w:rsid w:val="000940C9"/>
    <w:rsid w:val="000A1EDA"/>
    <w:rsid w:val="000A4751"/>
    <w:rsid w:val="000B042C"/>
    <w:rsid w:val="000B6712"/>
    <w:rsid w:val="000C3058"/>
    <w:rsid w:val="000C4A97"/>
    <w:rsid w:val="000C5358"/>
    <w:rsid w:val="000D1860"/>
    <w:rsid w:val="000D5D0C"/>
    <w:rsid w:val="000D643D"/>
    <w:rsid w:val="000D6FD3"/>
    <w:rsid w:val="000E28C1"/>
    <w:rsid w:val="000E46CC"/>
    <w:rsid w:val="000E581E"/>
    <w:rsid w:val="000E66FC"/>
    <w:rsid w:val="000E6806"/>
    <w:rsid w:val="000F0995"/>
    <w:rsid w:val="000F1341"/>
    <w:rsid w:val="000F6A98"/>
    <w:rsid w:val="0010101B"/>
    <w:rsid w:val="00102326"/>
    <w:rsid w:val="00106EAD"/>
    <w:rsid w:val="00107F07"/>
    <w:rsid w:val="001108AD"/>
    <w:rsid w:val="001134F8"/>
    <w:rsid w:val="001167FE"/>
    <w:rsid w:val="00121B78"/>
    <w:rsid w:val="00127B3B"/>
    <w:rsid w:val="00130E51"/>
    <w:rsid w:val="00132016"/>
    <w:rsid w:val="0013396A"/>
    <w:rsid w:val="001343C3"/>
    <w:rsid w:val="0013766A"/>
    <w:rsid w:val="00144AE6"/>
    <w:rsid w:val="00147D2E"/>
    <w:rsid w:val="00155F69"/>
    <w:rsid w:val="001569B3"/>
    <w:rsid w:val="00161E62"/>
    <w:rsid w:val="00163E3A"/>
    <w:rsid w:val="001650AB"/>
    <w:rsid w:val="001707A3"/>
    <w:rsid w:val="00171D48"/>
    <w:rsid w:val="00173960"/>
    <w:rsid w:val="00173A1B"/>
    <w:rsid w:val="0017421B"/>
    <w:rsid w:val="00176B7A"/>
    <w:rsid w:val="0018690A"/>
    <w:rsid w:val="00186F16"/>
    <w:rsid w:val="00191C6B"/>
    <w:rsid w:val="00196198"/>
    <w:rsid w:val="001A19E5"/>
    <w:rsid w:val="001A1C49"/>
    <w:rsid w:val="001A4875"/>
    <w:rsid w:val="001A573D"/>
    <w:rsid w:val="001A738D"/>
    <w:rsid w:val="001A7D45"/>
    <w:rsid w:val="001B27C9"/>
    <w:rsid w:val="001B28EE"/>
    <w:rsid w:val="001B6A67"/>
    <w:rsid w:val="001C2BEB"/>
    <w:rsid w:val="001D1F77"/>
    <w:rsid w:val="001D32E6"/>
    <w:rsid w:val="001D4827"/>
    <w:rsid w:val="001D5040"/>
    <w:rsid w:val="001D7A2D"/>
    <w:rsid w:val="001E264D"/>
    <w:rsid w:val="001E3030"/>
    <w:rsid w:val="001F27FF"/>
    <w:rsid w:val="00212E66"/>
    <w:rsid w:val="0021308C"/>
    <w:rsid w:val="00216ED7"/>
    <w:rsid w:val="00223981"/>
    <w:rsid w:val="0022588B"/>
    <w:rsid w:val="00227B91"/>
    <w:rsid w:val="00231490"/>
    <w:rsid w:val="00234FF9"/>
    <w:rsid w:val="0023580F"/>
    <w:rsid w:val="002363D0"/>
    <w:rsid w:val="00242122"/>
    <w:rsid w:val="00242B6C"/>
    <w:rsid w:val="00243DCB"/>
    <w:rsid w:val="00244B9A"/>
    <w:rsid w:val="00246394"/>
    <w:rsid w:val="002463C6"/>
    <w:rsid w:val="00254C05"/>
    <w:rsid w:val="00255956"/>
    <w:rsid w:val="00261A6B"/>
    <w:rsid w:val="0026307E"/>
    <w:rsid w:val="0026594C"/>
    <w:rsid w:val="0026639B"/>
    <w:rsid w:val="002667C6"/>
    <w:rsid w:val="00273C98"/>
    <w:rsid w:val="0027473B"/>
    <w:rsid w:val="00276112"/>
    <w:rsid w:val="00276CFE"/>
    <w:rsid w:val="00277760"/>
    <w:rsid w:val="00280831"/>
    <w:rsid w:val="00282235"/>
    <w:rsid w:val="00282346"/>
    <w:rsid w:val="002830F9"/>
    <w:rsid w:val="00283E03"/>
    <w:rsid w:val="0028434A"/>
    <w:rsid w:val="00285F9C"/>
    <w:rsid w:val="00287680"/>
    <w:rsid w:val="00290C89"/>
    <w:rsid w:val="002930DF"/>
    <w:rsid w:val="00296C1C"/>
    <w:rsid w:val="002973E9"/>
    <w:rsid w:val="002A16A1"/>
    <w:rsid w:val="002A5EC9"/>
    <w:rsid w:val="002B272A"/>
    <w:rsid w:val="002B2C94"/>
    <w:rsid w:val="002C1EEA"/>
    <w:rsid w:val="002D497E"/>
    <w:rsid w:val="002D4B5F"/>
    <w:rsid w:val="002D54FD"/>
    <w:rsid w:val="002D63BF"/>
    <w:rsid w:val="002D692A"/>
    <w:rsid w:val="002E353E"/>
    <w:rsid w:val="002E3787"/>
    <w:rsid w:val="002F20BB"/>
    <w:rsid w:val="002F2814"/>
    <w:rsid w:val="002F74BE"/>
    <w:rsid w:val="00306D60"/>
    <w:rsid w:val="00310106"/>
    <w:rsid w:val="00310520"/>
    <w:rsid w:val="003160F8"/>
    <w:rsid w:val="00316238"/>
    <w:rsid w:val="00316906"/>
    <w:rsid w:val="0031701A"/>
    <w:rsid w:val="00321975"/>
    <w:rsid w:val="00323FD3"/>
    <w:rsid w:val="0032791D"/>
    <w:rsid w:val="00327E20"/>
    <w:rsid w:val="00330097"/>
    <w:rsid w:val="00331FDD"/>
    <w:rsid w:val="00337C73"/>
    <w:rsid w:val="00346338"/>
    <w:rsid w:val="00351A9C"/>
    <w:rsid w:val="00352384"/>
    <w:rsid w:val="003607B3"/>
    <w:rsid w:val="0036757D"/>
    <w:rsid w:val="003746F5"/>
    <w:rsid w:val="0038253D"/>
    <w:rsid w:val="003829C8"/>
    <w:rsid w:val="00383275"/>
    <w:rsid w:val="003857D1"/>
    <w:rsid w:val="00387B69"/>
    <w:rsid w:val="00391141"/>
    <w:rsid w:val="0039261F"/>
    <w:rsid w:val="003943D2"/>
    <w:rsid w:val="00394525"/>
    <w:rsid w:val="003A52C5"/>
    <w:rsid w:val="003A5765"/>
    <w:rsid w:val="003B00B5"/>
    <w:rsid w:val="003B2D2E"/>
    <w:rsid w:val="003B323D"/>
    <w:rsid w:val="003B4140"/>
    <w:rsid w:val="003B4914"/>
    <w:rsid w:val="003B70E3"/>
    <w:rsid w:val="003C0684"/>
    <w:rsid w:val="003C12AC"/>
    <w:rsid w:val="003C2FB4"/>
    <w:rsid w:val="003C31A8"/>
    <w:rsid w:val="003C6B88"/>
    <w:rsid w:val="003C7497"/>
    <w:rsid w:val="003D2408"/>
    <w:rsid w:val="003D2639"/>
    <w:rsid w:val="003D37EA"/>
    <w:rsid w:val="003D588C"/>
    <w:rsid w:val="003E37EF"/>
    <w:rsid w:val="003F2A47"/>
    <w:rsid w:val="003F6E40"/>
    <w:rsid w:val="003F7B8E"/>
    <w:rsid w:val="00403E71"/>
    <w:rsid w:val="004041B1"/>
    <w:rsid w:val="00406F6C"/>
    <w:rsid w:val="004149C4"/>
    <w:rsid w:val="004229A6"/>
    <w:rsid w:val="00422F3A"/>
    <w:rsid w:val="00424282"/>
    <w:rsid w:val="0042466B"/>
    <w:rsid w:val="00430227"/>
    <w:rsid w:val="00430CF9"/>
    <w:rsid w:val="00433119"/>
    <w:rsid w:val="00436C75"/>
    <w:rsid w:val="00437696"/>
    <w:rsid w:val="00442CC4"/>
    <w:rsid w:val="0044377F"/>
    <w:rsid w:val="00445857"/>
    <w:rsid w:val="00451761"/>
    <w:rsid w:val="00451AA2"/>
    <w:rsid w:val="004615A7"/>
    <w:rsid w:val="00462445"/>
    <w:rsid w:val="00464538"/>
    <w:rsid w:val="00471EEC"/>
    <w:rsid w:val="00476A73"/>
    <w:rsid w:val="00477E93"/>
    <w:rsid w:val="00485D9D"/>
    <w:rsid w:val="004952EB"/>
    <w:rsid w:val="004974BD"/>
    <w:rsid w:val="004975A7"/>
    <w:rsid w:val="004A322B"/>
    <w:rsid w:val="004A57A9"/>
    <w:rsid w:val="004B25AE"/>
    <w:rsid w:val="004B5C6F"/>
    <w:rsid w:val="004B6AD5"/>
    <w:rsid w:val="004B7850"/>
    <w:rsid w:val="004B7930"/>
    <w:rsid w:val="004C0556"/>
    <w:rsid w:val="004C2A76"/>
    <w:rsid w:val="004C375B"/>
    <w:rsid w:val="004C3E57"/>
    <w:rsid w:val="004C46AF"/>
    <w:rsid w:val="004C6A7B"/>
    <w:rsid w:val="004D7F9C"/>
    <w:rsid w:val="004E4B7C"/>
    <w:rsid w:val="004E5600"/>
    <w:rsid w:val="004E56B9"/>
    <w:rsid w:val="0050447A"/>
    <w:rsid w:val="00520CBF"/>
    <w:rsid w:val="00531E19"/>
    <w:rsid w:val="005331BA"/>
    <w:rsid w:val="005354F9"/>
    <w:rsid w:val="0054086F"/>
    <w:rsid w:val="00540B32"/>
    <w:rsid w:val="00541364"/>
    <w:rsid w:val="00541906"/>
    <w:rsid w:val="0055082C"/>
    <w:rsid w:val="00552B36"/>
    <w:rsid w:val="00553F18"/>
    <w:rsid w:val="005600B5"/>
    <w:rsid w:val="0056075D"/>
    <w:rsid w:val="0056226E"/>
    <w:rsid w:val="00562FE6"/>
    <w:rsid w:val="005665C2"/>
    <w:rsid w:val="005672E1"/>
    <w:rsid w:val="00572897"/>
    <w:rsid w:val="005808F4"/>
    <w:rsid w:val="005831EB"/>
    <w:rsid w:val="005838E8"/>
    <w:rsid w:val="00586FDF"/>
    <w:rsid w:val="005912C4"/>
    <w:rsid w:val="0059507A"/>
    <w:rsid w:val="005A421F"/>
    <w:rsid w:val="005B2D9F"/>
    <w:rsid w:val="005B4628"/>
    <w:rsid w:val="005B716E"/>
    <w:rsid w:val="005C03B7"/>
    <w:rsid w:val="005C0521"/>
    <w:rsid w:val="005C099A"/>
    <w:rsid w:val="005C0CFB"/>
    <w:rsid w:val="005C635E"/>
    <w:rsid w:val="005C6E52"/>
    <w:rsid w:val="005D0036"/>
    <w:rsid w:val="005D2B1B"/>
    <w:rsid w:val="005D37C3"/>
    <w:rsid w:val="005D3E1E"/>
    <w:rsid w:val="005D617D"/>
    <w:rsid w:val="005E16C0"/>
    <w:rsid w:val="005E1D01"/>
    <w:rsid w:val="005E23AC"/>
    <w:rsid w:val="005E2532"/>
    <w:rsid w:val="005E4A6E"/>
    <w:rsid w:val="005E4F04"/>
    <w:rsid w:val="005E63AB"/>
    <w:rsid w:val="005E6F34"/>
    <w:rsid w:val="005F3FA5"/>
    <w:rsid w:val="005F455F"/>
    <w:rsid w:val="005F62E6"/>
    <w:rsid w:val="005F6917"/>
    <w:rsid w:val="00600093"/>
    <w:rsid w:val="00600F0C"/>
    <w:rsid w:val="00601181"/>
    <w:rsid w:val="006019AA"/>
    <w:rsid w:val="00607E5F"/>
    <w:rsid w:val="0061413F"/>
    <w:rsid w:val="0062165C"/>
    <w:rsid w:val="00622926"/>
    <w:rsid w:val="00623665"/>
    <w:rsid w:val="006258F3"/>
    <w:rsid w:val="006264CA"/>
    <w:rsid w:val="00631266"/>
    <w:rsid w:val="00631B98"/>
    <w:rsid w:val="00631FAC"/>
    <w:rsid w:val="006410E9"/>
    <w:rsid w:val="00644476"/>
    <w:rsid w:val="006466C4"/>
    <w:rsid w:val="006520EB"/>
    <w:rsid w:val="00653278"/>
    <w:rsid w:val="00653E9F"/>
    <w:rsid w:val="00657E1F"/>
    <w:rsid w:val="00660933"/>
    <w:rsid w:val="006610EA"/>
    <w:rsid w:val="00661BDF"/>
    <w:rsid w:val="006764E8"/>
    <w:rsid w:val="0067703D"/>
    <w:rsid w:val="00677E41"/>
    <w:rsid w:val="00680AAC"/>
    <w:rsid w:val="00685A8E"/>
    <w:rsid w:val="00687AFA"/>
    <w:rsid w:val="00693AA7"/>
    <w:rsid w:val="00696B21"/>
    <w:rsid w:val="00696FF2"/>
    <w:rsid w:val="006971EB"/>
    <w:rsid w:val="006979EC"/>
    <w:rsid w:val="006A543B"/>
    <w:rsid w:val="006A65E3"/>
    <w:rsid w:val="006B66A7"/>
    <w:rsid w:val="006C6990"/>
    <w:rsid w:val="006D39C7"/>
    <w:rsid w:val="006D7586"/>
    <w:rsid w:val="006E6772"/>
    <w:rsid w:val="006F05A0"/>
    <w:rsid w:val="006F085D"/>
    <w:rsid w:val="006F36E0"/>
    <w:rsid w:val="00700A8D"/>
    <w:rsid w:val="007013A6"/>
    <w:rsid w:val="007038A6"/>
    <w:rsid w:val="007064F2"/>
    <w:rsid w:val="00706DE1"/>
    <w:rsid w:val="00710D60"/>
    <w:rsid w:val="007148D2"/>
    <w:rsid w:val="007165C6"/>
    <w:rsid w:val="00716EBE"/>
    <w:rsid w:val="007178B4"/>
    <w:rsid w:val="00720BA1"/>
    <w:rsid w:val="00720FF0"/>
    <w:rsid w:val="00726CF4"/>
    <w:rsid w:val="00727FDC"/>
    <w:rsid w:val="007320F8"/>
    <w:rsid w:val="00732BBE"/>
    <w:rsid w:val="00735EE3"/>
    <w:rsid w:val="0073682E"/>
    <w:rsid w:val="00742699"/>
    <w:rsid w:val="007438FB"/>
    <w:rsid w:val="00743CA5"/>
    <w:rsid w:val="00750E43"/>
    <w:rsid w:val="00753320"/>
    <w:rsid w:val="0075343B"/>
    <w:rsid w:val="007555F8"/>
    <w:rsid w:val="00755FA3"/>
    <w:rsid w:val="007600C9"/>
    <w:rsid w:val="007603A1"/>
    <w:rsid w:val="00761F19"/>
    <w:rsid w:val="00762EC3"/>
    <w:rsid w:val="00763D1C"/>
    <w:rsid w:val="00765E9F"/>
    <w:rsid w:val="00766B0D"/>
    <w:rsid w:val="00766B7A"/>
    <w:rsid w:val="00771726"/>
    <w:rsid w:val="00773A54"/>
    <w:rsid w:val="0077646C"/>
    <w:rsid w:val="00777657"/>
    <w:rsid w:val="007776C7"/>
    <w:rsid w:val="007849C9"/>
    <w:rsid w:val="00784F60"/>
    <w:rsid w:val="00785275"/>
    <w:rsid w:val="007931D4"/>
    <w:rsid w:val="0079430B"/>
    <w:rsid w:val="007A1C2E"/>
    <w:rsid w:val="007A2B91"/>
    <w:rsid w:val="007A43BA"/>
    <w:rsid w:val="007A4E3B"/>
    <w:rsid w:val="007B25DD"/>
    <w:rsid w:val="007B3A23"/>
    <w:rsid w:val="007B56B4"/>
    <w:rsid w:val="007B6F99"/>
    <w:rsid w:val="007C5A4A"/>
    <w:rsid w:val="007D0D24"/>
    <w:rsid w:val="007F077A"/>
    <w:rsid w:val="007F333E"/>
    <w:rsid w:val="007F4838"/>
    <w:rsid w:val="007F7102"/>
    <w:rsid w:val="007F7503"/>
    <w:rsid w:val="00801502"/>
    <w:rsid w:val="00802F62"/>
    <w:rsid w:val="008110D6"/>
    <w:rsid w:val="0081528F"/>
    <w:rsid w:val="0081675F"/>
    <w:rsid w:val="00816B81"/>
    <w:rsid w:val="00830568"/>
    <w:rsid w:val="008327F1"/>
    <w:rsid w:val="008353DE"/>
    <w:rsid w:val="00840D3C"/>
    <w:rsid w:val="008444D9"/>
    <w:rsid w:val="0084453C"/>
    <w:rsid w:val="00847437"/>
    <w:rsid w:val="00861527"/>
    <w:rsid w:val="00863111"/>
    <w:rsid w:val="008650B5"/>
    <w:rsid w:val="008673ED"/>
    <w:rsid w:val="00873277"/>
    <w:rsid w:val="00876A86"/>
    <w:rsid w:val="00876E0A"/>
    <w:rsid w:val="008848A7"/>
    <w:rsid w:val="00886F29"/>
    <w:rsid w:val="008875B0"/>
    <w:rsid w:val="008957AB"/>
    <w:rsid w:val="008A175A"/>
    <w:rsid w:val="008A43EE"/>
    <w:rsid w:val="008A7C21"/>
    <w:rsid w:val="008C185A"/>
    <w:rsid w:val="008C768F"/>
    <w:rsid w:val="008E031C"/>
    <w:rsid w:val="008E30E4"/>
    <w:rsid w:val="008E5440"/>
    <w:rsid w:val="008E7608"/>
    <w:rsid w:val="008F003D"/>
    <w:rsid w:val="008F038B"/>
    <w:rsid w:val="008F11CE"/>
    <w:rsid w:val="008F1A81"/>
    <w:rsid w:val="008F1B70"/>
    <w:rsid w:val="008F56DC"/>
    <w:rsid w:val="00900C9A"/>
    <w:rsid w:val="00901F2B"/>
    <w:rsid w:val="00903CC4"/>
    <w:rsid w:val="00904C45"/>
    <w:rsid w:val="00915262"/>
    <w:rsid w:val="00915ADC"/>
    <w:rsid w:val="0093330B"/>
    <w:rsid w:val="00933971"/>
    <w:rsid w:val="009479FD"/>
    <w:rsid w:val="009547C8"/>
    <w:rsid w:val="00955CF1"/>
    <w:rsid w:val="00955D0C"/>
    <w:rsid w:val="00961803"/>
    <w:rsid w:val="0096232A"/>
    <w:rsid w:val="00962D96"/>
    <w:rsid w:val="0096493C"/>
    <w:rsid w:val="00965D5E"/>
    <w:rsid w:val="00971B7D"/>
    <w:rsid w:val="009763A3"/>
    <w:rsid w:val="00976465"/>
    <w:rsid w:val="00976AD2"/>
    <w:rsid w:val="009860D2"/>
    <w:rsid w:val="00990B11"/>
    <w:rsid w:val="009A1C72"/>
    <w:rsid w:val="009A304D"/>
    <w:rsid w:val="009A6C09"/>
    <w:rsid w:val="009A704C"/>
    <w:rsid w:val="009B29DD"/>
    <w:rsid w:val="009B586D"/>
    <w:rsid w:val="009D0142"/>
    <w:rsid w:val="009D3DED"/>
    <w:rsid w:val="009D5CB6"/>
    <w:rsid w:val="009D726F"/>
    <w:rsid w:val="009E1047"/>
    <w:rsid w:val="009E33BD"/>
    <w:rsid w:val="009E6288"/>
    <w:rsid w:val="009F04D6"/>
    <w:rsid w:val="009F399D"/>
    <w:rsid w:val="009F78B9"/>
    <w:rsid w:val="00A04CC6"/>
    <w:rsid w:val="00A117F9"/>
    <w:rsid w:val="00A127B6"/>
    <w:rsid w:val="00A14BF7"/>
    <w:rsid w:val="00A14C8D"/>
    <w:rsid w:val="00A237B8"/>
    <w:rsid w:val="00A24C6E"/>
    <w:rsid w:val="00A26BEE"/>
    <w:rsid w:val="00A30C99"/>
    <w:rsid w:val="00A31BB6"/>
    <w:rsid w:val="00A336D8"/>
    <w:rsid w:val="00A33B36"/>
    <w:rsid w:val="00A34E48"/>
    <w:rsid w:val="00A41E7C"/>
    <w:rsid w:val="00A45E15"/>
    <w:rsid w:val="00A47ECF"/>
    <w:rsid w:val="00A52C99"/>
    <w:rsid w:val="00A57606"/>
    <w:rsid w:val="00A62F2C"/>
    <w:rsid w:val="00A64B25"/>
    <w:rsid w:val="00A66238"/>
    <w:rsid w:val="00A6729F"/>
    <w:rsid w:val="00A70C00"/>
    <w:rsid w:val="00A71E90"/>
    <w:rsid w:val="00A72BF9"/>
    <w:rsid w:val="00A733A8"/>
    <w:rsid w:val="00A73536"/>
    <w:rsid w:val="00A81A35"/>
    <w:rsid w:val="00A82FCC"/>
    <w:rsid w:val="00A84B41"/>
    <w:rsid w:val="00A87F8A"/>
    <w:rsid w:val="00A91CFE"/>
    <w:rsid w:val="00A9363D"/>
    <w:rsid w:val="00A954EA"/>
    <w:rsid w:val="00AA04C8"/>
    <w:rsid w:val="00AA0E51"/>
    <w:rsid w:val="00AA59FB"/>
    <w:rsid w:val="00AA7C17"/>
    <w:rsid w:val="00AB0948"/>
    <w:rsid w:val="00AB29F9"/>
    <w:rsid w:val="00AB2C9C"/>
    <w:rsid w:val="00AB7DB9"/>
    <w:rsid w:val="00AB7FDC"/>
    <w:rsid w:val="00AC33D0"/>
    <w:rsid w:val="00AC4602"/>
    <w:rsid w:val="00AC4A80"/>
    <w:rsid w:val="00AD7694"/>
    <w:rsid w:val="00AD76AC"/>
    <w:rsid w:val="00AE0B15"/>
    <w:rsid w:val="00AE189D"/>
    <w:rsid w:val="00AE20F3"/>
    <w:rsid w:val="00AE47B8"/>
    <w:rsid w:val="00AE71EA"/>
    <w:rsid w:val="00AF2858"/>
    <w:rsid w:val="00AF7ED0"/>
    <w:rsid w:val="00B00524"/>
    <w:rsid w:val="00B01A13"/>
    <w:rsid w:val="00B01FA1"/>
    <w:rsid w:val="00B02829"/>
    <w:rsid w:val="00B04C09"/>
    <w:rsid w:val="00B05AB0"/>
    <w:rsid w:val="00B11C9E"/>
    <w:rsid w:val="00B14F2D"/>
    <w:rsid w:val="00B229DB"/>
    <w:rsid w:val="00B247F3"/>
    <w:rsid w:val="00B2679B"/>
    <w:rsid w:val="00B317CC"/>
    <w:rsid w:val="00B33BA5"/>
    <w:rsid w:val="00B35486"/>
    <w:rsid w:val="00B42598"/>
    <w:rsid w:val="00B43D2A"/>
    <w:rsid w:val="00B51B15"/>
    <w:rsid w:val="00B51F6F"/>
    <w:rsid w:val="00B53208"/>
    <w:rsid w:val="00B532B7"/>
    <w:rsid w:val="00B55F1B"/>
    <w:rsid w:val="00B55F33"/>
    <w:rsid w:val="00B573A2"/>
    <w:rsid w:val="00B61930"/>
    <w:rsid w:val="00B63E1B"/>
    <w:rsid w:val="00B65D51"/>
    <w:rsid w:val="00B674FB"/>
    <w:rsid w:val="00B70453"/>
    <w:rsid w:val="00B7265A"/>
    <w:rsid w:val="00B77B16"/>
    <w:rsid w:val="00B80616"/>
    <w:rsid w:val="00B828EE"/>
    <w:rsid w:val="00B83132"/>
    <w:rsid w:val="00B84D97"/>
    <w:rsid w:val="00B84D9B"/>
    <w:rsid w:val="00B867EA"/>
    <w:rsid w:val="00B9106E"/>
    <w:rsid w:val="00B979B7"/>
    <w:rsid w:val="00BA308A"/>
    <w:rsid w:val="00BA5CB6"/>
    <w:rsid w:val="00BA79BA"/>
    <w:rsid w:val="00BA7E36"/>
    <w:rsid w:val="00BA7FA2"/>
    <w:rsid w:val="00BB1700"/>
    <w:rsid w:val="00BC017D"/>
    <w:rsid w:val="00BC11A2"/>
    <w:rsid w:val="00BC1917"/>
    <w:rsid w:val="00BC19ED"/>
    <w:rsid w:val="00BC1B92"/>
    <w:rsid w:val="00BD2E6F"/>
    <w:rsid w:val="00BD3554"/>
    <w:rsid w:val="00BD629E"/>
    <w:rsid w:val="00BE06F8"/>
    <w:rsid w:val="00BE354A"/>
    <w:rsid w:val="00BE435C"/>
    <w:rsid w:val="00BE53F9"/>
    <w:rsid w:val="00BE6416"/>
    <w:rsid w:val="00BE79BE"/>
    <w:rsid w:val="00BF1B57"/>
    <w:rsid w:val="00BF3276"/>
    <w:rsid w:val="00BF6FE3"/>
    <w:rsid w:val="00C026E7"/>
    <w:rsid w:val="00C02F33"/>
    <w:rsid w:val="00C07689"/>
    <w:rsid w:val="00C07B01"/>
    <w:rsid w:val="00C10F0C"/>
    <w:rsid w:val="00C16FF8"/>
    <w:rsid w:val="00C17BDA"/>
    <w:rsid w:val="00C24D37"/>
    <w:rsid w:val="00C3176E"/>
    <w:rsid w:val="00C377A0"/>
    <w:rsid w:val="00C41552"/>
    <w:rsid w:val="00C444D6"/>
    <w:rsid w:val="00C44F4E"/>
    <w:rsid w:val="00C51AB4"/>
    <w:rsid w:val="00C55ECC"/>
    <w:rsid w:val="00C578A3"/>
    <w:rsid w:val="00C64ECF"/>
    <w:rsid w:val="00C66AB3"/>
    <w:rsid w:val="00C6778B"/>
    <w:rsid w:val="00C70926"/>
    <w:rsid w:val="00C73A61"/>
    <w:rsid w:val="00C754DE"/>
    <w:rsid w:val="00C95227"/>
    <w:rsid w:val="00C96806"/>
    <w:rsid w:val="00CA12B8"/>
    <w:rsid w:val="00CA1907"/>
    <w:rsid w:val="00CA2157"/>
    <w:rsid w:val="00CA2936"/>
    <w:rsid w:val="00CA321E"/>
    <w:rsid w:val="00CB0FF2"/>
    <w:rsid w:val="00CB2DB4"/>
    <w:rsid w:val="00CC1496"/>
    <w:rsid w:val="00CC4A4F"/>
    <w:rsid w:val="00CC4ADC"/>
    <w:rsid w:val="00CD427B"/>
    <w:rsid w:val="00CE12AC"/>
    <w:rsid w:val="00CE7A81"/>
    <w:rsid w:val="00CF43D4"/>
    <w:rsid w:val="00CF7E87"/>
    <w:rsid w:val="00D00F2F"/>
    <w:rsid w:val="00D012C2"/>
    <w:rsid w:val="00D03973"/>
    <w:rsid w:val="00D03CCE"/>
    <w:rsid w:val="00D03E01"/>
    <w:rsid w:val="00D040D1"/>
    <w:rsid w:val="00D041B4"/>
    <w:rsid w:val="00D04227"/>
    <w:rsid w:val="00D07108"/>
    <w:rsid w:val="00D102C1"/>
    <w:rsid w:val="00D10DC2"/>
    <w:rsid w:val="00D116D6"/>
    <w:rsid w:val="00D11C33"/>
    <w:rsid w:val="00D15FC9"/>
    <w:rsid w:val="00D16D20"/>
    <w:rsid w:val="00D17CE1"/>
    <w:rsid w:val="00D208E3"/>
    <w:rsid w:val="00D242E2"/>
    <w:rsid w:val="00D244A1"/>
    <w:rsid w:val="00D2535E"/>
    <w:rsid w:val="00D26968"/>
    <w:rsid w:val="00D3056A"/>
    <w:rsid w:val="00D3192E"/>
    <w:rsid w:val="00D34DB8"/>
    <w:rsid w:val="00D34EC3"/>
    <w:rsid w:val="00D36F97"/>
    <w:rsid w:val="00D4471B"/>
    <w:rsid w:val="00D4531E"/>
    <w:rsid w:val="00D513AC"/>
    <w:rsid w:val="00D53B5B"/>
    <w:rsid w:val="00D552CD"/>
    <w:rsid w:val="00D613EC"/>
    <w:rsid w:val="00D629BC"/>
    <w:rsid w:val="00D65355"/>
    <w:rsid w:val="00D6765B"/>
    <w:rsid w:val="00D70944"/>
    <w:rsid w:val="00D73A26"/>
    <w:rsid w:val="00D774ED"/>
    <w:rsid w:val="00D7787C"/>
    <w:rsid w:val="00D82F90"/>
    <w:rsid w:val="00D850CF"/>
    <w:rsid w:val="00D85E20"/>
    <w:rsid w:val="00D93FDF"/>
    <w:rsid w:val="00D94DBA"/>
    <w:rsid w:val="00DA1B4F"/>
    <w:rsid w:val="00DA7E14"/>
    <w:rsid w:val="00DB002B"/>
    <w:rsid w:val="00DB39BB"/>
    <w:rsid w:val="00DB7F62"/>
    <w:rsid w:val="00DC68D8"/>
    <w:rsid w:val="00DD4402"/>
    <w:rsid w:val="00DD57A6"/>
    <w:rsid w:val="00DD6B83"/>
    <w:rsid w:val="00DE0811"/>
    <w:rsid w:val="00DE3462"/>
    <w:rsid w:val="00DE45D8"/>
    <w:rsid w:val="00DE4747"/>
    <w:rsid w:val="00DE4A17"/>
    <w:rsid w:val="00DE4C3C"/>
    <w:rsid w:val="00DE5E5C"/>
    <w:rsid w:val="00DE6A92"/>
    <w:rsid w:val="00DF3BBB"/>
    <w:rsid w:val="00DF66CD"/>
    <w:rsid w:val="00DF79D3"/>
    <w:rsid w:val="00E035D5"/>
    <w:rsid w:val="00E036D6"/>
    <w:rsid w:val="00E060F5"/>
    <w:rsid w:val="00E070FE"/>
    <w:rsid w:val="00E10B1A"/>
    <w:rsid w:val="00E10FEE"/>
    <w:rsid w:val="00E13277"/>
    <w:rsid w:val="00E20D91"/>
    <w:rsid w:val="00E21425"/>
    <w:rsid w:val="00E226A7"/>
    <w:rsid w:val="00E22787"/>
    <w:rsid w:val="00E315F3"/>
    <w:rsid w:val="00E32F0A"/>
    <w:rsid w:val="00E331B7"/>
    <w:rsid w:val="00E406BE"/>
    <w:rsid w:val="00E40BF2"/>
    <w:rsid w:val="00E41A41"/>
    <w:rsid w:val="00E42D5C"/>
    <w:rsid w:val="00E45FE5"/>
    <w:rsid w:val="00E461D6"/>
    <w:rsid w:val="00E469A6"/>
    <w:rsid w:val="00E527B3"/>
    <w:rsid w:val="00E53726"/>
    <w:rsid w:val="00E60C4F"/>
    <w:rsid w:val="00E632F3"/>
    <w:rsid w:val="00E63AEC"/>
    <w:rsid w:val="00E726DF"/>
    <w:rsid w:val="00E727CD"/>
    <w:rsid w:val="00E74059"/>
    <w:rsid w:val="00E74E16"/>
    <w:rsid w:val="00E77273"/>
    <w:rsid w:val="00E83BA8"/>
    <w:rsid w:val="00E8596F"/>
    <w:rsid w:val="00E8690B"/>
    <w:rsid w:val="00E87E12"/>
    <w:rsid w:val="00E9475F"/>
    <w:rsid w:val="00E97C83"/>
    <w:rsid w:val="00EA1218"/>
    <w:rsid w:val="00EA21EC"/>
    <w:rsid w:val="00EA2A68"/>
    <w:rsid w:val="00EB26A2"/>
    <w:rsid w:val="00EB3FD5"/>
    <w:rsid w:val="00EB4E1A"/>
    <w:rsid w:val="00EB4E59"/>
    <w:rsid w:val="00EC02A2"/>
    <w:rsid w:val="00EC1BF0"/>
    <w:rsid w:val="00EC4225"/>
    <w:rsid w:val="00EC4848"/>
    <w:rsid w:val="00EC6CBD"/>
    <w:rsid w:val="00ED3396"/>
    <w:rsid w:val="00ED561C"/>
    <w:rsid w:val="00ED5AAB"/>
    <w:rsid w:val="00ED6E2D"/>
    <w:rsid w:val="00ED70A3"/>
    <w:rsid w:val="00EE48A7"/>
    <w:rsid w:val="00EF03F2"/>
    <w:rsid w:val="00EF0748"/>
    <w:rsid w:val="00EF693C"/>
    <w:rsid w:val="00EF7F35"/>
    <w:rsid w:val="00F029E1"/>
    <w:rsid w:val="00F122FA"/>
    <w:rsid w:val="00F152DA"/>
    <w:rsid w:val="00F15B1D"/>
    <w:rsid w:val="00F17677"/>
    <w:rsid w:val="00F21DCC"/>
    <w:rsid w:val="00F31587"/>
    <w:rsid w:val="00F31D30"/>
    <w:rsid w:val="00F31E21"/>
    <w:rsid w:val="00F3638C"/>
    <w:rsid w:val="00F36A39"/>
    <w:rsid w:val="00F37942"/>
    <w:rsid w:val="00F450D5"/>
    <w:rsid w:val="00F45583"/>
    <w:rsid w:val="00F52838"/>
    <w:rsid w:val="00F55789"/>
    <w:rsid w:val="00F60E35"/>
    <w:rsid w:val="00F671F2"/>
    <w:rsid w:val="00F70DDC"/>
    <w:rsid w:val="00F715D0"/>
    <w:rsid w:val="00F73294"/>
    <w:rsid w:val="00F75BE2"/>
    <w:rsid w:val="00F805C5"/>
    <w:rsid w:val="00F80727"/>
    <w:rsid w:val="00F81117"/>
    <w:rsid w:val="00F85254"/>
    <w:rsid w:val="00F855A0"/>
    <w:rsid w:val="00F86B89"/>
    <w:rsid w:val="00F877CA"/>
    <w:rsid w:val="00F9092D"/>
    <w:rsid w:val="00F9101E"/>
    <w:rsid w:val="00F96C26"/>
    <w:rsid w:val="00FA4124"/>
    <w:rsid w:val="00FA507B"/>
    <w:rsid w:val="00FA580D"/>
    <w:rsid w:val="00FA6E24"/>
    <w:rsid w:val="00FA79C0"/>
    <w:rsid w:val="00FB5758"/>
    <w:rsid w:val="00FC18D6"/>
    <w:rsid w:val="00FC51EE"/>
    <w:rsid w:val="00FC60DA"/>
    <w:rsid w:val="00FC6D42"/>
    <w:rsid w:val="00FC7419"/>
    <w:rsid w:val="00FC78BA"/>
    <w:rsid w:val="00FE1168"/>
    <w:rsid w:val="00FE18F2"/>
    <w:rsid w:val="00FE26EC"/>
    <w:rsid w:val="00FE65A2"/>
    <w:rsid w:val="00FE74CC"/>
    <w:rsid w:val="00FE7A3D"/>
    <w:rsid w:val="00FF1C8E"/>
    <w:rsid w:val="00FF6896"/>
    <w:rsid w:val="4877F881"/>
    <w:rsid w:val="4AB76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4FB14"/>
  <w15:docId w15:val="{E249EC34-624A-420B-9EAB-541FBEF0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2AC"/>
    <w:rPr>
      <w:rFonts w:ascii="Arial" w:hAnsi="Arial"/>
      <w:szCs w:val="24"/>
      <w:lang w:eastAsia="en-US"/>
    </w:rPr>
  </w:style>
  <w:style w:type="paragraph" w:styleId="Heading1">
    <w:name w:val="heading 1"/>
    <w:basedOn w:val="Normal"/>
    <w:next w:val="Normal"/>
    <w:qFormat/>
    <w:rsid w:val="006466C4"/>
    <w:pPr>
      <w:keepNext/>
      <w:autoSpaceDE w:val="0"/>
      <w:autoSpaceDN w:val="0"/>
      <w:adjustRightInd w:val="0"/>
      <w:outlineLvl w:val="0"/>
    </w:pPr>
    <w:rPr>
      <w:rFonts w:cs="Arial"/>
      <w:b/>
      <w:bCs/>
      <w:sz w:val="36"/>
      <w:szCs w:val="20"/>
    </w:rPr>
  </w:style>
  <w:style w:type="paragraph" w:styleId="Heading2">
    <w:name w:val="heading 2"/>
    <w:basedOn w:val="Normal"/>
    <w:next w:val="Normal"/>
    <w:qFormat/>
    <w:rsid w:val="008F038B"/>
    <w:pPr>
      <w:keepNext/>
      <w:autoSpaceDE w:val="0"/>
      <w:autoSpaceDN w:val="0"/>
      <w:adjustRightInd w:val="0"/>
      <w:outlineLvl w:val="1"/>
    </w:pPr>
    <w:rPr>
      <w:b/>
      <w:bCs/>
      <w:iCs/>
      <w:sz w:val="24"/>
    </w:rPr>
  </w:style>
  <w:style w:type="paragraph" w:styleId="Heading3">
    <w:name w:val="heading 3"/>
    <w:basedOn w:val="Normal"/>
    <w:next w:val="Normal"/>
    <w:qFormat/>
    <w:pPr>
      <w:keepNext/>
      <w:autoSpaceDE w:val="0"/>
      <w:autoSpaceDN w:val="0"/>
      <w:adjustRightInd w:val="0"/>
      <w:outlineLvl w:val="2"/>
    </w:pPr>
    <w:rPr>
      <w:rFonts w:ascii="Arial,Bold" w:hAnsi="Arial,Bold"/>
      <w:b/>
      <w:bCs/>
      <w:color w:val="000000"/>
      <w:sz w:val="28"/>
      <w:szCs w:val="20"/>
      <w:lang w:val="en-US"/>
    </w:rPr>
  </w:style>
  <w:style w:type="paragraph" w:styleId="Heading4">
    <w:name w:val="heading 4"/>
    <w:basedOn w:val="Normal"/>
    <w:next w:val="Normal"/>
    <w:qFormat/>
    <w:pPr>
      <w:keepNext/>
      <w:autoSpaceDE w:val="0"/>
      <w:autoSpaceDN w:val="0"/>
      <w:adjustRightInd w:val="0"/>
      <w:outlineLvl w:val="3"/>
    </w:pPr>
    <w:rPr>
      <w:rFonts w:ascii="Arial,Bold" w:hAnsi="Arial,Bold"/>
      <w:b/>
      <w:bCs/>
      <w:sz w:val="28"/>
      <w:szCs w:val="20"/>
      <w:lang w:val="en-US"/>
    </w:rPr>
  </w:style>
  <w:style w:type="paragraph" w:styleId="Heading5">
    <w:name w:val="heading 5"/>
    <w:basedOn w:val="Normal"/>
    <w:next w:val="Normal"/>
    <w:qFormat/>
    <w:pPr>
      <w:keepNext/>
      <w:autoSpaceDE w:val="0"/>
      <w:autoSpaceDN w:val="0"/>
      <w:adjustRightInd w:val="0"/>
      <w:outlineLvl w:val="4"/>
    </w:pPr>
    <w:rPr>
      <w:rFonts w:cs="Arial"/>
      <w:b/>
      <w:bCs/>
      <w:i/>
      <w:iCs/>
      <w:sz w:val="28"/>
      <w:szCs w:val="20"/>
      <w:lang w:val="en-US"/>
    </w:rPr>
  </w:style>
  <w:style w:type="paragraph" w:styleId="Heading6">
    <w:name w:val="heading 6"/>
    <w:basedOn w:val="Normal"/>
    <w:next w:val="Normal"/>
    <w:link w:val="Heading6Char"/>
    <w:qFormat/>
    <w:pPr>
      <w:keepNext/>
      <w:autoSpaceDE w:val="0"/>
      <w:autoSpaceDN w:val="0"/>
      <w:adjustRightInd w:val="0"/>
      <w:outlineLvl w:val="5"/>
    </w:pPr>
    <w:rPr>
      <w:rFonts w:ascii="Verdana" w:hAnsi="Verdana"/>
      <w:sz w:val="28"/>
      <w:szCs w:val="20"/>
      <w:lang w:val="en-US"/>
    </w:rPr>
  </w:style>
  <w:style w:type="paragraph" w:styleId="Heading7">
    <w:name w:val="heading 7"/>
    <w:basedOn w:val="Normal"/>
    <w:next w:val="Normal"/>
    <w:qFormat/>
    <w:pPr>
      <w:keepNext/>
      <w:autoSpaceDE w:val="0"/>
      <w:autoSpaceDN w:val="0"/>
      <w:adjustRightInd w:val="0"/>
      <w:outlineLvl w:val="6"/>
    </w:pPr>
    <w:rPr>
      <w:rFonts w:cs="Arial"/>
      <w:b/>
      <w:bCs/>
      <w:color w:val="000000"/>
      <w:sz w:val="36"/>
      <w:szCs w:val="26"/>
      <w:lang w:val="en-US"/>
    </w:rPr>
  </w:style>
  <w:style w:type="paragraph" w:styleId="Heading8">
    <w:name w:val="heading 8"/>
    <w:basedOn w:val="Normal"/>
    <w:next w:val="Normal"/>
    <w:qFormat/>
    <w:pPr>
      <w:keepNext/>
      <w:autoSpaceDE w:val="0"/>
      <w:autoSpaceDN w:val="0"/>
      <w:adjustRightInd w:val="0"/>
      <w:outlineLvl w:val="7"/>
    </w:pPr>
    <w:rPr>
      <w:rFonts w:cs="Arial"/>
      <w:b/>
      <w:bCs/>
      <w:i/>
      <w:iCs/>
      <w:color w:val="000000"/>
      <w:sz w:val="28"/>
      <w:szCs w:val="20"/>
      <w:lang w:val="en-US"/>
    </w:rPr>
  </w:style>
  <w:style w:type="paragraph" w:styleId="Heading9">
    <w:name w:val="heading 9"/>
    <w:basedOn w:val="Normal"/>
    <w:next w:val="Normal"/>
    <w:qFormat/>
    <w:pPr>
      <w:keepNext/>
      <w:autoSpaceDE w:val="0"/>
      <w:autoSpaceDN w:val="0"/>
      <w:adjustRightInd w:val="0"/>
      <w:outlineLvl w:val="8"/>
    </w:pPr>
    <w:rPr>
      <w:rFonts w:cs="Arial"/>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8"/>
    </w:rPr>
  </w:style>
  <w:style w:type="paragraph" w:styleId="Subtitle">
    <w:name w:val="Subtitle"/>
    <w:basedOn w:val="Normal"/>
    <w:qFormat/>
    <w:rPr>
      <w:rFonts w:cs="Arial"/>
      <w:b/>
      <w:bCs/>
      <w:sz w:val="28"/>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semiHidden/>
    <w:pPr>
      <w:autoSpaceDE w:val="0"/>
      <w:autoSpaceDN w:val="0"/>
      <w:adjustRightInd w:val="0"/>
    </w:pPr>
    <w:rPr>
      <w:color w:val="000000"/>
      <w:sz w:val="28"/>
      <w:szCs w:val="26"/>
      <w:lang w:val="en-US"/>
    </w:rPr>
  </w:style>
  <w:style w:type="paragraph" w:styleId="NormalWeb">
    <w:name w:val="Normal (Web)"/>
    <w:basedOn w:val="Normal"/>
    <w:uiPriority w:val="99"/>
    <w:semiHidden/>
    <w:unhideWhenUsed/>
    <w:rsid w:val="00F31E21"/>
    <w:pPr>
      <w:spacing w:before="100" w:beforeAutospacing="1" w:after="100" w:afterAutospacing="1"/>
    </w:pPr>
    <w:rPr>
      <w:rFonts w:ascii="Times" w:eastAsia="MS Mincho" w:hAnsi="Times"/>
      <w:szCs w:val="20"/>
    </w:rPr>
  </w:style>
  <w:style w:type="paragraph" w:styleId="ListParagraph">
    <w:name w:val="List Paragraph"/>
    <w:basedOn w:val="Normal"/>
    <w:link w:val="ListParagraphChar"/>
    <w:uiPriority w:val="34"/>
    <w:qFormat/>
    <w:rsid w:val="007038A6"/>
    <w:pPr>
      <w:ind w:left="720"/>
      <w:contextualSpacing/>
    </w:pPr>
    <w:rPr>
      <w:rFonts w:ascii="Times" w:eastAsia="MS Mincho" w:hAnsi="Times"/>
      <w:szCs w:val="20"/>
    </w:rPr>
  </w:style>
  <w:style w:type="paragraph" w:customStyle="1" w:styleId="h">
    <w:name w:val="h"/>
    <w:basedOn w:val="Normal"/>
    <w:rsid w:val="006466C4"/>
    <w:pPr>
      <w:autoSpaceDE w:val="0"/>
      <w:autoSpaceDN w:val="0"/>
      <w:adjustRightInd w:val="0"/>
    </w:pPr>
    <w:rPr>
      <w:rFonts w:cs="Arial"/>
    </w:rPr>
  </w:style>
  <w:style w:type="character" w:styleId="PageNumber">
    <w:name w:val="page number"/>
    <w:uiPriority w:val="99"/>
    <w:semiHidden/>
    <w:unhideWhenUsed/>
    <w:rsid w:val="00A14BF7"/>
  </w:style>
  <w:style w:type="paragraph" w:styleId="TOC1">
    <w:name w:val="toc 1"/>
    <w:basedOn w:val="Normal"/>
    <w:next w:val="Normal"/>
    <w:autoRedefine/>
    <w:uiPriority w:val="39"/>
    <w:unhideWhenUsed/>
    <w:rsid w:val="005E16C0"/>
    <w:pPr>
      <w:tabs>
        <w:tab w:val="left" w:pos="720"/>
        <w:tab w:val="right" w:leader="dot" w:pos="8280"/>
      </w:tabs>
    </w:pPr>
  </w:style>
  <w:style w:type="paragraph" w:styleId="TOC2">
    <w:name w:val="toc 2"/>
    <w:basedOn w:val="Normal"/>
    <w:next w:val="Normal"/>
    <w:autoRedefine/>
    <w:uiPriority w:val="39"/>
    <w:unhideWhenUsed/>
    <w:rsid w:val="00B84D9B"/>
    <w:pPr>
      <w:ind w:left="240"/>
    </w:pPr>
  </w:style>
  <w:style w:type="paragraph" w:styleId="TOC3">
    <w:name w:val="toc 3"/>
    <w:basedOn w:val="Normal"/>
    <w:next w:val="Normal"/>
    <w:autoRedefine/>
    <w:uiPriority w:val="39"/>
    <w:unhideWhenUsed/>
    <w:rsid w:val="00B84D9B"/>
    <w:pPr>
      <w:ind w:left="480"/>
    </w:pPr>
  </w:style>
  <w:style w:type="paragraph" w:styleId="TOC4">
    <w:name w:val="toc 4"/>
    <w:basedOn w:val="Normal"/>
    <w:next w:val="Normal"/>
    <w:autoRedefine/>
    <w:uiPriority w:val="39"/>
    <w:unhideWhenUsed/>
    <w:rsid w:val="002D63BF"/>
    <w:pPr>
      <w:ind w:left="720"/>
    </w:pPr>
  </w:style>
  <w:style w:type="paragraph" w:styleId="TOC5">
    <w:name w:val="toc 5"/>
    <w:basedOn w:val="Normal"/>
    <w:next w:val="Normal"/>
    <w:autoRedefine/>
    <w:uiPriority w:val="39"/>
    <w:unhideWhenUsed/>
    <w:rsid w:val="002D63BF"/>
    <w:pPr>
      <w:ind w:left="960"/>
    </w:pPr>
  </w:style>
  <w:style w:type="paragraph" w:styleId="TOC6">
    <w:name w:val="toc 6"/>
    <w:basedOn w:val="Normal"/>
    <w:next w:val="Normal"/>
    <w:autoRedefine/>
    <w:uiPriority w:val="39"/>
    <w:unhideWhenUsed/>
    <w:rsid w:val="002D63BF"/>
    <w:pPr>
      <w:ind w:left="1200"/>
    </w:pPr>
  </w:style>
  <w:style w:type="paragraph" w:styleId="TOC7">
    <w:name w:val="toc 7"/>
    <w:basedOn w:val="Normal"/>
    <w:next w:val="Normal"/>
    <w:autoRedefine/>
    <w:uiPriority w:val="39"/>
    <w:unhideWhenUsed/>
    <w:rsid w:val="002D63BF"/>
    <w:pPr>
      <w:ind w:left="1440"/>
    </w:pPr>
  </w:style>
  <w:style w:type="paragraph" w:styleId="TOC8">
    <w:name w:val="toc 8"/>
    <w:basedOn w:val="Normal"/>
    <w:next w:val="Normal"/>
    <w:autoRedefine/>
    <w:uiPriority w:val="39"/>
    <w:unhideWhenUsed/>
    <w:rsid w:val="002D63BF"/>
    <w:pPr>
      <w:ind w:left="1680"/>
    </w:pPr>
  </w:style>
  <w:style w:type="paragraph" w:styleId="TOC9">
    <w:name w:val="toc 9"/>
    <w:basedOn w:val="Normal"/>
    <w:next w:val="Normal"/>
    <w:autoRedefine/>
    <w:uiPriority w:val="39"/>
    <w:unhideWhenUsed/>
    <w:rsid w:val="002D63BF"/>
    <w:pPr>
      <w:ind w:left="1920"/>
    </w:pPr>
  </w:style>
  <w:style w:type="table" w:styleId="TableGrid">
    <w:name w:val="Table Grid"/>
    <w:basedOn w:val="TableNormal"/>
    <w:uiPriority w:val="59"/>
    <w:rsid w:val="00631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52384"/>
    <w:rPr>
      <w:rFonts w:ascii="Tahoma" w:hAnsi="Tahoma" w:cs="Tahoma"/>
      <w:sz w:val="16"/>
      <w:szCs w:val="16"/>
    </w:rPr>
  </w:style>
  <w:style w:type="character" w:styleId="CommentReference">
    <w:name w:val="annotation reference"/>
    <w:rsid w:val="00900C9A"/>
    <w:rPr>
      <w:sz w:val="16"/>
      <w:szCs w:val="16"/>
    </w:rPr>
  </w:style>
  <w:style w:type="paragraph" w:styleId="CommentText">
    <w:name w:val="annotation text"/>
    <w:basedOn w:val="Normal"/>
    <w:link w:val="CommentTextChar"/>
    <w:rsid w:val="00900C9A"/>
    <w:rPr>
      <w:szCs w:val="20"/>
    </w:rPr>
  </w:style>
  <w:style w:type="paragraph" w:styleId="CommentSubject">
    <w:name w:val="annotation subject"/>
    <w:basedOn w:val="CommentText"/>
    <w:next w:val="CommentText"/>
    <w:semiHidden/>
    <w:rsid w:val="00900C9A"/>
    <w:rPr>
      <w:b/>
      <w:bCs/>
    </w:rPr>
  </w:style>
  <w:style w:type="character" w:styleId="Hyperlink">
    <w:name w:val="Hyperlink"/>
    <w:uiPriority w:val="99"/>
    <w:rsid w:val="005672E1"/>
    <w:rPr>
      <w:color w:val="0000FF"/>
      <w:u w:val="single"/>
    </w:rPr>
  </w:style>
  <w:style w:type="character" w:styleId="FollowedHyperlink">
    <w:name w:val="FollowedHyperlink"/>
    <w:rsid w:val="00E8690B"/>
    <w:rPr>
      <w:color w:val="800080"/>
      <w:u w:val="single"/>
    </w:rPr>
  </w:style>
  <w:style w:type="paragraph" w:styleId="TableofFigures">
    <w:name w:val="table of figures"/>
    <w:basedOn w:val="Normal"/>
    <w:next w:val="Normal"/>
    <w:semiHidden/>
    <w:rsid w:val="00433119"/>
    <w:pPr>
      <w:widowControl w:val="0"/>
    </w:pPr>
    <w:rPr>
      <w:rFonts w:ascii="Verdana" w:hAnsi="Verdana"/>
      <w:szCs w:val="20"/>
    </w:rPr>
  </w:style>
  <w:style w:type="paragraph" w:customStyle="1" w:styleId="TOCHeading">
    <w:name w:val="TOCHeading"/>
    <w:basedOn w:val="Title"/>
    <w:rsid w:val="00433119"/>
    <w:pPr>
      <w:widowControl w:val="0"/>
      <w:spacing w:line="360" w:lineRule="auto"/>
    </w:pPr>
    <w:rPr>
      <w:rFonts w:ascii="Verdana" w:hAnsi="Verdana"/>
      <w:b/>
      <w:color w:val="000000"/>
      <w:sz w:val="32"/>
      <w:szCs w:val="20"/>
    </w:rPr>
  </w:style>
  <w:style w:type="paragraph" w:styleId="FootnoteText">
    <w:name w:val="footnote text"/>
    <w:basedOn w:val="Normal"/>
    <w:semiHidden/>
    <w:rsid w:val="000726D9"/>
    <w:rPr>
      <w:szCs w:val="20"/>
    </w:rPr>
  </w:style>
  <w:style w:type="character" w:styleId="FootnoteReference">
    <w:name w:val="footnote reference"/>
    <w:semiHidden/>
    <w:rsid w:val="000726D9"/>
    <w:rPr>
      <w:vertAlign w:val="superscript"/>
    </w:rPr>
  </w:style>
  <w:style w:type="table" w:customStyle="1" w:styleId="TablePara">
    <w:name w:val="Table Para"/>
    <w:basedOn w:val="TableGrid"/>
    <w:rsid w:val="007064F2"/>
    <w:pPr>
      <w:spacing w:before="120" w:after="120"/>
    </w:pPr>
    <w:rPr>
      <w:rFonts w:ascii="Trebuchet MS" w:hAnsi="Trebuchet MS"/>
    </w:rPr>
    <w:tblPr/>
    <w:tcPr>
      <w:shd w:val="clear" w:color="auto" w:fill="auto"/>
      <w:vAlign w:val="center"/>
    </w:tcPr>
    <w:tblStylePr w:type="firstRow">
      <w:rPr>
        <w:b w:val="0"/>
      </w:rPr>
      <w:tblPr/>
      <w:tcPr>
        <w:shd w:val="clear" w:color="auto" w:fill="B3B3B3"/>
      </w:tcPr>
    </w:tblStylePr>
  </w:style>
  <w:style w:type="paragraph" w:styleId="PlainText">
    <w:name w:val="Plain Text"/>
    <w:basedOn w:val="Normal"/>
    <w:link w:val="PlainTextChar"/>
    <w:rsid w:val="008A175A"/>
    <w:rPr>
      <w:rFonts w:ascii="Courier New" w:eastAsia="Times" w:hAnsi="Courier New"/>
      <w:szCs w:val="20"/>
      <w:lang w:eastAsia="en-GB"/>
    </w:rPr>
  </w:style>
  <w:style w:type="character" w:customStyle="1" w:styleId="PlainTextChar">
    <w:name w:val="Plain Text Char"/>
    <w:link w:val="PlainText"/>
    <w:rsid w:val="008A175A"/>
    <w:rPr>
      <w:rFonts w:ascii="Courier New" w:eastAsia="Times" w:hAnsi="Courier New"/>
    </w:rPr>
  </w:style>
  <w:style w:type="paragraph" w:customStyle="1" w:styleId="Heading2Arial10">
    <w:name w:val="Heading 2 Arial 10"/>
    <w:basedOn w:val="Normal"/>
    <w:link w:val="Heading2Arial10Char"/>
    <w:qFormat/>
    <w:rsid w:val="00DE4C3C"/>
    <w:pPr>
      <w:numPr>
        <w:numId w:val="4"/>
      </w:numPr>
      <w:spacing w:before="120" w:after="120"/>
    </w:pPr>
    <w:rPr>
      <w:rFonts w:eastAsia="Calibri" w:cs="Arial"/>
      <w:b/>
      <w:szCs w:val="20"/>
    </w:rPr>
  </w:style>
  <w:style w:type="character" w:customStyle="1" w:styleId="Heading2Arial10Char">
    <w:name w:val="Heading 2 Arial 10 Char"/>
    <w:link w:val="Heading2Arial10"/>
    <w:rsid w:val="00DE4C3C"/>
    <w:rPr>
      <w:rFonts w:ascii="Arial" w:eastAsia="Calibri" w:hAnsi="Arial" w:cs="Arial"/>
      <w:b/>
      <w:lang w:eastAsia="en-US"/>
    </w:rPr>
  </w:style>
  <w:style w:type="paragraph" w:customStyle="1" w:styleId="CoversheetParagraph">
    <w:name w:val="Coversheet Paragraph"/>
    <w:basedOn w:val="Normal"/>
    <w:autoRedefine/>
    <w:rsid w:val="00DE4C3C"/>
    <w:pPr>
      <w:spacing w:line="300" w:lineRule="atLeast"/>
      <w:jc w:val="center"/>
    </w:pPr>
    <w:rPr>
      <w:rFonts w:ascii="Times New Roman" w:hAnsi="Times New Roman"/>
      <w:sz w:val="22"/>
      <w:szCs w:val="20"/>
    </w:rPr>
  </w:style>
  <w:style w:type="character" w:customStyle="1" w:styleId="FooterChar">
    <w:name w:val="Footer Char"/>
    <w:link w:val="Footer"/>
    <w:uiPriority w:val="99"/>
    <w:rsid w:val="008327F1"/>
    <w:rPr>
      <w:rFonts w:ascii="Arial" w:hAnsi="Arial"/>
      <w:szCs w:val="24"/>
      <w:lang w:eastAsia="en-US"/>
    </w:rPr>
  </w:style>
  <w:style w:type="character" w:customStyle="1" w:styleId="CommentTextChar">
    <w:name w:val="Comment Text Char"/>
    <w:link w:val="CommentText"/>
    <w:rsid w:val="008327F1"/>
    <w:rPr>
      <w:rFonts w:ascii="Arial" w:hAnsi="Arial"/>
      <w:lang w:eastAsia="en-US"/>
    </w:rPr>
  </w:style>
  <w:style w:type="character" w:customStyle="1" w:styleId="NoHeading2Text">
    <w:name w:val="No Heading 2 Text"/>
    <w:rsid w:val="008327F1"/>
    <w:rPr>
      <w:rFonts w:ascii="Arial" w:hAnsi="Arial" w:cs="Arial"/>
      <w:color w:val="auto"/>
      <w:sz w:val="21"/>
      <w:szCs w:val="21"/>
      <w:u w:val="none"/>
    </w:rPr>
  </w:style>
  <w:style w:type="character" w:customStyle="1" w:styleId="NoHeading3Text">
    <w:name w:val="No Heading 3 Text"/>
    <w:rsid w:val="008327F1"/>
    <w:rPr>
      <w:rFonts w:ascii="Arial" w:hAnsi="Arial" w:cs="Arial"/>
      <w:color w:val="auto"/>
      <w:sz w:val="21"/>
      <w:szCs w:val="21"/>
      <w:u w:val="none"/>
    </w:rPr>
  </w:style>
  <w:style w:type="paragraph" w:styleId="BodyTextIndent">
    <w:name w:val="Body Text Indent"/>
    <w:basedOn w:val="Normal"/>
    <w:link w:val="BodyTextIndentChar"/>
    <w:uiPriority w:val="99"/>
    <w:unhideWhenUsed/>
    <w:rsid w:val="005F3FA5"/>
    <w:pPr>
      <w:spacing w:after="120"/>
      <w:ind w:left="283"/>
    </w:pPr>
  </w:style>
  <w:style w:type="character" w:customStyle="1" w:styleId="BodyTextIndentChar">
    <w:name w:val="Body Text Indent Char"/>
    <w:link w:val="BodyTextIndent"/>
    <w:uiPriority w:val="99"/>
    <w:rsid w:val="005F3FA5"/>
    <w:rPr>
      <w:rFonts w:ascii="Arial" w:hAnsi="Arial"/>
      <w:szCs w:val="24"/>
      <w:lang w:eastAsia="en-US"/>
    </w:rPr>
  </w:style>
  <w:style w:type="character" w:customStyle="1" w:styleId="ListParagraphChar">
    <w:name w:val="List Paragraph Char"/>
    <w:link w:val="ListParagraph"/>
    <w:uiPriority w:val="34"/>
    <w:locked/>
    <w:rsid w:val="005F3FA5"/>
    <w:rPr>
      <w:rFonts w:ascii="Times" w:eastAsia="MS Mincho" w:hAnsi="Times"/>
      <w:lang w:eastAsia="en-US"/>
    </w:rPr>
  </w:style>
  <w:style w:type="paragraph" w:customStyle="1" w:styleId="body2">
    <w:name w:val="body2"/>
    <w:basedOn w:val="Normal"/>
    <w:rsid w:val="005F3FA5"/>
    <w:pPr>
      <w:autoSpaceDE w:val="0"/>
      <w:autoSpaceDN w:val="0"/>
      <w:spacing w:after="240" w:line="276" w:lineRule="auto"/>
      <w:ind w:left="992"/>
      <w:jc w:val="both"/>
    </w:pPr>
    <w:rPr>
      <w:rFonts w:cs="Arial"/>
      <w:sz w:val="21"/>
      <w:szCs w:val="21"/>
      <w:lang w:eastAsia="en-GB"/>
    </w:rPr>
  </w:style>
  <w:style w:type="paragraph" w:customStyle="1" w:styleId="NormalLatinArial">
    <w:name w:val="Normal + (Latin) Arial"/>
    <w:aliases w:val="Justified,Before:  6 pt,After:  6 pt,Line spacing:... ..."/>
    <w:basedOn w:val="Heading2"/>
    <w:rsid w:val="00AA0E51"/>
    <w:pPr>
      <w:numPr>
        <w:ilvl w:val="1"/>
      </w:numPr>
      <w:tabs>
        <w:tab w:val="num" w:pos="576"/>
      </w:tabs>
      <w:autoSpaceDE/>
      <w:autoSpaceDN/>
      <w:adjustRightInd/>
      <w:spacing w:before="240" w:after="60" w:line="276" w:lineRule="auto"/>
      <w:ind w:left="576" w:hanging="576"/>
    </w:pPr>
    <w:rPr>
      <w:rFonts w:eastAsia="Calibri" w:cs="Arial"/>
      <w:bCs w:val="0"/>
      <w:i/>
      <w:iCs w:val="0"/>
      <w:sz w:val="22"/>
      <w:szCs w:val="22"/>
    </w:rPr>
  </w:style>
  <w:style w:type="paragraph" w:styleId="NoSpacing">
    <w:name w:val="No Spacing"/>
    <w:basedOn w:val="Normal"/>
    <w:link w:val="NoSpacingChar"/>
    <w:qFormat/>
    <w:rsid w:val="00720BA1"/>
    <w:rPr>
      <w:rFonts w:ascii="Calibri" w:hAnsi="Calibri"/>
      <w:sz w:val="22"/>
      <w:szCs w:val="22"/>
    </w:rPr>
  </w:style>
  <w:style w:type="character" w:customStyle="1" w:styleId="NoSpacingChar">
    <w:name w:val="No Spacing Char"/>
    <w:link w:val="NoSpacing"/>
    <w:locked/>
    <w:rsid w:val="00720BA1"/>
    <w:rPr>
      <w:rFonts w:ascii="Calibri" w:hAnsi="Calibri"/>
      <w:sz w:val="22"/>
      <w:szCs w:val="22"/>
      <w:lang w:eastAsia="en-US"/>
    </w:rPr>
  </w:style>
  <w:style w:type="character" w:customStyle="1" w:styleId="Heading6Char">
    <w:name w:val="Heading 6 Char"/>
    <w:link w:val="Heading6"/>
    <w:rsid w:val="005F455F"/>
    <w:rPr>
      <w:rFonts w:ascii="Verdana" w:hAnsi="Verdana"/>
      <w:sz w:val="28"/>
      <w:lang w:val="en-US" w:eastAsia="en-US"/>
    </w:rPr>
  </w:style>
  <w:style w:type="table" w:customStyle="1" w:styleId="TableGrid1">
    <w:name w:val="Table Grid1"/>
    <w:basedOn w:val="TableNormal"/>
    <w:next w:val="TableGrid"/>
    <w:uiPriority w:val="59"/>
    <w:rsid w:val="00586FD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720FF0"/>
    <w:pPr>
      <w:shd w:val="clear" w:color="auto" w:fill="FFFFFF"/>
      <w:spacing w:after="120" w:line="360" w:lineRule="atLeast"/>
    </w:pPr>
    <w:rPr>
      <w:rFonts w:ascii="Times New Roman" w:hAnsi="Times New Roman"/>
      <w:color w:val="494949"/>
      <w:sz w:val="19"/>
      <w:szCs w:val="19"/>
      <w:lang w:eastAsia="en-GB"/>
    </w:rPr>
  </w:style>
  <w:style w:type="character" w:customStyle="1" w:styleId="legds2">
    <w:name w:val="legds2"/>
    <w:rsid w:val="00720FF0"/>
    <w:rPr>
      <w:vanish w:val="0"/>
      <w:webHidden w:val="0"/>
      <w:specVanish w:val="0"/>
    </w:rPr>
  </w:style>
  <w:style w:type="paragraph" w:customStyle="1" w:styleId="FormsHeader001">
    <w:name w:val="Forms Header 001"/>
    <w:basedOn w:val="Normal"/>
    <w:qFormat/>
    <w:rsid w:val="001707A3"/>
    <w:pPr>
      <w:keepNext/>
      <w:spacing w:before="80" w:after="120"/>
      <w:jc w:val="both"/>
      <w:outlineLvl w:val="2"/>
    </w:pPr>
    <w:rPr>
      <w:rFonts w:cs="Arial"/>
      <w:b/>
      <w:bCs/>
      <w:szCs w:val="20"/>
      <w:lang w:eastAsia="en-GB"/>
    </w:rPr>
  </w:style>
  <w:style w:type="paragraph" w:customStyle="1" w:styleId="Default">
    <w:name w:val="Default"/>
    <w:rsid w:val="001A19E5"/>
    <w:pPr>
      <w:autoSpaceDE w:val="0"/>
      <w:autoSpaceDN w:val="0"/>
      <w:adjustRightInd w:val="0"/>
    </w:pPr>
    <w:rPr>
      <w:rFonts w:ascii="Arial" w:hAnsi="Arial" w:cs="Arial"/>
      <w:color w:val="000000"/>
      <w:sz w:val="24"/>
      <w:szCs w:val="24"/>
    </w:rPr>
  </w:style>
  <w:style w:type="paragraph" w:customStyle="1" w:styleId="ClarionGroupBodyText">
    <w:name w:val="Clarion Group Body Text"/>
    <w:basedOn w:val="Normal"/>
    <w:link w:val="ClarionGroupBodyTextChar"/>
    <w:qFormat/>
    <w:rsid w:val="00CF7E87"/>
    <w:pPr>
      <w:spacing w:after="200" w:line="276" w:lineRule="auto"/>
    </w:pPr>
    <w:rPr>
      <w:rFonts w:eastAsiaTheme="minorHAnsi" w:cs="Arial"/>
      <w:color w:val="003E51"/>
      <w:sz w:val="24"/>
    </w:rPr>
  </w:style>
  <w:style w:type="character" w:customStyle="1" w:styleId="ClarionGroupBodyTextChar">
    <w:name w:val="Clarion Group Body Text Char"/>
    <w:basedOn w:val="DefaultParagraphFont"/>
    <w:link w:val="ClarionGroupBodyText"/>
    <w:rsid w:val="00CF7E87"/>
    <w:rPr>
      <w:rFonts w:ascii="Arial" w:eastAsiaTheme="minorHAnsi" w:hAnsi="Arial" w:cs="Arial"/>
      <w:color w:val="003E5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6272">
      <w:bodyDiv w:val="1"/>
      <w:marLeft w:val="0"/>
      <w:marRight w:val="0"/>
      <w:marTop w:val="0"/>
      <w:marBottom w:val="0"/>
      <w:divBdr>
        <w:top w:val="none" w:sz="0" w:space="0" w:color="auto"/>
        <w:left w:val="none" w:sz="0" w:space="0" w:color="auto"/>
        <w:bottom w:val="none" w:sz="0" w:space="0" w:color="auto"/>
        <w:right w:val="none" w:sz="0" w:space="0" w:color="auto"/>
      </w:divBdr>
    </w:div>
    <w:div w:id="119228251">
      <w:bodyDiv w:val="1"/>
      <w:marLeft w:val="0"/>
      <w:marRight w:val="0"/>
      <w:marTop w:val="0"/>
      <w:marBottom w:val="0"/>
      <w:divBdr>
        <w:top w:val="none" w:sz="0" w:space="0" w:color="auto"/>
        <w:left w:val="none" w:sz="0" w:space="0" w:color="auto"/>
        <w:bottom w:val="none" w:sz="0" w:space="0" w:color="auto"/>
        <w:right w:val="none" w:sz="0" w:space="0" w:color="auto"/>
      </w:divBdr>
    </w:div>
    <w:div w:id="265119951">
      <w:bodyDiv w:val="1"/>
      <w:marLeft w:val="0"/>
      <w:marRight w:val="0"/>
      <w:marTop w:val="0"/>
      <w:marBottom w:val="0"/>
      <w:divBdr>
        <w:top w:val="none" w:sz="0" w:space="0" w:color="auto"/>
        <w:left w:val="none" w:sz="0" w:space="0" w:color="auto"/>
        <w:bottom w:val="none" w:sz="0" w:space="0" w:color="auto"/>
        <w:right w:val="none" w:sz="0" w:space="0" w:color="auto"/>
      </w:divBdr>
    </w:div>
    <w:div w:id="365831847">
      <w:bodyDiv w:val="1"/>
      <w:marLeft w:val="0"/>
      <w:marRight w:val="0"/>
      <w:marTop w:val="0"/>
      <w:marBottom w:val="0"/>
      <w:divBdr>
        <w:top w:val="none" w:sz="0" w:space="0" w:color="auto"/>
        <w:left w:val="none" w:sz="0" w:space="0" w:color="auto"/>
        <w:bottom w:val="none" w:sz="0" w:space="0" w:color="auto"/>
        <w:right w:val="none" w:sz="0" w:space="0" w:color="auto"/>
      </w:divBdr>
    </w:div>
    <w:div w:id="488717871">
      <w:bodyDiv w:val="1"/>
      <w:marLeft w:val="0"/>
      <w:marRight w:val="0"/>
      <w:marTop w:val="0"/>
      <w:marBottom w:val="0"/>
      <w:divBdr>
        <w:top w:val="none" w:sz="0" w:space="0" w:color="auto"/>
        <w:left w:val="none" w:sz="0" w:space="0" w:color="auto"/>
        <w:bottom w:val="none" w:sz="0" w:space="0" w:color="auto"/>
        <w:right w:val="none" w:sz="0" w:space="0" w:color="auto"/>
      </w:divBdr>
    </w:div>
    <w:div w:id="609825838">
      <w:bodyDiv w:val="1"/>
      <w:marLeft w:val="0"/>
      <w:marRight w:val="0"/>
      <w:marTop w:val="0"/>
      <w:marBottom w:val="0"/>
      <w:divBdr>
        <w:top w:val="none" w:sz="0" w:space="0" w:color="auto"/>
        <w:left w:val="none" w:sz="0" w:space="0" w:color="auto"/>
        <w:bottom w:val="none" w:sz="0" w:space="0" w:color="auto"/>
        <w:right w:val="none" w:sz="0" w:space="0" w:color="auto"/>
      </w:divBdr>
    </w:div>
    <w:div w:id="663775437">
      <w:bodyDiv w:val="1"/>
      <w:marLeft w:val="0"/>
      <w:marRight w:val="0"/>
      <w:marTop w:val="0"/>
      <w:marBottom w:val="0"/>
      <w:divBdr>
        <w:top w:val="none" w:sz="0" w:space="0" w:color="auto"/>
        <w:left w:val="none" w:sz="0" w:space="0" w:color="auto"/>
        <w:bottom w:val="none" w:sz="0" w:space="0" w:color="auto"/>
        <w:right w:val="none" w:sz="0" w:space="0" w:color="auto"/>
      </w:divBdr>
      <w:divsChild>
        <w:div w:id="340475602">
          <w:marLeft w:val="0"/>
          <w:marRight w:val="0"/>
          <w:marTop w:val="0"/>
          <w:marBottom w:val="0"/>
          <w:divBdr>
            <w:top w:val="none" w:sz="0" w:space="0" w:color="auto"/>
            <w:left w:val="none" w:sz="0" w:space="0" w:color="auto"/>
            <w:bottom w:val="none" w:sz="0" w:space="0" w:color="auto"/>
            <w:right w:val="none" w:sz="0" w:space="0" w:color="auto"/>
          </w:divBdr>
          <w:divsChild>
            <w:div w:id="1499730302">
              <w:marLeft w:val="0"/>
              <w:marRight w:val="0"/>
              <w:marTop w:val="0"/>
              <w:marBottom w:val="0"/>
              <w:divBdr>
                <w:top w:val="single" w:sz="2" w:space="0" w:color="FFFFFF"/>
                <w:left w:val="single" w:sz="6" w:space="0" w:color="FFFFFF"/>
                <w:bottom w:val="single" w:sz="6" w:space="0" w:color="FFFFFF"/>
                <w:right w:val="single" w:sz="6" w:space="0" w:color="FFFFFF"/>
              </w:divBdr>
              <w:divsChild>
                <w:div w:id="1060059743">
                  <w:marLeft w:val="0"/>
                  <w:marRight w:val="0"/>
                  <w:marTop w:val="0"/>
                  <w:marBottom w:val="0"/>
                  <w:divBdr>
                    <w:top w:val="single" w:sz="6" w:space="1" w:color="D3D3D3"/>
                    <w:left w:val="none" w:sz="0" w:space="0" w:color="auto"/>
                    <w:bottom w:val="none" w:sz="0" w:space="0" w:color="auto"/>
                    <w:right w:val="none" w:sz="0" w:space="0" w:color="auto"/>
                  </w:divBdr>
                  <w:divsChild>
                    <w:div w:id="1748651519">
                      <w:marLeft w:val="0"/>
                      <w:marRight w:val="0"/>
                      <w:marTop w:val="0"/>
                      <w:marBottom w:val="0"/>
                      <w:divBdr>
                        <w:top w:val="none" w:sz="0" w:space="0" w:color="auto"/>
                        <w:left w:val="none" w:sz="0" w:space="0" w:color="auto"/>
                        <w:bottom w:val="none" w:sz="0" w:space="0" w:color="auto"/>
                        <w:right w:val="none" w:sz="0" w:space="0" w:color="auto"/>
                      </w:divBdr>
                      <w:divsChild>
                        <w:div w:id="10350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86515">
      <w:bodyDiv w:val="1"/>
      <w:marLeft w:val="0"/>
      <w:marRight w:val="0"/>
      <w:marTop w:val="0"/>
      <w:marBottom w:val="0"/>
      <w:divBdr>
        <w:top w:val="none" w:sz="0" w:space="0" w:color="auto"/>
        <w:left w:val="none" w:sz="0" w:space="0" w:color="auto"/>
        <w:bottom w:val="none" w:sz="0" w:space="0" w:color="auto"/>
        <w:right w:val="none" w:sz="0" w:space="0" w:color="auto"/>
      </w:divBdr>
      <w:divsChild>
        <w:div w:id="834347615">
          <w:marLeft w:val="0"/>
          <w:marRight w:val="0"/>
          <w:marTop w:val="0"/>
          <w:marBottom w:val="0"/>
          <w:divBdr>
            <w:top w:val="none" w:sz="0" w:space="0" w:color="auto"/>
            <w:left w:val="none" w:sz="0" w:space="0" w:color="auto"/>
            <w:bottom w:val="none" w:sz="0" w:space="0" w:color="auto"/>
            <w:right w:val="none" w:sz="0" w:space="0" w:color="auto"/>
          </w:divBdr>
          <w:divsChild>
            <w:div w:id="1957710174">
              <w:marLeft w:val="0"/>
              <w:marRight w:val="0"/>
              <w:marTop w:val="0"/>
              <w:marBottom w:val="0"/>
              <w:divBdr>
                <w:top w:val="none" w:sz="0" w:space="0" w:color="auto"/>
                <w:left w:val="none" w:sz="0" w:space="0" w:color="auto"/>
                <w:bottom w:val="none" w:sz="0" w:space="0" w:color="auto"/>
                <w:right w:val="none" w:sz="0" w:space="0" w:color="auto"/>
              </w:divBdr>
              <w:divsChild>
                <w:div w:id="2038196685">
                  <w:marLeft w:val="0"/>
                  <w:marRight w:val="0"/>
                  <w:marTop w:val="0"/>
                  <w:marBottom w:val="0"/>
                  <w:divBdr>
                    <w:top w:val="none" w:sz="0" w:space="0" w:color="auto"/>
                    <w:left w:val="none" w:sz="0" w:space="0" w:color="auto"/>
                    <w:bottom w:val="none" w:sz="0" w:space="0" w:color="auto"/>
                    <w:right w:val="none" w:sz="0" w:space="0" w:color="auto"/>
                  </w:divBdr>
                  <w:divsChild>
                    <w:div w:id="287051540">
                      <w:marLeft w:val="0"/>
                      <w:marRight w:val="0"/>
                      <w:marTop w:val="0"/>
                      <w:marBottom w:val="0"/>
                      <w:divBdr>
                        <w:top w:val="none" w:sz="0" w:space="0" w:color="auto"/>
                        <w:left w:val="none" w:sz="0" w:space="0" w:color="auto"/>
                        <w:bottom w:val="none" w:sz="0" w:space="0" w:color="auto"/>
                        <w:right w:val="none" w:sz="0" w:space="0" w:color="auto"/>
                      </w:divBdr>
                      <w:divsChild>
                        <w:div w:id="6649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095077">
      <w:bodyDiv w:val="1"/>
      <w:marLeft w:val="0"/>
      <w:marRight w:val="0"/>
      <w:marTop w:val="0"/>
      <w:marBottom w:val="0"/>
      <w:divBdr>
        <w:top w:val="none" w:sz="0" w:space="0" w:color="auto"/>
        <w:left w:val="none" w:sz="0" w:space="0" w:color="auto"/>
        <w:bottom w:val="none" w:sz="0" w:space="0" w:color="auto"/>
        <w:right w:val="none" w:sz="0" w:space="0" w:color="auto"/>
      </w:divBdr>
    </w:div>
    <w:div w:id="801849320">
      <w:bodyDiv w:val="1"/>
      <w:marLeft w:val="0"/>
      <w:marRight w:val="0"/>
      <w:marTop w:val="0"/>
      <w:marBottom w:val="0"/>
      <w:divBdr>
        <w:top w:val="none" w:sz="0" w:space="0" w:color="auto"/>
        <w:left w:val="none" w:sz="0" w:space="0" w:color="auto"/>
        <w:bottom w:val="none" w:sz="0" w:space="0" w:color="auto"/>
        <w:right w:val="none" w:sz="0" w:space="0" w:color="auto"/>
      </w:divBdr>
    </w:div>
    <w:div w:id="883370975">
      <w:bodyDiv w:val="1"/>
      <w:marLeft w:val="0"/>
      <w:marRight w:val="0"/>
      <w:marTop w:val="0"/>
      <w:marBottom w:val="0"/>
      <w:divBdr>
        <w:top w:val="none" w:sz="0" w:space="0" w:color="auto"/>
        <w:left w:val="none" w:sz="0" w:space="0" w:color="auto"/>
        <w:bottom w:val="none" w:sz="0" w:space="0" w:color="auto"/>
        <w:right w:val="none" w:sz="0" w:space="0" w:color="auto"/>
      </w:divBdr>
      <w:divsChild>
        <w:div w:id="1467234783">
          <w:marLeft w:val="0"/>
          <w:marRight w:val="0"/>
          <w:marTop w:val="0"/>
          <w:marBottom w:val="0"/>
          <w:divBdr>
            <w:top w:val="none" w:sz="0" w:space="0" w:color="auto"/>
            <w:left w:val="none" w:sz="0" w:space="0" w:color="auto"/>
            <w:bottom w:val="none" w:sz="0" w:space="0" w:color="auto"/>
            <w:right w:val="none" w:sz="0" w:space="0" w:color="auto"/>
          </w:divBdr>
          <w:divsChild>
            <w:div w:id="291404911">
              <w:marLeft w:val="0"/>
              <w:marRight w:val="0"/>
              <w:marTop w:val="0"/>
              <w:marBottom w:val="0"/>
              <w:divBdr>
                <w:top w:val="none" w:sz="0" w:space="0" w:color="auto"/>
                <w:left w:val="none" w:sz="0" w:space="0" w:color="auto"/>
                <w:bottom w:val="none" w:sz="0" w:space="0" w:color="auto"/>
                <w:right w:val="none" w:sz="0" w:space="0" w:color="auto"/>
              </w:divBdr>
            </w:div>
            <w:div w:id="661199002">
              <w:marLeft w:val="0"/>
              <w:marRight w:val="0"/>
              <w:marTop w:val="0"/>
              <w:marBottom w:val="0"/>
              <w:divBdr>
                <w:top w:val="none" w:sz="0" w:space="0" w:color="auto"/>
                <w:left w:val="none" w:sz="0" w:space="0" w:color="auto"/>
                <w:bottom w:val="none" w:sz="0" w:space="0" w:color="auto"/>
                <w:right w:val="none" w:sz="0" w:space="0" w:color="auto"/>
              </w:divBdr>
            </w:div>
            <w:div w:id="1446848167">
              <w:marLeft w:val="0"/>
              <w:marRight w:val="0"/>
              <w:marTop w:val="0"/>
              <w:marBottom w:val="0"/>
              <w:divBdr>
                <w:top w:val="none" w:sz="0" w:space="0" w:color="auto"/>
                <w:left w:val="none" w:sz="0" w:space="0" w:color="auto"/>
                <w:bottom w:val="none" w:sz="0" w:space="0" w:color="auto"/>
                <w:right w:val="none" w:sz="0" w:space="0" w:color="auto"/>
              </w:divBdr>
            </w:div>
            <w:div w:id="18232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6202">
      <w:bodyDiv w:val="1"/>
      <w:marLeft w:val="0"/>
      <w:marRight w:val="0"/>
      <w:marTop w:val="0"/>
      <w:marBottom w:val="0"/>
      <w:divBdr>
        <w:top w:val="none" w:sz="0" w:space="0" w:color="auto"/>
        <w:left w:val="none" w:sz="0" w:space="0" w:color="auto"/>
        <w:bottom w:val="none" w:sz="0" w:space="0" w:color="auto"/>
        <w:right w:val="none" w:sz="0" w:space="0" w:color="auto"/>
      </w:divBdr>
    </w:div>
    <w:div w:id="1036656848">
      <w:bodyDiv w:val="1"/>
      <w:marLeft w:val="0"/>
      <w:marRight w:val="0"/>
      <w:marTop w:val="0"/>
      <w:marBottom w:val="0"/>
      <w:divBdr>
        <w:top w:val="none" w:sz="0" w:space="0" w:color="auto"/>
        <w:left w:val="none" w:sz="0" w:space="0" w:color="auto"/>
        <w:bottom w:val="none" w:sz="0" w:space="0" w:color="auto"/>
        <w:right w:val="none" w:sz="0" w:space="0" w:color="auto"/>
      </w:divBdr>
    </w:div>
    <w:div w:id="1048534351">
      <w:bodyDiv w:val="1"/>
      <w:marLeft w:val="0"/>
      <w:marRight w:val="0"/>
      <w:marTop w:val="0"/>
      <w:marBottom w:val="0"/>
      <w:divBdr>
        <w:top w:val="none" w:sz="0" w:space="0" w:color="auto"/>
        <w:left w:val="none" w:sz="0" w:space="0" w:color="auto"/>
        <w:bottom w:val="none" w:sz="0" w:space="0" w:color="auto"/>
        <w:right w:val="none" w:sz="0" w:space="0" w:color="auto"/>
      </w:divBdr>
    </w:div>
    <w:div w:id="1335497313">
      <w:bodyDiv w:val="1"/>
      <w:marLeft w:val="0"/>
      <w:marRight w:val="0"/>
      <w:marTop w:val="0"/>
      <w:marBottom w:val="0"/>
      <w:divBdr>
        <w:top w:val="none" w:sz="0" w:space="0" w:color="auto"/>
        <w:left w:val="none" w:sz="0" w:space="0" w:color="auto"/>
        <w:bottom w:val="none" w:sz="0" w:space="0" w:color="auto"/>
        <w:right w:val="none" w:sz="0" w:space="0" w:color="auto"/>
      </w:divBdr>
    </w:div>
    <w:div w:id="1542090180">
      <w:bodyDiv w:val="1"/>
      <w:marLeft w:val="0"/>
      <w:marRight w:val="0"/>
      <w:marTop w:val="0"/>
      <w:marBottom w:val="0"/>
      <w:divBdr>
        <w:top w:val="none" w:sz="0" w:space="0" w:color="auto"/>
        <w:left w:val="none" w:sz="0" w:space="0" w:color="auto"/>
        <w:bottom w:val="none" w:sz="0" w:space="0" w:color="auto"/>
        <w:right w:val="none" w:sz="0" w:space="0" w:color="auto"/>
      </w:divBdr>
    </w:div>
    <w:div w:id="1570731137">
      <w:bodyDiv w:val="1"/>
      <w:marLeft w:val="0"/>
      <w:marRight w:val="0"/>
      <w:marTop w:val="0"/>
      <w:marBottom w:val="0"/>
      <w:divBdr>
        <w:top w:val="none" w:sz="0" w:space="0" w:color="auto"/>
        <w:left w:val="none" w:sz="0" w:space="0" w:color="auto"/>
        <w:bottom w:val="none" w:sz="0" w:space="0" w:color="auto"/>
        <w:right w:val="none" w:sz="0" w:space="0" w:color="auto"/>
      </w:divBdr>
    </w:div>
    <w:div w:id="1666006868">
      <w:bodyDiv w:val="1"/>
      <w:marLeft w:val="0"/>
      <w:marRight w:val="0"/>
      <w:marTop w:val="0"/>
      <w:marBottom w:val="0"/>
      <w:divBdr>
        <w:top w:val="none" w:sz="0" w:space="0" w:color="auto"/>
        <w:left w:val="none" w:sz="0" w:space="0" w:color="auto"/>
        <w:bottom w:val="none" w:sz="0" w:space="0" w:color="auto"/>
        <w:right w:val="none" w:sz="0" w:space="0" w:color="auto"/>
      </w:divBdr>
      <w:divsChild>
        <w:div w:id="814955350">
          <w:marLeft w:val="0"/>
          <w:marRight w:val="0"/>
          <w:marTop w:val="0"/>
          <w:marBottom w:val="0"/>
          <w:divBdr>
            <w:top w:val="none" w:sz="0" w:space="0" w:color="auto"/>
            <w:left w:val="none" w:sz="0" w:space="0" w:color="auto"/>
            <w:bottom w:val="none" w:sz="0" w:space="0" w:color="auto"/>
            <w:right w:val="none" w:sz="0" w:space="0" w:color="auto"/>
          </w:divBdr>
          <w:divsChild>
            <w:div w:id="129056149">
              <w:marLeft w:val="0"/>
              <w:marRight w:val="0"/>
              <w:marTop w:val="0"/>
              <w:marBottom w:val="0"/>
              <w:divBdr>
                <w:top w:val="none" w:sz="0" w:space="0" w:color="auto"/>
                <w:left w:val="none" w:sz="0" w:space="0" w:color="auto"/>
                <w:bottom w:val="none" w:sz="0" w:space="0" w:color="auto"/>
                <w:right w:val="none" w:sz="0" w:space="0" w:color="auto"/>
              </w:divBdr>
            </w:div>
            <w:div w:id="402145786">
              <w:marLeft w:val="0"/>
              <w:marRight w:val="0"/>
              <w:marTop w:val="0"/>
              <w:marBottom w:val="0"/>
              <w:divBdr>
                <w:top w:val="none" w:sz="0" w:space="0" w:color="auto"/>
                <w:left w:val="none" w:sz="0" w:space="0" w:color="auto"/>
                <w:bottom w:val="none" w:sz="0" w:space="0" w:color="auto"/>
                <w:right w:val="none" w:sz="0" w:space="0" w:color="auto"/>
              </w:divBdr>
            </w:div>
            <w:div w:id="1229657653">
              <w:marLeft w:val="0"/>
              <w:marRight w:val="0"/>
              <w:marTop w:val="0"/>
              <w:marBottom w:val="0"/>
              <w:divBdr>
                <w:top w:val="none" w:sz="0" w:space="0" w:color="auto"/>
                <w:left w:val="none" w:sz="0" w:space="0" w:color="auto"/>
                <w:bottom w:val="none" w:sz="0" w:space="0" w:color="auto"/>
                <w:right w:val="none" w:sz="0" w:space="0" w:color="auto"/>
              </w:divBdr>
            </w:div>
            <w:div w:id="19991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8376">
      <w:bodyDiv w:val="1"/>
      <w:marLeft w:val="0"/>
      <w:marRight w:val="0"/>
      <w:marTop w:val="0"/>
      <w:marBottom w:val="0"/>
      <w:divBdr>
        <w:top w:val="none" w:sz="0" w:space="0" w:color="auto"/>
        <w:left w:val="none" w:sz="0" w:space="0" w:color="auto"/>
        <w:bottom w:val="none" w:sz="0" w:space="0" w:color="auto"/>
        <w:right w:val="none" w:sz="0" w:space="0" w:color="auto"/>
      </w:divBdr>
    </w:div>
    <w:div w:id="1803158568">
      <w:bodyDiv w:val="1"/>
      <w:marLeft w:val="0"/>
      <w:marRight w:val="0"/>
      <w:marTop w:val="0"/>
      <w:marBottom w:val="0"/>
      <w:divBdr>
        <w:top w:val="none" w:sz="0" w:space="0" w:color="auto"/>
        <w:left w:val="none" w:sz="0" w:space="0" w:color="auto"/>
        <w:bottom w:val="none" w:sz="0" w:space="0" w:color="auto"/>
        <w:right w:val="none" w:sz="0" w:space="0" w:color="auto"/>
      </w:divBdr>
    </w:div>
    <w:div w:id="1808159778">
      <w:bodyDiv w:val="1"/>
      <w:marLeft w:val="0"/>
      <w:marRight w:val="0"/>
      <w:marTop w:val="0"/>
      <w:marBottom w:val="0"/>
      <w:divBdr>
        <w:top w:val="none" w:sz="0" w:space="0" w:color="auto"/>
        <w:left w:val="none" w:sz="0" w:space="0" w:color="auto"/>
        <w:bottom w:val="none" w:sz="0" w:space="0" w:color="auto"/>
        <w:right w:val="none" w:sz="0" w:space="0" w:color="auto"/>
      </w:divBdr>
      <w:divsChild>
        <w:div w:id="1070613181">
          <w:marLeft w:val="720"/>
          <w:marRight w:val="0"/>
          <w:marTop w:val="96"/>
          <w:marBottom w:val="0"/>
          <w:divBdr>
            <w:top w:val="none" w:sz="0" w:space="0" w:color="auto"/>
            <w:left w:val="none" w:sz="0" w:space="0" w:color="auto"/>
            <w:bottom w:val="none" w:sz="0" w:space="0" w:color="auto"/>
            <w:right w:val="none" w:sz="0" w:space="0" w:color="auto"/>
          </w:divBdr>
        </w:div>
        <w:div w:id="1371613276">
          <w:marLeft w:val="720"/>
          <w:marRight w:val="0"/>
          <w:marTop w:val="96"/>
          <w:marBottom w:val="0"/>
          <w:divBdr>
            <w:top w:val="none" w:sz="0" w:space="0" w:color="auto"/>
            <w:left w:val="none" w:sz="0" w:space="0" w:color="auto"/>
            <w:bottom w:val="none" w:sz="0" w:space="0" w:color="auto"/>
            <w:right w:val="none" w:sz="0" w:space="0" w:color="auto"/>
          </w:divBdr>
        </w:div>
        <w:div w:id="1722098580">
          <w:marLeft w:val="720"/>
          <w:marRight w:val="0"/>
          <w:marTop w:val="96"/>
          <w:marBottom w:val="0"/>
          <w:divBdr>
            <w:top w:val="none" w:sz="0" w:space="0" w:color="auto"/>
            <w:left w:val="none" w:sz="0" w:space="0" w:color="auto"/>
            <w:bottom w:val="none" w:sz="0" w:space="0" w:color="auto"/>
            <w:right w:val="none" w:sz="0" w:space="0" w:color="auto"/>
          </w:divBdr>
        </w:div>
        <w:div w:id="1788772002">
          <w:marLeft w:val="720"/>
          <w:marRight w:val="0"/>
          <w:marTop w:val="96"/>
          <w:marBottom w:val="0"/>
          <w:divBdr>
            <w:top w:val="none" w:sz="0" w:space="0" w:color="auto"/>
            <w:left w:val="none" w:sz="0" w:space="0" w:color="auto"/>
            <w:bottom w:val="none" w:sz="0" w:space="0" w:color="auto"/>
            <w:right w:val="none" w:sz="0" w:space="0" w:color="auto"/>
          </w:divBdr>
        </w:div>
      </w:divsChild>
    </w:div>
    <w:div w:id="1944680539">
      <w:bodyDiv w:val="1"/>
      <w:marLeft w:val="0"/>
      <w:marRight w:val="0"/>
      <w:marTop w:val="0"/>
      <w:marBottom w:val="0"/>
      <w:divBdr>
        <w:top w:val="none" w:sz="0" w:space="0" w:color="auto"/>
        <w:left w:val="none" w:sz="0" w:space="0" w:color="auto"/>
        <w:bottom w:val="none" w:sz="0" w:space="0" w:color="auto"/>
        <w:right w:val="none" w:sz="0" w:space="0" w:color="auto"/>
      </w:divBdr>
    </w:div>
    <w:div w:id="2106462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A266F985CF4F4FBE6E0C5C7C9381E0" ma:contentTypeVersion="4" ma:contentTypeDescription="Create a new document." ma:contentTypeScope="" ma:versionID="9a0fa5c82a83210489ae0178f2ee7cda">
  <xsd:schema xmlns:xsd="http://www.w3.org/2001/XMLSchema" xmlns:xs="http://www.w3.org/2001/XMLSchema" xmlns:p="http://schemas.microsoft.com/office/2006/metadata/properties" xmlns:ns2="aeacf5bf-a87c-4f5f-af56-745dcf429abe" targetNamespace="http://schemas.microsoft.com/office/2006/metadata/properties" ma:root="true" ma:fieldsID="4f871ec30fc4a91aa44c4c45b86eeb5e" ns2:_="">
    <xsd:import namespace="aeacf5bf-a87c-4f5f-af56-745dcf429a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cf5bf-a87c-4f5f-af56-745dcf429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9E943-526D-42F2-AE80-49F932F7D37A}">
  <ds:schemaRefs>
    <ds:schemaRef ds:uri="http://schemas.microsoft.com/sharepoint/v3/contenttype/forms"/>
  </ds:schemaRefs>
</ds:datastoreItem>
</file>

<file path=customXml/itemProps2.xml><?xml version="1.0" encoding="utf-8"?>
<ds:datastoreItem xmlns:ds="http://schemas.openxmlformats.org/officeDocument/2006/customXml" ds:itemID="{7347418B-39C0-46B9-9CB1-36065AADE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cf5bf-a87c-4f5f-af56-745dcf429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B6740-C2A8-4226-9A02-7471DD0FAB49}">
  <ds:schemaRefs>
    <ds:schemaRef ds:uri="http://schemas.openxmlformats.org/officeDocument/2006/bibliography"/>
  </ds:schemaRefs>
</ds:datastoreItem>
</file>

<file path=customXml/itemProps4.xml><?xml version="1.0" encoding="utf-8"?>
<ds:datastoreItem xmlns:ds="http://schemas.openxmlformats.org/officeDocument/2006/customXml" ds:itemID="{C111EB26-2F37-4586-BC3E-228DE430635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6de87d3-a27f-46d4-b11d-47151b346901}" enabled="1" method="Privileged" siteId="{79c31f39-e1a3-435c-81b6-93ff2f50202f}"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1946</Characters>
  <Application>Microsoft Office Word</Application>
  <DocSecurity>0</DocSecurity>
  <Lines>16</Lines>
  <Paragraphs>4</Paragraphs>
  <ScaleCrop>false</ScaleCrop>
  <Company>Circle Housing Group</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 Dalton</dc:creator>
  <cp:lastModifiedBy>Jon Richardson</cp:lastModifiedBy>
  <cp:revision>20</cp:revision>
  <cp:lastPrinted>2018-04-19T11:34:00Z</cp:lastPrinted>
  <dcterms:created xsi:type="dcterms:W3CDTF">2019-06-20T12:28:00Z</dcterms:created>
  <dcterms:modified xsi:type="dcterms:W3CDTF">2025-05-22T07:39:00Z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474f6e04-fe76-44f8-a804-888c245e3895</vt:lpwstr>
  </property>
  <property fmtid="{D5CDD505-2E9C-101B-9397-08002B2CF9AE}" pid="3" name="CIRCLECircle">
    <vt:lpwstr>PUBLIC</vt:lpwstr>
  </property>
  <property fmtid="{D5CDD505-2E9C-101B-9397-08002B2CF9AE}" pid="4" name="CIRCLEVNV">
    <vt:lpwstr>No Visual Marking</vt:lpwstr>
  </property>
  <property fmtid="{D5CDD505-2E9C-101B-9397-08002B2CF9AE}" pid="5" name="Circle">
    <vt:lpwstr>PUBLIC</vt:lpwstr>
  </property>
  <property fmtid="{D5CDD505-2E9C-101B-9397-08002B2CF9AE}" pid="6" name="_NewReviewCycle">
    <vt:lpwstr/>
  </property>
  <property fmtid="{D5CDD505-2E9C-101B-9397-08002B2CF9AE}" pid="7" name="EntityCode">
    <vt:lpwstr>45179.0033</vt:lpwstr>
  </property>
  <property fmtid="{D5CDD505-2E9C-101B-9397-08002B2CF9AE}" pid="8" name="EntityDescription">
    <vt:lpwstr>Website Contract</vt:lpwstr>
  </property>
  <property fmtid="{D5CDD505-2E9C-101B-9397-08002B2CF9AE}" pid="9" name="Corresp">
    <vt:lpwstr>Andrew Millross</vt:lpwstr>
  </property>
  <property fmtid="{D5CDD505-2E9C-101B-9397-08002B2CF9AE}" pid="10" name="ContentTypeId">
    <vt:lpwstr>0x01010037A266F985CF4F4FBE6E0C5C7C9381E0</vt:lpwstr>
  </property>
  <property fmtid="{D5CDD505-2E9C-101B-9397-08002B2CF9AE}" pid="11" name="Order">
    <vt:r8>339700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