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D6F7E8" w14:textId="77777777" w:rsidR="007674B5" w:rsidRDefault="00000000">
      <w:pPr>
        <w:widowControl w:val="0"/>
        <w:pBdr>
          <w:top w:val="nil"/>
          <w:left w:val="nil"/>
          <w:bottom w:val="nil"/>
          <w:right w:val="nil"/>
          <w:between w:val="nil"/>
        </w:pBdr>
        <w:spacing w:line="240" w:lineRule="auto"/>
        <w:ind w:left="3589"/>
        <w:rPr>
          <w:color w:val="000000"/>
        </w:rPr>
      </w:pPr>
      <w:r>
        <w:rPr>
          <w:noProof/>
          <w:color w:val="000000"/>
        </w:rPr>
        <w:drawing>
          <wp:inline distT="19050" distB="19050" distL="19050" distR="19050" wp14:anchorId="15F97D3D" wp14:editId="1F465A90">
            <wp:extent cx="753110" cy="75311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753110" cy="753110"/>
                    </a:xfrm>
                    <a:prstGeom prst="rect">
                      <a:avLst/>
                    </a:prstGeom>
                    <a:ln/>
                  </pic:spPr>
                </pic:pic>
              </a:graphicData>
            </a:graphic>
          </wp:inline>
        </w:drawing>
      </w:r>
    </w:p>
    <w:p w14:paraId="75F16927" w14:textId="77777777" w:rsidR="007674B5" w:rsidRDefault="00000000">
      <w:pPr>
        <w:widowControl w:val="0"/>
        <w:pBdr>
          <w:top w:val="nil"/>
          <w:left w:val="nil"/>
          <w:bottom w:val="nil"/>
          <w:right w:val="nil"/>
          <w:between w:val="nil"/>
        </w:pBdr>
        <w:spacing w:line="240" w:lineRule="auto"/>
        <w:ind w:left="2766"/>
        <w:rPr>
          <w:rFonts w:ascii="Times New Roman" w:eastAsia="Times New Roman" w:hAnsi="Times New Roman" w:cs="Times New Roman"/>
          <w:b/>
          <w:color w:val="000000"/>
          <w:sz w:val="43"/>
          <w:szCs w:val="43"/>
        </w:rPr>
      </w:pPr>
      <w:r>
        <w:rPr>
          <w:rFonts w:ascii="Times New Roman" w:eastAsia="Times New Roman" w:hAnsi="Times New Roman" w:cs="Times New Roman"/>
          <w:b/>
          <w:color w:val="000000"/>
          <w:sz w:val="43"/>
          <w:szCs w:val="43"/>
          <w:u w:val="single"/>
        </w:rPr>
        <w:t>Prenton RUFC</w:t>
      </w:r>
      <w:r>
        <w:rPr>
          <w:rFonts w:ascii="Times New Roman" w:eastAsia="Times New Roman" w:hAnsi="Times New Roman" w:cs="Times New Roman"/>
          <w:b/>
          <w:color w:val="000000"/>
          <w:sz w:val="43"/>
          <w:szCs w:val="43"/>
        </w:rPr>
        <w:t xml:space="preserve"> </w:t>
      </w:r>
    </w:p>
    <w:p w14:paraId="495BF055" w14:textId="77777777" w:rsidR="007674B5" w:rsidRDefault="00000000">
      <w:pPr>
        <w:widowControl w:val="0"/>
        <w:pBdr>
          <w:top w:val="nil"/>
          <w:left w:val="nil"/>
          <w:bottom w:val="nil"/>
          <w:right w:val="nil"/>
          <w:between w:val="nil"/>
        </w:pBdr>
        <w:spacing w:before="185" w:line="240" w:lineRule="auto"/>
        <w:ind w:left="3345"/>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Founded 1992 </w:t>
      </w:r>
    </w:p>
    <w:p w14:paraId="671FCDC2" w14:textId="39362D5D" w:rsidR="007674B5" w:rsidRDefault="00A27DB9">
      <w:pPr>
        <w:widowControl w:val="0"/>
        <w:pBdr>
          <w:top w:val="nil"/>
          <w:left w:val="nil"/>
          <w:bottom w:val="nil"/>
          <w:right w:val="nil"/>
          <w:between w:val="nil"/>
        </w:pBdr>
        <w:spacing w:line="240" w:lineRule="auto"/>
        <w:ind w:left="2014"/>
        <w:rPr>
          <w:rFonts w:ascii="Times New Roman" w:eastAsia="Times New Roman" w:hAnsi="Times New Roman" w:cs="Times New Roman"/>
          <w:b/>
          <w:color w:val="C00000"/>
          <w:sz w:val="36"/>
          <w:szCs w:val="36"/>
        </w:rPr>
      </w:pPr>
      <w:r>
        <w:rPr>
          <w:rFonts w:ascii="Times New Roman" w:eastAsia="Times New Roman" w:hAnsi="Times New Roman" w:cs="Times New Roman"/>
          <w:b/>
          <w:color w:val="C00000"/>
          <w:sz w:val="36"/>
          <w:szCs w:val="36"/>
        </w:rPr>
        <w:t>INVITATION TO TENDER</w:t>
      </w:r>
    </w:p>
    <w:p w14:paraId="4A25865C" w14:textId="0D265A39" w:rsidR="007674B5" w:rsidRDefault="00000000">
      <w:pPr>
        <w:widowControl w:val="0"/>
        <w:pBdr>
          <w:top w:val="nil"/>
          <w:left w:val="nil"/>
          <w:bottom w:val="nil"/>
          <w:right w:val="nil"/>
          <w:between w:val="nil"/>
        </w:pBdr>
        <w:spacing w:before="292" w:line="240" w:lineRule="auto"/>
        <w:ind w:left="46"/>
        <w:rPr>
          <w:rFonts w:ascii="Times New Roman" w:eastAsia="Times New Roman" w:hAnsi="Times New Roman" w:cs="Times New Roman"/>
          <w:b/>
          <w:color w:val="C00000"/>
          <w:sz w:val="24"/>
          <w:szCs w:val="24"/>
          <w:u w:val="single"/>
        </w:rPr>
      </w:pPr>
      <w:r>
        <w:rPr>
          <w:rFonts w:ascii="Times New Roman" w:eastAsia="Times New Roman" w:hAnsi="Times New Roman" w:cs="Times New Roman"/>
          <w:b/>
          <w:color w:val="C00000"/>
          <w:sz w:val="24"/>
          <w:szCs w:val="24"/>
        </w:rPr>
        <w:t xml:space="preserve">1. </w:t>
      </w:r>
      <w:r w:rsidR="00A27DB9">
        <w:rPr>
          <w:rFonts w:ascii="Times New Roman" w:eastAsia="Times New Roman" w:hAnsi="Times New Roman" w:cs="Times New Roman"/>
          <w:b/>
          <w:color w:val="C00000"/>
          <w:sz w:val="24"/>
          <w:szCs w:val="24"/>
          <w:u w:val="single"/>
        </w:rPr>
        <w:t>WORK PACKAGE</w:t>
      </w:r>
    </w:p>
    <w:p w14:paraId="1CA04D11" w14:textId="489BC476" w:rsidR="007674B5" w:rsidRPr="00A27DB9" w:rsidRDefault="00A27DB9" w:rsidP="00A27DB9">
      <w:pPr>
        <w:widowControl w:val="0"/>
        <w:pBdr>
          <w:top w:val="nil"/>
          <w:left w:val="nil"/>
          <w:bottom w:val="nil"/>
          <w:right w:val="nil"/>
          <w:between w:val="nil"/>
        </w:pBdr>
        <w:spacing w:before="238" w:line="229" w:lineRule="auto"/>
        <w:ind w:left="57" w:right="752"/>
        <w:rPr>
          <w:rFonts w:ascii="Times New Roman" w:eastAsia="Times New Roman" w:hAnsi="Times New Roman" w:cs="Times New Roman"/>
          <w:color w:val="404040"/>
        </w:rPr>
      </w:pPr>
      <w:r w:rsidRPr="00A27DB9">
        <w:rPr>
          <w:rFonts w:ascii="Times New Roman" w:eastAsia="Times New Roman" w:hAnsi="Times New Roman" w:cs="Times New Roman"/>
          <w:color w:val="404040"/>
        </w:rPr>
        <w:t>The work package being procured under this invitation to tender is the Drainage and Groundwork required for the new Changing Rooms.</w:t>
      </w:r>
    </w:p>
    <w:p w14:paraId="7C48A799" w14:textId="4493ECC2" w:rsidR="007674B5" w:rsidRDefault="00000000">
      <w:pPr>
        <w:widowControl w:val="0"/>
        <w:pBdr>
          <w:top w:val="nil"/>
          <w:left w:val="nil"/>
          <w:bottom w:val="nil"/>
          <w:right w:val="nil"/>
          <w:between w:val="nil"/>
        </w:pBdr>
        <w:spacing w:before="282" w:line="240" w:lineRule="auto"/>
        <w:ind w:left="34"/>
        <w:rPr>
          <w:rFonts w:ascii="Times New Roman" w:eastAsia="Times New Roman" w:hAnsi="Times New Roman" w:cs="Times New Roman"/>
          <w:b/>
          <w:color w:val="C00000"/>
          <w:sz w:val="24"/>
          <w:szCs w:val="24"/>
          <w:u w:val="single"/>
        </w:rPr>
      </w:pPr>
      <w:r>
        <w:rPr>
          <w:rFonts w:ascii="Times New Roman" w:eastAsia="Times New Roman" w:hAnsi="Times New Roman" w:cs="Times New Roman"/>
          <w:b/>
          <w:color w:val="C00000"/>
          <w:sz w:val="24"/>
          <w:szCs w:val="24"/>
        </w:rPr>
        <w:t xml:space="preserve">2. </w:t>
      </w:r>
      <w:r w:rsidR="00A27DB9">
        <w:rPr>
          <w:rFonts w:ascii="Times New Roman" w:eastAsia="Times New Roman" w:hAnsi="Times New Roman" w:cs="Times New Roman"/>
          <w:b/>
          <w:color w:val="C00000"/>
          <w:sz w:val="24"/>
          <w:szCs w:val="24"/>
          <w:u w:val="single"/>
        </w:rPr>
        <w:t>CLIENT REQUIREMENTS</w:t>
      </w:r>
    </w:p>
    <w:p w14:paraId="0A529E8F" w14:textId="10F5ED7D" w:rsidR="007674B5" w:rsidRDefault="00A27DB9" w:rsidP="00A27DB9">
      <w:pPr>
        <w:widowControl w:val="0"/>
        <w:pBdr>
          <w:top w:val="nil"/>
          <w:left w:val="nil"/>
          <w:bottom w:val="nil"/>
          <w:right w:val="nil"/>
          <w:between w:val="nil"/>
        </w:pBdr>
        <w:spacing w:before="238" w:line="229" w:lineRule="auto"/>
        <w:ind w:left="57" w:right="752"/>
        <w:rPr>
          <w:rFonts w:ascii="Times New Roman" w:eastAsia="Times New Roman" w:hAnsi="Times New Roman" w:cs="Times New Roman"/>
          <w:color w:val="404040"/>
        </w:rPr>
      </w:pPr>
      <w:r>
        <w:rPr>
          <w:rFonts w:ascii="Times New Roman" w:eastAsia="Times New Roman" w:hAnsi="Times New Roman" w:cs="Times New Roman"/>
          <w:color w:val="404040"/>
        </w:rPr>
        <w:t>The client requires that the works are carried out in accordance with the drawings provided by Evoke Architecture and AJF for both the structural elements and the drainage requirements.  Please note that it was the club’s intention to construct the new changing rooms as a modular building.  However</w:t>
      </w:r>
      <w:r w:rsidR="001F0915">
        <w:rPr>
          <w:rFonts w:ascii="Times New Roman" w:eastAsia="Times New Roman" w:hAnsi="Times New Roman" w:cs="Times New Roman"/>
          <w:color w:val="404040"/>
        </w:rPr>
        <w:t>,</w:t>
      </w:r>
      <w:r>
        <w:rPr>
          <w:rFonts w:ascii="Times New Roman" w:eastAsia="Times New Roman" w:hAnsi="Times New Roman" w:cs="Times New Roman"/>
          <w:color w:val="404040"/>
        </w:rPr>
        <w:t xml:space="preserve"> due to financial constraints, the club reverted back to traditional building mid April 2025.  As such the drainage drawings and the structural drawings issued at tender do not match the architectural drawings. It is the </w:t>
      </w:r>
      <w:proofErr w:type="gramStart"/>
      <w:r>
        <w:rPr>
          <w:rFonts w:ascii="Times New Roman" w:eastAsia="Times New Roman" w:hAnsi="Times New Roman" w:cs="Times New Roman"/>
          <w:color w:val="404040"/>
        </w:rPr>
        <w:t>clubs</w:t>
      </w:r>
      <w:proofErr w:type="gramEnd"/>
      <w:r>
        <w:rPr>
          <w:rFonts w:ascii="Times New Roman" w:eastAsia="Times New Roman" w:hAnsi="Times New Roman" w:cs="Times New Roman"/>
          <w:color w:val="404040"/>
        </w:rPr>
        <w:t xml:space="preserve"> intention that the drawings are revised and issued mid-tender.</w:t>
      </w:r>
    </w:p>
    <w:p w14:paraId="5988A9D7" w14:textId="31978015" w:rsidR="00A27DB9" w:rsidRDefault="00A27DB9" w:rsidP="00A27DB9">
      <w:pPr>
        <w:widowControl w:val="0"/>
        <w:pBdr>
          <w:top w:val="nil"/>
          <w:left w:val="nil"/>
          <w:bottom w:val="nil"/>
          <w:right w:val="nil"/>
          <w:between w:val="nil"/>
        </w:pBdr>
        <w:spacing w:before="282" w:line="240" w:lineRule="auto"/>
        <w:ind w:left="34"/>
        <w:rPr>
          <w:rFonts w:ascii="Times New Roman" w:eastAsia="Times New Roman" w:hAnsi="Times New Roman" w:cs="Times New Roman"/>
          <w:b/>
          <w:color w:val="C00000"/>
          <w:sz w:val="24"/>
          <w:szCs w:val="24"/>
          <w:u w:val="single"/>
        </w:rPr>
      </w:pPr>
      <w:r>
        <w:rPr>
          <w:rFonts w:ascii="Times New Roman" w:eastAsia="Times New Roman" w:hAnsi="Times New Roman" w:cs="Times New Roman"/>
          <w:b/>
          <w:color w:val="C00000"/>
          <w:sz w:val="24"/>
          <w:szCs w:val="24"/>
        </w:rPr>
        <w:t>3</w:t>
      </w:r>
      <w:r>
        <w:rPr>
          <w:rFonts w:ascii="Times New Roman" w:eastAsia="Times New Roman" w:hAnsi="Times New Roman" w:cs="Times New Roman"/>
          <w:b/>
          <w:color w:val="C00000"/>
          <w:sz w:val="24"/>
          <w:szCs w:val="24"/>
        </w:rPr>
        <w:t xml:space="preserve">. </w:t>
      </w:r>
      <w:r>
        <w:rPr>
          <w:rFonts w:ascii="Times New Roman" w:eastAsia="Times New Roman" w:hAnsi="Times New Roman" w:cs="Times New Roman"/>
          <w:b/>
          <w:color w:val="C00000"/>
          <w:sz w:val="24"/>
          <w:szCs w:val="24"/>
          <w:u w:val="single"/>
        </w:rPr>
        <w:t>TENDER EXPECTATIONS</w:t>
      </w:r>
    </w:p>
    <w:p w14:paraId="69A10513" w14:textId="461E6265" w:rsidR="00A27DB9" w:rsidRDefault="00A27DB9" w:rsidP="00A27DB9">
      <w:pPr>
        <w:widowControl w:val="0"/>
        <w:pBdr>
          <w:top w:val="nil"/>
          <w:left w:val="nil"/>
          <w:bottom w:val="nil"/>
          <w:right w:val="nil"/>
          <w:between w:val="nil"/>
        </w:pBdr>
        <w:spacing w:before="238" w:line="229" w:lineRule="auto"/>
        <w:ind w:left="57" w:right="752"/>
        <w:rPr>
          <w:rFonts w:ascii="Times New Roman" w:eastAsia="Times New Roman" w:hAnsi="Times New Roman" w:cs="Times New Roman"/>
          <w:color w:val="404040"/>
        </w:rPr>
      </w:pPr>
      <w:r>
        <w:rPr>
          <w:rFonts w:ascii="Times New Roman" w:eastAsia="Times New Roman" w:hAnsi="Times New Roman" w:cs="Times New Roman"/>
          <w:color w:val="404040"/>
        </w:rPr>
        <w:t>The cl</w:t>
      </w:r>
      <w:r>
        <w:rPr>
          <w:rFonts w:ascii="Times New Roman" w:eastAsia="Times New Roman" w:hAnsi="Times New Roman" w:cs="Times New Roman"/>
          <w:color w:val="404040"/>
        </w:rPr>
        <w:t>ub expects that the tendering contractors will comply with all of the tender documents and the return shall be in the format issued as part of the tender.  For the avoidance of doubt this means the excel schedule of works “</w:t>
      </w:r>
      <w:r w:rsidRPr="00A27DB9">
        <w:rPr>
          <w:rFonts w:ascii="Times New Roman" w:eastAsia="Times New Roman" w:hAnsi="Times New Roman" w:cs="Times New Roman"/>
          <w:color w:val="404040"/>
        </w:rPr>
        <w:t>Prenton RFU Changing Rooms SoW - Groundwork &amp; Drainage</w:t>
      </w:r>
      <w:r>
        <w:rPr>
          <w:rFonts w:ascii="Times New Roman" w:eastAsia="Times New Roman" w:hAnsi="Times New Roman" w:cs="Times New Roman"/>
          <w:color w:val="404040"/>
        </w:rPr>
        <w:t>”</w:t>
      </w:r>
    </w:p>
    <w:p w14:paraId="14C9A37B" w14:textId="45DD1907" w:rsidR="00A27DB9" w:rsidRDefault="00A27DB9" w:rsidP="00A27DB9">
      <w:pPr>
        <w:widowControl w:val="0"/>
        <w:pBdr>
          <w:top w:val="nil"/>
          <w:left w:val="nil"/>
          <w:bottom w:val="nil"/>
          <w:right w:val="nil"/>
          <w:between w:val="nil"/>
        </w:pBdr>
        <w:spacing w:before="238" w:line="229" w:lineRule="auto"/>
        <w:ind w:left="57" w:right="752"/>
        <w:rPr>
          <w:rFonts w:ascii="Times New Roman" w:eastAsia="Times New Roman" w:hAnsi="Times New Roman" w:cs="Times New Roman"/>
          <w:color w:val="404040"/>
        </w:rPr>
      </w:pPr>
      <w:r>
        <w:rPr>
          <w:rFonts w:ascii="Times New Roman" w:eastAsia="Times New Roman" w:hAnsi="Times New Roman" w:cs="Times New Roman"/>
          <w:color w:val="404040"/>
        </w:rPr>
        <w:t>In parallel to the tendering of this workpackage, the club will be tendering the “main contract” which will include the construction of the changing rooms and the fit out.  For the avoidance of doubt the limit of this workpackage is the construction of the changing facilities to damp proof course and any and all associated works to achieve this.</w:t>
      </w:r>
    </w:p>
    <w:p w14:paraId="187D4805" w14:textId="00EE1FFD" w:rsidR="00A27DB9" w:rsidRDefault="00A27DB9" w:rsidP="00A27DB9">
      <w:pPr>
        <w:widowControl w:val="0"/>
        <w:pBdr>
          <w:top w:val="nil"/>
          <w:left w:val="nil"/>
          <w:bottom w:val="nil"/>
          <w:right w:val="nil"/>
          <w:between w:val="nil"/>
        </w:pBdr>
        <w:spacing w:before="238" w:line="229" w:lineRule="auto"/>
        <w:ind w:left="57" w:right="752"/>
        <w:rPr>
          <w:rFonts w:ascii="Times New Roman" w:eastAsia="Times New Roman" w:hAnsi="Times New Roman" w:cs="Times New Roman"/>
          <w:color w:val="404040"/>
        </w:rPr>
      </w:pPr>
      <w:r>
        <w:rPr>
          <w:rFonts w:ascii="Times New Roman" w:eastAsia="Times New Roman" w:hAnsi="Times New Roman" w:cs="Times New Roman"/>
          <w:color w:val="404040"/>
        </w:rPr>
        <w:t xml:space="preserve">As the works are to be funded using public money, a formal tender process is required for the procurement of this workpackage due to the anticipated value exceeding £25,000.  In accordance with public procurement guidance, the tender will be published for a minimum of two weeks </w:t>
      </w:r>
      <w:r w:rsidR="00CF6BF0">
        <w:rPr>
          <w:rFonts w:ascii="Times New Roman" w:eastAsia="Times New Roman" w:hAnsi="Times New Roman" w:cs="Times New Roman"/>
          <w:color w:val="404040"/>
        </w:rPr>
        <w:t>on an as yet unspecified tender portal.</w:t>
      </w:r>
      <w:r>
        <w:rPr>
          <w:rFonts w:ascii="Times New Roman" w:eastAsia="Times New Roman" w:hAnsi="Times New Roman" w:cs="Times New Roman"/>
          <w:color w:val="404040"/>
        </w:rPr>
        <w:t xml:space="preserve"> </w:t>
      </w:r>
    </w:p>
    <w:p w14:paraId="3E0C7DA0" w14:textId="7850545B" w:rsidR="00540F1E" w:rsidRDefault="00540F1E" w:rsidP="00A27DB9">
      <w:pPr>
        <w:widowControl w:val="0"/>
        <w:pBdr>
          <w:top w:val="nil"/>
          <w:left w:val="nil"/>
          <w:bottom w:val="nil"/>
          <w:right w:val="nil"/>
          <w:between w:val="nil"/>
        </w:pBdr>
        <w:spacing w:before="238" w:line="229" w:lineRule="auto"/>
        <w:ind w:left="57" w:right="752"/>
        <w:rPr>
          <w:rFonts w:ascii="Times New Roman" w:eastAsia="Times New Roman" w:hAnsi="Times New Roman" w:cs="Times New Roman"/>
          <w:color w:val="404040"/>
        </w:rPr>
      </w:pPr>
      <w:r>
        <w:rPr>
          <w:rFonts w:ascii="Times New Roman" w:eastAsia="Times New Roman" w:hAnsi="Times New Roman" w:cs="Times New Roman"/>
          <w:color w:val="404040"/>
        </w:rPr>
        <w:t>The club expects the tendering contractors to submit a fully detailed logic driven schedule detailing the completion of the workpackage as part of the tender return.</w:t>
      </w:r>
    </w:p>
    <w:p w14:paraId="689F02C1" w14:textId="017DB25A" w:rsidR="00CF6BF0" w:rsidRDefault="00CF6BF0" w:rsidP="00CF6BF0">
      <w:pPr>
        <w:widowControl w:val="0"/>
        <w:pBdr>
          <w:top w:val="nil"/>
          <w:left w:val="nil"/>
          <w:bottom w:val="nil"/>
          <w:right w:val="nil"/>
          <w:between w:val="nil"/>
        </w:pBdr>
        <w:spacing w:before="282" w:line="240" w:lineRule="auto"/>
        <w:ind w:left="34"/>
        <w:rPr>
          <w:rFonts w:ascii="Times New Roman" w:eastAsia="Times New Roman" w:hAnsi="Times New Roman" w:cs="Times New Roman"/>
          <w:b/>
          <w:color w:val="C00000"/>
          <w:sz w:val="24"/>
          <w:szCs w:val="24"/>
          <w:u w:val="single"/>
        </w:rPr>
      </w:pPr>
      <w:r>
        <w:rPr>
          <w:rFonts w:ascii="Times New Roman" w:eastAsia="Times New Roman" w:hAnsi="Times New Roman" w:cs="Times New Roman"/>
          <w:b/>
          <w:color w:val="C00000"/>
          <w:sz w:val="24"/>
          <w:szCs w:val="24"/>
        </w:rPr>
        <w:t>4</w:t>
      </w:r>
      <w:r>
        <w:rPr>
          <w:rFonts w:ascii="Times New Roman" w:eastAsia="Times New Roman" w:hAnsi="Times New Roman" w:cs="Times New Roman"/>
          <w:b/>
          <w:color w:val="C00000"/>
          <w:sz w:val="24"/>
          <w:szCs w:val="24"/>
        </w:rPr>
        <w:t xml:space="preserve">. </w:t>
      </w:r>
      <w:r>
        <w:rPr>
          <w:rFonts w:ascii="Times New Roman" w:eastAsia="Times New Roman" w:hAnsi="Times New Roman" w:cs="Times New Roman"/>
          <w:b/>
          <w:color w:val="C00000"/>
          <w:sz w:val="24"/>
          <w:szCs w:val="24"/>
          <w:u w:val="single"/>
        </w:rPr>
        <w:t xml:space="preserve">TENDER </w:t>
      </w:r>
      <w:r>
        <w:rPr>
          <w:rFonts w:ascii="Times New Roman" w:eastAsia="Times New Roman" w:hAnsi="Times New Roman" w:cs="Times New Roman"/>
          <w:b/>
          <w:color w:val="C00000"/>
          <w:sz w:val="24"/>
          <w:szCs w:val="24"/>
          <w:u w:val="single"/>
        </w:rPr>
        <w:t>RETURN</w:t>
      </w:r>
    </w:p>
    <w:p w14:paraId="373982A7" w14:textId="61D36A61" w:rsidR="00CF6BF0" w:rsidRDefault="00CF6BF0" w:rsidP="00CF6BF0">
      <w:pPr>
        <w:widowControl w:val="0"/>
        <w:pBdr>
          <w:top w:val="nil"/>
          <w:left w:val="nil"/>
          <w:bottom w:val="nil"/>
          <w:right w:val="nil"/>
          <w:between w:val="nil"/>
        </w:pBdr>
        <w:spacing w:before="238" w:line="229" w:lineRule="auto"/>
        <w:ind w:left="57" w:right="752"/>
        <w:rPr>
          <w:rFonts w:ascii="Times New Roman" w:eastAsia="Times New Roman" w:hAnsi="Times New Roman" w:cs="Times New Roman"/>
          <w:color w:val="404040"/>
        </w:rPr>
      </w:pPr>
      <w:r>
        <w:rPr>
          <w:rFonts w:ascii="Times New Roman" w:eastAsia="Times New Roman" w:hAnsi="Times New Roman" w:cs="Times New Roman"/>
          <w:color w:val="404040"/>
        </w:rPr>
        <w:t xml:space="preserve">The </w:t>
      </w:r>
      <w:r>
        <w:rPr>
          <w:rFonts w:ascii="Times New Roman" w:eastAsia="Times New Roman" w:hAnsi="Times New Roman" w:cs="Times New Roman"/>
          <w:color w:val="404040"/>
        </w:rPr>
        <w:t>tender should be returned no later than midday on Friday 23</w:t>
      </w:r>
      <w:r w:rsidRPr="00CF6BF0">
        <w:rPr>
          <w:rFonts w:ascii="Times New Roman" w:eastAsia="Times New Roman" w:hAnsi="Times New Roman" w:cs="Times New Roman"/>
          <w:color w:val="404040"/>
          <w:vertAlign w:val="superscript"/>
        </w:rPr>
        <w:t>rd</w:t>
      </w:r>
      <w:r>
        <w:rPr>
          <w:rFonts w:ascii="Times New Roman" w:eastAsia="Times New Roman" w:hAnsi="Times New Roman" w:cs="Times New Roman"/>
          <w:color w:val="404040"/>
        </w:rPr>
        <w:t xml:space="preserve"> May 2025.  The tender should be marked “Commercial in Confidence” and returned to the contract administrator.  For the avoidance of doubt the contact details for the contract administrator are as follows:</w:t>
      </w:r>
    </w:p>
    <w:p w14:paraId="68CA04FC" w14:textId="77777777" w:rsidR="00CF6BF0" w:rsidRDefault="00CF6BF0">
      <w:pPr>
        <w:rPr>
          <w:rFonts w:ascii="Times New Roman" w:eastAsia="Times New Roman" w:hAnsi="Times New Roman" w:cs="Times New Roman"/>
          <w:color w:val="404040"/>
        </w:rPr>
      </w:pPr>
      <w:r>
        <w:rPr>
          <w:rFonts w:ascii="Times New Roman" w:eastAsia="Times New Roman" w:hAnsi="Times New Roman" w:cs="Times New Roman"/>
          <w:color w:val="404040"/>
        </w:rPr>
        <w:br w:type="page"/>
      </w:r>
    </w:p>
    <w:p w14:paraId="0E1FE219" w14:textId="7C8A82D4" w:rsidR="00CF6BF0" w:rsidRDefault="00CF6BF0" w:rsidP="00CF6BF0">
      <w:pPr>
        <w:widowControl w:val="0"/>
        <w:pBdr>
          <w:top w:val="nil"/>
          <w:left w:val="nil"/>
          <w:bottom w:val="nil"/>
          <w:right w:val="nil"/>
          <w:between w:val="nil"/>
        </w:pBdr>
        <w:spacing w:before="238" w:line="229" w:lineRule="auto"/>
        <w:ind w:left="57" w:right="752"/>
        <w:rPr>
          <w:rFonts w:ascii="Times New Roman" w:eastAsia="Times New Roman" w:hAnsi="Times New Roman" w:cs="Times New Roman"/>
          <w:color w:val="404040"/>
        </w:rPr>
      </w:pPr>
      <w:r>
        <w:rPr>
          <w:rFonts w:ascii="Times New Roman" w:eastAsia="Times New Roman" w:hAnsi="Times New Roman" w:cs="Times New Roman"/>
          <w:color w:val="404040"/>
        </w:rPr>
        <w:lastRenderedPageBreak/>
        <w:t>Tony Campbell</w:t>
      </w:r>
    </w:p>
    <w:p w14:paraId="0289F8B0" w14:textId="1CFC129D" w:rsidR="00CF6BF0" w:rsidRDefault="00CF6BF0" w:rsidP="00CF6BF0">
      <w:pPr>
        <w:widowControl w:val="0"/>
        <w:pBdr>
          <w:top w:val="nil"/>
          <w:left w:val="nil"/>
          <w:bottom w:val="nil"/>
          <w:right w:val="nil"/>
          <w:between w:val="nil"/>
        </w:pBdr>
        <w:spacing w:before="238" w:line="229" w:lineRule="auto"/>
        <w:ind w:left="57" w:right="752"/>
        <w:rPr>
          <w:rFonts w:ascii="Times New Roman" w:eastAsia="Times New Roman" w:hAnsi="Times New Roman" w:cs="Times New Roman"/>
          <w:color w:val="404040"/>
        </w:rPr>
      </w:pPr>
      <w:hyperlink r:id="rId7" w:history="1">
        <w:r w:rsidRPr="006E0A4B">
          <w:rPr>
            <w:rStyle w:val="Hyperlink"/>
            <w:rFonts w:ascii="Times New Roman" w:eastAsia="Times New Roman" w:hAnsi="Times New Roman" w:cs="Times New Roman"/>
          </w:rPr>
          <w:t>tony@tpqs.co.uk</w:t>
        </w:r>
      </w:hyperlink>
    </w:p>
    <w:p w14:paraId="2ED20DFD" w14:textId="10F92E83" w:rsidR="00CF6BF0" w:rsidRDefault="00CF6BF0" w:rsidP="00CF6BF0">
      <w:pPr>
        <w:widowControl w:val="0"/>
        <w:pBdr>
          <w:top w:val="nil"/>
          <w:left w:val="nil"/>
          <w:bottom w:val="nil"/>
          <w:right w:val="nil"/>
          <w:between w:val="nil"/>
        </w:pBdr>
        <w:spacing w:before="238" w:line="229" w:lineRule="auto"/>
        <w:ind w:left="57" w:right="752"/>
        <w:rPr>
          <w:rFonts w:ascii="Times New Roman" w:eastAsia="Times New Roman" w:hAnsi="Times New Roman" w:cs="Times New Roman"/>
          <w:color w:val="404040"/>
        </w:rPr>
      </w:pPr>
      <w:r>
        <w:rPr>
          <w:rFonts w:ascii="Times New Roman" w:eastAsia="Times New Roman" w:hAnsi="Times New Roman" w:cs="Times New Roman"/>
          <w:color w:val="404040"/>
        </w:rPr>
        <w:t>07714 007 677</w:t>
      </w:r>
    </w:p>
    <w:p w14:paraId="5E36CFAE" w14:textId="77777777" w:rsidR="00CF6BF0" w:rsidRDefault="00CF6BF0" w:rsidP="00CF6BF0">
      <w:pPr>
        <w:widowControl w:val="0"/>
        <w:pBdr>
          <w:top w:val="nil"/>
          <w:left w:val="nil"/>
          <w:bottom w:val="nil"/>
          <w:right w:val="nil"/>
          <w:between w:val="nil"/>
        </w:pBdr>
        <w:spacing w:before="238" w:line="229" w:lineRule="auto"/>
        <w:ind w:left="57" w:right="752"/>
        <w:rPr>
          <w:rFonts w:ascii="Times New Roman" w:eastAsia="Times New Roman" w:hAnsi="Times New Roman" w:cs="Times New Roman"/>
          <w:color w:val="404040"/>
        </w:rPr>
      </w:pPr>
      <w:r>
        <w:rPr>
          <w:rFonts w:ascii="Times New Roman" w:eastAsia="Times New Roman" w:hAnsi="Times New Roman" w:cs="Times New Roman"/>
          <w:color w:val="404040"/>
        </w:rPr>
        <w:t>The club is not bound to accept the lowest or indeed any of the returned tenders.  The club will not accept any tender from a company which has not undertaken a site visit to familiarise themselves with the constraints of the site.</w:t>
      </w:r>
    </w:p>
    <w:p w14:paraId="345600A8" w14:textId="764E3BF3" w:rsidR="00CF6BF0" w:rsidRDefault="00CF6BF0" w:rsidP="00CF6BF0">
      <w:pPr>
        <w:widowControl w:val="0"/>
        <w:pBdr>
          <w:top w:val="nil"/>
          <w:left w:val="nil"/>
          <w:bottom w:val="nil"/>
          <w:right w:val="nil"/>
          <w:between w:val="nil"/>
        </w:pBdr>
        <w:spacing w:before="238" w:line="229" w:lineRule="auto"/>
        <w:ind w:left="57" w:right="752"/>
        <w:rPr>
          <w:rFonts w:ascii="Times New Roman" w:eastAsia="Times New Roman" w:hAnsi="Times New Roman" w:cs="Times New Roman"/>
          <w:color w:val="404040"/>
        </w:rPr>
      </w:pPr>
      <w:r>
        <w:rPr>
          <w:rFonts w:ascii="Times New Roman" w:eastAsia="Times New Roman" w:hAnsi="Times New Roman" w:cs="Times New Roman"/>
          <w:color w:val="404040"/>
        </w:rPr>
        <w:t>To arrange a site visit for the project, please contact the contract administrator and a convenient time and date will be arranged.</w:t>
      </w:r>
      <w:r>
        <w:rPr>
          <w:rFonts w:ascii="Times New Roman" w:eastAsia="Times New Roman" w:hAnsi="Times New Roman" w:cs="Times New Roman"/>
          <w:color w:val="404040"/>
        </w:rPr>
        <w:t xml:space="preserve"> </w:t>
      </w:r>
    </w:p>
    <w:p w14:paraId="1DE128A8" w14:textId="241C179E" w:rsidR="00CF6BF0" w:rsidRDefault="00CF6BF0" w:rsidP="00CF6BF0">
      <w:pPr>
        <w:widowControl w:val="0"/>
        <w:pBdr>
          <w:top w:val="nil"/>
          <w:left w:val="nil"/>
          <w:bottom w:val="nil"/>
          <w:right w:val="nil"/>
          <w:between w:val="nil"/>
        </w:pBdr>
        <w:spacing w:before="238" w:line="229" w:lineRule="auto"/>
        <w:ind w:left="57" w:right="752"/>
        <w:rPr>
          <w:rFonts w:ascii="Times New Roman" w:eastAsia="Times New Roman" w:hAnsi="Times New Roman" w:cs="Times New Roman"/>
          <w:color w:val="404040"/>
        </w:rPr>
      </w:pPr>
      <w:r>
        <w:rPr>
          <w:rFonts w:ascii="Times New Roman" w:eastAsia="Times New Roman" w:hAnsi="Times New Roman" w:cs="Times New Roman"/>
          <w:color w:val="404040"/>
        </w:rPr>
        <w:t>Any requests for information (RFI’s) or technical queries (TQ’s) should also be directed to the contract administrator in the first instance.</w:t>
      </w:r>
    </w:p>
    <w:p w14:paraId="344DFAE8" w14:textId="26ADBF8D" w:rsidR="00CF6BF0" w:rsidRDefault="00CF6BF0" w:rsidP="00CF6BF0">
      <w:pPr>
        <w:widowControl w:val="0"/>
        <w:pBdr>
          <w:top w:val="nil"/>
          <w:left w:val="nil"/>
          <w:bottom w:val="nil"/>
          <w:right w:val="nil"/>
          <w:between w:val="nil"/>
        </w:pBdr>
        <w:spacing w:before="238" w:line="229" w:lineRule="auto"/>
        <w:ind w:left="57" w:right="752"/>
        <w:rPr>
          <w:rFonts w:ascii="Times New Roman" w:eastAsia="Times New Roman" w:hAnsi="Times New Roman" w:cs="Times New Roman"/>
          <w:color w:val="404040"/>
        </w:rPr>
      </w:pPr>
      <w:r>
        <w:rPr>
          <w:rFonts w:ascii="Times New Roman" w:eastAsia="Times New Roman" w:hAnsi="Times New Roman" w:cs="Times New Roman"/>
          <w:color w:val="404040"/>
        </w:rPr>
        <w:t>There is a possibility that the club may also instruct the groundworks for the community hub extension project as part of the instruction of the subsequent contract for the delivery of this workpackage.</w:t>
      </w:r>
    </w:p>
    <w:p w14:paraId="4129093F" w14:textId="2D6A2BDC" w:rsidR="007674B5" w:rsidRDefault="00CF6BF0">
      <w:pPr>
        <w:widowControl w:val="0"/>
        <w:pBdr>
          <w:top w:val="nil"/>
          <w:left w:val="nil"/>
          <w:bottom w:val="nil"/>
          <w:right w:val="nil"/>
          <w:between w:val="nil"/>
        </w:pBdr>
        <w:spacing w:before="304" w:line="240" w:lineRule="auto"/>
        <w:ind w:left="34"/>
        <w:rPr>
          <w:rFonts w:ascii="Times New Roman" w:eastAsia="Times New Roman" w:hAnsi="Times New Roman" w:cs="Times New Roman"/>
          <w:b/>
          <w:color w:val="C00000"/>
        </w:rPr>
      </w:pPr>
      <w:r>
        <w:rPr>
          <w:rFonts w:ascii="Times New Roman" w:eastAsia="Times New Roman" w:hAnsi="Times New Roman" w:cs="Times New Roman"/>
          <w:b/>
          <w:color w:val="C00000"/>
        </w:rPr>
        <w:t>5</w:t>
      </w:r>
      <w:r w:rsidR="00000000">
        <w:rPr>
          <w:rFonts w:ascii="Times New Roman" w:eastAsia="Times New Roman" w:hAnsi="Times New Roman" w:cs="Times New Roman"/>
          <w:b/>
          <w:color w:val="C00000"/>
        </w:rPr>
        <w:t xml:space="preserve">. </w:t>
      </w:r>
      <w:r>
        <w:rPr>
          <w:rFonts w:ascii="Times New Roman" w:eastAsia="Times New Roman" w:hAnsi="Times New Roman" w:cs="Times New Roman"/>
          <w:b/>
          <w:color w:val="C00000"/>
          <w:u w:val="single"/>
        </w:rPr>
        <w:t>COMMERCIAL EXPECTATIONS</w:t>
      </w:r>
      <w:r w:rsidR="00000000">
        <w:rPr>
          <w:rFonts w:ascii="Times New Roman" w:eastAsia="Times New Roman" w:hAnsi="Times New Roman" w:cs="Times New Roman"/>
          <w:b/>
          <w:color w:val="C00000"/>
        </w:rPr>
        <w:t xml:space="preserve"> </w:t>
      </w:r>
    </w:p>
    <w:p w14:paraId="5E54804A" w14:textId="5F195066" w:rsidR="007674B5" w:rsidRDefault="00CF6BF0">
      <w:pPr>
        <w:widowControl w:val="0"/>
        <w:pBdr>
          <w:top w:val="nil"/>
          <w:left w:val="nil"/>
          <w:bottom w:val="nil"/>
          <w:right w:val="nil"/>
          <w:between w:val="nil"/>
        </w:pBdr>
        <w:spacing w:before="323" w:line="240" w:lineRule="auto"/>
        <w:ind w:left="39"/>
        <w:rPr>
          <w:rFonts w:ascii="Times New Roman" w:eastAsia="Times New Roman" w:hAnsi="Times New Roman" w:cs="Times New Roman"/>
          <w:color w:val="404040"/>
        </w:rPr>
      </w:pPr>
      <w:r>
        <w:rPr>
          <w:rFonts w:ascii="Times New Roman" w:eastAsia="Times New Roman" w:hAnsi="Times New Roman" w:cs="Times New Roman"/>
          <w:color w:val="404040"/>
        </w:rPr>
        <w:t>The proposed commercial arrangement for the workpackage is as follows:</w:t>
      </w:r>
    </w:p>
    <w:p w14:paraId="2C1E4FF8" w14:textId="0E188A07" w:rsidR="00CF6BF0" w:rsidRDefault="00CF6BF0">
      <w:pPr>
        <w:widowControl w:val="0"/>
        <w:pBdr>
          <w:top w:val="nil"/>
          <w:left w:val="nil"/>
          <w:bottom w:val="nil"/>
          <w:right w:val="nil"/>
          <w:between w:val="nil"/>
        </w:pBdr>
        <w:spacing w:before="323" w:line="240" w:lineRule="auto"/>
        <w:ind w:left="39"/>
        <w:rPr>
          <w:rFonts w:ascii="Times New Roman" w:eastAsia="Times New Roman" w:hAnsi="Times New Roman" w:cs="Times New Roman"/>
          <w:color w:val="404040"/>
        </w:rPr>
      </w:pPr>
      <w:r>
        <w:rPr>
          <w:rFonts w:ascii="Times New Roman" w:eastAsia="Times New Roman" w:hAnsi="Times New Roman" w:cs="Times New Roman"/>
          <w:color w:val="404040"/>
        </w:rPr>
        <w:t>Contract Form: JCT Minor Works</w:t>
      </w:r>
    </w:p>
    <w:p w14:paraId="1F7ECDCF" w14:textId="105BAB0A" w:rsidR="00CF6BF0" w:rsidRDefault="00CF6BF0">
      <w:pPr>
        <w:widowControl w:val="0"/>
        <w:pBdr>
          <w:top w:val="nil"/>
          <w:left w:val="nil"/>
          <w:bottom w:val="nil"/>
          <w:right w:val="nil"/>
          <w:between w:val="nil"/>
        </w:pBdr>
        <w:spacing w:before="323" w:line="240" w:lineRule="auto"/>
        <w:ind w:left="39"/>
        <w:rPr>
          <w:rFonts w:ascii="Times New Roman" w:eastAsia="Times New Roman" w:hAnsi="Times New Roman" w:cs="Times New Roman"/>
          <w:color w:val="404040"/>
        </w:rPr>
      </w:pPr>
      <w:r>
        <w:rPr>
          <w:rFonts w:ascii="Times New Roman" w:eastAsia="Times New Roman" w:hAnsi="Times New Roman" w:cs="Times New Roman"/>
          <w:color w:val="404040"/>
        </w:rPr>
        <w:t xml:space="preserve">Payment Terms: Monthly valuations with </w:t>
      </w:r>
      <w:proofErr w:type="gramStart"/>
      <w:r>
        <w:rPr>
          <w:rFonts w:ascii="Times New Roman" w:eastAsia="Times New Roman" w:hAnsi="Times New Roman" w:cs="Times New Roman"/>
          <w:color w:val="404040"/>
        </w:rPr>
        <w:t>14 day</w:t>
      </w:r>
      <w:proofErr w:type="gramEnd"/>
      <w:r>
        <w:rPr>
          <w:rFonts w:ascii="Times New Roman" w:eastAsia="Times New Roman" w:hAnsi="Times New Roman" w:cs="Times New Roman"/>
          <w:color w:val="404040"/>
        </w:rPr>
        <w:t xml:space="preserve"> payment terms</w:t>
      </w:r>
    </w:p>
    <w:p w14:paraId="28BE22E9" w14:textId="0E806E18" w:rsidR="00CF6BF0" w:rsidRDefault="00CF6BF0">
      <w:pPr>
        <w:widowControl w:val="0"/>
        <w:pBdr>
          <w:top w:val="nil"/>
          <w:left w:val="nil"/>
          <w:bottom w:val="nil"/>
          <w:right w:val="nil"/>
          <w:between w:val="nil"/>
        </w:pBdr>
        <w:spacing w:before="323" w:line="240" w:lineRule="auto"/>
        <w:ind w:left="39"/>
        <w:rPr>
          <w:rFonts w:ascii="Times New Roman" w:eastAsia="Times New Roman" w:hAnsi="Times New Roman" w:cs="Times New Roman"/>
          <w:color w:val="404040"/>
        </w:rPr>
      </w:pPr>
      <w:r>
        <w:rPr>
          <w:rFonts w:ascii="Times New Roman" w:eastAsia="Times New Roman" w:hAnsi="Times New Roman" w:cs="Times New Roman"/>
          <w:color w:val="404040"/>
        </w:rPr>
        <w:t>Retention: Nil</w:t>
      </w:r>
    </w:p>
    <w:p w14:paraId="131F0541" w14:textId="6DDE5BAC" w:rsidR="00CF6BF0" w:rsidRDefault="00CF6BF0">
      <w:pPr>
        <w:widowControl w:val="0"/>
        <w:pBdr>
          <w:top w:val="nil"/>
          <w:left w:val="nil"/>
          <w:bottom w:val="nil"/>
          <w:right w:val="nil"/>
          <w:between w:val="nil"/>
        </w:pBdr>
        <w:spacing w:before="323" w:line="240" w:lineRule="auto"/>
        <w:ind w:left="39"/>
        <w:rPr>
          <w:rFonts w:ascii="Times New Roman" w:eastAsia="Times New Roman" w:hAnsi="Times New Roman" w:cs="Times New Roman"/>
          <w:color w:val="404040"/>
        </w:rPr>
      </w:pPr>
      <w:r>
        <w:rPr>
          <w:rFonts w:ascii="Times New Roman" w:eastAsia="Times New Roman" w:hAnsi="Times New Roman" w:cs="Times New Roman"/>
          <w:color w:val="404040"/>
        </w:rPr>
        <w:t>Defects Liability Period: 12 months</w:t>
      </w:r>
    </w:p>
    <w:p w14:paraId="0BA4CFD8" w14:textId="5846E9E0" w:rsidR="00CF6BF0" w:rsidRDefault="00CF6BF0">
      <w:pPr>
        <w:widowControl w:val="0"/>
        <w:pBdr>
          <w:top w:val="nil"/>
          <w:left w:val="nil"/>
          <w:bottom w:val="nil"/>
          <w:right w:val="nil"/>
          <w:between w:val="nil"/>
        </w:pBdr>
        <w:spacing w:before="323" w:line="240" w:lineRule="auto"/>
        <w:ind w:left="39"/>
        <w:rPr>
          <w:rFonts w:ascii="Times New Roman" w:eastAsia="Times New Roman" w:hAnsi="Times New Roman" w:cs="Times New Roman"/>
          <w:color w:val="404040"/>
        </w:rPr>
      </w:pPr>
      <w:r>
        <w:rPr>
          <w:rFonts w:ascii="Times New Roman" w:eastAsia="Times New Roman" w:hAnsi="Times New Roman" w:cs="Times New Roman"/>
          <w:color w:val="404040"/>
        </w:rPr>
        <w:t>Liquidated Damages: Nil</w:t>
      </w:r>
    </w:p>
    <w:p w14:paraId="3086BD86" w14:textId="112994EB" w:rsidR="007674B5" w:rsidRDefault="00CF6BF0">
      <w:pPr>
        <w:widowControl w:val="0"/>
        <w:pBdr>
          <w:top w:val="nil"/>
          <w:left w:val="nil"/>
          <w:bottom w:val="nil"/>
          <w:right w:val="nil"/>
          <w:between w:val="nil"/>
        </w:pBdr>
        <w:spacing w:before="288" w:line="240" w:lineRule="auto"/>
        <w:ind w:left="35"/>
        <w:rPr>
          <w:rFonts w:ascii="Times New Roman" w:eastAsia="Times New Roman" w:hAnsi="Times New Roman" w:cs="Times New Roman"/>
          <w:b/>
          <w:color w:val="C00000"/>
          <w:sz w:val="24"/>
          <w:szCs w:val="24"/>
        </w:rPr>
      </w:pPr>
      <w:r>
        <w:rPr>
          <w:rFonts w:ascii="Times New Roman" w:eastAsia="Times New Roman" w:hAnsi="Times New Roman" w:cs="Times New Roman"/>
          <w:b/>
          <w:color w:val="C00000"/>
          <w:sz w:val="24"/>
          <w:szCs w:val="24"/>
        </w:rPr>
        <w:t>6</w:t>
      </w:r>
      <w:r w:rsidR="00000000">
        <w:rPr>
          <w:rFonts w:ascii="Times New Roman" w:eastAsia="Times New Roman" w:hAnsi="Times New Roman" w:cs="Times New Roman"/>
          <w:b/>
          <w:color w:val="C00000"/>
          <w:sz w:val="24"/>
          <w:szCs w:val="24"/>
        </w:rPr>
        <w:t xml:space="preserve">. </w:t>
      </w:r>
      <w:r>
        <w:rPr>
          <w:rFonts w:ascii="Times New Roman" w:eastAsia="Times New Roman" w:hAnsi="Times New Roman" w:cs="Times New Roman"/>
          <w:b/>
          <w:color w:val="C00000"/>
          <w:sz w:val="24"/>
          <w:szCs w:val="24"/>
          <w:u w:val="single"/>
        </w:rPr>
        <w:t>SELECTION CRITERIA</w:t>
      </w:r>
      <w:r w:rsidR="00000000">
        <w:rPr>
          <w:rFonts w:ascii="Times New Roman" w:eastAsia="Times New Roman" w:hAnsi="Times New Roman" w:cs="Times New Roman"/>
          <w:b/>
          <w:color w:val="C00000"/>
          <w:sz w:val="24"/>
          <w:szCs w:val="24"/>
        </w:rPr>
        <w:t xml:space="preserve"> </w:t>
      </w:r>
    </w:p>
    <w:p w14:paraId="14F2F9DF" w14:textId="40F47BEC" w:rsidR="00540F1E" w:rsidRDefault="00540F1E" w:rsidP="00540F1E">
      <w:pPr>
        <w:widowControl w:val="0"/>
        <w:pBdr>
          <w:top w:val="nil"/>
          <w:left w:val="nil"/>
          <w:bottom w:val="nil"/>
          <w:right w:val="nil"/>
          <w:between w:val="nil"/>
        </w:pBdr>
        <w:spacing w:before="238" w:line="229" w:lineRule="auto"/>
        <w:ind w:left="57" w:right="752"/>
        <w:rPr>
          <w:rFonts w:ascii="Times New Roman" w:eastAsia="Times New Roman" w:hAnsi="Times New Roman" w:cs="Times New Roman"/>
          <w:color w:val="404040"/>
        </w:rPr>
      </w:pPr>
      <w:r>
        <w:rPr>
          <w:rFonts w:ascii="Times New Roman" w:eastAsia="Times New Roman" w:hAnsi="Times New Roman" w:cs="Times New Roman"/>
          <w:color w:val="404040"/>
        </w:rPr>
        <w:t xml:space="preserve">The </w:t>
      </w:r>
      <w:r>
        <w:rPr>
          <w:rFonts w:ascii="Times New Roman" w:eastAsia="Times New Roman" w:hAnsi="Times New Roman" w:cs="Times New Roman"/>
          <w:color w:val="404040"/>
        </w:rPr>
        <w:t>tenders will be evaluated by a minimum of two people to remove contractor bias.  The tenders will be scored against the following criteria:</w:t>
      </w:r>
    </w:p>
    <w:p w14:paraId="651EE365" w14:textId="2DF3DF9B" w:rsidR="00540F1E" w:rsidRDefault="00540F1E" w:rsidP="00540F1E">
      <w:pPr>
        <w:widowControl w:val="0"/>
        <w:pBdr>
          <w:top w:val="nil"/>
          <w:left w:val="nil"/>
          <w:bottom w:val="nil"/>
          <w:right w:val="nil"/>
          <w:between w:val="nil"/>
        </w:pBdr>
        <w:spacing w:before="238" w:line="229" w:lineRule="auto"/>
        <w:ind w:left="57" w:right="752"/>
        <w:rPr>
          <w:rFonts w:ascii="Times New Roman" w:eastAsia="Times New Roman" w:hAnsi="Times New Roman" w:cs="Times New Roman"/>
          <w:color w:val="404040"/>
        </w:rPr>
      </w:pPr>
      <w:r>
        <w:rPr>
          <w:rFonts w:ascii="Times New Roman" w:eastAsia="Times New Roman" w:hAnsi="Times New Roman" w:cs="Times New Roman"/>
          <w:color w:val="404040"/>
        </w:rPr>
        <w:t>Price: 50%</w:t>
      </w:r>
    </w:p>
    <w:p w14:paraId="5245E9DB" w14:textId="508DBAAE" w:rsidR="00540F1E" w:rsidRDefault="00540F1E" w:rsidP="00540F1E">
      <w:pPr>
        <w:widowControl w:val="0"/>
        <w:pBdr>
          <w:top w:val="nil"/>
          <w:left w:val="nil"/>
          <w:bottom w:val="nil"/>
          <w:right w:val="nil"/>
          <w:between w:val="nil"/>
        </w:pBdr>
        <w:spacing w:before="238" w:line="229" w:lineRule="auto"/>
        <w:ind w:left="57" w:right="752"/>
        <w:rPr>
          <w:rFonts w:ascii="Times New Roman" w:eastAsia="Times New Roman" w:hAnsi="Times New Roman" w:cs="Times New Roman"/>
          <w:color w:val="404040"/>
        </w:rPr>
      </w:pPr>
      <w:r>
        <w:rPr>
          <w:rFonts w:ascii="Times New Roman" w:eastAsia="Times New Roman" w:hAnsi="Times New Roman" w:cs="Times New Roman"/>
          <w:color w:val="404040"/>
        </w:rPr>
        <w:t>Programme: 40%</w:t>
      </w:r>
    </w:p>
    <w:p w14:paraId="67D73D6F" w14:textId="06578CA5" w:rsidR="00540F1E" w:rsidRDefault="00540F1E" w:rsidP="00540F1E">
      <w:pPr>
        <w:widowControl w:val="0"/>
        <w:pBdr>
          <w:top w:val="nil"/>
          <w:left w:val="nil"/>
          <w:bottom w:val="nil"/>
          <w:right w:val="nil"/>
          <w:between w:val="nil"/>
        </w:pBdr>
        <w:spacing w:before="238" w:line="229" w:lineRule="auto"/>
        <w:ind w:left="57" w:right="752"/>
        <w:rPr>
          <w:rFonts w:ascii="Times New Roman" w:eastAsia="Times New Roman" w:hAnsi="Times New Roman" w:cs="Times New Roman"/>
          <w:color w:val="404040"/>
        </w:rPr>
      </w:pPr>
      <w:r w:rsidRPr="00540F1E">
        <w:rPr>
          <w:rFonts w:ascii="Times New Roman" w:eastAsia="Times New Roman" w:hAnsi="Times New Roman" w:cs="Times New Roman"/>
          <w:color w:val="404040"/>
        </w:rPr>
        <w:t>Affirmative efforts to utilise local companies and small businesses</w:t>
      </w:r>
      <w:r>
        <w:rPr>
          <w:rFonts w:ascii="Times New Roman" w:eastAsia="Times New Roman" w:hAnsi="Times New Roman" w:cs="Times New Roman"/>
          <w:color w:val="404040"/>
        </w:rPr>
        <w:t>: 10%</w:t>
      </w:r>
    </w:p>
    <w:p w14:paraId="15D8E3B7" w14:textId="16B94926" w:rsidR="00540F1E" w:rsidRDefault="00540F1E" w:rsidP="00540F1E">
      <w:pPr>
        <w:widowControl w:val="0"/>
        <w:pBdr>
          <w:top w:val="nil"/>
          <w:left w:val="nil"/>
          <w:bottom w:val="nil"/>
          <w:right w:val="nil"/>
          <w:between w:val="nil"/>
        </w:pBdr>
        <w:spacing w:before="238" w:line="229" w:lineRule="auto"/>
        <w:ind w:left="57" w:right="752"/>
        <w:rPr>
          <w:rFonts w:ascii="Times New Roman" w:eastAsia="Times New Roman" w:hAnsi="Times New Roman" w:cs="Times New Roman"/>
          <w:color w:val="404040"/>
        </w:rPr>
      </w:pPr>
      <w:r>
        <w:rPr>
          <w:rFonts w:ascii="Times New Roman" w:eastAsia="Times New Roman" w:hAnsi="Times New Roman" w:cs="Times New Roman"/>
          <w:color w:val="404040"/>
        </w:rPr>
        <w:t>As such we expect the contractors to detail the above requirements within their tender return.</w:t>
      </w:r>
    </w:p>
    <w:sectPr w:rsidR="00540F1E">
      <w:footerReference w:type="default" r:id="rId8"/>
      <w:pgSz w:w="11900" w:h="16820"/>
      <w:pgMar w:top="1425" w:right="1149" w:bottom="1020" w:left="177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998FED" w14:textId="77777777" w:rsidR="00F00E19" w:rsidRDefault="00F00E19" w:rsidP="00CF6BF0">
      <w:pPr>
        <w:spacing w:line="240" w:lineRule="auto"/>
      </w:pPr>
      <w:r>
        <w:separator/>
      </w:r>
    </w:p>
  </w:endnote>
  <w:endnote w:type="continuationSeparator" w:id="0">
    <w:p w14:paraId="3A31CF61" w14:textId="77777777" w:rsidR="00F00E19" w:rsidRDefault="00F00E19" w:rsidP="00CF6BF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B5799D22-8039-43ED-9522-34A8CADE1A4E}"/>
    <w:embedItalic r:id="rId2" w:fontKey="{7A2EBF67-645E-4857-8D1D-86CEDEF70CD5}"/>
  </w:font>
  <w:font w:name="Calibri">
    <w:panose1 w:val="020F0502020204030204"/>
    <w:charset w:val="00"/>
    <w:family w:val="swiss"/>
    <w:pitch w:val="variable"/>
    <w:sig w:usb0="E4002EFF" w:usb1="C000247B" w:usb2="00000009" w:usb3="00000000" w:csb0="000001FF" w:csb1="00000000"/>
    <w:embedRegular r:id="rId3" w:fontKey="{EA0527D1-B226-4A98-ABD9-5F9FFCF6F4AC}"/>
  </w:font>
  <w:font w:name="Cambria">
    <w:panose1 w:val="02040503050406030204"/>
    <w:charset w:val="00"/>
    <w:family w:val="roman"/>
    <w:pitch w:val="variable"/>
    <w:sig w:usb0="E00006FF" w:usb1="420024FF" w:usb2="02000000" w:usb3="00000000" w:csb0="0000019F" w:csb1="00000000"/>
    <w:embedRegular r:id="rId4" w:fontKey="{A4B9E927-406E-4C25-8C31-33416EBA5C5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B4E2C" w14:textId="35DD0EB8" w:rsidR="00CF6BF0" w:rsidRDefault="00CF6BF0" w:rsidP="00CF6BF0">
    <w:pPr>
      <w:widowControl w:val="0"/>
      <w:pBdr>
        <w:top w:val="nil"/>
        <w:left w:val="nil"/>
        <w:bottom w:val="nil"/>
        <w:right w:val="nil"/>
        <w:between w:val="nil"/>
      </w:pBdr>
      <w:spacing w:before="668" w:line="230" w:lineRule="auto"/>
      <w:ind w:left="35" w:right="1740" w:hanging="1"/>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Prenton RUFC is the trading name of Prenton RUFC Limited Company Number 8295033 Registered office: The Clubhouse, Prenton Dell Road, Prenton Wirral, CH43 3BS Registered as a Charity with the Charity Commission of England and Wales Number 1194897</w:t>
    </w:r>
  </w:p>
  <w:p w14:paraId="0240900A" w14:textId="77777777" w:rsidR="00CF6BF0" w:rsidRDefault="00CF6BF0" w:rsidP="00CF6BF0">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3B0E90" w14:textId="77777777" w:rsidR="00F00E19" w:rsidRDefault="00F00E19" w:rsidP="00CF6BF0">
      <w:pPr>
        <w:spacing w:line="240" w:lineRule="auto"/>
      </w:pPr>
      <w:r>
        <w:separator/>
      </w:r>
    </w:p>
  </w:footnote>
  <w:footnote w:type="continuationSeparator" w:id="0">
    <w:p w14:paraId="585E65BF" w14:textId="77777777" w:rsidR="00F00E19" w:rsidRDefault="00F00E19" w:rsidP="00CF6BF0">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74B5"/>
    <w:rsid w:val="001F0915"/>
    <w:rsid w:val="00540F1E"/>
    <w:rsid w:val="006A0F8E"/>
    <w:rsid w:val="007674B5"/>
    <w:rsid w:val="00A27DB9"/>
    <w:rsid w:val="00CF6BF0"/>
    <w:rsid w:val="00F00E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EE7D9C"/>
  <w15:docId w15:val="{944E684C-30A6-46E8-AFAB-7F948E3F7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CF6BF0"/>
    <w:rPr>
      <w:color w:val="0000FF" w:themeColor="hyperlink"/>
      <w:u w:val="single"/>
    </w:rPr>
  </w:style>
  <w:style w:type="character" w:styleId="UnresolvedMention">
    <w:name w:val="Unresolved Mention"/>
    <w:basedOn w:val="DefaultParagraphFont"/>
    <w:uiPriority w:val="99"/>
    <w:semiHidden/>
    <w:unhideWhenUsed/>
    <w:rsid w:val="00CF6BF0"/>
    <w:rPr>
      <w:color w:val="605E5C"/>
      <w:shd w:val="clear" w:color="auto" w:fill="E1DFDD"/>
    </w:rPr>
  </w:style>
  <w:style w:type="paragraph" w:styleId="Header">
    <w:name w:val="header"/>
    <w:basedOn w:val="Normal"/>
    <w:link w:val="HeaderChar"/>
    <w:uiPriority w:val="99"/>
    <w:unhideWhenUsed/>
    <w:rsid w:val="00CF6BF0"/>
    <w:pPr>
      <w:tabs>
        <w:tab w:val="center" w:pos="4513"/>
        <w:tab w:val="right" w:pos="9026"/>
      </w:tabs>
      <w:spacing w:line="240" w:lineRule="auto"/>
    </w:pPr>
  </w:style>
  <w:style w:type="character" w:customStyle="1" w:styleId="HeaderChar">
    <w:name w:val="Header Char"/>
    <w:basedOn w:val="DefaultParagraphFont"/>
    <w:link w:val="Header"/>
    <w:uiPriority w:val="99"/>
    <w:rsid w:val="00CF6BF0"/>
  </w:style>
  <w:style w:type="paragraph" w:styleId="Footer">
    <w:name w:val="footer"/>
    <w:basedOn w:val="Normal"/>
    <w:link w:val="FooterChar"/>
    <w:uiPriority w:val="99"/>
    <w:unhideWhenUsed/>
    <w:rsid w:val="00CF6BF0"/>
    <w:pPr>
      <w:tabs>
        <w:tab w:val="center" w:pos="4513"/>
        <w:tab w:val="right" w:pos="9026"/>
      </w:tabs>
      <w:spacing w:line="240" w:lineRule="auto"/>
    </w:pPr>
  </w:style>
  <w:style w:type="character" w:customStyle="1" w:styleId="FooterChar">
    <w:name w:val="Footer Char"/>
    <w:basedOn w:val="DefaultParagraphFont"/>
    <w:link w:val="Footer"/>
    <w:uiPriority w:val="99"/>
    <w:rsid w:val="00CF6B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mailto:tony@tpqs.co.uk"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2</Pages>
  <Words>546</Words>
  <Characters>3115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Tony Campbell</cp:lastModifiedBy>
  <cp:revision>3</cp:revision>
  <dcterms:created xsi:type="dcterms:W3CDTF">2025-05-01T12:19:00Z</dcterms:created>
  <dcterms:modified xsi:type="dcterms:W3CDTF">2025-05-01T12:45:00Z</dcterms:modified>
</cp:coreProperties>
</file>