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E3461" w14:textId="6C3E8668" w:rsidR="00EB1B82" w:rsidRDefault="00FC0911" w:rsidP="00EB1B82">
      <w:pPr>
        <w:rPr>
          <w:rFonts w:ascii="Arial" w:eastAsia="Aptos Narrow" w:hAnsi="Arial" w:cs="Arial"/>
          <w:b/>
          <w:bCs/>
          <w:sz w:val="22"/>
        </w:rPr>
      </w:pPr>
      <w:r>
        <w:rPr>
          <w:noProof/>
        </w:rPr>
        <w:drawing>
          <wp:inline distT="0" distB="0" distL="0" distR="0" wp14:anchorId="58804652" wp14:editId="5805A958">
            <wp:extent cx="941705" cy="996315"/>
            <wp:effectExtent l="0" t="0" r="0" b="0"/>
            <wp:docPr id="2103259703" name="Picture 1" descr="Picture 2,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2, 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1705" cy="996315"/>
                    </a:xfrm>
                    <a:prstGeom prst="rect">
                      <a:avLst/>
                    </a:prstGeom>
                    <a:noFill/>
                    <a:ln>
                      <a:noFill/>
                    </a:ln>
                  </pic:spPr>
                </pic:pic>
              </a:graphicData>
            </a:graphic>
          </wp:inline>
        </w:drawing>
      </w:r>
    </w:p>
    <w:p w14:paraId="52BDAC09" w14:textId="77777777" w:rsidR="00FC0911" w:rsidRDefault="00FC0911" w:rsidP="00EB1B82">
      <w:pPr>
        <w:rPr>
          <w:rFonts w:ascii="Arial" w:eastAsia="Aptos Narrow" w:hAnsi="Arial" w:cs="Arial"/>
          <w:b/>
          <w:bCs/>
          <w:sz w:val="22"/>
        </w:rPr>
      </w:pPr>
    </w:p>
    <w:p w14:paraId="17C18245" w14:textId="77777777" w:rsidR="00032109" w:rsidRDefault="00032109" w:rsidP="00EB1B82">
      <w:pPr>
        <w:rPr>
          <w:rFonts w:ascii="Arial" w:eastAsia="Aptos Narrow" w:hAnsi="Arial" w:cs="Arial"/>
          <w:b/>
          <w:bCs/>
          <w:sz w:val="22"/>
        </w:rPr>
      </w:pPr>
    </w:p>
    <w:p w14:paraId="615269BE" w14:textId="77777777" w:rsidR="00032109" w:rsidRDefault="00032109" w:rsidP="00EB1B82">
      <w:pPr>
        <w:rPr>
          <w:rFonts w:ascii="Arial" w:eastAsia="Aptos Narrow" w:hAnsi="Arial" w:cs="Arial"/>
          <w:b/>
          <w:bCs/>
          <w:sz w:val="22"/>
        </w:rPr>
      </w:pPr>
    </w:p>
    <w:p w14:paraId="3595D3F0" w14:textId="77777777" w:rsidR="00032109" w:rsidRDefault="00032109" w:rsidP="00EB1B82">
      <w:pPr>
        <w:rPr>
          <w:rFonts w:ascii="Arial" w:eastAsia="Aptos Narrow" w:hAnsi="Arial" w:cs="Arial"/>
          <w:b/>
          <w:bCs/>
          <w:sz w:val="22"/>
        </w:rPr>
      </w:pPr>
    </w:p>
    <w:p w14:paraId="5675FF02" w14:textId="77777777" w:rsidR="00032109" w:rsidRDefault="00032109" w:rsidP="00EB1B82">
      <w:pPr>
        <w:rPr>
          <w:rFonts w:ascii="Arial" w:eastAsia="Aptos Narrow" w:hAnsi="Arial" w:cs="Arial"/>
          <w:b/>
          <w:bCs/>
          <w:sz w:val="22"/>
        </w:rPr>
      </w:pPr>
    </w:p>
    <w:p w14:paraId="2524BDF3" w14:textId="77777777" w:rsidR="00032109" w:rsidRDefault="00032109" w:rsidP="00EB1B82">
      <w:pPr>
        <w:rPr>
          <w:rFonts w:ascii="Arial" w:eastAsia="Aptos Narrow" w:hAnsi="Arial" w:cs="Arial"/>
          <w:b/>
          <w:bCs/>
          <w:sz w:val="22"/>
        </w:rPr>
      </w:pPr>
    </w:p>
    <w:p w14:paraId="17B871DA" w14:textId="77777777" w:rsidR="00032109" w:rsidRDefault="00032109" w:rsidP="00EB1B82">
      <w:pPr>
        <w:rPr>
          <w:rFonts w:ascii="Arial" w:eastAsia="Aptos Narrow" w:hAnsi="Arial" w:cs="Arial"/>
          <w:b/>
          <w:bCs/>
          <w:sz w:val="22"/>
        </w:rPr>
      </w:pPr>
    </w:p>
    <w:p w14:paraId="500A4035" w14:textId="77777777" w:rsidR="00032109" w:rsidRDefault="00032109" w:rsidP="00EB1B82">
      <w:pPr>
        <w:rPr>
          <w:rFonts w:ascii="Arial" w:eastAsia="Aptos Narrow" w:hAnsi="Arial" w:cs="Arial"/>
          <w:b/>
          <w:bCs/>
          <w:sz w:val="22"/>
        </w:rPr>
      </w:pPr>
    </w:p>
    <w:p w14:paraId="33F7C7C4" w14:textId="77777777" w:rsidR="00032109" w:rsidRDefault="00032109" w:rsidP="00EB1B82">
      <w:pPr>
        <w:rPr>
          <w:rFonts w:ascii="Arial" w:eastAsia="Aptos Narrow" w:hAnsi="Arial" w:cs="Arial"/>
          <w:b/>
          <w:bCs/>
          <w:sz w:val="22"/>
        </w:rPr>
      </w:pPr>
    </w:p>
    <w:p w14:paraId="72A7A7C9" w14:textId="77777777" w:rsidR="00032109" w:rsidRDefault="00032109" w:rsidP="00EB1B82">
      <w:pPr>
        <w:rPr>
          <w:rFonts w:ascii="Arial" w:eastAsia="Aptos Narrow" w:hAnsi="Arial" w:cs="Arial"/>
          <w:b/>
          <w:bCs/>
          <w:sz w:val="22"/>
        </w:rPr>
      </w:pPr>
    </w:p>
    <w:p w14:paraId="43EDCDF9" w14:textId="77777777" w:rsidR="00032109" w:rsidRDefault="00032109" w:rsidP="00EB1B82">
      <w:pPr>
        <w:rPr>
          <w:rFonts w:ascii="Arial" w:eastAsia="Aptos Narrow" w:hAnsi="Arial" w:cs="Arial"/>
          <w:b/>
          <w:bCs/>
          <w:sz w:val="22"/>
        </w:rPr>
      </w:pPr>
    </w:p>
    <w:p w14:paraId="47F58846" w14:textId="77777777" w:rsidR="00032109" w:rsidRDefault="00032109" w:rsidP="00EB1B82">
      <w:pPr>
        <w:rPr>
          <w:rFonts w:ascii="Arial" w:eastAsia="Aptos Narrow" w:hAnsi="Arial" w:cs="Arial"/>
          <w:b/>
          <w:bCs/>
          <w:sz w:val="22"/>
        </w:rPr>
      </w:pPr>
    </w:p>
    <w:p w14:paraId="24B4825F" w14:textId="77777777" w:rsidR="00032109" w:rsidRDefault="00032109" w:rsidP="00EB1B82">
      <w:pPr>
        <w:rPr>
          <w:rFonts w:ascii="Arial" w:eastAsia="Aptos Narrow" w:hAnsi="Arial" w:cs="Arial"/>
          <w:b/>
          <w:bCs/>
          <w:sz w:val="22"/>
        </w:rPr>
      </w:pPr>
    </w:p>
    <w:p w14:paraId="0BB00C78" w14:textId="77777777" w:rsidR="00032109" w:rsidRDefault="00032109" w:rsidP="00EB1B82">
      <w:pPr>
        <w:rPr>
          <w:rFonts w:ascii="Arial" w:eastAsia="Aptos Narrow" w:hAnsi="Arial" w:cs="Arial"/>
          <w:b/>
          <w:bCs/>
          <w:sz w:val="22"/>
        </w:rPr>
      </w:pPr>
    </w:p>
    <w:p w14:paraId="1B86F742" w14:textId="77777777" w:rsidR="00032109" w:rsidRDefault="00032109" w:rsidP="00EB1B82">
      <w:pPr>
        <w:rPr>
          <w:rFonts w:ascii="Arial" w:eastAsia="Aptos Narrow" w:hAnsi="Arial" w:cs="Arial"/>
          <w:b/>
          <w:bCs/>
          <w:sz w:val="22"/>
        </w:rPr>
      </w:pPr>
    </w:p>
    <w:p w14:paraId="5ABED364" w14:textId="77777777" w:rsidR="00032109" w:rsidRDefault="00032109" w:rsidP="00EB1B82">
      <w:pPr>
        <w:rPr>
          <w:rFonts w:ascii="Arial" w:eastAsia="Aptos Narrow" w:hAnsi="Arial" w:cs="Arial"/>
          <w:b/>
          <w:bCs/>
          <w:sz w:val="22"/>
        </w:rPr>
      </w:pPr>
    </w:p>
    <w:p w14:paraId="5D7179D1" w14:textId="77777777" w:rsidR="00FC0911" w:rsidRPr="00BC55B4" w:rsidRDefault="00FC0911" w:rsidP="00EB1B82">
      <w:pPr>
        <w:rPr>
          <w:rFonts w:ascii="Arial" w:eastAsia="Aptos Narrow" w:hAnsi="Arial" w:cs="Arial"/>
          <w:b/>
          <w:bCs/>
          <w:sz w:val="22"/>
        </w:rPr>
      </w:pPr>
    </w:p>
    <w:p w14:paraId="165C4E33" w14:textId="7857291A" w:rsidR="00EB1B82" w:rsidRDefault="00EB1B82" w:rsidP="0078661F">
      <w:pPr>
        <w:pStyle w:val="Part"/>
        <w:numPr>
          <w:ilvl w:val="0"/>
          <w:numId w:val="0"/>
        </w:numPr>
        <w:rPr>
          <w:rFonts w:ascii="Arial" w:eastAsia="Aptos Narrow" w:hAnsi="Arial" w:cs="Arial"/>
          <w:sz w:val="22"/>
        </w:rPr>
      </w:pPr>
      <w:bookmarkStart w:id="0" w:name="_Toc197423856"/>
      <w:r w:rsidRPr="00BC55B4">
        <w:rPr>
          <w:rFonts w:ascii="Arial" w:eastAsia="Aptos Narrow" w:hAnsi="Arial" w:cs="Arial"/>
          <w:sz w:val="22"/>
        </w:rPr>
        <w:t>SPECIFICATION</w:t>
      </w:r>
      <w:bookmarkEnd w:id="0"/>
      <w:r w:rsidRPr="00BC55B4">
        <w:rPr>
          <w:rFonts w:ascii="Arial" w:eastAsia="Aptos Narrow" w:hAnsi="Arial" w:cs="Arial"/>
          <w:sz w:val="22"/>
        </w:rPr>
        <w:t xml:space="preserve"> </w:t>
      </w:r>
      <w:r w:rsidR="0003328D">
        <w:rPr>
          <w:rFonts w:ascii="Arial" w:eastAsia="Aptos Narrow" w:hAnsi="Arial" w:cs="Arial"/>
          <w:sz w:val="22"/>
        </w:rPr>
        <w:t>for minibus leases</w:t>
      </w:r>
    </w:p>
    <w:p w14:paraId="746173CE" w14:textId="6BC63B9D" w:rsidR="0003328D" w:rsidRPr="0078661F" w:rsidRDefault="0003328D" w:rsidP="0078661F">
      <w:pPr>
        <w:jc w:val="center"/>
        <w:rPr>
          <w:rFonts w:ascii="Arial" w:hAnsi="Arial" w:cs="Arial"/>
          <w:sz w:val="22"/>
        </w:rPr>
      </w:pPr>
      <w:r w:rsidRPr="0078661F">
        <w:rPr>
          <w:rFonts w:ascii="Arial" w:hAnsi="Arial" w:cs="Arial"/>
          <w:sz w:val="22"/>
        </w:rPr>
        <w:t>Tender Reference: KI/MB/2025</w:t>
      </w:r>
    </w:p>
    <w:p w14:paraId="5C82B080" w14:textId="77777777" w:rsidR="0078661F" w:rsidRPr="0078661F" w:rsidRDefault="0078661F" w:rsidP="0078661F">
      <w:pPr>
        <w:jc w:val="center"/>
        <w:rPr>
          <w:rFonts w:ascii="Arial" w:hAnsi="Arial" w:cs="Arial"/>
          <w:sz w:val="22"/>
        </w:rPr>
      </w:pPr>
    </w:p>
    <w:p w14:paraId="2A165E20" w14:textId="77777777" w:rsidR="0078661F" w:rsidRPr="0078661F" w:rsidRDefault="0078661F" w:rsidP="0078661F">
      <w:pPr>
        <w:jc w:val="center"/>
        <w:rPr>
          <w:rFonts w:ascii="Arial" w:hAnsi="Arial" w:cs="Arial"/>
          <w:sz w:val="22"/>
        </w:rPr>
      </w:pPr>
    </w:p>
    <w:p w14:paraId="3F0CD0A3" w14:textId="77777777" w:rsidR="0078661F" w:rsidRPr="0078661F" w:rsidRDefault="0078661F" w:rsidP="0078661F">
      <w:pPr>
        <w:jc w:val="center"/>
        <w:rPr>
          <w:rFonts w:ascii="Arial" w:hAnsi="Arial" w:cs="Arial"/>
          <w:sz w:val="22"/>
        </w:rPr>
      </w:pPr>
    </w:p>
    <w:p w14:paraId="26362C19" w14:textId="77777777" w:rsidR="0078661F" w:rsidRPr="0078661F" w:rsidRDefault="0078661F" w:rsidP="0078661F">
      <w:pPr>
        <w:jc w:val="center"/>
        <w:rPr>
          <w:rFonts w:ascii="Arial" w:hAnsi="Arial" w:cs="Arial"/>
          <w:sz w:val="22"/>
        </w:rPr>
      </w:pPr>
    </w:p>
    <w:p w14:paraId="755537AC" w14:textId="7E153B20" w:rsidR="0003328D" w:rsidRPr="0078661F" w:rsidRDefault="0003328D" w:rsidP="0078661F">
      <w:pPr>
        <w:jc w:val="center"/>
        <w:rPr>
          <w:rFonts w:ascii="Arial" w:hAnsi="Arial" w:cs="Arial"/>
          <w:sz w:val="22"/>
        </w:rPr>
      </w:pPr>
      <w:r w:rsidRPr="0078661F">
        <w:rPr>
          <w:rFonts w:ascii="Arial" w:hAnsi="Arial" w:cs="Arial"/>
          <w:sz w:val="22"/>
        </w:rPr>
        <w:t>Open Procedure</w:t>
      </w:r>
    </w:p>
    <w:p w14:paraId="651BCF77" w14:textId="77777777" w:rsidR="0003328D" w:rsidRDefault="0003328D" w:rsidP="0003328D">
      <w:pPr>
        <w:jc w:val="left"/>
      </w:pPr>
    </w:p>
    <w:p w14:paraId="5FD492D4" w14:textId="77777777" w:rsidR="0003328D" w:rsidRDefault="0003328D" w:rsidP="0003328D">
      <w:pPr>
        <w:jc w:val="left"/>
      </w:pPr>
    </w:p>
    <w:p w14:paraId="1AA44056" w14:textId="77777777" w:rsidR="006154FB" w:rsidRDefault="006154FB" w:rsidP="0003328D">
      <w:pPr>
        <w:jc w:val="left"/>
      </w:pPr>
    </w:p>
    <w:p w14:paraId="31BF768C" w14:textId="77777777" w:rsidR="006154FB" w:rsidRDefault="006154FB" w:rsidP="0003328D">
      <w:pPr>
        <w:jc w:val="left"/>
      </w:pPr>
    </w:p>
    <w:p w14:paraId="6C47B222" w14:textId="77777777" w:rsidR="006154FB" w:rsidRDefault="006154FB" w:rsidP="0003328D">
      <w:pPr>
        <w:jc w:val="left"/>
      </w:pPr>
    </w:p>
    <w:p w14:paraId="5DA6B99D" w14:textId="77777777" w:rsidR="006154FB" w:rsidRDefault="006154FB" w:rsidP="0003328D">
      <w:pPr>
        <w:jc w:val="left"/>
      </w:pPr>
    </w:p>
    <w:p w14:paraId="02F0A640" w14:textId="77777777" w:rsidR="006154FB" w:rsidRDefault="006154FB" w:rsidP="0003328D">
      <w:pPr>
        <w:jc w:val="left"/>
      </w:pPr>
    </w:p>
    <w:p w14:paraId="222DEA1B" w14:textId="77777777" w:rsidR="006154FB" w:rsidRDefault="006154FB" w:rsidP="0003328D">
      <w:pPr>
        <w:jc w:val="left"/>
      </w:pPr>
    </w:p>
    <w:p w14:paraId="3FAECFAC" w14:textId="77777777" w:rsidR="006154FB" w:rsidRDefault="006154FB" w:rsidP="0003328D">
      <w:pPr>
        <w:jc w:val="left"/>
      </w:pPr>
    </w:p>
    <w:p w14:paraId="3484A25C" w14:textId="77777777" w:rsidR="006154FB" w:rsidRDefault="006154FB" w:rsidP="0003328D">
      <w:pPr>
        <w:jc w:val="left"/>
      </w:pPr>
    </w:p>
    <w:p w14:paraId="6B7FDE5B" w14:textId="77777777" w:rsidR="006154FB" w:rsidRDefault="006154FB" w:rsidP="0003328D">
      <w:pPr>
        <w:jc w:val="left"/>
      </w:pPr>
    </w:p>
    <w:p w14:paraId="58809E3E" w14:textId="5857D1BA" w:rsidR="006154FB" w:rsidRPr="0078661F" w:rsidRDefault="006154FB" w:rsidP="0078661F">
      <w:pPr>
        <w:jc w:val="center"/>
        <w:rPr>
          <w:rFonts w:ascii="Arial" w:hAnsi="Arial" w:cs="Arial"/>
          <w:sz w:val="22"/>
        </w:rPr>
      </w:pPr>
    </w:p>
    <w:p w14:paraId="0E035043" w14:textId="436F42DD" w:rsidR="006154FB" w:rsidRPr="0078661F" w:rsidRDefault="0078661F" w:rsidP="0078661F">
      <w:pPr>
        <w:jc w:val="center"/>
        <w:rPr>
          <w:rFonts w:ascii="Arial" w:hAnsi="Arial" w:cs="Arial"/>
          <w:sz w:val="22"/>
        </w:rPr>
      </w:pPr>
      <w:r w:rsidRPr="0078661F">
        <w:rPr>
          <w:rFonts w:ascii="Arial" w:hAnsi="Arial" w:cs="Arial"/>
          <w:sz w:val="22"/>
        </w:rPr>
        <w:t>Issue date: 1</w:t>
      </w:r>
      <w:r w:rsidR="003D04C0">
        <w:rPr>
          <w:rFonts w:ascii="Arial" w:hAnsi="Arial" w:cs="Arial"/>
          <w:sz w:val="22"/>
        </w:rPr>
        <w:t>4</w:t>
      </w:r>
      <w:r w:rsidRPr="0078661F">
        <w:rPr>
          <w:rFonts w:ascii="Arial" w:hAnsi="Arial" w:cs="Arial"/>
          <w:sz w:val="22"/>
        </w:rPr>
        <w:t xml:space="preserve"> May 2025</w:t>
      </w:r>
    </w:p>
    <w:p w14:paraId="78BB9357" w14:textId="77777777" w:rsidR="006154FB" w:rsidRDefault="006154FB" w:rsidP="0003328D">
      <w:pPr>
        <w:jc w:val="left"/>
      </w:pPr>
    </w:p>
    <w:p w14:paraId="4329795D" w14:textId="77777777" w:rsidR="006154FB" w:rsidRDefault="006154FB" w:rsidP="0003328D">
      <w:pPr>
        <w:jc w:val="left"/>
      </w:pPr>
    </w:p>
    <w:p w14:paraId="109D5AA7" w14:textId="77777777" w:rsidR="006154FB" w:rsidRDefault="006154FB" w:rsidP="0003328D">
      <w:pPr>
        <w:jc w:val="left"/>
      </w:pPr>
    </w:p>
    <w:p w14:paraId="6CFF0905" w14:textId="77777777" w:rsidR="006154FB" w:rsidRDefault="006154FB" w:rsidP="0003328D">
      <w:pPr>
        <w:jc w:val="left"/>
      </w:pPr>
    </w:p>
    <w:p w14:paraId="09DA9755" w14:textId="77777777" w:rsidR="006154FB" w:rsidRDefault="006154FB" w:rsidP="0003328D">
      <w:pPr>
        <w:jc w:val="left"/>
      </w:pPr>
    </w:p>
    <w:p w14:paraId="0110D3DD" w14:textId="77777777" w:rsidR="006154FB" w:rsidRDefault="006154FB" w:rsidP="0003328D">
      <w:pPr>
        <w:jc w:val="left"/>
      </w:pPr>
    </w:p>
    <w:p w14:paraId="775E7C2C" w14:textId="77777777" w:rsidR="006154FB" w:rsidRDefault="006154FB" w:rsidP="0003328D">
      <w:pPr>
        <w:jc w:val="left"/>
      </w:pPr>
    </w:p>
    <w:p w14:paraId="58A5D55F" w14:textId="77777777" w:rsidR="006154FB" w:rsidRDefault="006154FB" w:rsidP="0003328D">
      <w:pPr>
        <w:jc w:val="left"/>
      </w:pPr>
    </w:p>
    <w:p w14:paraId="70819D23" w14:textId="77777777" w:rsidR="006154FB" w:rsidRDefault="006154FB" w:rsidP="0003328D">
      <w:pPr>
        <w:jc w:val="left"/>
      </w:pPr>
    </w:p>
    <w:p w14:paraId="4B6205C7" w14:textId="77777777" w:rsidR="006154FB" w:rsidRDefault="006154FB" w:rsidP="0003328D">
      <w:pPr>
        <w:jc w:val="left"/>
      </w:pPr>
    </w:p>
    <w:p w14:paraId="1A2B5739" w14:textId="77777777" w:rsidR="006154FB" w:rsidRDefault="006154FB" w:rsidP="0003328D">
      <w:pPr>
        <w:jc w:val="left"/>
      </w:pPr>
    </w:p>
    <w:p w14:paraId="6463C7C6" w14:textId="77777777" w:rsidR="00032109" w:rsidRDefault="00032109" w:rsidP="00EB1B82">
      <w:pPr>
        <w:pStyle w:val="paragraph"/>
        <w:spacing w:before="0" w:beforeAutospacing="0" w:after="0" w:afterAutospacing="0"/>
        <w:textAlignment w:val="baseline"/>
        <w:rPr>
          <w:rStyle w:val="normaltextrun"/>
          <w:rFonts w:ascii="Arial" w:eastAsiaTheme="majorEastAsia" w:hAnsi="Arial" w:cs="Arial"/>
          <w:b/>
          <w:bCs/>
          <w:sz w:val="22"/>
          <w:szCs w:val="22"/>
        </w:rPr>
      </w:pPr>
    </w:p>
    <w:p w14:paraId="6E30AFA6" w14:textId="73AD8F6A" w:rsidR="00EB1B82" w:rsidRPr="00BC55B4" w:rsidRDefault="006154FB" w:rsidP="00EB1B82">
      <w:pPr>
        <w:pStyle w:val="paragraph"/>
        <w:spacing w:before="0" w:beforeAutospacing="0" w:after="0" w:afterAutospacing="0"/>
        <w:textAlignment w:val="baseline"/>
        <w:rPr>
          <w:rStyle w:val="eop"/>
          <w:rFonts w:ascii="Arial" w:eastAsiaTheme="majorEastAsia" w:hAnsi="Arial" w:cs="Arial"/>
          <w:b/>
          <w:bCs/>
          <w:sz w:val="22"/>
          <w:szCs w:val="22"/>
        </w:rPr>
      </w:pPr>
      <w:r>
        <w:rPr>
          <w:rStyle w:val="normaltextrun"/>
          <w:rFonts w:ascii="Arial" w:eastAsiaTheme="majorEastAsia" w:hAnsi="Arial" w:cs="Arial"/>
          <w:b/>
          <w:bCs/>
          <w:sz w:val="22"/>
          <w:szCs w:val="22"/>
        </w:rPr>
        <w:lastRenderedPageBreak/>
        <w:t>Overview of Service Requirements</w:t>
      </w:r>
    </w:p>
    <w:p w14:paraId="5CCF6B30" w14:textId="77777777" w:rsidR="00EB1B82" w:rsidRPr="00BC55B4" w:rsidRDefault="00EB1B82" w:rsidP="00EB1B82">
      <w:pPr>
        <w:pStyle w:val="paragraph"/>
        <w:spacing w:before="0" w:beforeAutospacing="0" w:after="0" w:afterAutospacing="0"/>
        <w:textAlignment w:val="baseline"/>
        <w:rPr>
          <w:rFonts w:ascii="Arial" w:hAnsi="Arial" w:cs="Arial"/>
          <w:color w:val="0F4761"/>
          <w:sz w:val="22"/>
          <w:szCs w:val="22"/>
        </w:rPr>
      </w:pPr>
    </w:p>
    <w:p w14:paraId="1C500242" w14:textId="6BFCFD7D" w:rsidR="00EB1B82" w:rsidRPr="00BC55B4" w:rsidRDefault="006154FB" w:rsidP="00EB1B82">
      <w:pPr>
        <w:pStyle w:val="paragraph"/>
        <w:spacing w:before="0" w:beforeAutospacing="0" w:after="0" w:afterAutospacing="0"/>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t xml:space="preserve">Bridgwater &amp; Taunton College </w:t>
      </w:r>
      <w:r w:rsidR="00DA4FCD">
        <w:rPr>
          <w:rStyle w:val="normaltextrun"/>
          <w:rFonts w:ascii="Arial" w:eastAsiaTheme="majorEastAsia" w:hAnsi="Arial" w:cs="Arial"/>
          <w:sz w:val="22"/>
          <w:szCs w:val="22"/>
        </w:rPr>
        <w:t xml:space="preserve">(BTC) </w:t>
      </w:r>
      <w:r>
        <w:rPr>
          <w:rStyle w:val="normaltextrun"/>
          <w:rFonts w:ascii="Arial" w:eastAsiaTheme="majorEastAsia" w:hAnsi="Arial" w:cs="Arial"/>
          <w:sz w:val="22"/>
          <w:szCs w:val="22"/>
        </w:rPr>
        <w:t>are seeking to secure leases for 5</w:t>
      </w:r>
      <w:r w:rsidR="00EB1B82" w:rsidRPr="00BC55B4">
        <w:rPr>
          <w:rStyle w:val="normaltextrun"/>
          <w:rFonts w:ascii="Arial" w:eastAsiaTheme="majorEastAsia" w:hAnsi="Arial" w:cs="Arial"/>
          <w:sz w:val="22"/>
          <w:szCs w:val="22"/>
        </w:rPr>
        <w:t xml:space="preserve"> minibuses for a period </w:t>
      </w:r>
      <w:r>
        <w:rPr>
          <w:rStyle w:val="normaltextrun"/>
          <w:rFonts w:ascii="Arial" w:eastAsiaTheme="majorEastAsia" w:hAnsi="Arial" w:cs="Arial"/>
          <w:sz w:val="22"/>
          <w:szCs w:val="22"/>
        </w:rPr>
        <w:t>4</w:t>
      </w:r>
      <w:r w:rsidR="00EB1B82" w:rsidRPr="00BC55B4">
        <w:rPr>
          <w:rStyle w:val="normaltextrun"/>
          <w:rFonts w:ascii="Arial" w:eastAsiaTheme="majorEastAsia" w:hAnsi="Arial" w:cs="Arial"/>
          <w:sz w:val="22"/>
          <w:szCs w:val="22"/>
        </w:rPr>
        <w:t xml:space="preserve"> years with the option to extend the leases by 2 additional 12-month periods on a +1+1 basis. </w:t>
      </w:r>
    </w:p>
    <w:p w14:paraId="44734E15" w14:textId="77777777" w:rsidR="00EB1B82" w:rsidRPr="00BC55B4" w:rsidRDefault="00EB1B82" w:rsidP="00EB1B82">
      <w:pPr>
        <w:pStyle w:val="paragraph"/>
        <w:spacing w:before="0" w:beforeAutospacing="0" w:after="0" w:afterAutospacing="0"/>
        <w:textAlignment w:val="baseline"/>
        <w:rPr>
          <w:rStyle w:val="normaltextrun"/>
          <w:rFonts w:ascii="Arial" w:eastAsiaTheme="majorEastAsia" w:hAnsi="Arial" w:cs="Arial"/>
          <w:sz w:val="22"/>
          <w:szCs w:val="22"/>
        </w:rPr>
      </w:pPr>
    </w:p>
    <w:p w14:paraId="168746A3" w14:textId="77777777" w:rsidR="00EB1B82" w:rsidRDefault="00EB1B82" w:rsidP="00EB1B82">
      <w:pPr>
        <w:pStyle w:val="paragraph"/>
        <w:spacing w:before="0" w:beforeAutospacing="0" w:after="0" w:afterAutospacing="0"/>
        <w:textAlignment w:val="baseline"/>
        <w:rPr>
          <w:rStyle w:val="eop"/>
          <w:rFonts w:ascii="Arial" w:eastAsiaTheme="majorEastAsia" w:hAnsi="Arial" w:cs="Arial"/>
          <w:sz w:val="22"/>
          <w:szCs w:val="22"/>
        </w:rPr>
      </w:pPr>
      <w:r w:rsidRPr="00BC55B4">
        <w:rPr>
          <w:rStyle w:val="normaltextrun"/>
          <w:rFonts w:ascii="Arial" w:eastAsiaTheme="majorEastAsia" w:hAnsi="Arial" w:cs="Arial"/>
          <w:sz w:val="22"/>
          <w:szCs w:val="22"/>
        </w:rPr>
        <w:t>The minibuses will be used for transporting students &amp; employees between campuses as well as educational visits and transportation to and from sporting events. This specification aims to ensure that the vehicles meet the necessary requirements for safety, comfort, and operational efficiency.</w:t>
      </w:r>
      <w:r w:rsidRPr="00BC55B4">
        <w:rPr>
          <w:rStyle w:val="eop"/>
          <w:rFonts w:ascii="Arial" w:eastAsiaTheme="majorEastAsia" w:hAnsi="Arial" w:cs="Arial"/>
          <w:sz w:val="22"/>
          <w:szCs w:val="22"/>
        </w:rPr>
        <w:t> </w:t>
      </w:r>
    </w:p>
    <w:p w14:paraId="3B928CC2" w14:textId="77777777" w:rsidR="004C6D25" w:rsidRDefault="004C6D25" w:rsidP="00EB1B82">
      <w:pPr>
        <w:pStyle w:val="paragraph"/>
        <w:spacing w:before="0" w:beforeAutospacing="0" w:after="0" w:afterAutospacing="0"/>
        <w:textAlignment w:val="baseline"/>
        <w:rPr>
          <w:rStyle w:val="eop"/>
          <w:rFonts w:ascii="Arial" w:eastAsiaTheme="majorEastAsia" w:hAnsi="Arial" w:cs="Arial"/>
          <w:sz w:val="22"/>
          <w:szCs w:val="22"/>
        </w:rPr>
      </w:pPr>
    </w:p>
    <w:p w14:paraId="3AE9CB5B" w14:textId="7DFF0B1D" w:rsidR="0033153E" w:rsidRPr="00BC55B4" w:rsidRDefault="0033153E" w:rsidP="00EB1B82">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 xml:space="preserve">Please refer to the information in Section 1 of document 3.0 Invitation to Tender </w:t>
      </w:r>
      <w:r w:rsidR="00E670BB">
        <w:rPr>
          <w:rStyle w:val="eop"/>
          <w:rFonts w:ascii="Arial" w:eastAsiaTheme="majorEastAsia" w:hAnsi="Arial" w:cs="Arial"/>
          <w:sz w:val="22"/>
          <w:szCs w:val="22"/>
        </w:rPr>
        <w:t>regarding the potential merger of BTC and Strode College.</w:t>
      </w:r>
    </w:p>
    <w:p w14:paraId="5EAD87DF" w14:textId="77777777" w:rsidR="00EB1B82" w:rsidRPr="00BC55B4" w:rsidRDefault="00EB1B82" w:rsidP="00EB1B82">
      <w:pPr>
        <w:pStyle w:val="paragraph"/>
        <w:spacing w:before="0" w:beforeAutospacing="0" w:after="0" w:afterAutospacing="0"/>
        <w:textAlignment w:val="baseline"/>
        <w:rPr>
          <w:rFonts w:ascii="Arial" w:hAnsi="Arial" w:cs="Arial"/>
          <w:sz w:val="22"/>
          <w:szCs w:val="22"/>
        </w:rPr>
      </w:pPr>
    </w:p>
    <w:p w14:paraId="424259BE" w14:textId="22E3CE8E" w:rsidR="00EB1B82" w:rsidRPr="00BC55B4" w:rsidRDefault="00EB1B82" w:rsidP="00CE7C08">
      <w:pPr>
        <w:pStyle w:val="paragraph"/>
        <w:numPr>
          <w:ilvl w:val="0"/>
          <w:numId w:val="33"/>
        </w:numPr>
        <w:spacing w:before="0" w:beforeAutospacing="0" w:after="0" w:afterAutospacing="0"/>
        <w:ind w:hanging="720"/>
        <w:textAlignment w:val="baseline"/>
        <w:rPr>
          <w:rStyle w:val="eop"/>
          <w:rFonts w:ascii="Arial" w:eastAsiaTheme="majorEastAsia" w:hAnsi="Arial" w:cs="Arial"/>
          <w:b/>
          <w:bCs/>
          <w:sz w:val="22"/>
          <w:szCs w:val="22"/>
        </w:rPr>
      </w:pPr>
      <w:r w:rsidRPr="00BC55B4">
        <w:rPr>
          <w:rStyle w:val="normaltextrun"/>
          <w:rFonts w:ascii="Arial" w:eastAsiaTheme="majorEastAsia" w:hAnsi="Arial" w:cs="Arial"/>
          <w:b/>
          <w:bCs/>
          <w:sz w:val="22"/>
          <w:szCs w:val="22"/>
        </w:rPr>
        <w:t>Vehicle Specifications</w:t>
      </w:r>
      <w:r w:rsidRPr="00BC55B4">
        <w:rPr>
          <w:rStyle w:val="eop"/>
          <w:rFonts w:ascii="Arial" w:eastAsiaTheme="majorEastAsia" w:hAnsi="Arial" w:cs="Arial"/>
          <w:b/>
          <w:bCs/>
          <w:sz w:val="22"/>
          <w:szCs w:val="22"/>
        </w:rPr>
        <w:t> </w:t>
      </w:r>
    </w:p>
    <w:p w14:paraId="06799ECD" w14:textId="77777777" w:rsidR="00EB1B82" w:rsidRPr="00BC55B4" w:rsidRDefault="00EB1B82" w:rsidP="00EB1B82">
      <w:pPr>
        <w:pStyle w:val="paragraph"/>
        <w:spacing w:before="0" w:beforeAutospacing="0" w:after="0" w:afterAutospacing="0"/>
        <w:textAlignment w:val="baseline"/>
        <w:rPr>
          <w:rFonts w:ascii="Arial" w:hAnsi="Arial" w:cs="Arial"/>
          <w:b/>
          <w:bCs/>
          <w:sz w:val="22"/>
          <w:szCs w:val="22"/>
        </w:rPr>
      </w:pPr>
    </w:p>
    <w:p w14:paraId="02CDCA9C" w14:textId="77777777" w:rsidR="00EB1B82" w:rsidRPr="00BC55B4" w:rsidRDefault="00EB1B82" w:rsidP="00EB1B82">
      <w:pPr>
        <w:pStyle w:val="paragraph"/>
        <w:spacing w:before="0" w:beforeAutospacing="0" w:after="0" w:afterAutospacing="0"/>
        <w:textAlignment w:val="baseline"/>
        <w:rPr>
          <w:rFonts w:ascii="Arial" w:hAnsi="Arial" w:cs="Arial"/>
          <w:b/>
          <w:bCs/>
          <w:sz w:val="22"/>
          <w:szCs w:val="22"/>
        </w:rPr>
      </w:pPr>
      <w:r w:rsidRPr="00BC55B4">
        <w:rPr>
          <w:rStyle w:val="normaltextrun"/>
          <w:rFonts w:ascii="Arial" w:eastAsiaTheme="majorEastAsia" w:hAnsi="Arial" w:cs="Arial"/>
          <w:b/>
          <w:bCs/>
          <w:sz w:val="22"/>
          <w:szCs w:val="22"/>
        </w:rPr>
        <w:t>General Requirements</w:t>
      </w:r>
      <w:r w:rsidRPr="00BC55B4">
        <w:rPr>
          <w:rStyle w:val="eop"/>
          <w:rFonts w:ascii="Arial" w:eastAsiaTheme="majorEastAsia" w:hAnsi="Arial" w:cs="Arial"/>
          <w:b/>
          <w:bCs/>
          <w:sz w:val="22"/>
          <w:szCs w:val="22"/>
        </w:rPr>
        <w:t> </w:t>
      </w:r>
    </w:p>
    <w:p w14:paraId="2BE275A0" w14:textId="77777777" w:rsidR="00EB1B82" w:rsidRPr="00BC55B4" w:rsidRDefault="00EB1B82" w:rsidP="00EB1B82">
      <w:pPr>
        <w:pStyle w:val="paragraph"/>
        <w:numPr>
          <w:ilvl w:val="0"/>
          <w:numId w:val="2"/>
        </w:numPr>
        <w:tabs>
          <w:tab w:val="clear" w:pos="720"/>
          <w:tab w:val="num" w:pos="567"/>
        </w:tabs>
        <w:spacing w:before="0" w:beforeAutospacing="0" w:after="0" w:afterAutospacing="0"/>
        <w:ind w:left="0" w:firstLine="0"/>
        <w:textAlignment w:val="baseline"/>
        <w:rPr>
          <w:rFonts w:ascii="Arial" w:hAnsi="Arial" w:cs="Arial"/>
          <w:sz w:val="22"/>
          <w:szCs w:val="22"/>
        </w:rPr>
      </w:pPr>
      <w:r w:rsidRPr="00BC55B4">
        <w:rPr>
          <w:rStyle w:val="normaltextrun"/>
          <w:rFonts w:ascii="Arial" w:eastAsiaTheme="majorEastAsia" w:hAnsi="Arial" w:cs="Arial"/>
          <w:sz w:val="22"/>
          <w:szCs w:val="22"/>
        </w:rPr>
        <w:t>Quantity: </w:t>
      </w:r>
      <w:r w:rsidRPr="00BC55B4">
        <w:rPr>
          <w:rStyle w:val="eop"/>
          <w:rFonts w:ascii="Arial" w:eastAsiaTheme="majorEastAsia" w:hAnsi="Arial" w:cs="Arial"/>
          <w:sz w:val="22"/>
          <w:szCs w:val="22"/>
        </w:rPr>
        <w:t> </w:t>
      </w:r>
    </w:p>
    <w:p w14:paraId="29C74263" w14:textId="77777777" w:rsidR="00EB1B82" w:rsidRPr="00BC55B4" w:rsidRDefault="00EB1B82" w:rsidP="00EB1B82">
      <w:pPr>
        <w:pStyle w:val="paragraph"/>
        <w:numPr>
          <w:ilvl w:val="0"/>
          <w:numId w:val="3"/>
        </w:numPr>
        <w:tabs>
          <w:tab w:val="clear" w:pos="720"/>
          <w:tab w:val="num" w:pos="1843"/>
        </w:tabs>
        <w:spacing w:before="0" w:beforeAutospacing="0" w:after="0" w:afterAutospacing="0"/>
        <w:ind w:left="993" w:hanging="284"/>
        <w:textAlignment w:val="baseline"/>
        <w:rPr>
          <w:rFonts w:ascii="Arial" w:hAnsi="Arial" w:cs="Arial"/>
          <w:sz w:val="22"/>
          <w:szCs w:val="22"/>
        </w:rPr>
      </w:pPr>
      <w:r w:rsidRPr="00BC55B4">
        <w:rPr>
          <w:rStyle w:val="normaltextrun"/>
          <w:rFonts w:ascii="Arial" w:eastAsiaTheme="majorEastAsia" w:hAnsi="Arial" w:cs="Arial"/>
          <w:sz w:val="22"/>
          <w:szCs w:val="22"/>
        </w:rPr>
        <w:t>BTC - 5 Minibuses </w:t>
      </w:r>
      <w:r w:rsidRPr="00BC55B4">
        <w:rPr>
          <w:rStyle w:val="eop"/>
          <w:rFonts w:ascii="Arial" w:eastAsiaTheme="majorEastAsia" w:hAnsi="Arial" w:cs="Arial"/>
          <w:sz w:val="22"/>
          <w:szCs w:val="22"/>
        </w:rPr>
        <w:t> </w:t>
      </w:r>
    </w:p>
    <w:p w14:paraId="5C4A907A" w14:textId="501C44CC" w:rsidR="00EB1B82" w:rsidRPr="00BC55B4" w:rsidRDefault="00EB1B82" w:rsidP="00EB1B82">
      <w:pPr>
        <w:pStyle w:val="paragraph"/>
        <w:numPr>
          <w:ilvl w:val="0"/>
          <w:numId w:val="3"/>
        </w:numPr>
        <w:tabs>
          <w:tab w:val="clear" w:pos="720"/>
          <w:tab w:val="num" w:pos="1843"/>
        </w:tabs>
        <w:spacing w:before="0" w:beforeAutospacing="0" w:after="0" w:afterAutospacing="0"/>
        <w:ind w:left="993" w:hanging="284"/>
        <w:textAlignment w:val="baseline"/>
        <w:rPr>
          <w:rFonts w:ascii="Arial" w:hAnsi="Arial" w:cs="Arial"/>
          <w:sz w:val="22"/>
          <w:szCs w:val="22"/>
        </w:rPr>
      </w:pPr>
      <w:r w:rsidRPr="00BC55B4">
        <w:rPr>
          <w:rStyle w:val="normaltextrun"/>
          <w:rFonts w:ascii="Arial" w:eastAsiaTheme="majorEastAsia" w:hAnsi="Arial" w:cs="Arial"/>
          <w:sz w:val="22"/>
          <w:szCs w:val="22"/>
        </w:rPr>
        <w:t>Strode – 2 Minibuses</w:t>
      </w:r>
      <w:r w:rsidRPr="00BC55B4">
        <w:rPr>
          <w:rStyle w:val="eop"/>
          <w:rFonts w:ascii="Arial" w:eastAsiaTheme="majorEastAsia" w:hAnsi="Arial" w:cs="Arial"/>
          <w:sz w:val="22"/>
          <w:szCs w:val="22"/>
        </w:rPr>
        <w:t xml:space="preserve"> (please read the additional </w:t>
      </w:r>
      <w:r w:rsidR="00F26039">
        <w:rPr>
          <w:rStyle w:val="eop"/>
          <w:rFonts w:ascii="Arial" w:eastAsiaTheme="majorEastAsia" w:hAnsi="Arial" w:cs="Arial"/>
          <w:sz w:val="22"/>
          <w:szCs w:val="22"/>
        </w:rPr>
        <w:t>S</w:t>
      </w:r>
      <w:r w:rsidRPr="00BC55B4">
        <w:rPr>
          <w:rStyle w:val="eop"/>
          <w:rFonts w:ascii="Arial" w:eastAsiaTheme="majorEastAsia" w:hAnsi="Arial" w:cs="Arial"/>
          <w:sz w:val="22"/>
          <w:szCs w:val="22"/>
        </w:rPr>
        <w:t>trode requirements at the bottom of this specification – Minibuses for Strode will not be required</w:t>
      </w:r>
      <w:r w:rsidR="008D6716" w:rsidRPr="008D6716">
        <w:rPr>
          <w:rStyle w:val="CommentReference"/>
          <w:rFonts w:ascii="Arial" w:eastAsiaTheme="minorHAnsi" w:hAnsi="Arial" w:cs="Arial"/>
          <w:color w:val="000000" w:themeColor="text1"/>
          <w:sz w:val="22"/>
          <w:szCs w:val="22"/>
          <w:lang w:eastAsia="en-US"/>
        </w:rPr>
        <w:t xml:space="preserve"> i</w:t>
      </w:r>
      <w:r w:rsidRPr="008D6716">
        <w:rPr>
          <w:rStyle w:val="eop"/>
          <w:rFonts w:ascii="Arial" w:eastAsiaTheme="majorEastAsia" w:hAnsi="Arial" w:cs="Arial"/>
          <w:sz w:val="22"/>
          <w:szCs w:val="22"/>
        </w:rPr>
        <w:t>mmediately</w:t>
      </w:r>
      <w:r w:rsidRPr="00BC55B4">
        <w:rPr>
          <w:rStyle w:val="eop"/>
          <w:rFonts w:ascii="Arial" w:eastAsiaTheme="majorEastAsia" w:hAnsi="Arial" w:cs="Arial"/>
          <w:sz w:val="22"/>
          <w:szCs w:val="22"/>
        </w:rPr>
        <w:t>)</w:t>
      </w:r>
    </w:p>
    <w:p w14:paraId="70D63E6D" w14:textId="77777777" w:rsidR="008C65B3" w:rsidRPr="003A4F3C" w:rsidRDefault="00EB1B82" w:rsidP="00F76B4F">
      <w:pPr>
        <w:pStyle w:val="paragraph"/>
        <w:numPr>
          <w:ilvl w:val="0"/>
          <w:numId w:val="4"/>
        </w:numPr>
        <w:spacing w:before="0" w:beforeAutospacing="0" w:after="0" w:afterAutospacing="0"/>
        <w:ind w:left="567" w:hanging="567"/>
        <w:textAlignment w:val="baseline"/>
        <w:rPr>
          <w:rStyle w:val="normaltextrun"/>
          <w:rFonts w:ascii="Arial" w:hAnsi="Arial" w:cs="Arial"/>
          <w:sz w:val="22"/>
          <w:szCs w:val="22"/>
        </w:rPr>
      </w:pPr>
      <w:r w:rsidRPr="00BC55B4">
        <w:rPr>
          <w:rStyle w:val="normaltextrun"/>
          <w:rFonts w:ascii="Arial" w:eastAsiaTheme="majorEastAsia" w:hAnsi="Arial" w:cs="Arial"/>
          <w:sz w:val="22"/>
          <w:szCs w:val="22"/>
        </w:rPr>
        <w:t xml:space="preserve">Duration: </w:t>
      </w:r>
    </w:p>
    <w:p w14:paraId="33958139" w14:textId="503748EF" w:rsidR="00EB1B82" w:rsidRPr="003A4F3C" w:rsidRDefault="008C65B3" w:rsidP="008C65B3">
      <w:pPr>
        <w:pStyle w:val="paragraph"/>
        <w:numPr>
          <w:ilvl w:val="1"/>
          <w:numId w:val="4"/>
        </w:numPr>
        <w:spacing w:before="0" w:beforeAutospacing="0" w:after="0" w:afterAutospacing="0"/>
        <w:ind w:left="851"/>
        <w:textAlignment w:val="baseline"/>
        <w:rPr>
          <w:rStyle w:val="eop"/>
          <w:rFonts w:ascii="Arial" w:hAnsi="Arial" w:cs="Arial"/>
          <w:sz w:val="22"/>
          <w:szCs w:val="22"/>
        </w:rPr>
      </w:pPr>
      <w:r>
        <w:rPr>
          <w:rStyle w:val="normaltextrun"/>
          <w:rFonts w:ascii="Arial" w:eastAsiaTheme="majorEastAsia" w:hAnsi="Arial" w:cs="Arial"/>
          <w:sz w:val="22"/>
          <w:szCs w:val="22"/>
        </w:rPr>
        <w:t xml:space="preserve">BTC </w:t>
      </w:r>
      <w:r>
        <w:rPr>
          <w:rStyle w:val="eop"/>
          <w:rFonts w:ascii="Arial" w:eastAsiaTheme="majorEastAsia" w:hAnsi="Arial" w:cs="Arial"/>
          <w:sz w:val="22"/>
          <w:szCs w:val="22"/>
        </w:rPr>
        <w:t xml:space="preserve">– 4-year lease to commence on 01/09/2025 with 2 x </w:t>
      </w:r>
      <w:r w:rsidR="003A4F3C">
        <w:rPr>
          <w:rStyle w:val="eop"/>
          <w:rFonts w:ascii="Arial" w:eastAsiaTheme="majorEastAsia" w:hAnsi="Arial" w:cs="Arial"/>
          <w:sz w:val="22"/>
          <w:szCs w:val="22"/>
        </w:rPr>
        <w:t>12-month</w:t>
      </w:r>
      <w:r>
        <w:rPr>
          <w:rStyle w:val="eop"/>
          <w:rFonts w:ascii="Arial" w:eastAsiaTheme="majorEastAsia" w:hAnsi="Arial" w:cs="Arial"/>
          <w:sz w:val="22"/>
          <w:szCs w:val="22"/>
        </w:rPr>
        <w:t xml:space="preserve"> extensions on a +1+1</w:t>
      </w:r>
      <w:r w:rsidR="00F76B4F">
        <w:rPr>
          <w:rStyle w:val="eop"/>
          <w:rFonts w:ascii="Arial" w:eastAsiaTheme="majorEastAsia" w:hAnsi="Arial" w:cs="Arial"/>
          <w:sz w:val="22"/>
          <w:szCs w:val="22"/>
        </w:rPr>
        <w:t xml:space="preserve"> </w:t>
      </w:r>
      <w:r w:rsidR="00EB1B82" w:rsidRPr="00BC55B4">
        <w:rPr>
          <w:rStyle w:val="eop"/>
          <w:rFonts w:ascii="Arial" w:eastAsiaTheme="majorEastAsia" w:hAnsi="Arial" w:cs="Arial"/>
          <w:sz w:val="22"/>
          <w:szCs w:val="22"/>
        </w:rPr>
        <w:t xml:space="preserve">basis. </w:t>
      </w:r>
    </w:p>
    <w:p w14:paraId="3EFB3FEA" w14:textId="6E7755AB" w:rsidR="008C65B3" w:rsidRPr="00BC55B4" w:rsidRDefault="008C65B3" w:rsidP="003A4F3C">
      <w:pPr>
        <w:pStyle w:val="paragraph"/>
        <w:numPr>
          <w:ilvl w:val="1"/>
          <w:numId w:val="4"/>
        </w:numPr>
        <w:spacing w:before="0" w:beforeAutospacing="0" w:after="0" w:afterAutospacing="0"/>
        <w:ind w:left="851"/>
        <w:textAlignment w:val="baseline"/>
        <w:rPr>
          <w:rFonts w:ascii="Arial" w:hAnsi="Arial" w:cs="Arial"/>
          <w:sz w:val="22"/>
          <w:szCs w:val="22"/>
        </w:rPr>
      </w:pPr>
      <w:r>
        <w:rPr>
          <w:rStyle w:val="normaltextrun"/>
          <w:rFonts w:ascii="Arial" w:eastAsiaTheme="majorEastAsia" w:hAnsi="Arial" w:cs="Arial"/>
          <w:sz w:val="22"/>
          <w:szCs w:val="22"/>
        </w:rPr>
        <w:t xml:space="preserve">Strode – 3-year lease to commence on 01/09/2026 with 2 x </w:t>
      </w:r>
      <w:r w:rsidR="003A4F3C">
        <w:rPr>
          <w:rStyle w:val="normaltextrun"/>
          <w:rFonts w:ascii="Arial" w:eastAsiaTheme="majorEastAsia" w:hAnsi="Arial" w:cs="Arial"/>
          <w:sz w:val="22"/>
          <w:szCs w:val="22"/>
        </w:rPr>
        <w:t>12-month</w:t>
      </w:r>
      <w:r>
        <w:rPr>
          <w:rStyle w:val="normaltextrun"/>
          <w:rFonts w:ascii="Arial" w:eastAsiaTheme="majorEastAsia" w:hAnsi="Arial" w:cs="Arial"/>
          <w:sz w:val="22"/>
          <w:szCs w:val="22"/>
        </w:rPr>
        <w:t xml:space="preserve"> extensions on a +1+1 basis. </w:t>
      </w:r>
    </w:p>
    <w:p w14:paraId="098B2693" w14:textId="77777777" w:rsidR="00EB1B82" w:rsidRPr="00BC55B4" w:rsidRDefault="00EB1B82" w:rsidP="00F76B4F">
      <w:pPr>
        <w:pStyle w:val="paragraph"/>
        <w:numPr>
          <w:ilvl w:val="0"/>
          <w:numId w:val="5"/>
        </w:numPr>
        <w:tabs>
          <w:tab w:val="clear" w:pos="720"/>
          <w:tab w:val="num" w:pos="567"/>
        </w:tabs>
        <w:spacing w:before="0" w:beforeAutospacing="0" w:after="0" w:afterAutospacing="0"/>
        <w:ind w:left="1080" w:hanging="1080"/>
        <w:textAlignment w:val="baseline"/>
        <w:rPr>
          <w:rFonts w:ascii="Arial" w:hAnsi="Arial" w:cs="Arial"/>
          <w:sz w:val="22"/>
          <w:szCs w:val="22"/>
        </w:rPr>
      </w:pPr>
      <w:r w:rsidRPr="00BC55B4">
        <w:rPr>
          <w:rStyle w:val="normaltextrun"/>
          <w:rFonts w:ascii="Arial" w:eastAsiaTheme="majorEastAsia" w:hAnsi="Arial" w:cs="Arial"/>
          <w:sz w:val="22"/>
          <w:szCs w:val="22"/>
        </w:rPr>
        <w:t>Type: Minibus</w:t>
      </w:r>
      <w:r w:rsidRPr="00BC55B4">
        <w:rPr>
          <w:rStyle w:val="eop"/>
          <w:rFonts w:ascii="Arial" w:eastAsiaTheme="majorEastAsia" w:hAnsi="Arial" w:cs="Arial"/>
          <w:sz w:val="22"/>
          <w:szCs w:val="22"/>
        </w:rPr>
        <w:t xml:space="preserve"> (max weight 7.5t) </w:t>
      </w:r>
    </w:p>
    <w:p w14:paraId="3A539817" w14:textId="77777777" w:rsidR="00EB1B82" w:rsidRPr="00BC55B4" w:rsidRDefault="00EB1B82" w:rsidP="00F76B4F">
      <w:pPr>
        <w:pStyle w:val="paragraph"/>
        <w:numPr>
          <w:ilvl w:val="0"/>
          <w:numId w:val="6"/>
        </w:numPr>
        <w:tabs>
          <w:tab w:val="clear" w:pos="720"/>
          <w:tab w:val="num" w:pos="567"/>
        </w:tabs>
        <w:spacing w:before="0" w:beforeAutospacing="0" w:after="0" w:afterAutospacing="0"/>
        <w:ind w:left="1080" w:hanging="1080"/>
        <w:textAlignment w:val="baseline"/>
        <w:rPr>
          <w:rFonts w:ascii="Arial" w:hAnsi="Arial" w:cs="Arial"/>
          <w:sz w:val="22"/>
          <w:szCs w:val="22"/>
        </w:rPr>
      </w:pPr>
      <w:r w:rsidRPr="00BC55B4">
        <w:rPr>
          <w:rStyle w:val="normaltextrun"/>
          <w:rFonts w:ascii="Arial" w:eastAsiaTheme="majorEastAsia" w:hAnsi="Arial" w:cs="Arial"/>
          <w:sz w:val="22"/>
          <w:szCs w:val="22"/>
        </w:rPr>
        <w:t>Year of Manufacture: 2023 or newer</w:t>
      </w:r>
      <w:r w:rsidRPr="00BC55B4">
        <w:rPr>
          <w:rStyle w:val="eop"/>
          <w:rFonts w:ascii="Arial" w:eastAsiaTheme="majorEastAsia" w:hAnsi="Arial" w:cs="Arial"/>
          <w:sz w:val="22"/>
          <w:szCs w:val="22"/>
        </w:rPr>
        <w:t> </w:t>
      </w:r>
    </w:p>
    <w:p w14:paraId="33FE7728" w14:textId="77777777" w:rsidR="00EB1B82" w:rsidRPr="00BC55B4" w:rsidRDefault="00EB1B82" w:rsidP="00F76B4F">
      <w:pPr>
        <w:pStyle w:val="paragraph"/>
        <w:numPr>
          <w:ilvl w:val="0"/>
          <w:numId w:val="7"/>
        </w:numPr>
        <w:tabs>
          <w:tab w:val="clear" w:pos="720"/>
          <w:tab w:val="num" w:pos="567"/>
        </w:tabs>
        <w:spacing w:before="0" w:beforeAutospacing="0" w:after="0" w:afterAutospacing="0"/>
        <w:ind w:left="1080" w:hanging="1080"/>
        <w:textAlignment w:val="baseline"/>
        <w:rPr>
          <w:rFonts w:ascii="Arial" w:hAnsi="Arial" w:cs="Arial"/>
          <w:sz w:val="22"/>
          <w:szCs w:val="22"/>
        </w:rPr>
      </w:pPr>
      <w:r w:rsidRPr="00BC55B4">
        <w:rPr>
          <w:rStyle w:val="normaltextrun"/>
          <w:rFonts w:ascii="Arial" w:eastAsiaTheme="majorEastAsia" w:hAnsi="Arial" w:cs="Arial"/>
          <w:sz w:val="22"/>
          <w:szCs w:val="22"/>
        </w:rPr>
        <w:t>Fuel Type: Diesel, Electric or Hybrid. </w:t>
      </w:r>
      <w:r w:rsidRPr="00BC55B4">
        <w:rPr>
          <w:rStyle w:val="eop"/>
          <w:rFonts w:ascii="Arial" w:eastAsiaTheme="majorEastAsia" w:hAnsi="Arial" w:cs="Arial"/>
          <w:sz w:val="22"/>
          <w:szCs w:val="22"/>
        </w:rPr>
        <w:t> </w:t>
      </w:r>
    </w:p>
    <w:p w14:paraId="442E1A57" w14:textId="14A9B4EA" w:rsidR="00EB1B82" w:rsidRPr="00BC55B4" w:rsidRDefault="00EB1B82" w:rsidP="00EB1B82">
      <w:pPr>
        <w:pStyle w:val="paragraph"/>
        <w:numPr>
          <w:ilvl w:val="0"/>
          <w:numId w:val="8"/>
        </w:numPr>
        <w:spacing w:before="0" w:beforeAutospacing="0" w:after="0" w:afterAutospacing="0"/>
        <w:ind w:left="993" w:hanging="284"/>
        <w:textAlignment w:val="baseline"/>
        <w:rPr>
          <w:rFonts w:ascii="Arial" w:hAnsi="Arial" w:cs="Arial"/>
          <w:sz w:val="22"/>
          <w:szCs w:val="22"/>
        </w:rPr>
      </w:pPr>
      <w:r w:rsidRPr="00BC55B4">
        <w:rPr>
          <w:rStyle w:val="normaltextrun"/>
          <w:rFonts w:ascii="Arial" w:eastAsiaTheme="majorEastAsia" w:hAnsi="Arial" w:cs="Arial"/>
          <w:sz w:val="22"/>
          <w:szCs w:val="22"/>
        </w:rPr>
        <w:t xml:space="preserve">For Diesel engines, </w:t>
      </w:r>
      <w:r w:rsidR="00E86955">
        <w:rPr>
          <w:rStyle w:val="normaltextrun"/>
          <w:rFonts w:ascii="Arial" w:eastAsiaTheme="majorEastAsia" w:hAnsi="Arial" w:cs="Arial"/>
          <w:sz w:val="22"/>
          <w:szCs w:val="22"/>
        </w:rPr>
        <w:t>BTC</w:t>
      </w:r>
      <w:r w:rsidRPr="00BC55B4">
        <w:rPr>
          <w:rStyle w:val="normaltextrun"/>
          <w:rFonts w:ascii="Arial" w:eastAsiaTheme="majorEastAsia" w:hAnsi="Arial" w:cs="Arial"/>
          <w:sz w:val="22"/>
          <w:szCs w:val="22"/>
        </w:rPr>
        <w:t xml:space="preserve"> will require for the lease to include the provision and supply of AdBlue for all diesel vehicles to ensure compliance with emissions regulations. </w:t>
      </w:r>
    </w:p>
    <w:p w14:paraId="37B54928" w14:textId="77777777" w:rsidR="00EB1B82" w:rsidRPr="00BC55B4" w:rsidRDefault="00EB1B82" w:rsidP="00EB1B82">
      <w:pPr>
        <w:pStyle w:val="paragraph"/>
        <w:numPr>
          <w:ilvl w:val="0"/>
          <w:numId w:val="9"/>
        </w:numPr>
        <w:spacing w:before="0" w:beforeAutospacing="0" w:after="0" w:afterAutospacing="0"/>
        <w:ind w:left="1080" w:hanging="1080"/>
        <w:textAlignment w:val="baseline"/>
        <w:rPr>
          <w:rFonts w:ascii="Arial" w:hAnsi="Arial" w:cs="Arial"/>
          <w:sz w:val="22"/>
          <w:szCs w:val="22"/>
        </w:rPr>
      </w:pPr>
      <w:r w:rsidRPr="00BC55B4">
        <w:rPr>
          <w:rStyle w:val="normaltextrun"/>
          <w:rFonts w:ascii="Arial" w:eastAsiaTheme="majorEastAsia" w:hAnsi="Arial" w:cs="Arial"/>
          <w:sz w:val="22"/>
          <w:szCs w:val="22"/>
        </w:rPr>
        <w:t>Seating Capacity: 16 passengers</w:t>
      </w:r>
      <w:r w:rsidRPr="00BC55B4">
        <w:rPr>
          <w:rStyle w:val="eop"/>
          <w:rFonts w:ascii="Arial" w:eastAsiaTheme="majorEastAsia" w:hAnsi="Arial" w:cs="Arial"/>
          <w:sz w:val="22"/>
          <w:szCs w:val="22"/>
        </w:rPr>
        <w:t> + 1 Driver (17)</w:t>
      </w:r>
    </w:p>
    <w:p w14:paraId="40C45D4C" w14:textId="77777777" w:rsidR="00EB1B82" w:rsidRPr="00BC55B4" w:rsidRDefault="00EB1B82" w:rsidP="00EB1B82">
      <w:pPr>
        <w:pStyle w:val="paragraph"/>
        <w:numPr>
          <w:ilvl w:val="0"/>
          <w:numId w:val="10"/>
        </w:numPr>
        <w:spacing w:before="0" w:beforeAutospacing="0" w:after="0" w:afterAutospacing="0"/>
        <w:ind w:left="993" w:hanging="993"/>
        <w:textAlignment w:val="baseline"/>
        <w:rPr>
          <w:rStyle w:val="normaltextrun"/>
          <w:rFonts w:ascii="Arial" w:hAnsi="Arial" w:cs="Arial"/>
          <w:sz w:val="22"/>
          <w:szCs w:val="22"/>
        </w:rPr>
      </w:pPr>
      <w:r w:rsidRPr="00BC55B4">
        <w:rPr>
          <w:rStyle w:val="normaltextrun"/>
          <w:rFonts w:ascii="Arial" w:eastAsiaTheme="majorEastAsia" w:hAnsi="Arial" w:cs="Arial"/>
          <w:sz w:val="22"/>
          <w:szCs w:val="22"/>
        </w:rPr>
        <w:t xml:space="preserve">Colour: White. </w:t>
      </w:r>
    </w:p>
    <w:p w14:paraId="483BF750" w14:textId="1975CEBE" w:rsidR="00EB1B82" w:rsidRPr="00BC55B4" w:rsidRDefault="00EB1B82" w:rsidP="00EB1B82">
      <w:pPr>
        <w:pStyle w:val="paragraph"/>
        <w:spacing w:before="0" w:beforeAutospacing="0" w:after="0" w:afterAutospacing="0"/>
        <w:textAlignment w:val="baseline"/>
        <w:rPr>
          <w:rStyle w:val="normaltextrun"/>
          <w:rFonts w:ascii="Arial" w:eastAsiaTheme="majorEastAsia" w:hAnsi="Arial" w:cs="Arial"/>
          <w:sz w:val="22"/>
          <w:szCs w:val="22"/>
        </w:rPr>
      </w:pPr>
      <w:r w:rsidRPr="00BC55B4">
        <w:rPr>
          <w:rStyle w:val="normaltextrun"/>
          <w:rFonts w:ascii="Arial" w:eastAsiaTheme="majorEastAsia" w:hAnsi="Arial" w:cs="Arial"/>
          <w:sz w:val="22"/>
          <w:szCs w:val="22"/>
        </w:rPr>
        <w:tab/>
        <w:t xml:space="preserve">All Minibuses will need to be branded with the </w:t>
      </w:r>
      <w:r w:rsidR="00CB7125">
        <w:rPr>
          <w:rStyle w:val="normaltextrun"/>
          <w:rFonts w:ascii="Arial" w:eastAsiaTheme="majorEastAsia" w:hAnsi="Arial" w:cs="Arial"/>
          <w:sz w:val="22"/>
          <w:szCs w:val="22"/>
        </w:rPr>
        <w:t>Authorit</w:t>
      </w:r>
      <w:r w:rsidR="00481850">
        <w:rPr>
          <w:rStyle w:val="normaltextrun"/>
          <w:rFonts w:ascii="Arial" w:eastAsiaTheme="majorEastAsia" w:hAnsi="Arial" w:cs="Arial"/>
          <w:sz w:val="22"/>
          <w:szCs w:val="22"/>
        </w:rPr>
        <w:t>y’</w:t>
      </w:r>
      <w:r w:rsidR="00CB7125">
        <w:rPr>
          <w:rStyle w:val="normaltextrun"/>
          <w:rFonts w:ascii="Arial" w:eastAsiaTheme="majorEastAsia" w:hAnsi="Arial" w:cs="Arial"/>
          <w:sz w:val="22"/>
          <w:szCs w:val="22"/>
        </w:rPr>
        <w:t>s</w:t>
      </w:r>
      <w:r w:rsidR="00560A75">
        <w:rPr>
          <w:rStyle w:val="normaltextrun"/>
          <w:rFonts w:ascii="Arial" w:eastAsiaTheme="majorEastAsia" w:hAnsi="Arial" w:cs="Arial"/>
          <w:sz w:val="22"/>
          <w:szCs w:val="22"/>
        </w:rPr>
        <w:t xml:space="preserve"> Logo. </w:t>
      </w:r>
      <w:r w:rsidRPr="00BC55B4">
        <w:rPr>
          <w:rStyle w:val="normaltextrun"/>
          <w:rFonts w:ascii="Arial" w:eastAsiaTheme="majorEastAsia" w:hAnsi="Arial" w:cs="Arial"/>
          <w:sz w:val="22"/>
          <w:szCs w:val="22"/>
        </w:rPr>
        <w:t xml:space="preserve"> </w:t>
      </w:r>
    </w:p>
    <w:p w14:paraId="73E1E0E4" w14:textId="77777777" w:rsidR="00560A75" w:rsidRDefault="00560A75" w:rsidP="00F76B4F">
      <w:pPr>
        <w:pStyle w:val="paragraph"/>
        <w:tabs>
          <w:tab w:val="left" w:pos="709"/>
        </w:tabs>
        <w:spacing w:before="0" w:beforeAutospacing="0" w:after="0" w:afterAutospacing="0"/>
        <w:textAlignment w:val="baseline"/>
        <w:rPr>
          <w:rStyle w:val="normaltextrun"/>
          <w:rFonts w:ascii="Arial" w:eastAsiaTheme="majorEastAsia" w:hAnsi="Arial" w:cs="Arial"/>
          <w:sz w:val="22"/>
          <w:szCs w:val="22"/>
        </w:rPr>
      </w:pPr>
    </w:p>
    <w:p w14:paraId="03E6B62B" w14:textId="46471F5B" w:rsidR="00BA3227" w:rsidRDefault="00EB1B82" w:rsidP="00F76B4F">
      <w:pPr>
        <w:pStyle w:val="paragraph"/>
        <w:tabs>
          <w:tab w:val="left" w:pos="709"/>
        </w:tabs>
        <w:spacing w:before="0" w:beforeAutospacing="0" w:after="0" w:afterAutospacing="0"/>
        <w:textAlignment w:val="baseline"/>
        <w:rPr>
          <w:rStyle w:val="normaltextrun"/>
          <w:rFonts w:ascii="Arial" w:eastAsiaTheme="majorEastAsia" w:hAnsi="Arial" w:cs="Arial"/>
          <w:sz w:val="22"/>
          <w:szCs w:val="22"/>
        </w:rPr>
      </w:pPr>
      <w:r w:rsidRPr="00BC55B4">
        <w:rPr>
          <w:rStyle w:val="normaltextrun"/>
          <w:rFonts w:ascii="Arial" w:eastAsiaTheme="majorEastAsia" w:hAnsi="Arial" w:cs="Arial"/>
          <w:sz w:val="22"/>
          <w:szCs w:val="22"/>
        </w:rPr>
        <w:t xml:space="preserve">Due to the current Merger, the branding is currently unknown. Should the branding designs not be available at the commencement date of the lease, the </w:t>
      </w:r>
      <w:r w:rsidR="00560A75">
        <w:rPr>
          <w:rStyle w:val="normaltextrun"/>
          <w:rFonts w:ascii="Arial" w:eastAsiaTheme="majorEastAsia" w:hAnsi="Arial" w:cs="Arial"/>
          <w:sz w:val="22"/>
          <w:szCs w:val="22"/>
        </w:rPr>
        <w:t>Authority</w:t>
      </w:r>
      <w:r w:rsidRPr="00BC55B4">
        <w:rPr>
          <w:rStyle w:val="normaltextrun"/>
          <w:rFonts w:ascii="Arial" w:eastAsiaTheme="majorEastAsia" w:hAnsi="Arial" w:cs="Arial"/>
          <w:sz w:val="22"/>
          <w:szCs w:val="22"/>
        </w:rPr>
        <w:t xml:space="preserve"> would ask that this is completed during one of the scheduled maintenance instances within the first 3 months of the contract.</w:t>
      </w:r>
    </w:p>
    <w:p w14:paraId="5200046D" w14:textId="77777777" w:rsidR="003A4F3C" w:rsidRDefault="003A4F3C" w:rsidP="00F76B4F">
      <w:pPr>
        <w:pStyle w:val="paragraph"/>
        <w:tabs>
          <w:tab w:val="left" w:pos="709"/>
        </w:tabs>
        <w:spacing w:before="0" w:beforeAutospacing="0" w:after="0" w:afterAutospacing="0"/>
        <w:textAlignment w:val="baseline"/>
        <w:rPr>
          <w:rStyle w:val="normaltextrun"/>
          <w:rFonts w:ascii="Arial" w:eastAsiaTheme="majorEastAsia" w:hAnsi="Arial" w:cs="Arial"/>
          <w:sz w:val="22"/>
          <w:szCs w:val="22"/>
        </w:rPr>
      </w:pPr>
    </w:p>
    <w:p w14:paraId="1D36D6ED" w14:textId="1FB6DCA5" w:rsidR="00BA3227" w:rsidRDefault="00BA3227" w:rsidP="00F76B4F">
      <w:pPr>
        <w:pStyle w:val="paragraph"/>
        <w:tabs>
          <w:tab w:val="left" w:pos="709"/>
        </w:tabs>
        <w:spacing w:before="0" w:beforeAutospacing="0" w:after="0" w:afterAutospacing="0"/>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t xml:space="preserve">Branding should be completed by the Supplier and will be the responsibility of the supplier to remove at the termination of the lease. </w:t>
      </w:r>
      <w:r w:rsidR="008C65B3">
        <w:rPr>
          <w:rStyle w:val="normaltextrun"/>
          <w:rFonts w:ascii="Arial" w:eastAsiaTheme="majorEastAsia" w:hAnsi="Arial" w:cs="Arial"/>
          <w:sz w:val="22"/>
          <w:szCs w:val="22"/>
        </w:rPr>
        <w:t xml:space="preserve">This should be included in the least price or shown separately as an additional cost in Year 1. </w:t>
      </w:r>
    </w:p>
    <w:p w14:paraId="1ACC3738" w14:textId="77777777" w:rsidR="008C65B3" w:rsidRPr="00BC55B4" w:rsidRDefault="008C65B3" w:rsidP="00F76B4F">
      <w:pPr>
        <w:pStyle w:val="paragraph"/>
        <w:tabs>
          <w:tab w:val="left" w:pos="709"/>
        </w:tabs>
        <w:spacing w:before="0" w:beforeAutospacing="0" w:after="0" w:afterAutospacing="0"/>
        <w:textAlignment w:val="baseline"/>
        <w:rPr>
          <w:rStyle w:val="normaltextrun"/>
          <w:rFonts w:ascii="Arial" w:eastAsiaTheme="majorEastAsia" w:hAnsi="Arial" w:cs="Arial"/>
          <w:sz w:val="22"/>
          <w:szCs w:val="22"/>
        </w:rPr>
      </w:pPr>
    </w:p>
    <w:p w14:paraId="54E3E70C" w14:textId="77777777" w:rsidR="00EB1B82" w:rsidRPr="00BC55B4" w:rsidRDefault="00EB1B82" w:rsidP="00EB1B82">
      <w:pPr>
        <w:pStyle w:val="paragraph"/>
        <w:spacing w:before="0" w:beforeAutospacing="0" w:after="0" w:afterAutospacing="0"/>
        <w:ind w:left="1080"/>
        <w:textAlignment w:val="baseline"/>
        <w:rPr>
          <w:rFonts w:ascii="Arial" w:hAnsi="Arial" w:cs="Arial"/>
          <w:sz w:val="22"/>
          <w:szCs w:val="22"/>
        </w:rPr>
      </w:pPr>
    </w:p>
    <w:p w14:paraId="4623965E" w14:textId="77777777" w:rsidR="00EB1B82" w:rsidRPr="00BC55B4" w:rsidRDefault="00EB1B82" w:rsidP="00EB1B82">
      <w:pPr>
        <w:pStyle w:val="paragraph"/>
        <w:spacing w:before="0" w:beforeAutospacing="0" w:after="0" w:afterAutospacing="0"/>
        <w:textAlignment w:val="baseline"/>
        <w:rPr>
          <w:rFonts w:ascii="Arial" w:hAnsi="Arial" w:cs="Arial"/>
          <w:b/>
          <w:bCs/>
          <w:sz w:val="22"/>
          <w:szCs w:val="22"/>
        </w:rPr>
      </w:pPr>
      <w:r w:rsidRPr="00BC55B4">
        <w:rPr>
          <w:rStyle w:val="normaltextrun"/>
          <w:rFonts w:ascii="Arial" w:eastAsiaTheme="majorEastAsia" w:hAnsi="Arial" w:cs="Arial"/>
          <w:b/>
          <w:bCs/>
          <w:sz w:val="22"/>
          <w:szCs w:val="22"/>
        </w:rPr>
        <w:t>Technical Specifications</w:t>
      </w:r>
      <w:r w:rsidRPr="00BC55B4">
        <w:rPr>
          <w:rStyle w:val="eop"/>
          <w:rFonts w:ascii="Arial" w:eastAsiaTheme="majorEastAsia" w:hAnsi="Arial" w:cs="Arial"/>
          <w:b/>
          <w:bCs/>
          <w:sz w:val="22"/>
          <w:szCs w:val="22"/>
        </w:rPr>
        <w:t> </w:t>
      </w:r>
    </w:p>
    <w:p w14:paraId="2B17FA07" w14:textId="77777777" w:rsidR="00DE5B1E" w:rsidRPr="00DE5B1E" w:rsidRDefault="00EB1B82" w:rsidP="00EB1B82">
      <w:pPr>
        <w:pStyle w:val="paragraph"/>
        <w:numPr>
          <w:ilvl w:val="0"/>
          <w:numId w:val="11"/>
        </w:numPr>
        <w:spacing w:before="0" w:beforeAutospacing="0" w:after="0" w:afterAutospacing="0"/>
        <w:ind w:left="0" w:firstLine="0"/>
        <w:textAlignment w:val="baseline"/>
        <w:rPr>
          <w:rStyle w:val="normaltextrun"/>
          <w:rFonts w:ascii="Arial" w:hAnsi="Arial" w:cs="Arial"/>
          <w:sz w:val="22"/>
          <w:szCs w:val="22"/>
        </w:rPr>
      </w:pPr>
      <w:r w:rsidRPr="00BC55B4">
        <w:rPr>
          <w:rStyle w:val="normaltextrun"/>
          <w:rFonts w:ascii="Arial" w:eastAsiaTheme="majorEastAsia" w:hAnsi="Arial" w:cs="Arial"/>
          <w:sz w:val="22"/>
          <w:szCs w:val="22"/>
        </w:rPr>
        <w:t>Engine Capacity</w:t>
      </w:r>
      <w:r w:rsidR="00E03095">
        <w:rPr>
          <w:rStyle w:val="normaltextrun"/>
          <w:rFonts w:ascii="Arial" w:eastAsiaTheme="majorEastAsia" w:hAnsi="Arial" w:cs="Arial"/>
          <w:sz w:val="22"/>
          <w:szCs w:val="22"/>
        </w:rPr>
        <w:t>:</w:t>
      </w:r>
    </w:p>
    <w:p w14:paraId="0685CFEB" w14:textId="77777777" w:rsidR="005B4E98" w:rsidRPr="005B4E98" w:rsidRDefault="00DE5B1E" w:rsidP="00DE5B1E">
      <w:pPr>
        <w:pStyle w:val="paragraph"/>
        <w:numPr>
          <w:ilvl w:val="1"/>
          <w:numId w:val="11"/>
        </w:numPr>
        <w:spacing w:before="0" w:beforeAutospacing="0" w:after="0" w:afterAutospacing="0"/>
        <w:ind w:left="1418"/>
        <w:textAlignment w:val="baseline"/>
        <w:rPr>
          <w:rStyle w:val="normaltextrun"/>
          <w:rFonts w:ascii="Arial" w:hAnsi="Arial" w:cs="Arial"/>
          <w:sz w:val="22"/>
          <w:szCs w:val="22"/>
        </w:rPr>
      </w:pPr>
      <w:r>
        <w:rPr>
          <w:rStyle w:val="normaltextrun"/>
          <w:rFonts w:ascii="Arial" w:eastAsiaTheme="majorEastAsia" w:hAnsi="Arial" w:cs="Arial"/>
          <w:sz w:val="22"/>
          <w:szCs w:val="22"/>
        </w:rPr>
        <w:t xml:space="preserve">Diesel Engine: </w:t>
      </w:r>
      <w:r w:rsidR="00EB1B82" w:rsidRPr="00BC55B4">
        <w:rPr>
          <w:rStyle w:val="normaltextrun"/>
          <w:rFonts w:ascii="Arial" w:eastAsiaTheme="majorEastAsia" w:hAnsi="Arial" w:cs="Arial"/>
          <w:sz w:val="22"/>
          <w:szCs w:val="22"/>
        </w:rPr>
        <w:t xml:space="preserve">Minimum 2.0 litres </w:t>
      </w:r>
    </w:p>
    <w:p w14:paraId="748124FD" w14:textId="43431489" w:rsidR="005B4E98" w:rsidRPr="005B4E98" w:rsidRDefault="009F7A23" w:rsidP="00DE5B1E">
      <w:pPr>
        <w:pStyle w:val="paragraph"/>
        <w:numPr>
          <w:ilvl w:val="1"/>
          <w:numId w:val="11"/>
        </w:numPr>
        <w:spacing w:before="0" w:beforeAutospacing="0" w:after="0" w:afterAutospacing="0"/>
        <w:ind w:left="1418"/>
        <w:textAlignment w:val="baseline"/>
        <w:rPr>
          <w:rStyle w:val="normaltextrun"/>
          <w:rFonts w:ascii="Arial" w:hAnsi="Arial" w:cs="Arial"/>
          <w:sz w:val="22"/>
          <w:szCs w:val="22"/>
        </w:rPr>
      </w:pPr>
      <w:r>
        <w:rPr>
          <w:rStyle w:val="normaltextrun"/>
          <w:rFonts w:ascii="Arial" w:hAnsi="Arial" w:cs="Arial"/>
          <w:sz w:val="22"/>
          <w:szCs w:val="22"/>
        </w:rPr>
        <w:t>Electric Engine</w:t>
      </w:r>
      <w:r w:rsidR="00207828">
        <w:rPr>
          <w:rStyle w:val="normaltextrun"/>
          <w:rFonts w:ascii="Arial" w:hAnsi="Arial" w:cs="Arial"/>
          <w:sz w:val="22"/>
          <w:szCs w:val="22"/>
        </w:rPr>
        <w:t xml:space="preserve">: </w:t>
      </w:r>
      <w:r w:rsidR="00207828" w:rsidRPr="00207828">
        <w:rPr>
          <w:rFonts w:ascii="Arial" w:hAnsi="Arial" w:cs="Arial"/>
          <w:sz w:val="22"/>
          <w:szCs w:val="22"/>
        </w:rPr>
        <w:t>Minimum output ≥ 80 kW (approx. 107 hp)</w:t>
      </w:r>
    </w:p>
    <w:p w14:paraId="3814928E" w14:textId="64C1C182" w:rsidR="005B4E98" w:rsidRPr="005B4E98" w:rsidRDefault="00D73789" w:rsidP="00DE5B1E">
      <w:pPr>
        <w:pStyle w:val="paragraph"/>
        <w:numPr>
          <w:ilvl w:val="1"/>
          <w:numId w:val="11"/>
        </w:numPr>
        <w:spacing w:before="0" w:beforeAutospacing="0" w:after="0" w:afterAutospacing="0"/>
        <w:ind w:left="1418"/>
        <w:textAlignment w:val="baseline"/>
        <w:rPr>
          <w:rStyle w:val="normaltextrun"/>
          <w:rFonts w:ascii="Arial" w:hAnsi="Arial" w:cs="Arial"/>
          <w:sz w:val="22"/>
          <w:szCs w:val="22"/>
        </w:rPr>
      </w:pPr>
      <w:r>
        <w:rPr>
          <w:rStyle w:val="normaltextrun"/>
          <w:rFonts w:ascii="Arial" w:hAnsi="Arial" w:cs="Arial"/>
          <w:sz w:val="22"/>
          <w:szCs w:val="22"/>
        </w:rPr>
        <w:t xml:space="preserve">Hybrid Engine: </w:t>
      </w:r>
      <w:r w:rsidRPr="00D73789">
        <w:rPr>
          <w:rFonts w:ascii="Arial" w:hAnsi="Arial" w:cs="Arial"/>
          <w:sz w:val="22"/>
          <w:szCs w:val="22"/>
        </w:rPr>
        <w:t>Combined output ≥ 100 kW (approx. 134 hp)</w:t>
      </w:r>
    </w:p>
    <w:p w14:paraId="36FBBF60" w14:textId="63F71BA9" w:rsidR="00EB1B82" w:rsidRPr="00D73789" w:rsidRDefault="00EB1B82" w:rsidP="001176DD">
      <w:pPr>
        <w:pStyle w:val="paragraph"/>
        <w:numPr>
          <w:ilvl w:val="0"/>
          <w:numId w:val="12"/>
        </w:numPr>
        <w:spacing w:before="0" w:beforeAutospacing="0" w:after="0" w:afterAutospacing="0"/>
        <w:ind w:left="0" w:firstLine="0"/>
        <w:textAlignment w:val="baseline"/>
        <w:rPr>
          <w:rFonts w:ascii="Arial" w:hAnsi="Arial" w:cs="Arial"/>
          <w:sz w:val="22"/>
          <w:szCs w:val="22"/>
        </w:rPr>
      </w:pPr>
      <w:r w:rsidRPr="00D73789">
        <w:rPr>
          <w:rStyle w:val="normaltextrun"/>
          <w:rFonts w:ascii="Arial" w:eastAsiaTheme="majorEastAsia" w:hAnsi="Arial" w:cs="Arial"/>
          <w:sz w:val="22"/>
          <w:szCs w:val="22"/>
        </w:rPr>
        <w:t>Transmission: Manual or Automatic (preferred) </w:t>
      </w:r>
      <w:r w:rsidRPr="00D73789">
        <w:rPr>
          <w:rStyle w:val="eop"/>
          <w:rFonts w:ascii="Arial" w:eastAsiaTheme="majorEastAsia" w:hAnsi="Arial" w:cs="Arial"/>
          <w:sz w:val="22"/>
          <w:szCs w:val="22"/>
        </w:rPr>
        <w:t> </w:t>
      </w:r>
    </w:p>
    <w:p w14:paraId="72E98796" w14:textId="77777777" w:rsidR="00EB1B82" w:rsidRPr="00BC55B4" w:rsidRDefault="00EB1B82" w:rsidP="00EB1B82">
      <w:pPr>
        <w:pStyle w:val="paragraph"/>
        <w:numPr>
          <w:ilvl w:val="0"/>
          <w:numId w:val="13"/>
        </w:numPr>
        <w:spacing w:before="0" w:beforeAutospacing="0" w:after="0" w:afterAutospacing="0"/>
        <w:ind w:left="0" w:firstLine="0"/>
        <w:textAlignment w:val="baseline"/>
        <w:rPr>
          <w:rFonts w:ascii="Arial" w:hAnsi="Arial" w:cs="Arial"/>
          <w:sz w:val="22"/>
          <w:szCs w:val="22"/>
        </w:rPr>
      </w:pPr>
      <w:r w:rsidRPr="00BC55B4">
        <w:rPr>
          <w:rStyle w:val="normaltextrun"/>
          <w:rFonts w:ascii="Arial" w:eastAsiaTheme="majorEastAsia" w:hAnsi="Arial" w:cs="Arial"/>
          <w:sz w:val="22"/>
          <w:szCs w:val="22"/>
        </w:rPr>
        <w:t>Air Conditioning: Front and rear</w:t>
      </w:r>
      <w:r w:rsidRPr="00BC55B4">
        <w:rPr>
          <w:rStyle w:val="eop"/>
          <w:rFonts w:ascii="Arial" w:eastAsiaTheme="majorEastAsia" w:hAnsi="Arial" w:cs="Arial"/>
          <w:sz w:val="22"/>
          <w:szCs w:val="22"/>
        </w:rPr>
        <w:t> </w:t>
      </w:r>
    </w:p>
    <w:p w14:paraId="04036ACD" w14:textId="77777777" w:rsidR="00EB1B82" w:rsidRPr="00BC55B4" w:rsidRDefault="00EB1B82" w:rsidP="00EB1B82">
      <w:pPr>
        <w:pStyle w:val="paragraph"/>
        <w:numPr>
          <w:ilvl w:val="0"/>
          <w:numId w:val="14"/>
        </w:numPr>
        <w:spacing w:before="0" w:beforeAutospacing="0" w:after="0" w:afterAutospacing="0"/>
        <w:ind w:left="0" w:firstLine="0"/>
        <w:textAlignment w:val="baseline"/>
        <w:rPr>
          <w:rFonts w:ascii="Arial" w:hAnsi="Arial" w:cs="Arial"/>
          <w:sz w:val="22"/>
          <w:szCs w:val="22"/>
        </w:rPr>
      </w:pPr>
      <w:r w:rsidRPr="00BC55B4">
        <w:rPr>
          <w:rStyle w:val="normaltextrun"/>
          <w:rFonts w:ascii="Arial" w:eastAsiaTheme="majorEastAsia" w:hAnsi="Arial" w:cs="Arial"/>
          <w:sz w:val="22"/>
          <w:szCs w:val="22"/>
        </w:rPr>
        <w:t>Accessibility: At least one minibus must be wheelchair accessible</w:t>
      </w:r>
      <w:r w:rsidRPr="00BC55B4">
        <w:rPr>
          <w:rStyle w:val="eop"/>
          <w:rFonts w:ascii="Arial" w:eastAsiaTheme="majorEastAsia" w:hAnsi="Arial" w:cs="Arial"/>
          <w:sz w:val="22"/>
          <w:szCs w:val="22"/>
        </w:rPr>
        <w:t> </w:t>
      </w:r>
    </w:p>
    <w:p w14:paraId="1224DDC4" w14:textId="77777777" w:rsidR="00EB1B82" w:rsidRPr="00BC55B4" w:rsidRDefault="00EB1B82" w:rsidP="00EB1B82">
      <w:pPr>
        <w:pStyle w:val="paragraph"/>
        <w:numPr>
          <w:ilvl w:val="0"/>
          <w:numId w:val="15"/>
        </w:numPr>
        <w:spacing w:before="0" w:beforeAutospacing="0" w:after="0" w:afterAutospacing="0"/>
        <w:ind w:left="0" w:firstLine="0"/>
        <w:textAlignment w:val="baseline"/>
        <w:rPr>
          <w:rFonts w:ascii="Arial" w:hAnsi="Arial" w:cs="Arial"/>
          <w:sz w:val="22"/>
          <w:szCs w:val="22"/>
        </w:rPr>
      </w:pPr>
      <w:r w:rsidRPr="00BC55B4">
        <w:rPr>
          <w:rStyle w:val="normaltextrun"/>
          <w:rFonts w:ascii="Arial" w:eastAsiaTheme="majorEastAsia" w:hAnsi="Arial" w:cs="Arial"/>
          <w:sz w:val="22"/>
          <w:szCs w:val="22"/>
        </w:rPr>
        <w:lastRenderedPageBreak/>
        <w:t>Safety Features: ABS, airbags, reverse parking sensors and camera</w:t>
      </w:r>
      <w:r w:rsidRPr="00BC55B4">
        <w:rPr>
          <w:rStyle w:val="eop"/>
          <w:rFonts w:ascii="Arial" w:eastAsiaTheme="majorEastAsia" w:hAnsi="Arial" w:cs="Arial"/>
          <w:sz w:val="22"/>
          <w:szCs w:val="22"/>
        </w:rPr>
        <w:t> </w:t>
      </w:r>
    </w:p>
    <w:p w14:paraId="2B5C70E3" w14:textId="77777777" w:rsidR="00EB1B82" w:rsidRPr="00BC55B4" w:rsidRDefault="00EB1B82" w:rsidP="00EB1B82">
      <w:pPr>
        <w:pStyle w:val="paragraph"/>
        <w:numPr>
          <w:ilvl w:val="0"/>
          <w:numId w:val="16"/>
        </w:numPr>
        <w:spacing w:before="0" w:beforeAutospacing="0" w:after="0" w:afterAutospacing="0"/>
        <w:ind w:left="0" w:firstLine="0"/>
        <w:textAlignment w:val="baseline"/>
        <w:rPr>
          <w:rFonts w:ascii="Arial" w:hAnsi="Arial" w:cs="Arial"/>
          <w:sz w:val="22"/>
          <w:szCs w:val="22"/>
        </w:rPr>
      </w:pPr>
      <w:r w:rsidRPr="00BC55B4">
        <w:rPr>
          <w:rStyle w:val="normaltextrun"/>
          <w:rFonts w:ascii="Arial" w:eastAsiaTheme="majorEastAsia" w:hAnsi="Arial" w:cs="Arial"/>
          <w:sz w:val="22"/>
          <w:szCs w:val="22"/>
        </w:rPr>
        <w:t>Infotainment System: Bluetooth connectivity, USB ports, and radio</w:t>
      </w:r>
      <w:r w:rsidRPr="00BC55B4">
        <w:rPr>
          <w:rStyle w:val="eop"/>
          <w:rFonts w:ascii="Arial" w:eastAsiaTheme="majorEastAsia" w:hAnsi="Arial" w:cs="Arial"/>
          <w:sz w:val="22"/>
          <w:szCs w:val="22"/>
        </w:rPr>
        <w:t> </w:t>
      </w:r>
    </w:p>
    <w:p w14:paraId="1EAF8BFE" w14:textId="175B26C3" w:rsidR="001C6254" w:rsidRPr="003A4F3C" w:rsidRDefault="00EB1B82" w:rsidP="00EB1B82">
      <w:pPr>
        <w:pStyle w:val="paragraph"/>
        <w:numPr>
          <w:ilvl w:val="0"/>
          <w:numId w:val="17"/>
        </w:numPr>
        <w:spacing w:before="0" w:beforeAutospacing="0" w:after="0" w:afterAutospacing="0"/>
        <w:ind w:left="0" w:firstLine="0"/>
        <w:textAlignment w:val="baseline"/>
        <w:rPr>
          <w:rStyle w:val="normaltextrun"/>
          <w:rFonts w:ascii="Arial" w:hAnsi="Arial" w:cs="Arial"/>
          <w:sz w:val="22"/>
          <w:szCs w:val="22"/>
        </w:rPr>
      </w:pPr>
      <w:r w:rsidRPr="00BC55B4">
        <w:rPr>
          <w:rStyle w:val="normaltextrun"/>
          <w:rFonts w:ascii="Arial" w:eastAsiaTheme="majorEastAsia" w:hAnsi="Arial" w:cs="Arial"/>
          <w:sz w:val="22"/>
          <w:szCs w:val="22"/>
        </w:rPr>
        <w:t xml:space="preserve">A Dashcam &amp; Vehicle Tracker </w:t>
      </w:r>
      <w:r w:rsidR="00BA3227">
        <w:rPr>
          <w:rStyle w:val="normaltextrun"/>
          <w:rFonts w:ascii="Arial" w:eastAsiaTheme="majorEastAsia" w:hAnsi="Arial" w:cs="Arial"/>
          <w:sz w:val="22"/>
          <w:szCs w:val="22"/>
        </w:rPr>
        <w:t xml:space="preserve">will be required for each vehicle. </w:t>
      </w:r>
      <w:r w:rsidR="001C6254">
        <w:rPr>
          <w:rStyle w:val="normaltextrun"/>
          <w:rFonts w:ascii="Arial" w:eastAsiaTheme="majorEastAsia" w:hAnsi="Arial" w:cs="Arial"/>
          <w:sz w:val="22"/>
          <w:szCs w:val="22"/>
        </w:rPr>
        <w:t xml:space="preserve">The price of this </w:t>
      </w:r>
      <w:r w:rsidR="001C6254">
        <w:rPr>
          <w:rStyle w:val="normaltextrun"/>
          <w:rFonts w:ascii="Arial" w:eastAsiaTheme="majorEastAsia" w:hAnsi="Arial" w:cs="Arial"/>
          <w:sz w:val="22"/>
          <w:szCs w:val="22"/>
        </w:rPr>
        <w:tab/>
        <w:t xml:space="preserve">should be shown as an additional option in year 1. </w:t>
      </w:r>
      <w:r w:rsidR="001C6254">
        <w:rPr>
          <w:rStyle w:val="normaltextrun"/>
          <w:rFonts w:ascii="Arial" w:eastAsiaTheme="majorEastAsia" w:hAnsi="Arial" w:cs="Arial"/>
          <w:sz w:val="22"/>
          <w:szCs w:val="22"/>
        </w:rPr>
        <w:tab/>
        <w:t xml:space="preserve">Dashcams and trackers should </w:t>
      </w:r>
      <w:r w:rsidR="001C6254">
        <w:rPr>
          <w:rStyle w:val="normaltextrun"/>
          <w:rFonts w:ascii="Arial" w:eastAsiaTheme="majorEastAsia" w:hAnsi="Arial" w:cs="Arial"/>
          <w:sz w:val="22"/>
          <w:szCs w:val="22"/>
        </w:rPr>
        <w:tab/>
        <w:t xml:space="preserve">be maintained by the Supplier. BTC should have full access to and be the owner of </w:t>
      </w:r>
      <w:r w:rsidR="001C6254">
        <w:rPr>
          <w:rStyle w:val="normaltextrun"/>
          <w:rFonts w:ascii="Arial" w:eastAsiaTheme="majorEastAsia" w:hAnsi="Arial" w:cs="Arial"/>
          <w:sz w:val="22"/>
          <w:szCs w:val="22"/>
        </w:rPr>
        <w:tab/>
        <w:t xml:space="preserve">any data from the Dashcam and Tracker. If this cannot be provided, BTC would </w:t>
      </w:r>
      <w:r w:rsidR="001C6254">
        <w:rPr>
          <w:rStyle w:val="normaltextrun"/>
          <w:rFonts w:ascii="Arial" w:eastAsiaTheme="majorEastAsia" w:hAnsi="Arial" w:cs="Arial"/>
          <w:sz w:val="22"/>
          <w:szCs w:val="22"/>
        </w:rPr>
        <w:tab/>
        <w:t xml:space="preserve">request permission to instal these options. </w:t>
      </w:r>
    </w:p>
    <w:p w14:paraId="14636F49" w14:textId="6B65ED8E" w:rsidR="00EB1B82" w:rsidRPr="00BC55B4" w:rsidRDefault="00EB1B82" w:rsidP="003A4F3C">
      <w:pPr>
        <w:pStyle w:val="paragraph"/>
        <w:spacing w:before="0" w:beforeAutospacing="0" w:after="0" w:afterAutospacing="0"/>
        <w:textAlignment w:val="baseline"/>
        <w:rPr>
          <w:rStyle w:val="normaltextrun"/>
          <w:rFonts w:ascii="Arial" w:hAnsi="Arial" w:cs="Arial"/>
          <w:sz w:val="22"/>
          <w:szCs w:val="22"/>
        </w:rPr>
      </w:pPr>
    </w:p>
    <w:p w14:paraId="34619F62" w14:textId="77777777" w:rsidR="00EB1B82" w:rsidRDefault="00EB1B82" w:rsidP="00EB1B82">
      <w:pPr>
        <w:pStyle w:val="paragraph"/>
        <w:spacing w:before="0" w:beforeAutospacing="0" w:after="0" w:afterAutospacing="0"/>
        <w:textAlignment w:val="baseline"/>
        <w:rPr>
          <w:rStyle w:val="normaltextrun"/>
          <w:rFonts w:ascii="Arial" w:eastAsiaTheme="majorEastAsia" w:hAnsi="Arial" w:cs="Arial"/>
          <w:b/>
          <w:bCs/>
          <w:sz w:val="22"/>
          <w:szCs w:val="22"/>
        </w:rPr>
      </w:pPr>
    </w:p>
    <w:p w14:paraId="202C3F2E" w14:textId="77777777" w:rsidR="00EB1B82" w:rsidRPr="00BC55B4" w:rsidRDefault="00EB1B82" w:rsidP="00EB1B82">
      <w:pPr>
        <w:pStyle w:val="paragraph"/>
        <w:spacing w:before="0" w:beforeAutospacing="0" w:after="0" w:afterAutospacing="0"/>
        <w:textAlignment w:val="baseline"/>
        <w:rPr>
          <w:rFonts w:ascii="Arial" w:hAnsi="Arial" w:cs="Arial"/>
          <w:b/>
          <w:bCs/>
          <w:sz w:val="22"/>
          <w:szCs w:val="22"/>
        </w:rPr>
      </w:pPr>
      <w:r w:rsidRPr="00BC55B4">
        <w:rPr>
          <w:rStyle w:val="normaltextrun"/>
          <w:rFonts w:ascii="Arial" w:eastAsiaTheme="majorEastAsia" w:hAnsi="Arial" w:cs="Arial"/>
          <w:b/>
          <w:bCs/>
          <w:sz w:val="22"/>
          <w:szCs w:val="22"/>
        </w:rPr>
        <w:t>Comfort and Convenience</w:t>
      </w:r>
      <w:r w:rsidRPr="00BC55B4">
        <w:rPr>
          <w:rStyle w:val="eop"/>
          <w:rFonts w:ascii="Arial" w:eastAsiaTheme="majorEastAsia" w:hAnsi="Arial" w:cs="Arial"/>
          <w:b/>
          <w:bCs/>
          <w:sz w:val="22"/>
          <w:szCs w:val="22"/>
        </w:rPr>
        <w:t> </w:t>
      </w:r>
    </w:p>
    <w:p w14:paraId="5C80939D" w14:textId="77777777" w:rsidR="00EB1B82" w:rsidRPr="00BC55B4" w:rsidRDefault="00EB1B82" w:rsidP="00EB1B82">
      <w:pPr>
        <w:pStyle w:val="paragraph"/>
        <w:numPr>
          <w:ilvl w:val="0"/>
          <w:numId w:val="18"/>
        </w:numPr>
        <w:spacing w:before="0" w:beforeAutospacing="0" w:after="0" w:afterAutospacing="0"/>
        <w:ind w:left="0" w:firstLine="0"/>
        <w:textAlignment w:val="baseline"/>
        <w:rPr>
          <w:rFonts w:ascii="Arial" w:hAnsi="Arial" w:cs="Arial"/>
          <w:sz w:val="22"/>
          <w:szCs w:val="22"/>
        </w:rPr>
      </w:pPr>
      <w:r w:rsidRPr="00BC55B4">
        <w:rPr>
          <w:rStyle w:val="normaltextrun"/>
          <w:rFonts w:ascii="Arial" w:eastAsiaTheme="majorEastAsia" w:hAnsi="Arial" w:cs="Arial"/>
          <w:sz w:val="22"/>
          <w:szCs w:val="22"/>
        </w:rPr>
        <w:t>Seat Material: Fabric or leather (preferred)</w:t>
      </w:r>
      <w:r w:rsidRPr="00BC55B4">
        <w:rPr>
          <w:rStyle w:val="eop"/>
          <w:rFonts w:ascii="Arial" w:eastAsiaTheme="majorEastAsia" w:hAnsi="Arial" w:cs="Arial"/>
          <w:sz w:val="22"/>
          <w:szCs w:val="22"/>
        </w:rPr>
        <w:t> </w:t>
      </w:r>
    </w:p>
    <w:p w14:paraId="4BABC7F3" w14:textId="77777777" w:rsidR="00EB1B82" w:rsidRPr="00BC55B4" w:rsidRDefault="00EB1B82" w:rsidP="00EB1B82">
      <w:pPr>
        <w:pStyle w:val="paragraph"/>
        <w:numPr>
          <w:ilvl w:val="0"/>
          <w:numId w:val="19"/>
        </w:numPr>
        <w:spacing w:before="0" w:beforeAutospacing="0" w:after="0" w:afterAutospacing="0"/>
        <w:ind w:left="0" w:firstLine="0"/>
        <w:textAlignment w:val="baseline"/>
        <w:rPr>
          <w:rFonts w:ascii="Arial" w:hAnsi="Arial" w:cs="Arial"/>
          <w:sz w:val="22"/>
          <w:szCs w:val="22"/>
        </w:rPr>
      </w:pPr>
      <w:r w:rsidRPr="00BC55B4">
        <w:rPr>
          <w:rStyle w:val="normaltextrun"/>
          <w:rFonts w:ascii="Arial" w:eastAsiaTheme="majorEastAsia" w:hAnsi="Arial" w:cs="Arial"/>
          <w:sz w:val="22"/>
          <w:szCs w:val="22"/>
        </w:rPr>
        <w:t>Interior Lighting: LED</w:t>
      </w:r>
      <w:r w:rsidRPr="00BC55B4">
        <w:rPr>
          <w:rStyle w:val="eop"/>
          <w:rFonts w:ascii="Arial" w:eastAsiaTheme="majorEastAsia" w:hAnsi="Arial" w:cs="Arial"/>
          <w:sz w:val="22"/>
          <w:szCs w:val="22"/>
        </w:rPr>
        <w:t> </w:t>
      </w:r>
    </w:p>
    <w:p w14:paraId="18228DEC" w14:textId="77777777" w:rsidR="00EB1B82" w:rsidRPr="00BC55B4" w:rsidRDefault="00EB1B82" w:rsidP="00EB1B82">
      <w:pPr>
        <w:pStyle w:val="paragraph"/>
        <w:numPr>
          <w:ilvl w:val="0"/>
          <w:numId w:val="20"/>
        </w:numPr>
        <w:spacing w:before="0" w:beforeAutospacing="0" w:after="0" w:afterAutospacing="0"/>
        <w:ind w:left="0" w:firstLine="0"/>
        <w:textAlignment w:val="baseline"/>
        <w:rPr>
          <w:rFonts w:ascii="Arial" w:hAnsi="Arial" w:cs="Arial"/>
          <w:sz w:val="22"/>
          <w:szCs w:val="22"/>
        </w:rPr>
      </w:pPr>
      <w:r w:rsidRPr="00BC55B4">
        <w:rPr>
          <w:rStyle w:val="normaltextrun"/>
          <w:rFonts w:ascii="Arial" w:eastAsiaTheme="majorEastAsia" w:hAnsi="Arial" w:cs="Arial"/>
          <w:sz w:val="22"/>
          <w:szCs w:val="22"/>
        </w:rPr>
        <w:t>Storage: Overhead compartments and under-seat storage</w:t>
      </w:r>
      <w:r w:rsidRPr="00BC55B4">
        <w:rPr>
          <w:rStyle w:val="eop"/>
          <w:rFonts w:ascii="Arial" w:eastAsiaTheme="majorEastAsia" w:hAnsi="Arial" w:cs="Arial"/>
          <w:sz w:val="22"/>
          <w:szCs w:val="22"/>
        </w:rPr>
        <w:t> </w:t>
      </w:r>
    </w:p>
    <w:p w14:paraId="00AB45A5" w14:textId="77777777" w:rsidR="00EB1B82" w:rsidRPr="003830E4" w:rsidRDefault="00EB1B82" w:rsidP="00EB1B82">
      <w:pPr>
        <w:pStyle w:val="paragraph"/>
        <w:numPr>
          <w:ilvl w:val="0"/>
          <w:numId w:val="21"/>
        </w:numPr>
        <w:spacing w:before="0" w:beforeAutospacing="0" w:after="0" w:afterAutospacing="0"/>
        <w:ind w:left="0" w:firstLine="0"/>
        <w:textAlignment w:val="baseline"/>
        <w:rPr>
          <w:rStyle w:val="eop"/>
          <w:rFonts w:ascii="Arial" w:hAnsi="Arial" w:cs="Arial"/>
          <w:sz w:val="22"/>
          <w:szCs w:val="22"/>
        </w:rPr>
      </w:pPr>
      <w:r w:rsidRPr="00BC55B4">
        <w:rPr>
          <w:rStyle w:val="normaltextrun"/>
          <w:rFonts w:ascii="Arial" w:eastAsiaTheme="majorEastAsia" w:hAnsi="Arial" w:cs="Arial"/>
          <w:sz w:val="22"/>
          <w:szCs w:val="22"/>
        </w:rPr>
        <w:t>Windows: Tinted with sliding option</w:t>
      </w:r>
      <w:r w:rsidRPr="00BC55B4">
        <w:rPr>
          <w:rStyle w:val="eop"/>
          <w:rFonts w:ascii="Arial" w:eastAsiaTheme="majorEastAsia" w:hAnsi="Arial" w:cs="Arial"/>
          <w:sz w:val="22"/>
          <w:szCs w:val="22"/>
        </w:rPr>
        <w:t> </w:t>
      </w:r>
    </w:p>
    <w:p w14:paraId="459B732E" w14:textId="77777777" w:rsidR="00EB1B82" w:rsidRPr="00BC55B4" w:rsidRDefault="00EB1B82" w:rsidP="00EB1B82">
      <w:pPr>
        <w:pStyle w:val="paragraph"/>
        <w:spacing w:before="0" w:beforeAutospacing="0" w:after="0" w:afterAutospacing="0"/>
        <w:textAlignment w:val="baseline"/>
        <w:rPr>
          <w:rFonts w:ascii="Arial" w:hAnsi="Arial" w:cs="Arial"/>
          <w:sz w:val="22"/>
          <w:szCs w:val="22"/>
        </w:rPr>
      </w:pPr>
    </w:p>
    <w:p w14:paraId="779E73F1" w14:textId="77777777" w:rsidR="00EB1B82" w:rsidRPr="00BC55B4" w:rsidRDefault="00EB1B82" w:rsidP="00EB1B82">
      <w:pPr>
        <w:pStyle w:val="paragraph"/>
        <w:spacing w:before="0" w:beforeAutospacing="0" w:after="0" w:afterAutospacing="0"/>
        <w:textAlignment w:val="baseline"/>
        <w:rPr>
          <w:rFonts w:ascii="Arial" w:hAnsi="Arial" w:cs="Arial"/>
          <w:b/>
          <w:bCs/>
          <w:sz w:val="22"/>
          <w:szCs w:val="22"/>
        </w:rPr>
      </w:pPr>
      <w:r w:rsidRPr="00BC55B4">
        <w:rPr>
          <w:rStyle w:val="normaltextrun"/>
          <w:rFonts w:ascii="Arial" w:eastAsiaTheme="majorEastAsia" w:hAnsi="Arial" w:cs="Arial"/>
          <w:b/>
          <w:bCs/>
          <w:sz w:val="22"/>
          <w:szCs w:val="22"/>
        </w:rPr>
        <w:t>Lease Terms and Conditions</w:t>
      </w:r>
      <w:r w:rsidRPr="00BC55B4">
        <w:rPr>
          <w:rStyle w:val="eop"/>
          <w:rFonts w:ascii="Arial" w:eastAsiaTheme="majorEastAsia" w:hAnsi="Arial" w:cs="Arial"/>
          <w:b/>
          <w:bCs/>
          <w:sz w:val="22"/>
          <w:szCs w:val="22"/>
        </w:rPr>
        <w:t> </w:t>
      </w:r>
    </w:p>
    <w:p w14:paraId="14D2CDC1" w14:textId="77777777" w:rsidR="00EB1B82" w:rsidRPr="00BC55B4" w:rsidRDefault="00EB1B82" w:rsidP="00EB1B82">
      <w:pPr>
        <w:pStyle w:val="paragraph"/>
        <w:numPr>
          <w:ilvl w:val="0"/>
          <w:numId w:val="22"/>
        </w:numPr>
        <w:spacing w:before="0" w:beforeAutospacing="0" w:after="0" w:afterAutospacing="0"/>
        <w:ind w:left="0" w:firstLine="0"/>
        <w:textAlignment w:val="baseline"/>
        <w:rPr>
          <w:rFonts w:ascii="Arial" w:hAnsi="Arial" w:cs="Arial"/>
          <w:sz w:val="22"/>
          <w:szCs w:val="22"/>
        </w:rPr>
      </w:pPr>
      <w:r w:rsidRPr="00BC55B4">
        <w:rPr>
          <w:rStyle w:val="normaltextrun"/>
          <w:rFonts w:ascii="Arial" w:eastAsiaTheme="majorEastAsia" w:hAnsi="Arial" w:cs="Arial"/>
          <w:sz w:val="22"/>
          <w:szCs w:val="22"/>
        </w:rPr>
        <w:t xml:space="preserve">Lease Period: 4 years with the option to extend for 2x 12-month periods. </w:t>
      </w:r>
    </w:p>
    <w:p w14:paraId="762C197C" w14:textId="0A620B2F" w:rsidR="00EB1B82" w:rsidRPr="00BC55B4" w:rsidRDefault="00EB1B82" w:rsidP="00EB1B82">
      <w:pPr>
        <w:pStyle w:val="paragraph"/>
        <w:numPr>
          <w:ilvl w:val="0"/>
          <w:numId w:val="23"/>
        </w:numPr>
        <w:spacing w:before="0" w:beforeAutospacing="0" w:after="0" w:afterAutospacing="0"/>
        <w:ind w:left="0" w:firstLine="0"/>
        <w:textAlignment w:val="baseline"/>
        <w:rPr>
          <w:rFonts w:ascii="Arial" w:hAnsi="Arial" w:cs="Arial"/>
          <w:sz w:val="22"/>
          <w:szCs w:val="22"/>
        </w:rPr>
      </w:pPr>
      <w:r w:rsidRPr="00BC55B4">
        <w:rPr>
          <w:rStyle w:val="normaltextrun"/>
          <w:rFonts w:ascii="Arial" w:eastAsiaTheme="majorEastAsia" w:hAnsi="Arial" w:cs="Arial"/>
          <w:sz w:val="22"/>
          <w:szCs w:val="22"/>
        </w:rPr>
        <w:t>Maintenance: Full maintenance package to be included</w:t>
      </w:r>
      <w:r w:rsidR="00B5594A">
        <w:rPr>
          <w:rStyle w:val="normaltextrun"/>
          <w:rFonts w:ascii="Arial" w:eastAsiaTheme="majorEastAsia" w:hAnsi="Arial" w:cs="Arial"/>
          <w:sz w:val="22"/>
          <w:szCs w:val="22"/>
        </w:rPr>
        <w:t xml:space="preserve"> to comply with manufacturer </w:t>
      </w:r>
      <w:r w:rsidR="00BA3227">
        <w:rPr>
          <w:rStyle w:val="normaltextrun"/>
          <w:rFonts w:ascii="Arial" w:eastAsiaTheme="majorEastAsia" w:hAnsi="Arial" w:cs="Arial"/>
          <w:sz w:val="22"/>
          <w:szCs w:val="22"/>
        </w:rPr>
        <w:tab/>
      </w:r>
      <w:r w:rsidR="00B5594A">
        <w:rPr>
          <w:rStyle w:val="normaltextrun"/>
          <w:rFonts w:ascii="Arial" w:eastAsiaTheme="majorEastAsia" w:hAnsi="Arial" w:cs="Arial"/>
          <w:sz w:val="22"/>
          <w:szCs w:val="22"/>
        </w:rPr>
        <w:t>recommended service intervals.</w:t>
      </w:r>
      <w:r w:rsidRPr="00BC55B4">
        <w:rPr>
          <w:rStyle w:val="normaltextrun"/>
          <w:rFonts w:ascii="Arial" w:eastAsiaTheme="majorEastAsia" w:hAnsi="Arial" w:cs="Arial"/>
          <w:sz w:val="22"/>
          <w:szCs w:val="22"/>
        </w:rPr>
        <w:t xml:space="preserve"> </w:t>
      </w:r>
      <w:r w:rsidRPr="00BC55B4">
        <w:rPr>
          <w:rStyle w:val="eop"/>
          <w:rFonts w:ascii="Arial" w:eastAsiaTheme="majorEastAsia" w:hAnsi="Arial" w:cs="Arial"/>
          <w:sz w:val="22"/>
          <w:szCs w:val="22"/>
        </w:rPr>
        <w:t> </w:t>
      </w:r>
    </w:p>
    <w:p w14:paraId="14DAA8FA" w14:textId="77777777" w:rsidR="00EB1B82" w:rsidRPr="00BC55B4" w:rsidRDefault="00EB1B82" w:rsidP="00EB1B82">
      <w:pPr>
        <w:pStyle w:val="paragraph"/>
        <w:numPr>
          <w:ilvl w:val="0"/>
          <w:numId w:val="24"/>
        </w:numPr>
        <w:spacing w:before="0" w:beforeAutospacing="0" w:after="0" w:afterAutospacing="0"/>
        <w:ind w:left="0" w:firstLine="0"/>
        <w:textAlignment w:val="baseline"/>
        <w:rPr>
          <w:rFonts w:ascii="Arial" w:hAnsi="Arial" w:cs="Arial"/>
          <w:sz w:val="22"/>
          <w:szCs w:val="22"/>
        </w:rPr>
      </w:pPr>
      <w:r w:rsidRPr="00BC55B4">
        <w:rPr>
          <w:rStyle w:val="normaltextrun"/>
          <w:rFonts w:ascii="Arial" w:eastAsiaTheme="majorEastAsia" w:hAnsi="Arial" w:cs="Arial"/>
          <w:sz w:val="22"/>
          <w:szCs w:val="22"/>
        </w:rPr>
        <w:t xml:space="preserve">Mileage: estimated 15,000 per annum. </w:t>
      </w:r>
    </w:p>
    <w:p w14:paraId="23914D46" w14:textId="77777777" w:rsidR="00EB1B82" w:rsidRPr="00BC55B4" w:rsidRDefault="00EB1B82" w:rsidP="00EB1B82">
      <w:pPr>
        <w:pStyle w:val="paragraph"/>
        <w:numPr>
          <w:ilvl w:val="0"/>
          <w:numId w:val="25"/>
        </w:numPr>
        <w:spacing w:before="0" w:beforeAutospacing="0" w:after="0" w:afterAutospacing="0"/>
        <w:ind w:left="0" w:firstLine="0"/>
        <w:textAlignment w:val="baseline"/>
        <w:rPr>
          <w:rFonts w:ascii="Arial" w:hAnsi="Arial" w:cs="Arial"/>
          <w:sz w:val="22"/>
          <w:szCs w:val="22"/>
        </w:rPr>
      </w:pPr>
      <w:r w:rsidRPr="00BC55B4">
        <w:rPr>
          <w:rStyle w:val="normaltextrun"/>
          <w:rFonts w:ascii="Arial" w:eastAsiaTheme="majorEastAsia" w:hAnsi="Arial" w:cs="Arial"/>
          <w:sz w:val="22"/>
          <w:szCs w:val="22"/>
        </w:rPr>
        <w:t>Excess Milage to be included in the quote</w:t>
      </w:r>
      <w:r w:rsidRPr="00BC55B4">
        <w:rPr>
          <w:rStyle w:val="eop"/>
          <w:rFonts w:ascii="Arial" w:eastAsiaTheme="majorEastAsia" w:hAnsi="Arial" w:cs="Arial"/>
          <w:sz w:val="22"/>
          <w:szCs w:val="22"/>
        </w:rPr>
        <w:t xml:space="preserve">. </w:t>
      </w:r>
    </w:p>
    <w:p w14:paraId="184E30BA" w14:textId="77777777" w:rsidR="00EB1B82" w:rsidRPr="00BC55B4" w:rsidRDefault="00EB1B82" w:rsidP="00EB1B82">
      <w:pPr>
        <w:pStyle w:val="paragraph"/>
        <w:numPr>
          <w:ilvl w:val="0"/>
          <w:numId w:val="26"/>
        </w:numPr>
        <w:spacing w:before="0" w:beforeAutospacing="0" w:after="0" w:afterAutospacing="0"/>
        <w:ind w:left="0" w:firstLine="0"/>
        <w:textAlignment w:val="baseline"/>
        <w:rPr>
          <w:rStyle w:val="eop"/>
          <w:rFonts w:ascii="Arial" w:hAnsi="Arial" w:cs="Arial"/>
          <w:sz w:val="22"/>
          <w:szCs w:val="22"/>
        </w:rPr>
      </w:pPr>
      <w:r w:rsidRPr="00BC55B4">
        <w:rPr>
          <w:rStyle w:val="normaltextrun"/>
          <w:rFonts w:ascii="Arial" w:eastAsiaTheme="majorEastAsia" w:hAnsi="Arial" w:cs="Arial"/>
          <w:sz w:val="22"/>
          <w:szCs w:val="22"/>
        </w:rPr>
        <w:t>Breakdown Cover: 24/7 roadside assistance to be included</w:t>
      </w:r>
      <w:r w:rsidRPr="00BC55B4">
        <w:rPr>
          <w:rStyle w:val="eop"/>
          <w:rFonts w:ascii="Arial" w:eastAsiaTheme="majorEastAsia" w:hAnsi="Arial" w:cs="Arial"/>
          <w:sz w:val="22"/>
          <w:szCs w:val="22"/>
        </w:rPr>
        <w:t xml:space="preserve">. </w:t>
      </w:r>
    </w:p>
    <w:p w14:paraId="0AB00F30" w14:textId="77777777" w:rsidR="00EB1B82" w:rsidRPr="00C67E50" w:rsidRDefault="00EB1B82" w:rsidP="00EB1B82">
      <w:pPr>
        <w:pStyle w:val="paragraph"/>
        <w:numPr>
          <w:ilvl w:val="0"/>
          <w:numId w:val="26"/>
        </w:numPr>
        <w:spacing w:before="0" w:beforeAutospacing="0" w:after="0" w:afterAutospacing="0"/>
        <w:ind w:left="0" w:firstLine="0"/>
        <w:textAlignment w:val="baseline"/>
        <w:rPr>
          <w:rStyle w:val="eop"/>
          <w:rFonts w:ascii="Arial" w:hAnsi="Arial" w:cs="Arial"/>
          <w:sz w:val="22"/>
          <w:szCs w:val="22"/>
        </w:rPr>
      </w:pPr>
      <w:r w:rsidRPr="00BC55B4">
        <w:rPr>
          <w:rStyle w:val="eop"/>
          <w:rFonts w:ascii="Arial" w:eastAsiaTheme="majorEastAsia" w:hAnsi="Arial" w:cs="Arial"/>
          <w:sz w:val="22"/>
          <w:szCs w:val="22"/>
        </w:rPr>
        <w:t xml:space="preserve">Insurance: Insurance for leased vehicles will be the responsibility of BTC. </w:t>
      </w:r>
    </w:p>
    <w:p w14:paraId="506A13BD" w14:textId="31590656" w:rsidR="00C843B7" w:rsidRPr="00BC55B4" w:rsidRDefault="003A4F3C" w:rsidP="00EB1B82">
      <w:pPr>
        <w:pStyle w:val="paragraph"/>
        <w:numPr>
          <w:ilvl w:val="0"/>
          <w:numId w:val="26"/>
        </w:numPr>
        <w:spacing w:before="0" w:beforeAutospacing="0" w:after="0" w:afterAutospacing="0"/>
        <w:ind w:left="0" w:firstLine="0"/>
        <w:textAlignment w:val="baseline"/>
        <w:rPr>
          <w:rStyle w:val="eop"/>
          <w:rFonts w:ascii="Arial" w:hAnsi="Arial" w:cs="Arial"/>
          <w:sz w:val="22"/>
          <w:szCs w:val="22"/>
        </w:rPr>
      </w:pPr>
      <w:r>
        <w:rPr>
          <w:rStyle w:val="eop"/>
          <w:rFonts w:ascii="Arial" w:eastAsiaTheme="majorEastAsia" w:hAnsi="Arial" w:cs="Arial"/>
          <w:sz w:val="22"/>
          <w:szCs w:val="22"/>
        </w:rPr>
        <w:t xml:space="preserve">The </w:t>
      </w:r>
      <w:r w:rsidR="00C843B7">
        <w:rPr>
          <w:rStyle w:val="eop"/>
          <w:rFonts w:ascii="Arial" w:eastAsiaTheme="majorEastAsia" w:hAnsi="Arial" w:cs="Arial"/>
          <w:sz w:val="22"/>
          <w:szCs w:val="22"/>
        </w:rPr>
        <w:t>Road fund licence</w:t>
      </w:r>
      <w:r>
        <w:rPr>
          <w:rStyle w:val="eop"/>
          <w:rFonts w:ascii="Arial" w:eastAsiaTheme="majorEastAsia" w:hAnsi="Arial" w:cs="Arial"/>
          <w:sz w:val="22"/>
          <w:szCs w:val="22"/>
        </w:rPr>
        <w:t xml:space="preserve"> will be the responsibility of the supplier</w:t>
      </w:r>
      <w:r>
        <w:rPr>
          <w:rStyle w:val="CommentReference"/>
          <w:rFonts w:asciiTheme="minorHAnsi" w:eastAsiaTheme="minorHAnsi" w:hAnsiTheme="minorHAnsi" w:cstheme="minorBidi"/>
          <w:color w:val="000000" w:themeColor="text1"/>
          <w:lang w:eastAsia="en-US"/>
        </w:rPr>
        <w:t xml:space="preserve">. </w:t>
      </w:r>
      <w:r>
        <w:rPr>
          <w:rStyle w:val="eop"/>
          <w:rFonts w:ascii="Arial" w:eastAsiaTheme="majorEastAsia" w:hAnsi="Arial" w:cs="Arial"/>
          <w:sz w:val="22"/>
          <w:szCs w:val="22"/>
        </w:rPr>
        <w:t xml:space="preserve"> </w:t>
      </w:r>
    </w:p>
    <w:p w14:paraId="1F436015" w14:textId="77777777" w:rsidR="00EB1B82" w:rsidRPr="00BC55B4" w:rsidRDefault="00EB1B82" w:rsidP="00EB1B82">
      <w:pPr>
        <w:pStyle w:val="paragraph"/>
        <w:spacing w:before="0" w:beforeAutospacing="0" w:after="0" w:afterAutospacing="0"/>
        <w:textAlignment w:val="baseline"/>
        <w:rPr>
          <w:rFonts w:ascii="Arial" w:hAnsi="Arial" w:cs="Arial"/>
          <w:sz w:val="22"/>
          <w:szCs w:val="22"/>
        </w:rPr>
      </w:pPr>
    </w:p>
    <w:p w14:paraId="76C9CF95" w14:textId="77777777" w:rsidR="00EB1B82" w:rsidRPr="00BC55B4" w:rsidRDefault="00EB1B82" w:rsidP="00EB1B82">
      <w:pPr>
        <w:pStyle w:val="paragraph"/>
        <w:spacing w:before="0" w:beforeAutospacing="0" w:after="0" w:afterAutospacing="0"/>
        <w:textAlignment w:val="baseline"/>
        <w:rPr>
          <w:rFonts w:ascii="Arial" w:hAnsi="Arial" w:cs="Arial"/>
          <w:b/>
          <w:bCs/>
          <w:sz w:val="22"/>
          <w:szCs w:val="22"/>
        </w:rPr>
      </w:pPr>
      <w:r w:rsidRPr="00BC55B4">
        <w:rPr>
          <w:rStyle w:val="normaltextrun"/>
          <w:rFonts w:ascii="Arial" w:eastAsiaTheme="majorEastAsia" w:hAnsi="Arial" w:cs="Arial"/>
          <w:b/>
          <w:bCs/>
          <w:sz w:val="22"/>
          <w:szCs w:val="22"/>
        </w:rPr>
        <w:t>Service and Support</w:t>
      </w:r>
      <w:r w:rsidRPr="00BC55B4">
        <w:rPr>
          <w:rStyle w:val="eop"/>
          <w:rFonts w:ascii="Arial" w:eastAsiaTheme="majorEastAsia" w:hAnsi="Arial" w:cs="Arial"/>
          <w:b/>
          <w:bCs/>
          <w:sz w:val="22"/>
          <w:szCs w:val="22"/>
        </w:rPr>
        <w:t> </w:t>
      </w:r>
    </w:p>
    <w:p w14:paraId="372D6BAF" w14:textId="00A1C0BD" w:rsidR="00EB1B82" w:rsidRPr="00BC55B4" w:rsidRDefault="00183C5D" w:rsidP="00EB1B82">
      <w:pPr>
        <w:pStyle w:val="paragraph"/>
        <w:numPr>
          <w:ilvl w:val="0"/>
          <w:numId w:val="27"/>
        </w:numPr>
        <w:spacing w:before="0" w:beforeAutospacing="0" w:after="0" w:afterAutospacing="0"/>
        <w:ind w:left="0" w:firstLine="0"/>
        <w:textAlignment w:val="baseline"/>
        <w:rPr>
          <w:rStyle w:val="normaltextrun"/>
          <w:rFonts w:ascii="Arial" w:hAnsi="Arial" w:cs="Arial"/>
          <w:sz w:val="22"/>
          <w:szCs w:val="22"/>
        </w:rPr>
      </w:pPr>
      <w:r>
        <w:rPr>
          <w:rStyle w:val="normaltextrun"/>
          <w:rFonts w:ascii="Arial" w:eastAsiaTheme="majorEastAsia" w:hAnsi="Arial" w:cs="Arial"/>
          <w:sz w:val="22"/>
          <w:szCs w:val="22"/>
        </w:rPr>
        <w:t>Safety Inspections</w:t>
      </w:r>
      <w:r w:rsidR="00EB1B82" w:rsidRPr="00BC55B4">
        <w:rPr>
          <w:rStyle w:val="normaltextrun"/>
          <w:rFonts w:ascii="Arial" w:eastAsiaTheme="majorEastAsia" w:hAnsi="Arial" w:cs="Arial"/>
          <w:sz w:val="22"/>
          <w:szCs w:val="22"/>
        </w:rPr>
        <w:t xml:space="preserve">: </w:t>
      </w:r>
      <w:r w:rsidR="00727C7E">
        <w:rPr>
          <w:rStyle w:val="normaltextrun"/>
          <w:rFonts w:ascii="Arial" w:eastAsiaTheme="majorEastAsia" w:hAnsi="Arial" w:cs="Arial"/>
          <w:sz w:val="22"/>
          <w:szCs w:val="22"/>
        </w:rPr>
        <w:t xml:space="preserve">Safety inspections to be completed as per Section 19 permit </w:t>
      </w:r>
      <w:r w:rsidR="00727C7E">
        <w:rPr>
          <w:rStyle w:val="normaltextrun"/>
          <w:rFonts w:ascii="Arial" w:eastAsiaTheme="majorEastAsia" w:hAnsi="Arial" w:cs="Arial"/>
          <w:sz w:val="22"/>
          <w:szCs w:val="22"/>
        </w:rPr>
        <w:tab/>
        <w:t xml:space="preserve">requirements </w:t>
      </w:r>
      <w:r w:rsidR="00225F32">
        <w:rPr>
          <w:rStyle w:val="normaltextrun"/>
          <w:rFonts w:ascii="Arial" w:eastAsiaTheme="majorEastAsia" w:hAnsi="Arial" w:cs="Arial"/>
          <w:sz w:val="22"/>
          <w:szCs w:val="22"/>
        </w:rPr>
        <w:t xml:space="preserve">and </w:t>
      </w:r>
      <w:r w:rsidR="00727C7E">
        <w:rPr>
          <w:rStyle w:val="normaltextrun"/>
          <w:rFonts w:ascii="Arial" w:eastAsiaTheme="majorEastAsia" w:hAnsi="Arial" w:cs="Arial"/>
          <w:sz w:val="22"/>
          <w:szCs w:val="22"/>
        </w:rPr>
        <w:t>any other relevant UK legislation</w:t>
      </w:r>
      <w:r w:rsidR="00225F32">
        <w:rPr>
          <w:rStyle w:val="normaltextrun"/>
          <w:rFonts w:ascii="Arial" w:eastAsiaTheme="majorEastAsia" w:hAnsi="Arial" w:cs="Arial"/>
          <w:sz w:val="22"/>
          <w:szCs w:val="22"/>
        </w:rPr>
        <w:t xml:space="preserve">. This </w:t>
      </w:r>
      <w:r w:rsidR="00727C7E">
        <w:rPr>
          <w:rStyle w:val="normaltextrun"/>
          <w:rFonts w:ascii="Arial" w:eastAsiaTheme="majorEastAsia" w:hAnsi="Arial" w:cs="Arial"/>
          <w:sz w:val="22"/>
          <w:szCs w:val="22"/>
        </w:rPr>
        <w:t xml:space="preserve">should be provided in </w:t>
      </w:r>
      <w:r w:rsidR="00EB1B82" w:rsidRPr="00BC55B4">
        <w:rPr>
          <w:rStyle w:val="normaltextrun"/>
          <w:rFonts w:ascii="Arial" w:eastAsiaTheme="majorEastAsia" w:hAnsi="Arial" w:cs="Arial"/>
          <w:sz w:val="22"/>
          <w:szCs w:val="22"/>
        </w:rPr>
        <w:t>the</w:t>
      </w:r>
      <w:r w:rsidR="00225F32">
        <w:rPr>
          <w:rStyle w:val="normaltextrun"/>
          <w:rFonts w:ascii="Arial" w:eastAsiaTheme="majorEastAsia" w:hAnsi="Arial" w:cs="Arial"/>
          <w:sz w:val="22"/>
          <w:szCs w:val="22"/>
        </w:rPr>
        <w:tab/>
        <w:t>l</w:t>
      </w:r>
      <w:r w:rsidR="00EB1B82" w:rsidRPr="00BC55B4">
        <w:rPr>
          <w:rStyle w:val="normaltextrun"/>
          <w:rFonts w:ascii="Arial" w:eastAsiaTheme="majorEastAsia" w:hAnsi="Arial" w:cs="Arial"/>
          <w:sz w:val="22"/>
          <w:szCs w:val="22"/>
        </w:rPr>
        <w:t xml:space="preserve">ease cost. </w:t>
      </w:r>
    </w:p>
    <w:p w14:paraId="6488E96C" w14:textId="1121DA40" w:rsidR="00EB1B82" w:rsidRPr="00BC55B4" w:rsidRDefault="00EB1B82" w:rsidP="00EB1B82">
      <w:pPr>
        <w:pStyle w:val="paragraph"/>
        <w:numPr>
          <w:ilvl w:val="0"/>
          <w:numId w:val="27"/>
        </w:numPr>
        <w:spacing w:before="0" w:beforeAutospacing="0" w:after="0" w:afterAutospacing="0"/>
        <w:ind w:left="0" w:firstLine="0"/>
        <w:textAlignment w:val="baseline"/>
        <w:rPr>
          <w:rStyle w:val="normaltextrun"/>
          <w:rFonts w:ascii="Arial" w:hAnsi="Arial" w:cs="Arial"/>
          <w:sz w:val="22"/>
          <w:szCs w:val="22"/>
        </w:rPr>
      </w:pPr>
      <w:r w:rsidRPr="00BC55B4">
        <w:rPr>
          <w:rStyle w:val="normaltextrun"/>
          <w:rFonts w:ascii="Arial" w:eastAsiaTheme="majorEastAsia" w:hAnsi="Arial" w:cs="Arial"/>
          <w:sz w:val="22"/>
          <w:szCs w:val="22"/>
        </w:rPr>
        <w:t xml:space="preserve">Compliance: </w:t>
      </w:r>
      <w:r w:rsidRPr="00BC55B4">
        <w:rPr>
          <w:rFonts w:ascii="Arial" w:eastAsiaTheme="majorEastAsia" w:hAnsi="Arial" w:cs="Arial"/>
          <w:sz w:val="22"/>
          <w:szCs w:val="22"/>
        </w:rPr>
        <w:t xml:space="preserve">Ensure all maintenance and safety inspection protocols meet the </w:t>
      </w:r>
      <w:r>
        <w:rPr>
          <w:rFonts w:ascii="Arial" w:eastAsiaTheme="majorEastAsia" w:hAnsi="Arial" w:cs="Arial"/>
          <w:sz w:val="22"/>
          <w:szCs w:val="22"/>
        </w:rPr>
        <w:tab/>
      </w:r>
      <w:r w:rsidRPr="00BC55B4">
        <w:rPr>
          <w:rFonts w:ascii="Arial" w:eastAsiaTheme="majorEastAsia" w:hAnsi="Arial" w:cs="Arial"/>
          <w:sz w:val="22"/>
          <w:szCs w:val="22"/>
        </w:rPr>
        <w:t>requirements outlined under the UK Section 19 Permit regulations</w:t>
      </w:r>
    </w:p>
    <w:p w14:paraId="736FADB2" w14:textId="176CB708" w:rsidR="00EB1B82" w:rsidRPr="00BC55B4" w:rsidRDefault="00EB1B82" w:rsidP="00EB1B82">
      <w:pPr>
        <w:pStyle w:val="paragraph"/>
        <w:numPr>
          <w:ilvl w:val="0"/>
          <w:numId w:val="27"/>
        </w:numPr>
        <w:spacing w:before="0" w:beforeAutospacing="0" w:after="0" w:afterAutospacing="0"/>
        <w:ind w:left="0" w:firstLine="0"/>
        <w:textAlignment w:val="baseline"/>
        <w:rPr>
          <w:rStyle w:val="normaltextrun"/>
          <w:rFonts w:ascii="Arial" w:hAnsi="Arial" w:cs="Arial"/>
          <w:sz w:val="22"/>
          <w:szCs w:val="22"/>
        </w:rPr>
      </w:pPr>
      <w:r w:rsidRPr="00BC55B4">
        <w:rPr>
          <w:rStyle w:val="normaltextrun"/>
          <w:rFonts w:ascii="Arial" w:eastAsiaTheme="majorEastAsia" w:hAnsi="Arial" w:cs="Arial"/>
          <w:sz w:val="22"/>
          <w:szCs w:val="22"/>
        </w:rPr>
        <w:t xml:space="preserve">Routine </w:t>
      </w:r>
      <w:r w:rsidR="00183C5D">
        <w:rPr>
          <w:rStyle w:val="normaltextrun"/>
          <w:rFonts w:ascii="Arial" w:eastAsiaTheme="majorEastAsia" w:hAnsi="Arial" w:cs="Arial"/>
          <w:sz w:val="22"/>
          <w:szCs w:val="22"/>
        </w:rPr>
        <w:t xml:space="preserve">Maintenance and </w:t>
      </w:r>
      <w:r w:rsidRPr="00BC55B4">
        <w:rPr>
          <w:rStyle w:val="normaltextrun"/>
          <w:rFonts w:ascii="Arial" w:eastAsiaTheme="majorEastAsia" w:hAnsi="Arial" w:cs="Arial"/>
          <w:sz w:val="22"/>
          <w:szCs w:val="22"/>
        </w:rPr>
        <w:t>Servicing</w:t>
      </w:r>
      <w:r w:rsidR="00D9574B">
        <w:rPr>
          <w:rStyle w:val="normaltextrun"/>
          <w:rFonts w:ascii="Arial" w:eastAsiaTheme="majorEastAsia" w:hAnsi="Arial" w:cs="Arial"/>
          <w:sz w:val="22"/>
          <w:szCs w:val="22"/>
        </w:rPr>
        <w:t>*</w:t>
      </w:r>
      <w:r w:rsidRPr="00BC55B4">
        <w:rPr>
          <w:rStyle w:val="normaltextrun"/>
          <w:rFonts w:ascii="Arial" w:eastAsiaTheme="majorEastAsia" w:hAnsi="Arial" w:cs="Arial"/>
          <w:sz w:val="22"/>
          <w:szCs w:val="22"/>
        </w:rPr>
        <w:t xml:space="preserve">: Adhere to the manufacturers recommended </w:t>
      </w:r>
      <w:r w:rsidR="00183C5D">
        <w:rPr>
          <w:rStyle w:val="normaltextrun"/>
          <w:rFonts w:ascii="Arial" w:eastAsiaTheme="majorEastAsia" w:hAnsi="Arial" w:cs="Arial"/>
          <w:sz w:val="22"/>
          <w:szCs w:val="22"/>
        </w:rPr>
        <w:tab/>
      </w:r>
      <w:r w:rsidRPr="00BC55B4">
        <w:rPr>
          <w:rStyle w:val="normaltextrun"/>
          <w:rFonts w:ascii="Arial" w:eastAsiaTheme="majorEastAsia" w:hAnsi="Arial" w:cs="Arial"/>
          <w:sz w:val="22"/>
          <w:szCs w:val="22"/>
        </w:rPr>
        <w:t xml:space="preserve">servicing schedule to </w:t>
      </w:r>
      <w:r>
        <w:rPr>
          <w:rStyle w:val="normaltextrun"/>
          <w:rFonts w:ascii="Arial" w:eastAsiaTheme="majorEastAsia" w:hAnsi="Arial" w:cs="Arial"/>
          <w:sz w:val="22"/>
          <w:szCs w:val="22"/>
        </w:rPr>
        <w:tab/>
      </w:r>
      <w:r w:rsidRPr="00BC55B4">
        <w:rPr>
          <w:rStyle w:val="normaltextrun"/>
          <w:rFonts w:ascii="Arial" w:eastAsiaTheme="majorEastAsia" w:hAnsi="Arial" w:cs="Arial"/>
          <w:sz w:val="22"/>
          <w:szCs w:val="22"/>
        </w:rPr>
        <w:t>maintain vehicle performance and warranty validity.</w:t>
      </w:r>
    </w:p>
    <w:p w14:paraId="1E678139" w14:textId="77777777" w:rsidR="00EB1B82" w:rsidRPr="00BC55B4" w:rsidRDefault="00EB1B82" w:rsidP="00EB1B82">
      <w:pPr>
        <w:pStyle w:val="paragraph"/>
        <w:numPr>
          <w:ilvl w:val="0"/>
          <w:numId w:val="27"/>
        </w:numPr>
        <w:spacing w:before="0" w:beforeAutospacing="0" w:after="0" w:afterAutospacing="0"/>
        <w:ind w:left="0" w:firstLine="0"/>
        <w:textAlignment w:val="baseline"/>
        <w:rPr>
          <w:rFonts w:ascii="Arial" w:hAnsi="Arial" w:cs="Arial"/>
          <w:sz w:val="22"/>
          <w:szCs w:val="22"/>
        </w:rPr>
      </w:pPr>
      <w:r w:rsidRPr="00BC55B4">
        <w:rPr>
          <w:rFonts w:ascii="Arial" w:hAnsi="Arial" w:cs="Arial"/>
          <w:sz w:val="22"/>
          <w:szCs w:val="22"/>
        </w:rPr>
        <w:t xml:space="preserve">Brake Performance Assessment: From April 2025, include a brake performance </w:t>
      </w:r>
      <w:r>
        <w:rPr>
          <w:rFonts w:ascii="Arial" w:hAnsi="Arial" w:cs="Arial"/>
          <w:sz w:val="22"/>
          <w:szCs w:val="22"/>
        </w:rPr>
        <w:tab/>
      </w:r>
      <w:r w:rsidRPr="00BC55B4">
        <w:rPr>
          <w:rFonts w:ascii="Arial" w:hAnsi="Arial" w:cs="Arial"/>
          <w:sz w:val="22"/>
          <w:szCs w:val="22"/>
        </w:rPr>
        <w:t>assessment using appropriate testing equipment during each safety inspection</w:t>
      </w:r>
    </w:p>
    <w:p w14:paraId="03D52F6B" w14:textId="77777777" w:rsidR="00EB1B82" w:rsidRPr="00BC55B4" w:rsidRDefault="00EB1B82" w:rsidP="00EB1B82">
      <w:pPr>
        <w:pStyle w:val="paragraph"/>
        <w:numPr>
          <w:ilvl w:val="0"/>
          <w:numId w:val="27"/>
        </w:numPr>
        <w:spacing w:before="0" w:beforeAutospacing="0" w:after="0" w:afterAutospacing="0"/>
        <w:ind w:left="0" w:firstLine="0"/>
        <w:textAlignment w:val="baseline"/>
        <w:rPr>
          <w:rFonts w:ascii="Arial" w:hAnsi="Arial" w:cs="Arial"/>
          <w:sz w:val="22"/>
          <w:szCs w:val="22"/>
        </w:rPr>
      </w:pPr>
      <w:r w:rsidRPr="00BC55B4">
        <w:rPr>
          <w:rFonts w:ascii="Arial" w:hAnsi="Arial" w:cs="Arial"/>
          <w:sz w:val="22"/>
          <w:szCs w:val="22"/>
        </w:rPr>
        <w:t xml:space="preserve">Tyre Management: Implement a system to monitor tyre age, condition, and pressure, </w:t>
      </w:r>
      <w:r>
        <w:rPr>
          <w:rFonts w:ascii="Arial" w:hAnsi="Arial" w:cs="Arial"/>
          <w:sz w:val="22"/>
          <w:szCs w:val="22"/>
        </w:rPr>
        <w:tab/>
      </w:r>
      <w:r w:rsidRPr="00BC55B4">
        <w:rPr>
          <w:rFonts w:ascii="Arial" w:hAnsi="Arial" w:cs="Arial"/>
          <w:sz w:val="22"/>
          <w:szCs w:val="22"/>
        </w:rPr>
        <w:t>ensuring tyres over 10 years old are not used on certain axles</w:t>
      </w:r>
    </w:p>
    <w:p w14:paraId="2488C8D4" w14:textId="77777777" w:rsidR="00EB1B82" w:rsidRPr="00BC55B4" w:rsidRDefault="00EB1B82" w:rsidP="00EB1B82">
      <w:pPr>
        <w:pStyle w:val="paragraph"/>
        <w:numPr>
          <w:ilvl w:val="0"/>
          <w:numId w:val="27"/>
        </w:numPr>
        <w:spacing w:before="0" w:beforeAutospacing="0" w:after="0" w:afterAutospacing="0"/>
        <w:ind w:left="0" w:firstLine="0"/>
        <w:textAlignment w:val="baseline"/>
        <w:rPr>
          <w:rFonts w:ascii="Arial" w:hAnsi="Arial" w:cs="Arial"/>
          <w:sz w:val="22"/>
          <w:szCs w:val="22"/>
        </w:rPr>
      </w:pPr>
      <w:r w:rsidRPr="00BC55B4">
        <w:rPr>
          <w:rFonts w:ascii="Arial" w:hAnsi="Arial" w:cs="Arial"/>
          <w:color w:val="000000"/>
          <w:sz w:val="22"/>
        </w:rPr>
        <w:t xml:space="preserve">Maintenance Records: Maintain comprehensive records of all maintenance activities, </w:t>
      </w:r>
      <w:r>
        <w:rPr>
          <w:rFonts w:ascii="Arial" w:hAnsi="Arial" w:cs="Arial"/>
          <w:color w:val="000000"/>
          <w:sz w:val="22"/>
        </w:rPr>
        <w:tab/>
      </w:r>
      <w:r w:rsidRPr="00BC55B4">
        <w:rPr>
          <w:rFonts w:ascii="Arial" w:hAnsi="Arial" w:cs="Arial"/>
          <w:color w:val="000000"/>
          <w:sz w:val="22"/>
        </w:rPr>
        <w:t xml:space="preserve">including daily checks, safety inspections, repairs, and services, retained for a </w:t>
      </w:r>
      <w:r>
        <w:rPr>
          <w:rFonts w:ascii="Arial" w:hAnsi="Arial" w:cs="Arial"/>
          <w:color w:val="000000"/>
          <w:sz w:val="22"/>
        </w:rPr>
        <w:tab/>
      </w:r>
      <w:r w:rsidRPr="00BC55B4">
        <w:rPr>
          <w:rFonts w:ascii="Arial" w:hAnsi="Arial" w:cs="Arial"/>
          <w:color w:val="000000"/>
          <w:sz w:val="22"/>
        </w:rPr>
        <w:t>minimum of 15 months.​</w:t>
      </w:r>
    </w:p>
    <w:p w14:paraId="2E8D4642" w14:textId="3D2E104F" w:rsidR="00EB1B82" w:rsidRPr="00BC55B4" w:rsidRDefault="00EB1B82" w:rsidP="00EB1B82">
      <w:pPr>
        <w:pStyle w:val="paragraph"/>
        <w:numPr>
          <w:ilvl w:val="0"/>
          <w:numId w:val="27"/>
        </w:numPr>
        <w:spacing w:before="0" w:beforeAutospacing="0" w:after="0" w:afterAutospacing="0"/>
        <w:ind w:left="0" w:firstLine="0"/>
        <w:textAlignment w:val="baseline"/>
        <w:rPr>
          <w:rFonts w:ascii="Arial" w:hAnsi="Arial" w:cs="Arial"/>
          <w:sz w:val="22"/>
          <w:szCs w:val="22"/>
        </w:rPr>
      </w:pPr>
      <w:r w:rsidRPr="00BC55B4">
        <w:rPr>
          <w:rFonts w:ascii="Arial" w:hAnsi="Arial" w:cs="Arial"/>
          <w:sz w:val="22"/>
          <w:szCs w:val="22"/>
        </w:rPr>
        <w:t xml:space="preserve">Defect Reporting and Rectification: Establish a clear process for reporting </w:t>
      </w:r>
      <w:r w:rsidRPr="00BC55B4">
        <w:rPr>
          <w:rFonts w:ascii="Arial" w:hAnsi="Arial" w:cs="Arial"/>
          <w:sz w:val="22"/>
          <w:szCs w:val="22"/>
        </w:rPr>
        <w:tab/>
        <w:t xml:space="preserve">vehicle defects and ensure prompt rectification to maintain roadworthiness. </w:t>
      </w:r>
    </w:p>
    <w:p w14:paraId="7CCD1243" w14:textId="77777777" w:rsidR="00EB1B82" w:rsidRPr="00BC55B4" w:rsidRDefault="00EB1B82" w:rsidP="00EB1B82">
      <w:pPr>
        <w:pStyle w:val="paragraph"/>
        <w:numPr>
          <w:ilvl w:val="0"/>
          <w:numId w:val="27"/>
        </w:numPr>
        <w:spacing w:before="0" w:beforeAutospacing="0" w:after="0" w:afterAutospacing="0"/>
        <w:ind w:left="0" w:firstLine="0"/>
        <w:textAlignment w:val="baseline"/>
        <w:rPr>
          <w:rFonts w:ascii="Arial" w:hAnsi="Arial" w:cs="Arial"/>
          <w:sz w:val="22"/>
          <w:szCs w:val="22"/>
        </w:rPr>
      </w:pPr>
      <w:r w:rsidRPr="00BC55B4">
        <w:rPr>
          <w:rFonts w:ascii="Arial" w:hAnsi="Arial" w:cs="Arial"/>
          <w:sz w:val="22"/>
          <w:szCs w:val="22"/>
        </w:rPr>
        <w:t xml:space="preserve">Contracted Maintenance Oversight: If maintenance is outsourced, ensure </w:t>
      </w:r>
      <w:r w:rsidRPr="00BC55B4">
        <w:rPr>
          <w:rFonts w:ascii="Arial" w:hAnsi="Arial" w:cs="Arial"/>
          <w:sz w:val="22"/>
          <w:szCs w:val="22"/>
        </w:rPr>
        <w:tab/>
        <w:t xml:space="preserve">formal </w:t>
      </w:r>
      <w:r w:rsidRPr="00BC55B4">
        <w:rPr>
          <w:rFonts w:ascii="Arial" w:hAnsi="Arial" w:cs="Arial"/>
          <w:sz w:val="22"/>
          <w:szCs w:val="22"/>
        </w:rPr>
        <w:tab/>
        <w:t xml:space="preserve">agreements are in place and maintain oversight to guarantee compliance with safety </w:t>
      </w:r>
      <w:r>
        <w:rPr>
          <w:rFonts w:ascii="Arial" w:hAnsi="Arial" w:cs="Arial"/>
          <w:sz w:val="22"/>
          <w:szCs w:val="22"/>
        </w:rPr>
        <w:tab/>
      </w:r>
      <w:r w:rsidRPr="00BC55B4">
        <w:rPr>
          <w:rFonts w:ascii="Arial" w:hAnsi="Arial" w:cs="Arial"/>
          <w:sz w:val="22"/>
          <w:szCs w:val="22"/>
        </w:rPr>
        <w:t>standards</w:t>
      </w:r>
    </w:p>
    <w:p w14:paraId="62428EB2" w14:textId="77777777" w:rsidR="00EB1B82" w:rsidRPr="00BC55B4" w:rsidRDefault="00EB1B82" w:rsidP="00EB1B82">
      <w:pPr>
        <w:pStyle w:val="paragraph"/>
        <w:numPr>
          <w:ilvl w:val="0"/>
          <w:numId w:val="28"/>
        </w:numPr>
        <w:spacing w:before="0" w:beforeAutospacing="0" w:after="0" w:afterAutospacing="0"/>
        <w:ind w:left="0" w:firstLine="0"/>
        <w:textAlignment w:val="baseline"/>
        <w:rPr>
          <w:rFonts w:ascii="Arial" w:hAnsi="Arial" w:cs="Arial"/>
          <w:sz w:val="22"/>
          <w:szCs w:val="22"/>
        </w:rPr>
      </w:pPr>
      <w:r w:rsidRPr="00BC55B4">
        <w:rPr>
          <w:rStyle w:val="normaltextrun"/>
          <w:rFonts w:ascii="Arial" w:eastAsiaTheme="majorEastAsia" w:hAnsi="Arial" w:cs="Arial"/>
          <w:sz w:val="22"/>
          <w:szCs w:val="22"/>
        </w:rPr>
        <w:t>Replacement Vehicle: Provided during servicing or in case of breakdown</w:t>
      </w:r>
      <w:r w:rsidRPr="00BC55B4">
        <w:rPr>
          <w:rStyle w:val="eop"/>
          <w:rFonts w:ascii="Arial" w:eastAsiaTheme="majorEastAsia" w:hAnsi="Arial" w:cs="Arial"/>
          <w:sz w:val="22"/>
          <w:szCs w:val="22"/>
        </w:rPr>
        <w:t> </w:t>
      </w:r>
    </w:p>
    <w:p w14:paraId="2E693455" w14:textId="77777777" w:rsidR="00EB1B82" w:rsidRPr="00140897" w:rsidRDefault="00EB1B82" w:rsidP="00EB1B82">
      <w:pPr>
        <w:pStyle w:val="paragraph"/>
        <w:numPr>
          <w:ilvl w:val="0"/>
          <w:numId w:val="29"/>
        </w:numPr>
        <w:spacing w:before="0" w:beforeAutospacing="0" w:after="0" w:afterAutospacing="0"/>
        <w:ind w:left="0" w:firstLine="0"/>
        <w:textAlignment w:val="baseline"/>
        <w:rPr>
          <w:rStyle w:val="eop"/>
          <w:rFonts w:ascii="Arial" w:hAnsi="Arial" w:cs="Arial"/>
          <w:sz w:val="22"/>
          <w:szCs w:val="22"/>
        </w:rPr>
      </w:pPr>
      <w:r w:rsidRPr="00BC55B4">
        <w:rPr>
          <w:rStyle w:val="normaltextrun"/>
          <w:rFonts w:ascii="Arial" w:eastAsiaTheme="majorEastAsia" w:hAnsi="Arial" w:cs="Arial"/>
          <w:sz w:val="22"/>
          <w:szCs w:val="22"/>
        </w:rPr>
        <w:t>Customer Support: 24/7 helpline for assistance</w:t>
      </w:r>
      <w:r w:rsidRPr="00BC55B4">
        <w:rPr>
          <w:rStyle w:val="eop"/>
          <w:rFonts w:ascii="Arial" w:eastAsiaTheme="majorEastAsia" w:hAnsi="Arial" w:cs="Arial"/>
          <w:sz w:val="22"/>
          <w:szCs w:val="22"/>
        </w:rPr>
        <w:t> </w:t>
      </w:r>
    </w:p>
    <w:p w14:paraId="0998DADE" w14:textId="77777777" w:rsidR="00140897" w:rsidRDefault="00140897" w:rsidP="00140897">
      <w:pPr>
        <w:pStyle w:val="paragraph"/>
        <w:spacing w:before="0" w:beforeAutospacing="0" w:after="0" w:afterAutospacing="0"/>
        <w:textAlignment w:val="baseline"/>
        <w:rPr>
          <w:rStyle w:val="eop"/>
          <w:rFonts w:ascii="Arial" w:eastAsiaTheme="majorEastAsia" w:hAnsi="Arial" w:cs="Arial"/>
          <w:sz w:val="22"/>
          <w:szCs w:val="22"/>
        </w:rPr>
      </w:pPr>
    </w:p>
    <w:p w14:paraId="1F363C7D" w14:textId="46AA6DB4" w:rsidR="00140897" w:rsidRDefault="00140897" w:rsidP="00140897">
      <w:pPr>
        <w:pStyle w:val="paragraph"/>
        <w:spacing w:before="0" w:beforeAutospacing="0" w:after="0" w:afterAutospacing="0"/>
        <w:textAlignment w:val="baseline"/>
        <w:rPr>
          <w:rStyle w:val="eop"/>
          <w:rFonts w:ascii="Arial" w:eastAsiaTheme="majorEastAsia" w:hAnsi="Arial" w:cs="Arial"/>
          <w:b/>
          <w:bCs/>
          <w:sz w:val="22"/>
          <w:szCs w:val="22"/>
        </w:rPr>
      </w:pPr>
      <w:r w:rsidRPr="00C578B6">
        <w:rPr>
          <w:rStyle w:val="eop"/>
          <w:rFonts w:ascii="Arial" w:eastAsiaTheme="majorEastAsia" w:hAnsi="Arial" w:cs="Arial"/>
          <w:b/>
          <w:bCs/>
          <w:sz w:val="22"/>
          <w:szCs w:val="22"/>
        </w:rPr>
        <w:t>Additional Requirements</w:t>
      </w:r>
      <w:r>
        <w:rPr>
          <w:rStyle w:val="eop"/>
          <w:rFonts w:ascii="Arial" w:eastAsiaTheme="majorEastAsia" w:hAnsi="Arial" w:cs="Arial"/>
          <w:b/>
          <w:bCs/>
          <w:sz w:val="22"/>
          <w:szCs w:val="22"/>
        </w:rPr>
        <w:t xml:space="preserve"> (Optional)</w:t>
      </w:r>
    </w:p>
    <w:p w14:paraId="3D13C11E" w14:textId="5BF653D5" w:rsidR="00BA3227" w:rsidRPr="003A4F3C" w:rsidRDefault="00BA3227" w:rsidP="003A4F3C">
      <w:pPr>
        <w:pStyle w:val="paragraph"/>
        <w:numPr>
          <w:ilvl w:val="0"/>
          <w:numId w:val="21"/>
        </w:numPr>
        <w:spacing w:before="0" w:beforeAutospacing="0" w:after="0" w:afterAutospacing="0"/>
        <w:ind w:hanging="720"/>
        <w:textAlignment w:val="baseline"/>
        <w:rPr>
          <w:rStyle w:val="eop"/>
          <w:rFonts w:ascii="Arial" w:eastAsiaTheme="majorEastAsia" w:hAnsi="Arial" w:cs="Arial"/>
          <w:sz w:val="22"/>
          <w:szCs w:val="22"/>
        </w:rPr>
      </w:pPr>
      <w:r w:rsidRPr="003A4F3C">
        <w:rPr>
          <w:rStyle w:val="eop"/>
          <w:rFonts w:ascii="Arial" w:eastAsiaTheme="majorEastAsia" w:hAnsi="Arial" w:cs="Arial"/>
          <w:sz w:val="22"/>
          <w:szCs w:val="22"/>
        </w:rPr>
        <w:t xml:space="preserve">Please attach a price list for any breakdown or repair costs that are not part of the servicing routine. </w:t>
      </w:r>
    </w:p>
    <w:p w14:paraId="1509696A" w14:textId="77777777" w:rsidR="00EB1B82" w:rsidRPr="00BC55B4" w:rsidRDefault="00EB1B82" w:rsidP="00EB1B82">
      <w:pPr>
        <w:pStyle w:val="paragraph"/>
        <w:spacing w:before="0" w:beforeAutospacing="0" w:after="0" w:afterAutospacing="0"/>
        <w:textAlignment w:val="baseline"/>
        <w:rPr>
          <w:rStyle w:val="normaltextrun"/>
          <w:rFonts w:ascii="Arial" w:eastAsiaTheme="majorEastAsia" w:hAnsi="Arial" w:cs="Arial"/>
          <w:color w:val="0F4761"/>
          <w:sz w:val="22"/>
          <w:szCs w:val="22"/>
        </w:rPr>
      </w:pPr>
    </w:p>
    <w:p w14:paraId="251DB464" w14:textId="77777777" w:rsidR="00EB1B82" w:rsidRPr="00BC55B4" w:rsidRDefault="00EB1B82" w:rsidP="00EB1B82">
      <w:pPr>
        <w:pStyle w:val="paragraph"/>
        <w:spacing w:before="0" w:beforeAutospacing="0" w:after="0" w:afterAutospacing="0"/>
        <w:textAlignment w:val="baseline"/>
        <w:rPr>
          <w:rFonts w:ascii="Arial" w:hAnsi="Arial" w:cs="Arial"/>
          <w:b/>
          <w:bCs/>
          <w:sz w:val="22"/>
          <w:szCs w:val="22"/>
        </w:rPr>
      </w:pPr>
      <w:r w:rsidRPr="00BC55B4">
        <w:rPr>
          <w:rStyle w:val="normaltextrun"/>
          <w:rFonts w:ascii="Arial" w:eastAsiaTheme="majorEastAsia" w:hAnsi="Arial" w:cs="Arial"/>
          <w:b/>
          <w:bCs/>
          <w:sz w:val="22"/>
          <w:szCs w:val="22"/>
        </w:rPr>
        <w:t>Delivery and Handover</w:t>
      </w:r>
      <w:r w:rsidRPr="00BC55B4">
        <w:rPr>
          <w:rStyle w:val="eop"/>
          <w:rFonts w:ascii="Arial" w:eastAsiaTheme="majorEastAsia" w:hAnsi="Arial" w:cs="Arial"/>
          <w:b/>
          <w:bCs/>
          <w:sz w:val="22"/>
          <w:szCs w:val="22"/>
        </w:rPr>
        <w:t> </w:t>
      </w:r>
    </w:p>
    <w:p w14:paraId="12B7FD0E" w14:textId="21F0CFE2" w:rsidR="003A4F3C" w:rsidRPr="003A4F3C" w:rsidRDefault="00EB1B82" w:rsidP="003A4F3C">
      <w:pPr>
        <w:pStyle w:val="paragraph"/>
        <w:numPr>
          <w:ilvl w:val="1"/>
          <w:numId w:val="30"/>
        </w:numPr>
        <w:tabs>
          <w:tab w:val="clear" w:pos="1440"/>
          <w:tab w:val="num" w:pos="709"/>
        </w:tabs>
        <w:spacing w:before="0" w:beforeAutospacing="0" w:after="0" w:afterAutospacing="0"/>
        <w:ind w:left="1134" w:hanging="1134"/>
        <w:textAlignment w:val="baseline"/>
        <w:rPr>
          <w:rFonts w:ascii="Arial" w:hAnsi="Arial" w:cs="Arial"/>
          <w:sz w:val="22"/>
          <w:szCs w:val="22"/>
        </w:rPr>
      </w:pPr>
      <w:r w:rsidRPr="003A4F3C">
        <w:rPr>
          <w:rStyle w:val="normaltextrun"/>
          <w:rFonts w:ascii="Arial" w:eastAsiaTheme="majorEastAsia" w:hAnsi="Arial" w:cs="Arial"/>
          <w:sz w:val="22"/>
          <w:szCs w:val="22"/>
        </w:rPr>
        <w:t>Delivery Date: 01 September 2025</w:t>
      </w:r>
      <w:r w:rsidRPr="003A4F3C">
        <w:rPr>
          <w:rStyle w:val="eop"/>
          <w:rFonts w:ascii="Arial" w:eastAsiaTheme="majorEastAsia" w:hAnsi="Arial" w:cs="Arial"/>
          <w:sz w:val="22"/>
          <w:szCs w:val="22"/>
        </w:rPr>
        <w:t> </w:t>
      </w:r>
    </w:p>
    <w:p w14:paraId="7308025A" w14:textId="77777777" w:rsidR="00EB1B82" w:rsidRPr="00BC55B4" w:rsidRDefault="00EB1B82" w:rsidP="00EB1B82">
      <w:pPr>
        <w:pStyle w:val="paragraph"/>
        <w:numPr>
          <w:ilvl w:val="0"/>
          <w:numId w:val="31"/>
        </w:numPr>
        <w:spacing w:before="0" w:beforeAutospacing="0" w:after="0" w:afterAutospacing="0"/>
        <w:ind w:left="0" w:firstLine="0"/>
        <w:textAlignment w:val="baseline"/>
        <w:rPr>
          <w:rFonts w:ascii="Arial" w:hAnsi="Arial" w:cs="Arial"/>
          <w:sz w:val="22"/>
          <w:szCs w:val="22"/>
        </w:rPr>
      </w:pPr>
      <w:r w:rsidRPr="00BC55B4">
        <w:rPr>
          <w:rStyle w:val="normaltextrun"/>
          <w:rFonts w:ascii="Arial" w:eastAsiaTheme="majorEastAsia" w:hAnsi="Arial" w:cs="Arial"/>
          <w:sz w:val="22"/>
          <w:szCs w:val="22"/>
        </w:rPr>
        <w:t>Delivery Location: Bridgwater Campus, Bath Road, Bridgwater, TA6 4PZ</w:t>
      </w:r>
      <w:r w:rsidRPr="00BC55B4">
        <w:rPr>
          <w:rStyle w:val="eop"/>
          <w:rFonts w:ascii="Arial" w:eastAsiaTheme="majorEastAsia" w:hAnsi="Arial" w:cs="Arial"/>
          <w:sz w:val="22"/>
          <w:szCs w:val="22"/>
        </w:rPr>
        <w:t> </w:t>
      </w:r>
    </w:p>
    <w:p w14:paraId="0A07F06B" w14:textId="420E0023" w:rsidR="003A4F3C" w:rsidRDefault="00EB1B82" w:rsidP="003A4F3C">
      <w:pPr>
        <w:pStyle w:val="paragraph"/>
        <w:numPr>
          <w:ilvl w:val="0"/>
          <w:numId w:val="32"/>
        </w:numPr>
        <w:spacing w:before="0" w:beforeAutospacing="0" w:after="0" w:afterAutospacing="0"/>
        <w:ind w:left="0" w:firstLine="0"/>
        <w:textAlignment w:val="baseline"/>
        <w:rPr>
          <w:rStyle w:val="eop"/>
          <w:rFonts w:ascii="Arial" w:hAnsi="Arial" w:cs="Arial"/>
          <w:sz w:val="22"/>
          <w:szCs w:val="22"/>
        </w:rPr>
      </w:pPr>
      <w:r w:rsidRPr="00BC55B4">
        <w:rPr>
          <w:rStyle w:val="normaltextrun"/>
          <w:rFonts w:ascii="Arial" w:eastAsiaTheme="majorEastAsia" w:hAnsi="Arial" w:cs="Arial"/>
          <w:sz w:val="22"/>
          <w:szCs w:val="22"/>
        </w:rPr>
        <w:lastRenderedPageBreak/>
        <w:t>Handover Process: Detailed briefing and demonstration of vehicle features</w:t>
      </w:r>
      <w:r w:rsidRPr="00BC55B4">
        <w:rPr>
          <w:rStyle w:val="eop"/>
          <w:rFonts w:ascii="Arial" w:eastAsiaTheme="majorEastAsia" w:hAnsi="Arial" w:cs="Arial"/>
          <w:sz w:val="22"/>
          <w:szCs w:val="22"/>
        </w:rPr>
        <w:t xml:space="preserve">. </w:t>
      </w:r>
    </w:p>
    <w:p w14:paraId="51A20402" w14:textId="77777777" w:rsidR="003A4F3C" w:rsidRDefault="003A4F3C" w:rsidP="003A4F3C">
      <w:pPr>
        <w:pStyle w:val="paragraph"/>
        <w:spacing w:before="0" w:beforeAutospacing="0" w:after="0" w:afterAutospacing="0"/>
        <w:textAlignment w:val="baseline"/>
        <w:rPr>
          <w:rFonts w:ascii="Arial" w:hAnsi="Arial" w:cs="Arial"/>
          <w:sz w:val="22"/>
          <w:szCs w:val="22"/>
        </w:rPr>
      </w:pPr>
    </w:p>
    <w:p w14:paraId="2D9D6A4C" w14:textId="77777777" w:rsidR="00EB1B82" w:rsidRPr="00BC55B4" w:rsidRDefault="00EB1B82" w:rsidP="00EB1B82">
      <w:pPr>
        <w:pStyle w:val="paragraph"/>
        <w:spacing w:before="0" w:beforeAutospacing="0" w:after="0" w:afterAutospacing="0"/>
        <w:textAlignment w:val="baseline"/>
        <w:rPr>
          <w:rStyle w:val="normaltextrun"/>
          <w:rFonts w:ascii="Arial" w:eastAsiaTheme="majorEastAsia" w:hAnsi="Arial" w:cs="Arial"/>
          <w:b/>
          <w:bCs/>
          <w:sz w:val="22"/>
          <w:szCs w:val="22"/>
        </w:rPr>
      </w:pPr>
      <w:r w:rsidRPr="00BC55B4">
        <w:rPr>
          <w:rStyle w:val="normaltextrun"/>
          <w:rFonts w:ascii="Arial" w:eastAsiaTheme="majorEastAsia" w:hAnsi="Arial" w:cs="Arial"/>
          <w:b/>
          <w:bCs/>
          <w:sz w:val="22"/>
          <w:szCs w:val="22"/>
        </w:rPr>
        <w:t>Strode Requirements:</w:t>
      </w:r>
    </w:p>
    <w:p w14:paraId="0B03B75C" w14:textId="64738DF4" w:rsidR="00EB1B82" w:rsidRPr="00BC55B4" w:rsidRDefault="00EB1B82" w:rsidP="00EB1B82">
      <w:pPr>
        <w:spacing w:after="200" w:line="276" w:lineRule="auto"/>
        <w:jc w:val="left"/>
        <w:rPr>
          <w:rFonts w:ascii="Arial" w:eastAsia="Aptos Narrow" w:hAnsi="Arial" w:cs="Arial"/>
          <w:sz w:val="22"/>
        </w:rPr>
      </w:pPr>
      <w:r w:rsidRPr="00BC55B4">
        <w:rPr>
          <w:rStyle w:val="eop"/>
          <w:rFonts w:ascii="Arial" w:eastAsiaTheme="majorEastAsia" w:hAnsi="Arial" w:cs="Arial"/>
          <w:sz w:val="22"/>
        </w:rPr>
        <w:t>The additional minibuses may be required from 01/09/2026 (</w:t>
      </w:r>
      <w:r w:rsidR="003F000D">
        <w:rPr>
          <w:rStyle w:val="eop"/>
          <w:rFonts w:ascii="Arial" w:eastAsiaTheme="majorEastAsia" w:hAnsi="Arial" w:cs="Arial"/>
          <w:sz w:val="22"/>
        </w:rPr>
        <w:t>Y</w:t>
      </w:r>
      <w:r w:rsidRPr="00BC55B4">
        <w:rPr>
          <w:rStyle w:val="eop"/>
          <w:rFonts w:ascii="Arial" w:eastAsiaTheme="majorEastAsia" w:hAnsi="Arial" w:cs="Arial"/>
          <w:sz w:val="22"/>
        </w:rPr>
        <w:t xml:space="preserve">ear 2 of the BTC lease contract). </w:t>
      </w:r>
      <w:r>
        <w:rPr>
          <w:rStyle w:val="eop"/>
          <w:rFonts w:ascii="Arial" w:eastAsiaTheme="majorEastAsia" w:hAnsi="Arial" w:cs="Arial"/>
          <w:sz w:val="22"/>
        </w:rPr>
        <w:t xml:space="preserve">All other requirements and details will remain the same except for the end date. </w:t>
      </w:r>
      <w:r w:rsidRPr="00BC55B4">
        <w:rPr>
          <w:rStyle w:val="eop"/>
          <w:rFonts w:ascii="Arial" w:eastAsiaTheme="majorEastAsia" w:hAnsi="Arial" w:cs="Arial"/>
          <w:sz w:val="22"/>
        </w:rPr>
        <w:t xml:space="preserve">The end date should be matched to the original contract. Confirmation of if these are needed will be provided to the winning supplier by 01/01/2026. </w:t>
      </w:r>
    </w:p>
    <w:p w14:paraId="559C1083" w14:textId="2B1E1192" w:rsidR="001F775C" w:rsidRDefault="00EB1B82" w:rsidP="00EB1B82">
      <w:pPr>
        <w:rPr>
          <w:rFonts w:ascii="Arial" w:eastAsia="Times New Roman" w:hAnsi="Arial" w:cs="Arial"/>
          <w:color w:val="000000"/>
          <w:sz w:val="22"/>
        </w:rPr>
      </w:pPr>
      <w:r w:rsidRPr="00BC55B4">
        <w:rPr>
          <w:rFonts w:ascii="Arial" w:eastAsia="Aptos Narrow" w:hAnsi="Arial" w:cs="Arial"/>
          <w:sz w:val="22"/>
        </w:rPr>
        <w:t>*College</w:t>
      </w:r>
      <w:r w:rsidR="0049586A">
        <w:rPr>
          <w:rFonts w:ascii="Arial" w:eastAsia="Aptos Narrow" w:hAnsi="Arial" w:cs="Arial"/>
          <w:sz w:val="22"/>
        </w:rPr>
        <w:t xml:space="preserve"> </w:t>
      </w:r>
      <w:r w:rsidR="00DB4EB5">
        <w:rPr>
          <w:rFonts w:ascii="Arial" w:eastAsia="Aptos Narrow" w:hAnsi="Arial" w:cs="Arial"/>
          <w:sz w:val="22"/>
        </w:rPr>
        <w:t>c</w:t>
      </w:r>
      <w:r w:rsidRPr="00BC55B4">
        <w:rPr>
          <w:rFonts w:ascii="Arial" w:eastAsia="Aptos Narrow" w:hAnsi="Arial" w:cs="Arial"/>
          <w:sz w:val="22"/>
        </w:rPr>
        <w:t>ommitments to maintenance would consist of d</w:t>
      </w:r>
      <w:r w:rsidRPr="00BC55B4">
        <w:rPr>
          <w:rFonts w:ascii="Arial" w:eastAsia="Times New Roman" w:hAnsi="Arial" w:cs="Arial"/>
          <w:color w:val="000000"/>
          <w:sz w:val="22"/>
        </w:rPr>
        <w:t>aily walkaround checks where drivers would be required to perform and document daily pre-use checks, inspecting critical components such as tyres, lights, brakes, and bodywork.​</w:t>
      </w:r>
    </w:p>
    <w:p w14:paraId="2CF25869" w14:textId="77777777" w:rsidR="0078661F" w:rsidRDefault="0078661F" w:rsidP="00EB1B82">
      <w:pPr>
        <w:rPr>
          <w:rFonts w:ascii="Arial" w:eastAsia="Times New Roman" w:hAnsi="Arial" w:cs="Arial"/>
          <w:color w:val="000000"/>
          <w:sz w:val="22"/>
        </w:rPr>
      </w:pPr>
    </w:p>
    <w:p w14:paraId="2BBA7600" w14:textId="77777777" w:rsidR="00D13D54" w:rsidRDefault="00D13D54" w:rsidP="00EB1B82">
      <w:pPr>
        <w:rPr>
          <w:rFonts w:ascii="Arial" w:eastAsia="Times New Roman" w:hAnsi="Arial" w:cs="Arial"/>
          <w:color w:val="000000"/>
          <w:sz w:val="22"/>
        </w:rPr>
      </w:pPr>
    </w:p>
    <w:p w14:paraId="5C50EA48" w14:textId="33DCF14A" w:rsidR="00D13D54" w:rsidRDefault="00CE7C08" w:rsidP="00EB1B82">
      <w:pPr>
        <w:rPr>
          <w:rFonts w:ascii="Arial" w:eastAsia="Times New Roman" w:hAnsi="Arial" w:cs="Arial"/>
          <w:b/>
          <w:bCs/>
          <w:color w:val="000000"/>
          <w:sz w:val="22"/>
        </w:rPr>
      </w:pPr>
      <w:r>
        <w:rPr>
          <w:rFonts w:ascii="Arial" w:eastAsia="Times New Roman" w:hAnsi="Arial" w:cs="Arial"/>
          <w:b/>
          <w:bCs/>
          <w:color w:val="000000"/>
          <w:sz w:val="22"/>
        </w:rPr>
        <w:t xml:space="preserve">2. </w:t>
      </w:r>
      <w:r>
        <w:rPr>
          <w:rFonts w:ascii="Arial" w:eastAsia="Times New Roman" w:hAnsi="Arial" w:cs="Arial"/>
          <w:b/>
          <w:bCs/>
          <w:color w:val="000000"/>
          <w:sz w:val="22"/>
        </w:rPr>
        <w:tab/>
      </w:r>
      <w:r w:rsidR="00D13D54" w:rsidRPr="00D13D54">
        <w:rPr>
          <w:rFonts w:ascii="Arial" w:eastAsia="Times New Roman" w:hAnsi="Arial" w:cs="Arial"/>
          <w:b/>
          <w:bCs/>
          <w:color w:val="000000"/>
          <w:sz w:val="22"/>
        </w:rPr>
        <w:t xml:space="preserve">Contract Requirements </w:t>
      </w:r>
    </w:p>
    <w:p w14:paraId="05146ACE" w14:textId="77777777" w:rsidR="00CE7C08" w:rsidRDefault="00CE7C08" w:rsidP="00EB1B82">
      <w:pPr>
        <w:rPr>
          <w:rFonts w:ascii="Arial" w:eastAsia="Times New Roman" w:hAnsi="Arial" w:cs="Arial"/>
          <w:b/>
          <w:bCs/>
          <w:color w:val="000000"/>
          <w:sz w:val="22"/>
        </w:rPr>
      </w:pPr>
    </w:p>
    <w:p w14:paraId="15EF0F44" w14:textId="11F8F901" w:rsidR="00732C2C" w:rsidRPr="00732C2C" w:rsidRDefault="00732C2C" w:rsidP="00CE7C08">
      <w:pPr>
        <w:rPr>
          <w:rFonts w:ascii="Arial" w:eastAsia="Times New Roman" w:hAnsi="Arial" w:cs="Arial"/>
          <w:b/>
          <w:bCs/>
          <w:color w:val="000000"/>
          <w:sz w:val="22"/>
        </w:rPr>
      </w:pPr>
      <w:r w:rsidRPr="00732C2C">
        <w:rPr>
          <w:rFonts w:ascii="Arial" w:eastAsia="Times New Roman" w:hAnsi="Arial" w:cs="Arial"/>
          <w:b/>
          <w:bCs/>
          <w:color w:val="000000"/>
          <w:sz w:val="22"/>
        </w:rPr>
        <w:t>2.1</w:t>
      </w:r>
      <w:r w:rsidRPr="00732C2C">
        <w:rPr>
          <w:rFonts w:ascii="Arial" w:eastAsia="Times New Roman" w:hAnsi="Arial" w:cs="Arial"/>
          <w:b/>
          <w:bCs/>
          <w:color w:val="000000"/>
          <w:sz w:val="22"/>
        </w:rPr>
        <w:tab/>
        <w:t>Contract Management</w:t>
      </w:r>
    </w:p>
    <w:p w14:paraId="587E3CC9" w14:textId="25DFBC64" w:rsidR="00CE7C08" w:rsidRDefault="00732C2C" w:rsidP="00CE7C08">
      <w:pPr>
        <w:rPr>
          <w:rFonts w:ascii="Arial" w:eastAsia="Times New Roman" w:hAnsi="Arial" w:cs="Arial"/>
          <w:color w:val="000000"/>
          <w:sz w:val="22"/>
        </w:rPr>
      </w:pPr>
      <w:r>
        <w:rPr>
          <w:rFonts w:ascii="Arial" w:eastAsia="Times New Roman" w:hAnsi="Arial" w:cs="Arial"/>
          <w:color w:val="000000"/>
          <w:sz w:val="22"/>
        </w:rPr>
        <w:t>2.1.1</w:t>
      </w:r>
      <w:r>
        <w:rPr>
          <w:rFonts w:ascii="Arial" w:eastAsia="Times New Roman" w:hAnsi="Arial" w:cs="Arial"/>
          <w:color w:val="000000"/>
          <w:sz w:val="22"/>
        </w:rPr>
        <w:tab/>
      </w:r>
      <w:r w:rsidR="00CE7C08" w:rsidRPr="00CE7C08">
        <w:rPr>
          <w:rFonts w:ascii="Arial" w:eastAsia="Times New Roman" w:hAnsi="Arial" w:cs="Arial"/>
          <w:color w:val="000000"/>
          <w:sz w:val="22"/>
        </w:rPr>
        <w:t xml:space="preserve">The Supplier shall provide one main point of contact as a contract manager (the </w:t>
      </w:r>
      <w:r w:rsidR="00CE7C08">
        <w:rPr>
          <w:rFonts w:ascii="Arial" w:eastAsia="Times New Roman" w:hAnsi="Arial" w:cs="Arial"/>
          <w:color w:val="000000"/>
          <w:sz w:val="22"/>
        </w:rPr>
        <w:tab/>
      </w:r>
      <w:r w:rsidR="00CE7C08" w:rsidRPr="00CE7C08">
        <w:rPr>
          <w:rFonts w:ascii="Arial" w:eastAsia="Times New Roman" w:hAnsi="Arial" w:cs="Arial"/>
          <w:color w:val="000000"/>
          <w:sz w:val="22"/>
        </w:rPr>
        <w:t xml:space="preserve">“Contract Manager”). This person should have the authority to resolve problems </w:t>
      </w:r>
      <w:r w:rsidR="00CE7C08">
        <w:rPr>
          <w:rFonts w:ascii="Arial" w:eastAsia="Times New Roman" w:hAnsi="Arial" w:cs="Arial"/>
          <w:color w:val="000000"/>
          <w:sz w:val="22"/>
        </w:rPr>
        <w:tab/>
        <w:t xml:space="preserve">relating to the contract in its entirety. </w:t>
      </w:r>
      <w:r w:rsidR="00CE7C08" w:rsidRPr="00CE7C08">
        <w:rPr>
          <w:rFonts w:ascii="Arial" w:eastAsia="Times New Roman" w:hAnsi="Arial" w:cs="Arial"/>
          <w:color w:val="000000"/>
          <w:sz w:val="22"/>
        </w:rPr>
        <w:t xml:space="preserve">A suitable backup contact should also be </w:t>
      </w:r>
      <w:r w:rsidR="00CE7C08">
        <w:rPr>
          <w:rFonts w:ascii="Arial" w:eastAsia="Times New Roman" w:hAnsi="Arial" w:cs="Arial"/>
          <w:color w:val="000000"/>
          <w:sz w:val="22"/>
        </w:rPr>
        <w:tab/>
      </w:r>
      <w:r w:rsidR="00CE7C08" w:rsidRPr="00CE7C08">
        <w:rPr>
          <w:rFonts w:ascii="Arial" w:eastAsia="Times New Roman" w:hAnsi="Arial" w:cs="Arial"/>
          <w:color w:val="000000"/>
          <w:sz w:val="22"/>
        </w:rPr>
        <w:t xml:space="preserve">appointed by the Supplier to cover for the Contract Manager if not available </w:t>
      </w:r>
      <w:r w:rsidR="00CE7C08">
        <w:rPr>
          <w:rFonts w:ascii="Arial" w:eastAsia="Times New Roman" w:hAnsi="Arial" w:cs="Arial"/>
          <w:color w:val="000000"/>
          <w:sz w:val="22"/>
        </w:rPr>
        <w:tab/>
      </w:r>
      <w:r w:rsidR="00CE7C08" w:rsidRPr="00CE7C08">
        <w:rPr>
          <w:rFonts w:ascii="Arial" w:eastAsia="Times New Roman" w:hAnsi="Arial" w:cs="Arial"/>
          <w:color w:val="000000"/>
          <w:sz w:val="22"/>
        </w:rPr>
        <w:t>through sickness or leave. </w:t>
      </w:r>
    </w:p>
    <w:p w14:paraId="20985EAE" w14:textId="3C59E22F" w:rsidR="00CE7C08" w:rsidRPr="00CE7C08" w:rsidRDefault="00FB79E3" w:rsidP="00CE7C08">
      <w:pPr>
        <w:rPr>
          <w:rFonts w:ascii="Arial" w:eastAsia="Times New Roman" w:hAnsi="Arial" w:cs="Arial"/>
          <w:color w:val="000000"/>
          <w:sz w:val="22"/>
        </w:rPr>
      </w:pPr>
      <w:r>
        <w:rPr>
          <w:rFonts w:ascii="Arial" w:eastAsia="Times New Roman" w:hAnsi="Arial" w:cs="Arial"/>
          <w:color w:val="000000"/>
          <w:sz w:val="22"/>
        </w:rPr>
        <w:t>2.1.</w:t>
      </w:r>
      <w:r w:rsidR="00CE7C08">
        <w:rPr>
          <w:rFonts w:ascii="Arial" w:eastAsia="Times New Roman" w:hAnsi="Arial" w:cs="Arial"/>
          <w:color w:val="000000"/>
          <w:sz w:val="22"/>
        </w:rPr>
        <w:t>2</w:t>
      </w:r>
      <w:r w:rsidR="00CE7C08">
        <w:rPr>
          <w:rFonts w:ascii="Arial" w:eastAsia="Times New Roman" w:hAnsi="Arial" w:cs="Arial"/>
          <w:color w:val="000000"/>
          <w:sz w:val="22"/>
        </w:rPr>
        <w:tab/>
      </w:r>
      <w:r w:rsidR="00CE7C08" w:rsidRPr="00CE7C08">
        <w:rPr>
          <w:rFonts w:ascii="Arial" w:eastAsia="Times New Roman" w:hAnsi="Arial" w:cs="Arial"/>
          <w:color w:val="000000"/>
          <w:sz w:val="22"/>
        </w:rPr>
        <w:t xml:space="preserve">The </w:t>
      </w:r>
      <w:r w:rsidR="00CE7C08">
        <w:rPr>
          <w:rFonts w:ascii="Arial" w:eastAsia="Times New Roman" w:hAnsi="Arial" w:cs="Arial"/>
          <w:color w:val="000000"/>
          <w:sz w:val="22"/>
        </w:rPr>
        <w:t>Authority</w:t>
      </w:r>
      <w:r w:rsidR="00CE7C08" w:rsidRPr="00CE7C08">
        <w:rPr>
          <w:rFonts w:ascii="Arial" w:eastAsia="Times New Roman" w:hAnsi="Arial" w:cs="Arial"/>
          <w:color w:val="000000"/>
          <w:sz w:val="22"/>
        </w:rPr>
        <w:t xml:space="preserve"> will nominate a Contract Manager to be the main point of contact at the </w:t>
      </w:r>
      <w:r w:rsidR="00CE7C08">
        <w:rPr>
          <w:rFonts w:ascii="Arial" w:eastAsia="Times New Roman" w:hAnsi="Arial" w:cs="Arial"/>
          <w:color w:val="000000"/>
          <w:sz w:val="22"/>
        </w:rPr>
        <w:tab/>
        <w:t>Authority</w:t>
      </w:r>
      <w:r w:rsidR="00CE7C08" w:rsidRPr="00CE7C08">
        <w:rPr>
          <w:rFonts w:ascii="Arial" w:eastAsia="Times New Roman" w:hAnsi="Arial" w:cs="Arial"/>
          <w:color w:val="000000"/>
          <w:sz w:val="22"/>
        </w:rPr>
        <w:t xml:space="preserve"> and details for this person will be provided to the Supplier. The </w:t>
      </w:r>
      <w:r w:rsidR="00CE7C08">
        <w:rPr>
          <w:rFonts w:ascii="Arial" w:eastAsia="Times New Roman" w:hAnsi="Arial" w:cs="Arial"/>
          <w:color w:val="000000"/>
          <w:sz w:val="22"/>
        </w:rPr>
        <w:t>Authority</w:t>
      </w:r>
      <w:r w:rsidR="00CE7C08" w:rsidRPr="00CE7C08">
        <w:rPr>
          <w:rFonts w:ascii="Arial" w:eastAsia="Times New Roman" w:hAnsi="Arial" w:cs="Arial"/>
          <w:color w:val="000000"/>
          <w:sz w:val="22"/>
        </w:rPr>
        <w:t xml:space="preserve"> will </w:t>
      </w:r>
      <w:r w:rsidR="00CE7C08">
        <w:rPr>
          <w:rFonts w:ascii="Arial" w:eastAsia="Times New Roman" w:hAnsi="Arial" w:cs="Arial"/>
          <w:color w:val="000000"/>
          <w:sz w:val="22"/>
        </w:rPr>
        <w:tab/>
      </w:r>
      <w:r w:rsidR="00CE7C08" w:rsidRPr="00CE7C08">
        <w:rPr>
          <w:rFonts w:ascii="Arial" w:eastAsia="Times New Roman" w:hAnsi="Arial" w:cs="Arial"/>
          <w:color w:val="000000"/>
          <w:sz w:val="22"/>
        </w:rPr>
        <w:t xml:space="preserve">also provide a different point of contact at different sites and in times of absence, e.g., </w:t>
      </w:r>
      <w:r w:rsidR="00CE7C08">
        <w:rPr>
          <w:rFonts w:ascii="Arial" w:eastAsia="Times New Roman" w:hAnsi="Arial" w:cs="Arial"/>
          <w:color w:val="000000"/>
          <w:sz w:val="22"/>
        </w:rPr>
        <w:tab/>
      </w:r>
      <w:r w:rsidR="00CE7C08" w:rsidRPr="00CE7C08">
        <w:rPr>
          <w:rFonts w:ascii="Arial" w:eastAsia="Times New Roman" w:hAnsi="Arial" w:cs="Arial"/>
          <w:color w:val="000000"/>
          <w:sz w:val="22"/>
        </w:rPr>
        <w:t>during periods of holiday and sickness. These details will be provided to the Supplier.  </w:t>
      </w:r>
    </w:p>
    <w:p w14:paraId="1074FBD3" w14:textId="6E0DB936" w:rsidR="00CE7C08" w:rsidRPr="00CE7C08" w:rsidRDefault="00CE7C08" w:rsidP="00CE7C08">
      <w:pPr>
        <w:rPr>
          <w:rFonts w:ascii="Arial" w:eastAsia="Times New Roman" w:hAnsi="Arial" w:cs="Arial"/>
          <w:color w:val="000000"/>
          <w:sz w:val="22"/>
        </w:rPr>
      </w:pPr>
      <w:r w:rsidRPr="00CE7C08">
        <w:rPr>
          <w:rFonts w:ascii="Arial" w:eastAsia="Times New Roman" w:hAnsi="Arial" w:cs="Arial"/>
          <w:color w:val="000000"/>
          <w:sz w:val="22"/>
        </w:rPr>
        <w:t>2.</w:t>
      </w:r>
      <w:r w:rsidR="00FB79E3">
        <w:rPr>
          <w:rFonts w:ascii="Arial" w:eastAsia="Times New Roman" w:hAnsi="Arial" w:cs="Arial"/>
          <w:color w:val="000000"/>
          <w:sz w:val="22"/>
        </w:rPr>
        <w:t>1.3</w:t>
      </w:r>
      <w:r w:rsidRPr="00CE7C08">
        <w:rPr>
          <w:rFonts w:ascii="Arial" w:eastAsia="Times New Roman" w:hAnsi="Arial" w:cs="Arial"/>
          <w:color w:val="000000"/>
          <w:sz w:val="22"/>
        </w:rPr>
        <w:t xml:space="preserve"> </w:t>
      </w:r>
      <w:r w:rsidRPr="00CE7C08">
        <w:rPr>
          <w:rFonts w:ascii="Arial" w:eastAsia="Times New Roman" w:hAnsi="Arial" w:cs="Arial"/>
          <w:color w:val="000000"/>
          <w:sz w:val="22"/>
        </w:rPr>
        <w:tab/>
        <w:t xml:space="preserve">The College will encourage a partnership approach to the management of the contract. </w:t>
      </w:r>
      <w:r>
        <w:rPr>
          <w:rFonts w:ascii="Arial" w:eastAsia="Times New Roman" w:hAnsi="Arial" w:cs="Arial"/>
          <w:color w:val="000000"/>
          <w:sz w:val="22"/>
        </w:rPr>
        <w:tab/>
      </w:r>
      <w:r w:rsidRPr="00CE7C08">
        <w:rPr>
          <w:rFonts w:ascii="Arial" w:eastAsia="Times New Roman" w:hAnsi="Arial" w:cs="Arial"/>
          <w:color w:val="000000"/>
          <w:sz w:val="22"/>
        </w:rPr>
        <w:t xml:space="preserve">As part of this, the Contract Manager shall be expected to have a formal meeting at </w:t>
      </w:r>
      <w:r>
        <w:rPr>
          <w:rFonts w:ascii="Arial" w:eastAsia="Times New Roman" w:hAnsi="Arial" w:cs="Arial"/>
          <w:color w:val="000000"/>
          <w:sz w:val="22"/>
        </w:rPr>
        <w:tab/>
      </w:r>
      <w:r w:rsidRPr="00CE7C08">
        <w:rPr>
          <w:rFonts w:ascii="Arial" w:eastAsia="Times New Roman" w:hAnsi="Arial" w:cs="Arial"/>
          <w:color w:val="000000"/>
          <w:sz w:val="22"/>
        </w:rPr>
        <w:t xml:space="preserve">least quarterly to ensure the continued success of the contract. If different contractors </w:t>
      </w:r>
      <w:r>
        <w:rPr>
          <w:rFonts w:ascii="Arial" w:eastAsia="Times New Roman" w:hAnsi="Arial" w:cs="Arial"/>
          <w:color w:val="000000"/>
          <w:sz w:val="22"/>
        </w:rPr>
        <w:tab/>
      </w:r>
      <w:r w:rsidRPr="00CE7C08">
        <w:rPr>
          <w:rFonts w:ascii="Arial" w:eastAsia="Times New Roman" w:hAnsi="Arial" w:cs="Arial"/>
          <w:color w:val="000000"/>
          <w:sz w:val="22"/>
        </w:rPr>
        <w:t xml:space="preserve">are appointed for different lots, there will be bi-annual meetings for all waste and </w:t>
      </w:r>
      <w:r>
        <w:rPr>
          <w:rFonts w:ascii="Arial" w:eastAsia="Times New Roman" w:hAnsi="Arial" w:cs="Arial"/>
          <w:color w:val="000000"/>
          <w:sz w:val="22"/>
        </w:rPr>
        <w:tab/>
      </w:r>
      <w:r w:rsidRPr="00CE7C08">
        <w:rPr>
          <w:rFonts w:ascii="Arial" w:eastAsia="Times New Roman" w:hAnsi="Arial" w:cs="Arial"/>
          <w:color w:val="000000"/>
          <w:sz w:val="22"/>
        </w:rPr>
        <w:t>recycling contactors and the College. </w:t>
      </w:r>
    </w:p>
    <w:p w14:paraId="72ED937C" w14:textId="44E5423B" w:rsidR="00CE7C08" w:rsidRDefault="00CE7C08" w:rsidP="55CC76D8">
      <w:pPr>
        <w:rPr>
          <w:rFonts w:ascii="Arial" w:eastAsia="Times New Roman" w:hAnsi="Arial" w:cs="Arial"/>
          <w:color w:val="000000"/>
          <w:sz w:val="22"/>
        </w:rPr>
      </w:pPr>
      <w:r w:rsidRPr="55CC76D8">
        <w:rPr>
          <w:rFonts w:ascii="Arial" w:eastAsia="Times New Roman" w:hAnsi="Arial" w:cs="Arial"/>
          <w:sz w:val="22"/>
        </w:rPr>
        <w:t>2.</w:t>
      </w:r>
      <w:r w:rsidR="00FB79E3" w:rsidRPr="55CC76D8">
        <w:rPr>
          <w:rFonts w:ascii="Arial" w:eastAsia="Times New Roman" w:hAnsi="Arial" w:cs="Arial"/>
          <w:sz w:val="22"/>
        </w:rPr>
        <w:t>1.4</w:t>
      </w:r>
      <w:r w:rsidRPr="55CC76D8">
        <w:rPr>
          <w:rFonts w:ascii="Arial" w:eastAsia="Times New Roman" w:hAnsi="Arial" w:cs="Arial"/>
          <w:sz w:val="22"/>
        </w:rPr>
        <w:t xml:space="preserve"> </w:t>
      </w:r>
      <w:r>
        <w:tab/>
      </w:r>
      <w:r w:rsidRPr="55CC76D8">
        <w:rPr>
          <w:rFonts w:ascii="Arial" w:eastAsia="Times New Roman" w:hAnsi="Arial" w:cs="Arial"/>
          <w:sz w:val="22"/>
        </w:rPr>
        <w:t xml:space="preserve">Both parties have the right to terminate the contract within the terms of the Agreement. </w:t>
      </w:r>
      <w:r>
        <w:tab/>
      </w:r>
      <w:r w:rsidRPr="55CC76D8">
        <w:rPr>
          <w:rFonts w:ascii="Arial" w:eastAsia="Times New Roman" w:hAnsi="Arial" w:cs="Arial"/>
          <w:sz w:val="22"/>
        </w:rPr>
        <w:t xml:space="preserve">Termination </w:t>
      </w:r>
      <w:r w:rsidRPr="55CC76D8">
        <w:rPr>
          <w:rFonts w:ascii="Arial" w:eastAsia="Times New Roman" w:hAnsi="Arial" w:cs="Arial"/>
          <w:sz w:val="22"/>
          <w:u w:val="single"/>
        </w:rPr>
        <w:t>MUST</w:t>
      </w:r>
      <w:r w:rsidRPr="55CC76D8">
        <w:rPr>
          <w:rFonts w:ascii="Arial" w:eastAsia="Times New Roman" w:hAnsi="Arial" w:cs="Arial"/>
          <w:sz w:val="22"/>
        </w:rPr>
        <w:t xml:space="preserve"> be provided in writing providing a minimum period of </w:t>
      </w:r>
      <w:r w:rsidRPr="55CC76D8">
        <w:rPr>
          <w:rFonts w:ascii="Arial" w:eastAsia="Times New Roman" w:hAnsi="Arial" w:cs="Arial"/>
          <w:sz w:val="22"/>
          <w:u w:val="single"/>
        </w:rPr>
        <w:t>13 weeks’</w:t>
      </w:r>
      <w:r w:rsidRPr="55CC76D8">
        <w:rPr>
          <w:rFonts w:ascii="Arial" w:eastAsia="Times New Roman" w:hAnsi="Arial" w:cs="Arial"/>
          <w:sz w:val="22"/>
        </w:rPr>
        <w:t xml:space="preserve"> </w:t>
      </w:r>
      <w:r>
        <w:tab/>
      </w:r>
      <w:r w:rsidRPr="55CC76D8">
        <w:rPr>
          <w:rFonts w:ascii="Arial" w:eastAsia="Times New Roman" w:hAnsi="Arial" w:cs="Arial"/>
          <w:sz w:val="22"/>
        </w:rPr>
        <w:t>notice. </w:t>
      </w:r>
    </w:p>
    <w:p w14:paraId="6F68339B" w14:textId="77777777" w:rsidR="00702F88" w:rsidRDefault="00702F88" w:rsidP="00CE7C08">
      <w:pPr>
        <w:rPr>
          <w:rFonts w:ascii="Arial" w:eastAsia="Times New Roman" w:hAnsi="Arial" w:cs="Arial"/>
          <w:color w:val="000000"/>
          <w:sz w:val="22"/>
        </w:rPr>
      </w:pPr>
    </w:p>
    <w:p w14:paraId="754C0903" w14:textId="61D29D5E" w:rsidR="00702F88" w:rsidRPr="00702F88" w:rsidRDefault="00FB79E3" w:rsidP="00702F88">
      <w:pPr>
        <w:rPr>
          <w:rFonts w:ascii="Arial" w:eastAsia="Times New Roman" w:hAnsi="Arial" w:cs="Arial"/>
          <w:color w:val="000000"/>
          <w:sz w:val="22"/>
        </w:rPr>
      </w:pPr>
      <w:r>
        <w:rPr>
          <w:rFonts w:ascii="Arial" w:eastAsia="Times New Roman" w:hAnsi="Arial" w:cs="Arial"/>
          <w:b/>
          <w:bCs/>
          <w:color w:val="000000"/>
          <w:sz w:val="22"/>
        </w:rPr>
        <w:t>2.2</w:t>
      </w:r>
      <w:r w:rsidR="00FC6053">
        <w:rPr>
          <w:rFonts w:ascii="Arial" w:eastAsia="Times New Roman" w:hAnsi="Arial" w:cs="Arial"/>
          <w:b/>
          <w:bCs/>
          <w:color w:val="000000"/>
          <w:sz w:val="22"/>
        </w:rPr>
        <w:tab/>
      </w:r>
      <w:r w:rsidR="00702F88" w:rsidRPr="00702F88">
        <w:rPr>
          <w:rFonts w:ascii="Arial" w:eastAsia="Times New Roman" w:hAnsi="Arial" w:cs="Arial"/>
          <w:b/>
          <w:bCs/>
          <w:color w:val="000000"/>
          <w:sz w:val="22"/>
        </w:rPr>
        <w:t>Quality Management </w:t>
      </w:r>
      <w:r w:rsidR="00702F88" w:rsidRPr="00702F88">
        <w:rPr>
          <w:rFonts w:ascii="Arial" w:eastAsia="Times New Roman" w:hAnsi="Arial" w:cs="Arial"/>
          <w:color w:val="000000"/>
          <w:sz w:val="22"/>
        </w:rPr>
        <w:t> </w:t>
      </w:r>
    </w:p>
    <w:p w14:paraId="0102C077" w14:textId="24F79460" w:rsidR="00702F88" w:rsidRPr="00702F88" w:rsidRDefault="00FB79E3" w:rsidP="00702F88">
      <w:pPr>
        <w:rPr>
          <w:rFonts w:ascii="Arial" w:eastAsia="Times New Roman" w:hAnsi="Arial" w:cs="Arial"/>
          <w:color w:val="000000"/>
          <w:sz w:val="22"/>
        </w:rPr>
      </w:pPr>
      <w:r>
        <w:rPr>
          <w:rFonts w:ascii="Arial" w:eastAsia="Times New Roman" w:hAnsi="Arial" w:cs="Arial"/>
          <w:color w:val="000000"/>
          <w:sz w:val="22"/>
        </w:rPr>
        <w:t>2.2.</w:t>
      </w:r>
      <w:r w:rsidR="00FC6053">
        <w:rPr>
          <w:rFonts w:ascii="Arial" w:eastAsia="Times New Roman" w:hAnsi="Arial" w:cs="Arial"/>
          <w:color w:val="000000"/>
          <w:sz w:val="22"/>
        </w:rPr>
        <w:t>1</w:t>
      </w:r>
      <w:r w:rsidR="00702F88" w:rsidRPr="00702F88">
        <w:rPr>
          <w:rFonts w:ascii="Arial" w:eastAsia="Times New Roman" w:hAnsi="Arial" w:cs="Arial"/>
          <w:color w:val="000000"/>
          <w:sz w:val="22"/>
        </w:rPr>
        <w:t xml:space="preserve"> </w:t>
      </w:r>
      <w:r w:rsidR="00702F88" w:rsidRPr="00702F88">
        <w:rPr>
          <w:rFonts w:ascii="Arial" w:eastAsia="Times New Roman" w:hAnsi="Arial" w:cs="Arial"/>
          <w:color w:val="000000"/>
          <w:sz w:val="22"/>
        </w:rPr>
        <w:tab/>
        <w:t xml:space="preserve">The Supplier shall ensure that a system is in place for ensuring quality and managing </w:t>
      </w:r>
      <w:r w:rsidR="00C70138">
        <w:rPr>
          <w:rFonts w:ascii="Arial" w:eastAsia="Times New Roman" w:hAnsi="Arial" w:cs="Arial"/>
          <w:color w:val="000000"/>
          <w:sz w:val="22"/>
        </w:rPr>
        <w:tab/>
      </w:r>
      <w:r w:rsidR="00702F88" w:rsidRPr="00702F88">
        <w:rPr>
          <w:rFonts w:ascii="Arial" w:eastAsia="Times New Roman" w:hAnsi="Arial" w:cs="Arial"/>
          <w:color w:val="000000"/>
          <w:sz w:val="22"/>
        </w:rPr>
        <w:t xml:space="preserve">complaints / problems. This system does not need to be accredited but should function </w:t>
      </w:r>
      <w:r w:rsidR="00C70138">
        <w:rPr>
          <w:rFonts w:ascii="Arial" w:eastAsia="Times New Roman" w:hAnsi="Arial" w:cs="Arial"/>
          <w:color w:val="000000"/>
          <w:sz w:val="22"/>
        </w:rPr>
        <w:tab/>
      </w:r>
      <w:r w:rsidR="00702F88" w:rsidRPr="00702F88">
        <w:rPr>
          <w:rFonts w:ascii="Arial" w:eastAsia="Times New Roman" w:hAnsi="Arial" w:cs="Arial"/>
          <w:color w:val="000000"/>
          <w:sz w:val="22"/>
        </w:rPr>
        <w:t>to a high standard and include appropriate staff training.  </w:t>
      </w:r>
    </w:p>
    <w:p w14:paraId="619E38D2" w14:textId="0D64C75D" w:rsidR="00702F88" w:rsidRPr="00702F88" w:rsidRDefault="00FB79E3" w:rsidP="00702F88">
      <w:pPr>
        <w:rPr>
          <w:rFonts w:ascii="Arial" w:eastAsia="Times New Roman" w:hAnsi="Arial" w:cs="Arial"/>
          <w:color w:val="000000"/>
          <w:sz w:val="22"/>
        </w:rPr>
      </w:pPr>
      <w:r>
        <w:rPr>
          <w:rFonts w:ascii="Arial" w:eastAsia="Times New Roman" w:hAnsi="Arial" w:cs="Arial"/>
          <w:color w:val="000000"/>
          <w:sz w:val="22"/>
        </w:rPr>
        <w:t>2.2</w:t>
      </w:r>
      <w:r w:rsidR="00FC6053">
        <w:rPr>
          <w:rFonts w:ascii="Arial" w:eastAsia="Times New Roman" w:hAnsi="Arial" w:cs="Arial"/>
          <w:color w:val="000000"/>
          <w:sz w:val="22"/>
        </w:rPr>
        <w:t>.2</w:t>
      </w:r>
      <w:r w:rsidR="00702F88" w:rsidRPr="00702F88">
        <w:rPr>
          <w:rFonts w:ascii="Arial" w:eastAsia="Times New Roman" w:hAnsi="Arial" w:cs="Arial"/>
          <w:color w:val="000000"/>
          <w:sz w:val="22"/>
        </w:rPr>
        <w:t xml:space="preserve"> </w:t>
      </w:r>
      <w:r w:rsidR="00702F88" w:rsidRPr="00702F88">
        <w:rPr>
          <w:rFonts w:ascii="Arial" w:eastAsia="Times New Roman" w:hAnsi="Arial" w:cs="Arial"/>
          <w:color w:val="000000"/>
          <w:sz w:val="22"/>
        </w:rPr>
        <w:tab/>
        <w:t xml:space="preserve">The Supplier shall ensure that its complaints’ procedures include efficient, functioning </w:t>
      </w:r>
      <w:r w:rsidR="00C70138">
        <w:rPr>
          <w:rFonts w:ascii="Arial" w:eastAsia="Times New Roman" w:hAnsi="Arial" w:cs="Arial"/>
          <w:color w:val="000000"/>
          <w:sz w:val="22"/>
        </w:rPr>
        <w:tab/>
      </w:r>
      <w:r w:rsidR="00702F88" w:rsidRPr="00702F88">
        <w:rPr>
          <w:rFonts w:ascii="Arial" w:eastAsia="Times New Roman" w:hAnsi="Arial" w:cs="Arial"/>
          <w:color w:val="000000"/>
          <w:sz w:val="22"/>
        </w:rPr>
        <w:t>procedures to cover the following:  </w:t>
      </w:r>
    </w:p>
    <w:p w14:paraId="0DF6B4D9" w14:textId="54F6E8BA" w:rsidR="00702F88" w:rsidRPr="00702F88" w:rsidRDefault="00C70138" w:rsidP="00702F88">
      <w:pPr>
        <w:rPr>
          <w:rFonts w:ascii="Arial" w:eastAsia="Times New Roman" w:hAnsi="Arial" w:cs="Arial"/>
          <w:color w:val="000000"/>
          <w:sz w:val="22"/>
        </w:rPr>
      </w:pPr>
      <w:r>
        <w:rPr>
          <w:rFonts w:ascii="Arial" w:eastAsia="Times New Roman" w:hAnsi="Arial" w:cs="Arial"/>
          <w:color w:val="000000"/>
          <w:sz w:val="22"/>
        </w:rPr>
        <w:tab/>
      </w:r>
      <w:r w:rsidR="00702F88" w:rsidRPr="00702F88">
        <w:rPr>
          <w:rFonts w:ascii="Arial" w:eastAsia="Times New Roman" w:hAnsi="Arial" w:cs="Arial"/>
          <w:color w:val="000000"/>
          <w:sz w:val="22"/>
        </w:rPr>
        <w:t xml:space="preserve">• Acknowledgement of </w:t>
      </w:r>
      <w:proofErr w:type="gramStart"/>
      <w:r w:rsidR="00702F88" w:rsidRPr="00702F88">
        <w:rPr>
          <w:rFonts w:ascii="Arial" w:eastAsia="Times New Roman" w:hAnsi="Arial" w:cs="Arial"/>
          <w:color w:val="000000"/>
          <w:sz w:val="22"/>
        </w:rPr>
        <w:t>complaints;</w:t>
      </w:r>
      <w:proofErr w:type="gramEnd"/>
      <w:r w:rsidR="00702F88" w:rsidRPr="00702F88">
        <w:rPr>
          <w:rFonts w:ascii="Arial" w:eastAsia="Times New Roman" w:hAnsi="Arial" w:cs="Arial"/>
          <w:color w:val="000000"/>
          <w:sz w:val="22"/>
        </w:rPr>
        <w:t>  </w:t>
      </w:r>
    </w:p>
    <w:p w14:paraId="4C849EA1" w14:textId="1F4AFDE4" w:rsidR="00702F88" w:rsidRPr="00702F88" w:rsidRDefault="00C70138" w:rsidP="00702F88">
      <w:pPr>
        <w:rPr>
          <w:rFonts w:ascii="Arial" w:eastAsia="Times New Roman" w:hAnsi="Arial" w:cs="Arial"/>
          <w:color w:val="000000"/>
          <w:sz w:val="22"/>
        </w:rPr>
      </w:pPr>
      <w:r>
        <w:rPr>
          <w:rFonts w:ascii="Arial" w:eastAsia="Times New Roman" w:hAnsi="Arial" w:cs="Arial"/>
          <w:color w:val="000000"/>
          <w:sz w:val="22"/>
        </w:rPr>
        <w:tab/>
      </w:r>
      <w:r w:rsidR="00702F88" w:rsidRPr="00702F88">
        <w:rPr>
          <w:rFonts w:ascii="Arial" w:eastAsia="Times New Roman" w:hAnsi="Arial" w:cs="Arial"/>
          <w:color w:val="000000"/>
          <w:sz w:val="22"/>
        </w:rPr>
        <w:t xml:space="preserve">• Resolution/closure of </w:t>
      </w:r>
      <w:proofErr w:type="gramStart"/>
      <w:r w:rsidR="00702F88" w:rsidRPr="00702F88">
        <w:rPr>
          <w:rFonts w:ascii="Arial" w:eastAsia="Times New Roman" w:hAnsi="Arial" w:cs="Arial"/>
          <w:color w:val="000000"/>
          <w:sz w:val="22"/>
        </w:rPr>
        <w:t>complaints;</w:t>
      </w:r>
      <w:proofErr w:type="gramEnd"/>
      <w:r w:rsidR="00702F88" w:rsidRPr="00702F88">
        <w:rPr>
          <w:rFonts w:ascii="Arial" w:eastAsia="Times New Roman" w:hAnsi="Arial" w:cs="Arial"/>
          <w:color w:val="000000"/>
          <w:sz w:val="22"/>
        </w:rPr>
        <w:t>  </w:t>
      </w:r>
    </w:p>
    <w:p w14:paraId="16C6705D" w14:textId="0FF1DACB" w:rsidR="00702F88" w:rsidRPr="00702F88" w:rsidRDefault="00C70138" w:rsidP="00702F88">
      <w:pPr>
        <w:rPr>
          <w:rFonts w:ascii="Arial" w:eastAsia="Times New Roman" w:hAnsi="Arial" w:cs="Arial"/>
          <w:color w:val="000000"/>
          <w:sz w:val="22"/>
        </w:rPr>
      </w:pPr>
      <w:r>
        <w:rPr>
          <w:rFonts w:ascii="Arial" w:eastAsia="Times New Roman" w:hAnsi="Arial" w:cs="Arial"/>
          <w:color w:val="000000"/>
          <w:sz w:val="22"/>
        </w:rPr>
        <w:tab/>
      </w:r>
      <w:r w:rsidR="00702F88" w:rsidRPr="00702F88">
        <w:rPr>
          <w:rFonts w:ascii="Arial" w:eastAsia="Times New Roman" w:hAnsi="Arial" w:cs="Arial"/>
          <w:color w:val="000000"/>
          <w:sz w:val="22"/>
        </w:rPr>
        <w:t xml:space="preserve">• Monitoring and reporting of complaints to the </w:t>
      </w:r>
      <w:proofErr w:type="gramStart"/>
      <w:r>
        <w:rPr>
          <w:rFonts w:ascii="Arial" w:eastAsia="Times New Roman" w:hAnsi="Arial" w:cs="Arial"/>
          <w:color w:val="000000"/>
          <w:sz w:val="22"/>
        </w:rPr>
        <w:t>Authority</w:t>
      </w:r>
      <w:r w:rsidR="00702F88" w:rsidRPr="00702F88">
        <w:rPr>
          <w:rFonts w:ascii="Arial" w:eastAsia="Times New Roman" w:hAnsi="Arial" w:cs="Arial"/>
          <w:color w:val="000000"/>
          <w:sz w:val="22"/>
        </w:rPr>
        <w:t>;</w:t>
      </w:r>
      <w:proofErr w:type="gramEnd"/>
      <w:r w:rsidR="00702F88" w:rsidRPr="00702F88">
        <w:rPr>
          <w:rFonts w:ascii="Arial" w:eastAsia="Times New Roman" w:hAnsi="Arial" w:cs="Arial"/>
          <w:color w:val="000000"/>
          <w:sz w:val="22"/>
        </w:rPr>
        <w:t>  </w:t>
      </w:r>
    </w:p>
    <w:p w14:paraId="55D16C83" w14:textId="232CBC75" w:rsidR="00702F88" w:rsidRDefault="00C70138" w:rsidP="00702F88">
      <w:pPr>
        <w:rPr>
          <w:rFonts w:ascii="Arial" w:eastAsia="Times New Roman" w:hAnsi="Arial" w:cs="Arial"/>
          <w:color w:val="000000"/>
          <w:sz w:val="22"/>
        </w:rPr>
      </w:pPr>
      <w:r>
        <w:rPr>
          <w:rFonts w:ascii="Arial" w:eastAsia="Times New Roman" w:hAnsi="Arial" w:cs="Arial"/>
          <w:color w:val="000000"/>
          <w:sz w:val="22"/>
        </w:rPr>
        <w:tab/>
      </w:r>
      <w:r w:rsidR="00702F88" w:rsidRPr="00702F88">
        <w:rPr>
          <w:rFonts w:ascii="Arial" w:eastAsia="Times New Roman" w:hAnsi="Arial" w:cs="Arial"/>
          <w:color w:val="000000"/>
          <w:sz w:val="22"/>
        </w:rPr>
        <w:t>• Escalation procedures in place should problems remain unresolved.</w:t>
      </w:r>
    </w:p>
    <w:p w14:paraId="6D35C549" w14:textId="74422842" w:rsidR="00BA3227" w:rsidRDefault="00BA3227" w:rsidP="00702F88">
      <w:pPr>
        <w:rPr>
          <w:rFonts w:ascii="Arial" w:eastAsia="Times New Roman" w:hAnsi="Arial" w:cs="Arial"/>
          <w:color w:val="000000"/>
          <w:sz w:val="22"/>
        </w:rPr>
      </w:pPr>
    </w:p>
    <w:p w14:paraId="40A9AF3F" w14:textId="5EB6154E" w:rsidR="00BA3227" w:rsidRDefault="00BA3227" w:rsidP="00702F88">
      <w:pPr>
        <w:rPr>
          <w:rFonts w:ascii="Arial" w:eastAsia="Times New Roman" w:hAnsi="Arial" w:cs="Arial"/>
          <w:color w:val="000000"/>
          <w:sz w:val="22"/>
        </w:rPr>
      </w:pPr>
      <w:r>
        <w:rPr>
          <w:rFonts w:ascii="Arial" w:eastAsia="Times New Roman" w:hAnsi="Arial" w:cs="Arial"/>
          <w:color w:val="000000"/>
          <w:sz w:val="22"/>
        </w:rPr>
        <w:t>2.3</w:t>
      </w:r>
      <w:r>
        <w:rPr>
          <w:rFonts w:ascii="Arial" w:eastAsia="Times New Roman" w:hAnsi="Arial" w:cs="Arial"/>
          <w:color w:val="000000"/>
          <w:sz w:val="22"/>
        </w:rPr>
        <w:tab/>
        <w:t>Key Performance Indicators (KPI)</w:t>
      </w:r>
    </w:p>
    <w:p w14:paraId="6CAE89B7" w14:textId="77777777" w:rsidR="00BA3227" w:rsidRDefault="00BA3227" w:rsidP="00702F88">
      <w:pPr>
        <w:rPr>
          <w:rFonts w:ascii="Arial" w:eastAsia="Times New Roman" w:hAnsi="Arial" w:cs="Arial"/>
          <w:color w:val="000000"/>
          <w:sz w:val="22"/>
        </w:rPr>
      </w:pPr>
    </w:p>
    <w:p w14:paraId="3E9F5622" w14:textId="394CE88E" w:rsidR="00BA3227" w:rsidRDefault="00BA3227" w:rsidP="00702F88">
      <w:pPr>
        <w:rPr>
          <w:rFonts w:ascii="Arial" w:eastAsia="Times New Roman" w:hAnsi="Arial" w:cs="Arial"/>
          <w:color w:val="000000"/>
          <w:sz w:val="22"/>
        </w:rPr>
      </w:pPr>
      <w:r>
        <w:rPr>
          <w:rFonts w:ascii="Arial" w:eastAsia="Times New Roman" w:hAnsi="Arial" w:cs="Arial"/>
          <w:color w:val="000000"/>
          <w:sz w:val="22"/>
        </w:rPr>
        <w:t xml:space="preserve">2.3.1 </w:t>
      </w:r>
      <w:r>
        <w:rPr>
          <w:rFonts w:ascii="Arial" w:eastAsia="Times New Roman" w:hAnsi="Arial" w:cs="Arial"/>
          <w:color w:val="000000"/>
          <w:sz w:val="22"/>
        </w:rPr>
        <w:tab/>
        <w:t xml:space="preserve">The Authority will be monitoring 3 Key Performance Indicators as shown in the table </w:t>
      </w:r>
      <w:r>
        <w:rPr>
          <w:rFonts w:ascii="Arial" w:eastAsia="Times New Roman" w:hAnsi="Arial" w:cs="Arial"/>
          <w:color w:val="000000"/>
          <w:sz w:val="22"/>
        </w:rPr>
        <w:tab/>
        <w:t xml:space="preserve">below. </w:t>
      </w:r>
      <w:r w:rsidR="00C87708">
        <w:rPr>
          <w:rFonts w:ascii="Arial" w:eastAsia="Times New Roman" w:hAnsi="Arial" w:cs="Arial"/>
          <w:color w:val="000000"/>
          <w:sz w:val="22"/>
        </w:rPr>
        <w:t>This table has also been uploaded with this tender</w:t>
      </w:r>
      <w:r w:rsidR="005E4FB6">
        <w:rPr>
          <w:rFonts w:ascii="Arial" w:eastAsia="Times New Roman" w:hAnsi="Arial" w:cs="Arial"/>
          <w:color w:val="000000"/>
          <w:sz w:val="22"/>
        </w:rPr>
        <w:t xml:space="preserve"> as Appendix C – Minibus </w:t>
      </w:r>
      <w:r w:rsidR="005E4FB6">
        <w:rPr>
          <w:rFonts w:ascii="Arial" w:eastAsia="Times New Roman" w:hAnsi="Arial" w:cs="Arial"/>
          <w:color w:val="000000"/>
          <w:sz w:val="22"/>
        </w:rPr>
        <w:tab/>
        <w:t xml:space="preserve">KPIs. </w:t>
      </w:r>
    </w:p>
    <w:p w14:paraId="013EDAD1" w14:textId="77777777" w:rsidR="00BA3227" w:rsidRDefault="00BA3227" w:rsidP="00702F88">
      <w:pPr>
        <w:rPr>
          <w:rFonts w:ascii="Arial" w:eastAsia="Times New Roman" w:hAnsi="Arial" w:cs="Arial"/>
          <w:color w:val="000000"/>
          <w:sz w:val="22"/>
        </w:rPr>
      </w:pPr>
    </w:p>
    <w:p w14:paraId="05471250" w14:textId="3BFA1BF2" w:rsidR="00BA3227" w:rsidRDefault="00BA3227" w:rsidP="00702F88">
      <w:pPr>
        <w:rPr>
          <w:rFonts w:ascii="Arial" w:eastAsia="Times New Roman" w:hAnsi="Arial" w:cs="Arial"/>
          <w:color w:val="000000"/>
          <w:sz w:val="22"/>
        </w:rPr>
      </w:pPr>
      <w:r>
        <w:rPr>
          <w:rFonts w:ascii="Arial" w:eastAsia="Times New Roman" w:hAnsi="Arial" w:cs="Arial"/>
          <w:color w:val="000000"/>
          <w:sz w:val="22"/>
        </w:rPr>
        <w:lastRenderedPageBreak/>
        <w:t xml:space="preserve"> </w:t>
      </w:r>
      <w:r w:rsidR="00487524" w:rsidRPr="00487524">
        <w:drawing>
          <wp:inline distT="0" distB="0" distL="0" distR="0" wp14:anchorId="0D6DD326" wp14:editId="197CB28D">
            <wp:extent cx="5791200" cy="1714500"/>
            <wp:effectExtent l="0" t="0" r="0" b="0"/>
            <wp:docPr id="459384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0" cy="1714500"/>
                    </a:xfrm>
                    <a:prstGeom prst="rect">
                      <a:avLst/>
                    </a:prstGeom>
                    <a:noFill/>
                    <a:ln>
                      <a:noFill/>
                    </a:ln>
                  </pic:spPr>
                </pic:pic>
              </a:graphicData>
            </a:graphic>
          </wp:inline>
        </w:drawing>
      </w:r>
    </w:p>
    <w:p w14:paraId="27E51C6E" w14:textId="77777777" w:rsidR="000D4B6C" w:rsidRDefault="000D4B6C" w:rsidP="00CE7C08">
      <w:pPr>
        <w:rPr>
          <w:rFonts w:ascii="Arial" w:eastAsia="Times New Roman" w:hAnsi="Arial" w:cs="Arial"/>
          <w:color w:val="000000"/>
          <w:sz w:val="22"/>
        </w:rPr>
      </w:pPr>
    </w:p>
    <w:p w14:paraId="26FE60D3" w14:textId="7381685C" w:rsidR="000D4B6C" w:rsidRPr="00A42403" w:rsidRDefault="000D4B6C" w:rsidP="00CE7C08">
      <w:pPr>
        <w:rPr>
          <w:rFonts w:ascii="Arial" w:eastAsia="Times New Roman" w:hAnsi="Arial" w:cs="Arial"/>
          <w:b/>
          <w:bCs/>
          <w:color w:val="000000"/>
          <w:sz w:val="22"/>
        </w:rPr>
      </w:pPr>
      <w:r w:rsidRPr="00A42403">
        <w:rPr>
          <w:rFonts w:ascii="Arial" w:eastAsia="Times New Roman" w:hAnsi="Arial" w:cs="Arial"/>
          <w:b/>
          <w:bCs/>
          <w:color w:val="000000"/>
          <w:sz w:val="22"/>
        </w:rPr>
        <w:t>2.4</w:t>
      </w:r>
      <w:r w:rsidRPr="00A42403">
        <w:rPr>
          <w:rFonts w:ascii="Arial" w:eastAsia="Times New Roman" w:hAnsi="Arial" w:cs="Arial"/>
          <w:b/>
          <w:bCs/>
          <w:color w:val="000000"/>
          <w:sz w:val="22"/>
        </w:rPr>
        <w:tab/>
        <w:t>Seasonal Variations</w:t>
      </w:r>
    </w:p>
    <w:p w14:paraId="3C8661FF" w14:textId="66A99772" w:rsidR="000D4B6C" w:rsidRDefault="000D4B6C" w:rsidP="00CE7C08">
      <w:pPr>
        <w:rPr>
          <w:rFonts w:ascii="Arial" w:eastAsia="Times New Roman" w:hAnsi="Arial" w:cs="Arial"/>
          <w:color w:val="000000"/>
          <w:sz w:val="22"/>
        </w:rPr>
      </w:pPr>
      <w:r>
        <w:rPr>
          <w:rFonts w:ascii="Arial" w:eastAsia="Times New Roman" w:hAnsi="Arial" w:cs="Arial"/>
          <w:color w:val="000000"/>
          <w:sz w:val="22"/>
        </w:rPr>
        <w:t>2.4.1</w:t>
      </w:r>
      <w:r>
        <w:rPr>
          <w:rFonts w:ascii="Arial" w:eastAsia="Times New Roman" w:hAnsi="Arial" w:cs="Arial"/>
          <w:color w:val="000000"/>
          <w:sz w:val="22"/>
        </w:rPr>
        <w:tab/>
      </w:r>
      <w:r w:rsidR="008E3C60" w:rsidRPr="008E3C60">
        <w:rPr>
          <w:rFonts w:ascii="Arial" w:eastAsia="Times New Roman" w:hAnsi="Arial" w:cs="Arial"/>
          <w:color w:val="000000"/>
          <w:sz w:val="22"/>
        </w:rPr>
        <w:t xml:space="preserve">The </w:t>
      </w:r>
      <w:r w:rsidR="008E3C60">
        <w:rPr>
          <w:rFonts w:ascii="Arial" w:eastAsia="Times New Roman" w:hAnsi="Arial" w:cs="Arial"/>
          <w:color w:val="000000"/>
          <w:sz w:val="22"/>
        </w:rPr>
        <w:t>Authority</w:t>
      </w:r>
      <w:r w:rsidR="008E3C60" w:rsidRPr="008E3C60">
        <w:rPr>
          <w:rFonts w:ascii="Arial" w:eastAsia="Times New Roman" w:hAnsi="Arial" w:cs="Arial"/>
          <w:color w:val="000000"/>
          <w:sz w:val="22"/>
        </w:rPr>
        <w:t xml:space="preserve"> will close </w:t>
      </w:r>
      <w:r w:rsidR="008E3C60">
        <w:rPr>
          <w:rFonts w:ascii="Arial" w:eastAsia="Times New Roman" w:hAnsi="Arial" w:cs="Arial"/>
          <w:color w:val="000000"/>
          <w:sz w:val="22"/>
        </w:rPr>
        <w:t xml:space="preserve">all premises </w:t>
      </w:r>
      <w:r w:rsidR="008E3C60" w:rsidRPr="008E3C60">
        <w:rPr>
          <w:rFonts w:ascii="Arial" w:eastAsia="Times New Roman" w:hAnsi="Arial" w:cs="Arial"/>
          <w:color w:val="000000"/>
          <w:sz w:val="22"/>
        </w:rPr>
        <w:t>for two weeks at Christmas. </w:t>
      </w:r>
      <w:r w:rsidR="008E3C60">
        <w:rPr>
          <w:rFonts w:ascii="Arial" w:eastAsia="Times New Roman" w:hAnsi="Arial" w:cs="Arial"/>
          <w:color w:val="000000"/>
          <w:sz w:val="22"/>
        </w:rPr>
        <w:t xml:space="preserve">There will be no </w:t>
      </w:r>
      <w:r w:rsidR="008E3C60">
        <w:rPr>
          <w:rFonts w:ascii="Arial" w:eastAsia="Times New Roman" w:hAnsi="Arial" w:cs="Arial"/>
          <w:color w:val="000000"/>
          <w:sz w:val="22"/>
        </w:rPr>
        <w:tab/>
        <w:t xml:space="preserve">access to any of the Campuses at this time. </w:t>
      </w:r>
    </w:p>
    <w:p w14:paraId="3B3F5B2B" w14:textId="77777777" w:rsidR="00BB5C46" w:rsidRDefault="00BB5C46" w:rsidP="00CE7C08">
      <w:pPr>
        <w:rPr>
          <w:rFonts w:ascii="Arial" w:eastAsia="Times New Roman" w:hAnsi="Arial" w:cs="Arial"/>
          <w:color w:val="000000"/>
          <w:sz w:val="22"/>
        </w:rPr>
      </w:pPr>
    </w:p>
    <w:p w14:paraId="7B3C348C" w14:textId="487E21D7" w:rsidR="00BB5C46" w:rsidRPr="00573170" w:rsidRDefault="00BB5C46" w:rsidP="00CE7C08">
      <w:pPr>
        <w:rPr>
          <w:rFonts w:ascii="Arial" w:eastAsia="Times New Roman" w:hAnsi="Arial" w:cs="Arial"/>
          <w:b/>
          <w:bCs/>
          <w:color w:val="000000"/>
          <w:sz w:val="22"/>
        </w:rPr>
      </w:pPr>
      <w:r w:rsidRPr="00573170">
        <w:rPr>
          <w:rFonts w:ascii="Arial" w:eastAsia="Times New Roman" w:hAnsi="Arial" w:cs="Arial"/>
          <w:b/>
          <w:bCs/>
          <w:color w:val="000000"/>
          <w:sz w:val="22"/>
        </w:rPr>
        <w:t>2.5</w:t>
      </w:r>
      <w:r w:rsidRPr="00573170">
        <w:rPr>
          <w:rFonts w:ascii="Arial" w:eastAsia="Times New Roman" w:hAnsi="Arial" w:cs="Arial"/>
          <w:b/>
          <w:bCs/>
          <w:color w:val="000000"/>
          <w:sz w:val="22"/>
        </w:rPr>
        <w:tab/>
        <w:t>Legislation</w:t>
      </w:r>
    </w:p>
    <w:p w14:paraId="5591D388" w14:textId="3194F184" w:rsidR="00BB5C46" w:rsidRDefault="00BB5C46" w:rsidP="00CE7C08">
      <w:pPr>
        <w:rPr>
          <w:rFonts w:ascii="Arial" w:eastAsia="Times New Roman" w:hAnsi="Arial" w:cs="Arial"/>
          <w:color w:val="000000"/>
          <w:sz w:val="22"/>
        </w:rPr>
      </w:pPr>
      <w:r>
        <w:rPr>
          <w:rFonts w:ascii="Arial" w:eastAsia="Times New Roman" w:hAnsi="Arial" w:cs="Arial"/>
          <w:color w:val="000000"/>
          <w:sz w:val="22"/>
        </w:rPr>
        <w:t>2.5.1</w:t>
      </w:r>
      <w:r>
        <w:rPr>
          <w:rFonts w:ascii="Arial" w:eastAsia="Times New Roman" w:hAnsi="Arial" w:cs="Arial"/>
          <w:color w:val="000000"/>
          <w:sz w:val="22"/>
        </w:rPr>
        <w:tab/>
      </w:r>
      <w:r w:rsidRPr="00BB5C46">
        <w:rPr>
          <w:rFonts w:ascii="Arial" w:eastAsia="Times New Roman" w:hAnsi="Arial" w:cs="Arial"/>
          <w:color w:val="000000"/>
          <w:sz w:val="22"/>
        </w:rPr>
        <w:t xml:space="preserve">The Supplier shall carry out all activities in strict compliance with current and prevailing </w:t>
      </w:r>
      <w:r>
        <w:rPr>
          <w:rFonts w:ascii="Arial" w:eastAsia="Times New Roman" w:hAnsi="Arial" w:cs="Arial"/>
          <w:color w:val="000000"/>
          <w:sz w:val="22"/>
        </w:rPr>
        <w:tab/>
      </w:r>
      <w:r w:rsidRPr="00BB5C46">
        <w:rPr>
          <w:rFonts w:ascii="Arial" w:eastAsia="Times New Roman" w:hAnsi="Arial" w:cs="Arial"/>
          <w:color w:val="000000"/>
          <w:sz w:val="22"/>
        </w:rPr>
        <w:t xml:space="preserve">legislation to include any amendments and all other statutory obligations or regulations </w:t>
      </w:r>
      <w:r>
        <w:rPr>
          <w:rFonts w:ascii="Arial" w:eastAsia="Times New Roman" w:hAnsi="Arial" w:cs="Arial"/>
          <w:color w:val="000000"/>
          <w:sz w:val="22"/>
        </w:rPr>
        <w:tab/>
      </w:r>
      <w:r w:rsidRPr="00BB5C46">
        <w:rPr>
          <w:rFonts w:ascii="Arial" w:eastAsia="Times New Roman" w:hAnsi="Arial" w:cs="Arial"/>
          <w:color w:val="000000"/>
          <w:sz w:val="22"/>
        </w:rPr>
        <w:t>and guidance as issued by EU and the UK</w:t>
      </w:r>
      <w:r>
        <w:rPr>
          <w:rFonts w:ascii="Arial" w:eastAsia="Times New Roman" w:hAnsi="Arial" w:cs="Arial"/>
          <w:color w:val="000000"/>
          <w:sz w:val="22"/>
        </w:rPr>
        <w:t xml:space="preserve">. </w:t>
      </w:r>
    </w:p>
    <w:p w14:paraId="4E9E847F" w14:textId="54BDF0A6" w:rsidR="00573170" w:rsidRPr="007E3FAA" w:rsidRDefault="00573170" w:rsidP="007E3FAA">
      <w:pPr>
        <w:pStyle w:val="ListParagraph"/>
        <w:numPr>
          <w:ilvl w:val="2"/>
          <w:numId w:val="35"/>
        </w:numPr>
        <w:rPr>
          <w:rFonts w:ascii="Arial" w:eastAsia="Times New Roman" w:hAnsi="Arial" w:cs="Arial"/>
          <w:color w:val="000000"/>
          <w:sz w:val="22"/>
        </w:rPr>
      </w:pPr>
      <w:r w:rsidRPr="007E3FAA">
        <w:rPr>
          <w:rFonts w:ascii="Arial" w:eastAsia="Times New Roman" w:hAnsi="Arial" w:cs="Arial"/>
          <w:color w:val="000000"/>
          <w:sz w:val="22"/>
        </w:rPr>
        <w:t>This legislation shall include but not be limited to:</w:t>
      </w:r>
    </w:p>
    <w:p w14:paraId="5DD414BE" w14:textId="5A8E30EA" w:rsidR="007E3FAA" w:rsidRDefault="007E3FAA" w:rsidP="007E3FAA">
      <w:pPr>
        <w:pStyle w:val="ListParagraph"/>
        <w:numPr>
          <w:ilvl w:val="0"/>
          <w:numId w:val="32"/>
        </w:numPr>
        <w:rPr>
          <w:rFonts w:ascii="Arial" w:eastAsia="Times New Roman" w:hAnsi="Arial" w:cs="Arial"/>
          <w:color w:val="000000"/>
          <w:sz w:val="22"/>
        </w:rPr>
      </w:pPr>
      <w:r w:rsidRPr="007E3FAA">
        <w:rPr>
          <w:rFonts w:ascii="Arial" w:eastAsia="Times New Roman" w:hAnsi="Arial" w:cs="Arial"/>
          <w:color w:val="000000"/>
          <w:sz w:val="22"/>
        </w:rPr>
        <w:t>Vehicle Type Approval: All leased minibuses must have valid UK type approval (such as ECWVTA or IVA) to ensure roadworthiness and compliance with safety standards.</w:t>
      </w:r>
    </w:p>
    <w:p w14:paraId="6D58B635" w14:textId="48B960D3" w:rsidR="00812B07" w:rsidRDefault="00812B07" w:rsidP="007E3FAA">
      <w:pPr>
        <w:pStyle w:val="ListParagraph"/>
        <w:numPr>
          <w:ilvl w:val="0"/>
          <w:numId w:val="32"/>
        </w:numPr>
        <w:rPr>
          <w:rFonts w:ascii="Arial" w:eastAsia="Times New Roman" w:hAnsi="Arial" w:cs="Arial"/>
          <w:color w:val="000000"/>
          <w:sz w:val="22"/>
        </w:rPr>
      </w:pPr>
      <w:r w:rsidRPr="00812B07">
        <w:rPr>
          <w:rFonts w:ascii="Arial" w:eastAsia="Times New Roman" w:hAnsi="Arial" w:cs="Arial"/>
          <w:color w:val="000000"/>
          <w:sz w:val="22"/>
        </w:rPr>
        <w:t>Vehicle Tax and MOT: All vehicles must be taxed and have valid MOTs (for vehicles over 3 years old) at the point of lease and throughout the contract</w:t>
      </w:r>
    </w:p>
    <w:p w14:paraId="1916ED35" w14:textId="5DC89C1C" w:rsidR="00812B07" w:rsidRDefault="00812B07" w:rsidP="00812B07">
      <w:pPr>
        <w:pStyle w:val="ListParagraph"/>
        <w:numPr>
          <w:ilvl w:val="0"/>
          <w:numId w:val="32"/>
        </w:numPr>
        <w:rPr>
          <w:rFonts w:ascii="Arial" w:hAnsi="Arial" w:cs="Arial"/>
          <w:color w:val="000000"/>
          <w:sz w:val="22"/>
        </w:rPr>
      </w:pPr>
      <w:r w:rsidRPr="00F826A6">
        <w:rPr>
          <w:rFonts w:ascii="Arial" w:hAnsi="Arial" w:cs="Arial"/>
          <w:color w:val="000000"/>
          <w:sz w:val="22"/>
        </w:rPr>
        <w:t xml:space="preserve">Maintenance &amp; Safety Compliance: Vehicles must be maintained to DVSA standards, including 10-weekly safety inspections if required for Section 19 permit use. </w:t>
      </w:r>
    </w:p>
    <w:p w14:paraId="62274C96" w14:textId="77777777" w:rsidR="0075398A" w:rsidRDefault="0075398A" w:rsidP="0075398A">
      <w:pPr>
        <w:pStyle w:val="ListParagraph"/>
        <w:rPr>
          <w:rFonts w:ascii="Arial" w:hAnsi="Arial" w:cs="Arial"/>
          <w:color w:val="000000"/>
          <w:sz w:val="22"/>
        </w:rPr>
      </w:pPr>
    </w:p>
    <w:p w14:paraId="0E7BF036" w14:textId="2225BEAB" w:rsidR="008E20B4" w:rsidRDefault="008E20B4" w:rsidP="008E20B4">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z w:val="22"/>
          <w:szCs w:val="22"/>
        </w:rPr>
        <w:t>2.</w:t>
      </w:r>
      <w:r w:rsidR="0075398A">
        <w:rPr>
          <w:rStyle w:val="normaltextrun"/>
          <w:rFonts w:ascii="Arial" w:eastAsiaTheme="majorEastAsia" w:hAnsi="Arial" w:cs="Arial"/>
          <w:b/>
          <w:bCs/>
          <w:sz w:val="22"/>
          <w:szCs w:val="22"/>
        </w:rPr>
        <w:t>6</w:t>
      </w:r>
      <w:r w:rsidR="0078661F">
        <w:rPr>
          <w:rStyle w:val="normaltextrun"/>
          <w:rFonts w:ascii="Arial" w:eastAsiaTheme="majorEastAsia" w:hAnsi="Arial" w:cs="Arial"/>
          <w:b/>
          <w:bCs/>
          <w:sz w:val="22"/>
          <w:szCs w:val="22"/>
        </w:rPr>
        <w:tab/>
      </w:r>
      <w:r>
        <w:rPr>
          <w:rStyle w:val="normaltextrun"/>
          <w:rFonts w:ascii="Arial" w:eastAsiaTheme="majorEastAsia" w:hAnsi="Arial" w:cs="Arial"/>
          <w:b/>
          <w:bCs/>
          <w:sz w:val="22"/>
          <w:szCs w:val="22"/>
        </w:rPr>
        <w:t>Insurance Provisions </w:t>
      </w:r>
      <w:r>
        <w:rPr>
          <w:rStyle w:val="eop"/>
          <w:rFonts w:ascii="Arial" w:eastAsiaTheme="majorEastAsia" w:hAnsi="Arial" w:cs="Arial"/>
          <w:sz w:val="22"/>
          <w:szCs w:val="22"/>
        </w:rPr>
        <w:t> </w:t>
      </w:r>
    </w:p>
    <w:p w14:paraId="43BB074E" w14:textId="7681050B" w:rsidR="008E20B4" w:rsidRDefault="008E20B4" w:rsidP="008E20B4">
      <w:pPr>
        <w:pStyle w:val="paragraph"/>
        <w:spacing w:before="0" w:beforeAutospacing="0" w:after="0" w:afterAutospacing="0"/>
        <w:jc w:val="both"/>
        <w:textAlignment w:val="baseline"/>
        <w:rPr>
          <w:rStyle w:val="eop"/>
          <w:rFonts w:ascii="Arial" w:eastAsiaTheme="majorEastAsia" w:hAnsi="Arial" w:cs="Arial"/>
          <w:sz w:val="22"/>
          <w:szCs w:val="22"/>
        </w:rPr>
      </w:pPr>
      <w:r>
        <w:rPr>
          <w:rStyle w:val="normaltextrun"/>
          <w:rFonts w:ascii="Arial" w:eastAsiaTheme="majorEastAsia" w:hAnsi="Arial" w:cs="Arial"/>
          <w:sz w:val="22"/>
          <w:szCs w:val="22"/>
        </w:rPr>
        <w:t>2.</w:t>
      </w:r>
      <w:r w:rsidR="0075398A">
        <w:rPr>
          <w:rStyle w:val="normaltextrun"/>
          <w:rFonts w:ascii="Arial" w:eastAsiaTheme="majorEastAsia" w:hAnsi="Arial" w:cs="Arial"/>
          <w:sz w:val="22"/>
          <w:szCs w:val="22"/>
        </w:rPr>
        <w:t>6</w:t>
      </w:r>
      <w:r>
        <w:rPr>
          <w:rStyle w:val="normaltextrun"/>
          <w:rFonts w:ascii="Arial" w:eastAsiaTheme="majorEastAsia" w:hAnsi="Arial" w:cs="Arial"/>
          <w:sz w:val="22"/>
          <w:szCs w:val="22"/>
        </w:rPr>
        <w:t xml:space="preserve">.1 </w:t>
      </w:r>
      <w:r>
        <w:rPr>
          <w:rStyle w:val="tabchar"/>
          <w:rFonts w:ascii="Calibri" w:eastAsiaTheme="majorEastAsia" w:hAnsi="Calibri" w:cs="Calibri"/>
          <w:sz w:val="22"/>
          <w:szCs w:val="22"/>
        </w:rPr>
        <w:tab/>
      </w:r>
      <w:r>
        <w:rPr>
          <w:rStyle w:val="normaltextrun"/>
          <w:rFonts w:ascii="Arial" w:eastAsiaTheme="majorEastAsia" w:hAnsi="Arial" w:cs="Arial"/>
          <w:sz w:val="22"/>
          <w:szCs w:val="22"/>
        </w:rPr>
        <w:t xml:space="preserve">The Supplier shall, throughout the period of this Agreement, maintain such insurance </w:t>
      </w:r>
      <w:r w:rsidR="0075398A">
        <w:rPr>
          <w:rStyle w:val="normaltextrun"/>
          <w:rFonts w:ascii="Arial" w:eastAsiaTheme="majorEastAsia" w:hAnsi="Arial" w:cs="Arial"/>
          <w:sz w:val="22"/>
          <w:szCs w:val="22"/>
        </w:rPr>
        <w:tab/>
      </w:r>
      <w:r>
        <w:rPr>
          <w:rStyle w:val="normaltextrun"/>
          <w:rFonts w:ascii="Arial" w:eastAsiaTheme="majorEastAsia" w:hAnsi="Arial" w:cs="Arial"/>
          <w:sz w:val="22"/>
          <w:szCs w:val="22"/>
        </w:rPr>
        <w:t xml:space="preserve">as is necessary to cover the liability of the Supplier and any authorised sub-contractors </w:t>
      </w:r>
      <w:r w:rsidR="0075398A">
        <w:rPr>
          <w:rStyle w:val="normaltextrun"/>
          <w:rFonts w:ascii="Arial" w:eastAsiaTheme="majorEastAsia" w:hAnsi="Arial" w:cs="Arial"/>
          <w:sz w:val="22"/>
          <w:szCs w:val="22"/>
        </w:rPr>
        <w:tab/>
      </w:r>
      <w:r>
        <w:rPr>
          <w:rStyle w:val="normaltextrun"/>
          <w:rFonts w:ascii="Arial" w:eastAsiaTheme="majorEastAsia" w:hAnsi="Arial" w:cs="Arial"/>
          <w:sz w:val="22"/>
          <w:szCs w:val="22"/>
        </w:rPr>
        <w:t xml:space="preserve">in respect of accidents, injury or damage to the persons or property of the </w:t>
      </w:r>
      <w:r w:rsidR="0075398A">
        <w:rPr>
          <w:rStyle w:val="normaltextrun"/>
          <w:rFonts w:ascii="Arial" w:eastAsiaTheme="majorEastAsia" w:hAnsi="Arial" w:cs="Arial"/>
          <w:sz w:val="22"/>
          <w:szCs w:val="22"/>
        </w:rPr>
        <w:t>Authority</w:t>
      </w:r>
      <w:r>
        <w:rPr>
          <w:rStyle w:val="normaltextrun"/>
          <w:rFonts w:ascii="Arial" w:eastAsiaTheme="majorEastAsia" w:hAnsi="Arial" w:cs="Arial"/>
          <w:sz w:val="22"/>
          <w:szCs w:val="22"/>
        </w:rPr>
        <w:t xml:space="preserve">, </w:t>
      </w:r>
      <w:r w:rsidR="0075398A">
        <w:rPr>
          <w:rStyle w:val="normaltextrun"/>
          <w:rFonts w:ascii="Arial" w:eastAsiaTheme="majorEastAsia" w:hAnsi="Arial" w:cs="Arial"/>
          <w:sz w:val="22"/>
          <w:szCs w:val="22"/>
        </w:rPr>
        <w:tab/>
        <w:t>its</w:t>
      </w:r>
      <w:r>
        <w:rPr>
          <w:rStyle w:val="normaltextrun"/>
          <w:rFonts w:ascii="Arial" w:eastAsiaTheme="majorEastAsia" w:hAnsi="Arial" w:cs="Arial"/>
          <w:sz w:val="22"/>
          <w:szCs w:val="22"/>
        </w:rPr>
        <w:t xml:space="preserve"> employees or third parties. </w:t>
      </w:r>
      <w:r>
        <w:rPr>
          <w:rStyle w:val="eop"/>
          <w:rFonts w:ascii="Arial" w:eastAsiaTheme="majorEastAsia" w:hAnsi="Arial" w:cs="Arial"/>
          <w:sz w:val="22"/>
          <w:szCs w:val="22"/>
        </w:rPr>
        <w:t> </w:t>
      </w:r>
    </w:p>
    <w:p w14:paraId="2C451E7C" w14:textId="77777777" w:rsidR="00FC58AB" w:rsidRDefault="00FC58AB" w:rsidP="008E20B4">
      <w:pPr>
        <w:pStyle w:val="paragraph"/>
        <w:spacing w:before="0" w:beforeAutospacing="0" w:after="0" w:afterAutospacing="0"/>
        <w:jc w:val="both"/>
        <w:textAlignment w:val="baseline"/>
        <w:rPr>
          <w:rStyle w:val="eop"/>
          <w:rFonts w:ascii="Arial" w:eastAsiaTheme="majorEastAsia" w:hAnsi="Arial" w:cs="Arial"/>
          <w:sz w:val="22"/>
          <w:szCs w:val="22"/>
        </w:rPr>
      </w:pPr>
    </w:p>
    <w:p w14:paraId="69C6C984" w14:textId="1D10601E" w:rsidR="00FC58AB" w:rsidRPr="00FC58AB" w:rsidRDefault="00FC58AB" w:rsidP="00FC58AB">
      <w:pPr>
        <w:pStyle w:val="paragraph"/>
        <w:spacing w:before="0" w:beforeAutospacing="0" w:after="0" w:afterAutospacing="0"/>
        <w:jc w:val="both"/>
        <w:textAlignment w:val="baseline"/>
        <w:rPr>
          <w:rStyle w:val="normaltextrun"/>
          <w:rFonts w:ascii="Arial" w:eastAsiaTheme="majorEastAsia" w:hAnsi="Arial" w:cs="Arial"/>
          <w:b/>
          <w:bCs/>
          <w:sz w:val="22"/>
          <w:szCs w:val="22"/>
        </w:rPr>
      </w:pPr>
      <w:r w:rsidRPr="00FC58AB">
        <w:rPr>
          <w:rStyle w:val="normaltextrun"/>
          <w:rFonts w:ascii="Arial" w:eastAsiaTheme="majorEastAsia" w:hAnsi="Arial" w:cs="Arial"/>
          <w:b/>
          <w:bCs/>
          <w:sz w:val="22"/>
          <w:szCs w:val="22"/>
        </w:rPr>
        <w:t>2.</w:t>
      </w:r>
      <w:r>
        <w:rPr>
          <w:rStyle w:val="normaltextrun"/>
          <w:rFonts w:ascii="Arial" w:eastAsiaTheme="majorEastAsia" w:hAnsi="Arial" w:cs="Arial"/>
          <w:b/>
          <w:bCs/>
          <w:sz w:val="22"/>
          <w:szCs w:val="22"/>
        </w:rPr>
        <w:t>7</w:t>
      </w:r>
      <w:r w:rsidRPr="00FC58AB">
        <w:rPr>
          <w:rStyle w:val="normaltextrun"/>
          <w:rFonts w:ascii="Arial" w:eastAsiaTheme="majorEastAsia" w:hAnsi="Arial" w:cs="Arial"/>
          <w:b/>
          <w:bCs/>
          <w:sz w:val="22"/>
          <w:szCs w:val="22"/>
        </w:rPr>
        <w:t xml:space="preserve"> </w:t>
      </w:r>
      <w:r w:rsidR="0078661F">
        <w:rPr>
          <w:rStyle w:val="normaltextrun"/>
          <w:rFonts w:ascii="Arial" w:eastAsiaTheme="majorEastAsia" w:hAnsi="Arial" w:cs="Arial"/>
          <w:b/>
          <w:bCs/>
          <w:sz w:val="22"/>
          <w:szCs w:val="22"/>
        </w:rPr>
        <w:tab/>
      </w:r>
      <w:r w:rsidRPr="00FC58AB">
        <w:rPr>
          <w:rStyle w:val="normaltextrun"/>
          <w:rFonts w:ascii="Arial" w:eastAsiaTheme="majorEastAsia" w:hAnsi="Arial" w:cs="Arial"/>
          <w:b/>
          <w:bCs/>
          <w:sz w:val="22"/>
          <w:szCs w:val="22"/>
        </w:rPr>
        <w:t>Invoicing  </w:t>
      </w:r>
    </w:p>
    <w:p w14:paraId="0A2DAAFE" w14:textId="1B5D81AA" w:rsidR="00FC58AB" w:rsidRDefault="00FC58AB" w:rsidP="00FC58AB">
      <w:pPr>
        <w:pStyle w:val="paragraph"/>
        <w:spacing w:before="0" w:beforeAutospacing="0" w:after="0" w:afterAutospacing="0"/>
        <w:jc w:val="both"/>
        <w:textAlignment w:val="baseline"/>
        <w:rPr>
          <w:rStyle w:val="normaltextrun"/>
          <w:rFonts w:ascii="Arial" w:eastAsiaTheme="majorEastAsia" w:hAnsi="Arial" w:cs="Arial"/>
          <w:sz w:val="22"/>
          <w:szCs w:val="22"/>
        </w:rPr>
      </w:pPr>
      <w:r w:rsidRPr="00FC58AB">
        <w:rPr>
          <w:rStyle w:val="normaltextrun"/>
          <w:rFonts w:ascii="Arial" w:eastAsiaTheme="majorEastAsia" w:hAnsi="Arial" w:cs="Arial"/>
          <w:sz w:val="22"/>
          <w:szCs w:val="22"/>
        </w:rPr>
        <w:t>2.</w:t>
      </w:r>
      <w:r>
        <w:rPr>
          <w:rStyle w:val="normaltextrun"/>
          <w:rFonts w:ascii="Arial" w:eastAsiaTheme="majorEastAsia" w:hAnsi="Arial" w:cs="Arial"/>
          <w:sz w:val="22"/>
          <w:szCs w:val="22"/>
        </w:rPr>
        <w:t>7</w:t>
      </w:r>
      <w:r w:rsidRPr="00FC58AB">
        <w:rPr>
          <w:rStyle w:val="normaltextrun"/>
          <w:rFonts w:ascii="Arial" w:eastAsiaTheme="majorEastAsia" w:hAnsi="Arial" w:cs="Arial"/>
          <w:sz w:val="22"/>
          <w:szCs w:val="22"/>
        </w:rPr>
        <w:t xml:space="preserve">.1 </w:t>
      </w:r>
      <w:r w:rsidRPr="00FC58AB">
        <w:rPr>
          <w:rStyle w:val="normaltextrun"/>
          <w:rFonts w:ascii="Arial" w:eastAsiaTheme="majorEastAsia" w:hAnsi="Arial" w:cs="Arial"/>
          <w:sz w:val="22"/>
          <w:szCs w:val="22"/>
        </w:rPr>
        <w:tab/>
        <w:t xml:space="preserve">The Supplier shall provide </w:t>
      </w:r>
      <w:r>
        <w:rPr>
          <w:rStyle w:val="normaltextrun"/>
          <w:rFonts w:ascii="Arial" w:eastAsiaTheme="majorEastAsia" w:hAnsi="Arial" w:cs="Arial"/>
          <w:sz w:val="22"/>
          <w:szCs w:val="22"/>
        </w:rPr>
        <w:t xml:space="preserve">an annual statement to the Authority by 01 August each </w:t>
      </w:r>
      <w:r w:rsidR="00AC446E">
        <w:rPr>
          <w:rStyle w:val="normaltextrun"/>
          <w:rFonts w:ascii="Arial" w:eastAsiaTheme="majorEastAsia" w:hAnsi="Arial" w:cs="Arial"/>
          <w:sz w:val="22"/>
          <w:szCs w:val="22"/>
        </w:rPr>
        <w:tab/>
      </w:r>
      <w:r>
        <w:rPr>
          <w:rStyle w:val="normaltextrun"/>
          <w:rFonts w:ascii="Arial" w:eastAsiaTheme="majorEastAsia" w:hAnsi="Arial" w:cs="Arial"/>
          <w:sz w:val="22"/>
          <w:szCs w:val="22"/>
        </w:rPr>
        <w:t>year</w:t>
      </w:r>
      <w:r w:rsidR="00AC446E">
        <w:rPr>
          <w:rStyle w:val="normaltextrun"/>
          <w:rFonts w:ascii="Arial" w:eastAsiaTheme="majorEastAsia" w:hAnsi="Arial" w:cs="Arial"/>
          <w:sz w:val="22"/>
          <w:szCs w:val="22"/>
        </w:rPr>
        <w:t xml:space="preserve"> detailing the charges due during the Authori</w:t>
      </w:r>
      <w:r w:rsidR="000A1945">
        <w:rPr>
          <w:rStyle w:val="normaltextrun"/>
          <w:rFonts w:ascii="Arial" w:eastAsiaTheme="majorEastAsia" w:hAnsi="Arial" w:cs="Arial"/>
          <w:sz w:val="22"/>
          <w:szCs w:val="22"/>
        </w:rPr>
        <w:t>ty’</w:t>
      </w:r>
      <w:r w:rsidR="00AC446E">
        <w:rPr>
          <w:rStyle w:val="normaltextrun"/>
          <w:rFonts w:ascii="Arial" w:eastAsiaTheme="majorEastAsia" w:hAnsi="Arial" w:cs="Arial"/>
          <w:sz w:val="22"/>
          <w:szCs w:val="22"/>
        </w:rPr>
        <w:t xml:space="preserve">s financial year. </w:t>
      </w:r>
    </w:p>
    <w:p w14:paraId="51576E39" w14:textId="09CB4E66" w:rsidR="001177DB" w:rsidRDefault="001177DB" w:rsidP="00FC58AB">
      <w:pPr>
        <w:pStyle w:val="paragraph"/>
        <w:spacing w:before="0" w:beforeAutospacing="0" w:after="0" w:afterAutospacing="0"/>
        <w:jc w:val="both"/>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t>2.7.2</w:t>
      </w:r>
      <w:r>
        <w:rPr>
          <w:rStyle w:val="normaltextrun"/>
          <w:rFonts w:ascii="Arial" w:eastAsiaTheme="majorEastAsia" w:hAnsi="Arial" w:cs="Arial"/>
          <w:sz w:val="22"/>
          <w:szCs w:val="22"/>
        </w:rPr>
        <w:tab/>
        <w:t xml:space="preserve">A statement will be required annually, per vehicle. </w:t>
      </w:r>
    </w:p>
    <w:p w14:paraId="455AB319" w14:textId="640A422C" w:rsidR="00AC446E" w:rsidRPr="00FC58AB" w:rsidRDefault="00AC446E" w:rsidP="00FC58AB">
      <w:pPr>
        <w:pStyle w:val="paragraph"/>
        <w:spacing w:before="0" w:beforeAutospacing="0" w:after="0" w:afterAutospacing="0"/>
        <w:jc w:val="both"/>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t>2.7.</w:t>
      </w:r>
      <w:r w:rsidR="001924DE">
        <w:rPr>
          <w:rStyle w:val="normaltextrun"/>
          <w:rFonts w:ascii="Arial" w:eastAsiaTheme="majorEastAsia" w:hAnsi="Arial" w:cs="Arial"/>
          <w:sz w:val="22"/>
          <w:szCs w:val="22"/>
        </w:rPr>
        <w:t>3</w:t>
      </w:r>
      <w:r>
        <w:rPr>
          <w:rStyle w:val="normaltextrun"/>
          <w:rFonts w:ascii="Arial" w:eastAsiaTheme="majorEastAsia" w:hAnsi="Arial" w:cs="Arial"/>
          <w:sz w:val="22"/>
          <w:szCs w:val="22"/>
        </w:rPr>
        <w:t xml:space="preserve"> </w:t>
      </w:r>
      <w:r>
        <w:rPr>
          <w:rStyle w:val="normaltextrun"/>
          <w:rFonts w:ascii="Arial" w:eastAsiaTheme="majorEastAsia" w:hAnsi="Arial" w:cs="Arial"/>
          <w:sz w:val="22"/>
          <w:szCs w:val="22"/>
        </w:rPr>
        <w:tab/>
        <w:t xml:space="preserve">Upon receipt of the annual statement, a </w:t>
      </w:r>
      <w:r w:rsidR="001177DB">
        <w:rPr>
          <w:rStyle w:val="normaltextrun"/>
          <w:rFonts w:ascii="Arial" w:eastAsiaTheme="majorEastAsia" w:hAnsi="Arial" w:cs="Arial"/>
          <w:sz w:val="22"/>
          <w:szCs w:val="22"/>
        </w:rPr>
        <w:t xml:space="preserve">Purchase order will be raised per </w:t>
      </w:r>
      <w:r w:rsidR="001924DE">
        <w:rPr>
          <w:rStyle w:val="normaltextrun"/>
          <w:rFonts w:ascii="Arial" w:eastAsiaTheme="majorEastAsia" w:hAnsi="Arial" w:cs="Arial"/>
          <w:sz w:val="22"/>
          <w:szCs w:val="22"/>
        </w:rPr>
        <w:t xml:space="preserve">vehicle, and </w:t>
      </w:r>
      <w:r w:rsidR="001924DE">
        <w:rPr>
          <w:rStyle w:val="normaltextrun"/>
          <w:rFonts w:ascii="Arial" w:eastAsiaTheme="majorEastAsia" w:hAnsi="Arial" w:cs="Arial"/>
          <w:sz w:val="22"/>
          <w:szCs w:val="22"/>
        </w:rPr>
        <w:tab/>
        <w:t xml:space="preserve">this will be provided to the supplier. </w:t>
      </w:r>
    </w:p>
    <w:p w14:paraId="1505842E" w14:textId="3342B2E0" w:rsidR="00FC58AB" w:rsidRDefault="00FC58AB" w:rsidP="00FC58AB">
      <w:pPr>
        <w:pStyle w:val="paragraph"/>
        <w:spacing w:before="0" w:beforeAutospacing="0" w:after="0" w:afterAutospacing="0"/>
        <w:jc w:val="both"/>
        <w:textAlignment w:val="baseline"/>
        <w:rPr>
          <w:rStyle w:val="normaltextrun"/>
          <w:rFonts w:ascii="Arial" w:eastAsiaTheme="majorEastAsia" w:hAnsi="Arial" w:cs="Arial"/>
          <w:sz w:val="22"/>
          <w:szCs w:val="22"/>
        </w:rPr>
      </w:pPr>
      <w:r w:rsidRPr="00FC58AB">
        <w:rPr>
          <w:rStyle w:val="normaltextrun"/>
          <w:rFonts w:ascii="Arial" w:eastAsiaTheme="majorEastAsia" w:hAnsi="Arial" w:cs="Arial"/>
          <w:sz w:val="22"/>
          <w:szCs w:val="22"/>
        </w:rPr>
        <w:t>2.</w:t>
      </w:r>
      <w:r w:rsidR="001924DE" w:rsidRPr="001924DE">
        <w:rPr>
          <w:rStyle w:val="normaltextrun"/>
          <w:rFonts w:ascii="Arial" w:eastAsiaTheme="majorEastAsia" w:hAnsi="Arial" w:cs="Arial"/>
          <w:sz w:val="22"/>
          <w:szCs w:val="22"/>
        </w:rPr>
        <w:t>7</w:t>
      </w:r>
      <w:r w:rsidRPr="00FC58AB">
        <w:rPr>
          <w:rStyle w:val="normaltextrun"/>
          <w:rFonts w:ascii="Arial" w:eastAsiaTheme="majorEastAsia" w:hAnsi="Arial" w:cs="Arial"/>
          <w:sz w:val="22"/>
          <w:szCs w:val="22"/>
        </w:rPr>
        <w:t>.</w:t>
      </w:r>
      <w:r w:rsidR="001924DE">
        <w:rPr>
          <w:rStyle w:val="normaltextrun"/>
          <w:rFonts w:ascii="Arial" w:eastAsiaTheme="majorEastAsia" w:hAnsi="Arial" w:cs="Arial"/>
          <w:sz w:val="22"/>
          <w:szCs w:val="22"/>
        </w:rPr>
        <w:t>4</w:t>
      </w:r>
      <w:r w:rsidRPr="00FC58AB">
        <w:rPr>
          <w:rStyle w:val="normaltextrun"/>
          <w:rFonts w:ascii="Arial" w:eastAsiaTheme="majorEastAsia" w:hAnsi="Arial" w:cs="Arial"/>
          <w:sz w:val="22"/>
          <w:szCs w:val="22"/>
        </w:rPr>
        <w:t xml:space="preserve"> </w:t>
      </w:r>
      <w:r w:rsidRPr="00FC58AB">
        <w:rPr>
          <w:rStyle w:val="normaltextrun"/>
          <w:rFonts w:ascii="Arial" w:eastAsiaTheme="majorEastAsia" w:hAnsi="Arial" w:cs="Arial"/>
          <w:sz w:val="22"/>
          <w:szCs w:val="22"/>
        </w:rPr>
        <w:tab/>
        <w:t>The Supplier shall be expected to detail all charges and taxes on all invoices.  </w:t>
      </w:r>
    </w:p>
    <w:p w14:paraId="1020C009" w14:textId="07B6D6E7" w:rsidR="00FE4797" w:rsidRPr="00FC58AB" w:rsidRDefault="00032109" w:rsidP="00FC58AB">
      <w:pPr>
        <w:pStyle w:val="paragraph"/>
        <w:spacing w:before="0" w:beforeAutospacing="0" w:after="0" w:afterAutospacing="0"/>
        <w:jc w:val="both"/>
        <w:textAlignment w:val="baseline"/>
        <w:rPr>
          <w:rStyle w:val="normaltextrun"/>
          <w:rFonts w:ascii="Arial" w:eastAsiaTheme="majorEastAsia" w:hAnsi="Arial" w:cs="Arial"/>
          <w:sz w:val="22"/>
          <w:szCs w:val="22"/>
        </w:rPr>
      </w:pPr>
      <w:proofErr w:type="gramStart"/>
      <w:r>
        <w:rPr>
          <w:rStyle w:val="normaltextrun"/>
          <w:rFonts w:ascii="Arial" w:eastAsiaTheme="majorEastAsia" w:hAnsi="Arial" w:cs="Arial"/>
          <w:sz w:val="22"/>
          <w:szCs w:val="22"/>
        </w:rPr>
        <w:t xml:space="preserve">2.7.5  </w:t>
      </w:r>
      <w:r>
        <w:rPr>
          <w:rStyle w:val="normaltextrun"/>
          <w:rFonts w:ascii="Arial" w:eastAsiaTheme="majorEastAsia" w:hAnsi="Arial" w:cs="Arial"/>
          <w:sz w:val="22"/>
          <w:szCs w:val="22"/>
        </w:rPr>
        <w:tab/>
      </w:r>
      <w:proofErr w:type="gramEnd"/>
      <w:r>
        <w:rPr>
          <w:rStyle w:val="normaltextrun"/>
          <w:rFonts w:ascii="Arial" w:eastAsiaTheme="majorEastAsia" w:hAnsi="Arial" w:cs="Arial"/>
          <w:sz w:val="22"/>
          <w:szCs w:val="22"/>
        </w:rPr>
        <w:t>The Authority has a policy of No PO, no Pay. Please ensure that a PO is</w:t>
      </w:r>
      <w:r w:rsidR="00FE4797">
        <w:rPr>
          <w:rStyle w:val="normaltextrun"/>
          <w:rFonts w:ascii="Arial" w:eastAsiaTheme="majorEastAsia" w:hAnsi="Arial" w:cs="Arial"/>
          <w:sz w:val="22"/>
          <w:szCs w:val="22"/>
        </w:rPr>
        <w:t xml:space="preserve"> shown on </w:t>
      </w:r>
      <w:r w:rsidR="004048C3">
        <w:rPr>
          <w:rStyle w:val="normaltextrun"/>
          <w:rFonts w:ascii="Arial" w:eastAsiaTheme="majorEastAsia" w:hAnsi="Arial" w:cs="Arial"/>
          <w:sz w:val="22"/>
          <w:szCs w:val="22"/>
        </w:rPr>
        <w:tab/>
      </w:r>
      <w:r w:rsidR="00FE4797">
        <w:rPr>
          <w:rStyle w:val="normaltextrun"/>
          <w:rFonts w:ascii="Arial" w:eastAsiaTheme="majorEastAsia" w:hAnsi="Arial" w:cs="Arial"/>
          <w:sz w:val="22"/>
          <w:szCs w:val="22"/>
        </w:rPr>
        <w:t xml:space="preserve">any invoices to allow payment. </w:t>
      </w:r>
    </w:p>
    <w:p w14:paraId="15B6E1F3" w14:textId="77777777" w:rsidR="00B32D99" w:rsidRDefault="00B32D99" w:rsidP="00B32D99">
      <w:pPr>
        <w:pStyle w:val="paragraph"/>
        <w:spacing w:before="0" w:beforeAutospacing="0" w:after="0" w:afterAutospacing="0"/>
        <w:jc w:val="both"/>
        <w:textAlignment w:val="baseline"/>
        <w:rPr>
          <w:rStyle w:val="normaltextrun"/>
          <w:rFonts w:ascii="Arial" w:eastAsiaTheme="majorEastAsia" w:hAnsi="Arial" w:cs="Arial"/>
          <w:sz w:val="22"/>
          <w:szCs w:val="22"/>
        </w:rPr>
      </w:pPr>
    </w:p>
    <w:p w14:paraId="0C613038" w14:textId="0BCBC594" w:rsidR="00B32D99" w:rsidRPr="00B32D99" w:rsidRDefault="00B32D99" w:rsidP="00B32D99">
      <w:pPr>
        <w:pStyle w:val="paragraph"/>
        <w:spacing w:before="0" w:beforeAutospacing="0" w:after="0" w:afterAutospacing="0"/>
        <w:jc w:val="both"/>
        <w:textAlignment w:val="baseline"/>
        <w:rPr>
          <w:rStyle w:val="normaltextrun"/>
          <w:rFonts w:ascii="Arial" w:eastAsiaTheme="majorEastAsia" w:hAnsi="Arial" w:cs="Arial"/>
          <w:b/>
          <w:bCs/>
          <w:sz w:val="22"/>
          <w:szCs w:val="22"/>
        </w:rPr>
      </w:pPr>
      <w:r w:rsidRPr="00B32D99">
        <w:rPr>
          <w:rStyle w:val="normaltextrun"/>
          <w:rFonts w:ascii="Arial" w:eastAsiaTheme="majorEastAsia" w:hAnsi="Arial" w:cs="Arial"/>
          <w:b/>
          <w:bCs/>
          <w:sz w:val="22"/>
          <w:szCs w:val="22"/>
        </w:rPr>
        <w:t>2.8</w:t>
      </w:r>
      <w:r w:rsidRPr="00B32D99">
        <w:rPr>
          <w:rStyle w:val="normaltextrun"/>
          <w:rFonts w:ascii="Arial" w:eastAsiaTheme="majorEastAsia" w:hAnsi="Arial" w:cs="Arial"/>
          <w:b/>
          <w:bCs/>
          <w:sz w:val="22"/>
          <w:szCs w:val="22"/>
        </w:rPr>
        <w:tab/>
        <w:t>Supplier’s Default or Insolvency  </w:t>
      </w:r>
    </w:p>
    <w:p w14:paraId="7FAF9D3F" w14:textId="25C08E0E" w:rsidR="00B32D99" w:rsidRPr="00B32D99" w:rsidRDefault="00B32D99" w:rsidP="003F40AF">
      <w:pPr>
        <w:pStyle w:val="paragraph"/>
        <w:spacing w:before="0" w:beforeAutospacing="0" w:after="0" w:afterAutospacing="0"/>
        <w:ind w:left="709" w:hanging="709"/>
        <w:jc w:val="both"/>
        <w:textAlignment w:val="baseline"/>
        <w:rPr>
          <w:rStyle w:val="normaltextrun"/>
          <w:rFonts w:ascii="Arial" w:eastAsiaTheme="majorEastAsia" w:hAnsi="Arial" w:cs="Arial"/>
          <w:sz w:val="22"/>
          <w:szCs w:val="22"/>
        </w:rPr>
      </w:pPr>
      <w:r w:rsidRPr="00B32D99">
        <w:rPr>
          <w:rStyle w:val="normaltextrun"/>
          <w:rFonts w:ascii="Arial" w:eastAsiaTheme="majorEastAsia" w:hAnsi="Arial" w:cs="Arial"/>
          <w:sz w:val="22"/>
          <w:szCs w:val="22"/>
        </w:rPr>
        <w:t>2.8.1</w:t>
      </w:r>
      <w:r w:rsidRPr="00B32D99">
        <w:rPr>
          <w:rStyle w:val="normaltextrun"/>
          <w:rFonts w:ascii="Arial" w:eastAsiaTheme="majorEastAsia" w:hAnsi="Arial" w:cs="Arial"/>
          <w:sz w:val="22"/>
          <w:szCs w:val="22"/>
        </w:rPr>
        <w:tab/>
        <w:t xml:space="preserve">If the Supplier fails to carry out promptly any of the Authority’s instructions or commits </w:t>
      </w:r>
      <w:r>
        <w:rPr>
          <w:rStyle w:val="normaltextrun"/>
          <w:rFonts w:ascii="Arial" w:eastAsiaTheme="majorEastAsia" w:hAnsi="Arial" w:cs="Arial"/>
          <w:sz w:val="22"/>
          <w:szCs w:val="22"/>
        </w:rPr>
        <w:tab/>
      </w:r>
      <w:r w:rsidRPr="00B32D99">
        <w:rPr>
          <w:rStyle w:val="normaltextrun"/>
          <w:rFonts w:ascii="Arial" w:eastAsiaTheme="majorEastAsia" w:hAnsi="Arial" w:cs="Arial"/>
          <w:sz w:val="22"/>
          <w:szCs w:val="22"/>
        </w:rPr>
        <w:t xml:space="preserve">some other </w:t>
      </w:r>
      <w:r w:rsidRPr="00B32D99">
        <w:rPr>
          <w:rStyle w:val="normaltextrun"/>
          <w:rFonts w:ascii="Arial" w:eastAsiaTheme="majorEastAsia" w:hAnsi="Arial" w:cs="Arial"/>
          <w:sz w:val="22"/>
          <w:szCs w:val="22"/>
        </w:rPr>
        <w:tab/>
        <w:t xml:space="preserve">breach of Agreement and fails within fourteen days of written notice by </w:t>
      </w:r>
      <w:r>
        <w:rPr>
          <w:rStyle w:val="normaltextrun"/>
          <w:rFonts w:ascii="Arial" w:eastAsiaTheme="majorEastAsia" w:hAnsi="Arial" w:cs="Arial"/>
          <w:sz w:val="22"/>
          <w:szCs w:val="22"/>
        </w:rPr>
        <w:tab/>
      </w:r>
      <w:r w:rsidRPr="00B32D99">
        <w:rPr>
          <w:rStyle w:val="normaltextrun"/>
          <w:rFonts w:ascii="Arial" w:eastAsiaTheme="majorEastAsia" w:hAnsi="Arial" w:cs="Arial"/>
          <w:sz w:val="22"/>
          <w:szCs w:val="22"/>
        </w:rPr>
        <w:t xml:space="preserve">the Authority to rectify such </w:t>
      </w:r>
      <w:r w:rsidRPr="00B32D99">
        <w:rPr>
          <w:rStyle w:val="normaltextrun"/>
          <w:rFonts w:ascii="Arial" w:eastAsiaTheme="majorEastAsia" w:hAnsi="Arial" w:cs="Arial"/>
          <w:sz w:val="22"/>
          <w:szCs w:val="22"/>
        </w:rPr>
        <w:tab/>
        <w:t xml:space="preserve">breach, the Authority may, without prejudice to any other </w:t>
      </w:r>
      <w:r>
        <w:rPr>
          <w:rStyle w:val="normaltextrun"/>
          <w:rFonts w:ascii="Arial" w:eastAsiaTheme="majorEastAsia" w:hAnsi="Arial" w:cs="Arial"/>
          <w:sz w:val="22"/>
          <w:szCs w:val="22"/>
        </w:rPr>
        <w:tab/>
      </w:r>
      <w:r w:rsidRPr="00B32D99">
        <w:rPr>
          <w:rStyle w:val="normaltextrun"/>
          <w:rFonts w:ascii="Arial" w:eastAsiaTheme="majorEastAsia" w:hAnsi="Arial" w:cs="Arial"/>
          <w:sz w:val="22"/>
          <w:szCs w:val="22"/>
        </w:rPr>
        <w:t xml:space="preserve">of its rights, terminate the Agreement forthwith by notice to the Supplier. </w:t>
      </w:r>
      <w:r>
        <w:rPr>
          <w:rStyle w:val="normaltextrun"/>
          <w:rFonts w:ascii="Arial" w:eastAsiaTheme="majorEastAsia" w:hAnsi="Arial" w:cs="Arial"/>
          <w:sz w:val="22"/>
          <w:szCs w:val="22"/>
        </w:rPr>
        <w:tab/>
      </w:r>
      <w:r w:rsidRPr="00B32D99">
        <w:rPr>
          <w:rStyle w:val="normaltextrun"/>
          <w:rFonts w:ascii="Arial" w:eastAsiaTheme="majorEastAsia" w:hAnsi="Arial" w:cs="Arial"/>
          <w:sz w:val="22"/>
          <w:szCs w:val="22"/>
        </w:rPr>
        <w:t>Thereupon, without prejudice to any other of its rights, the Authority may carry out the Service itself or have them completed by a third party.  </w:t>
      </w:r>
    </w:p>
    <w:p w14:paraId="0F307346" w14:textId="670FAFED" w:rsidR="00B32D99" w:rsidRPr="00B32D99" w:rsidRDefault="00B32D99" w:rsidP="00B32D99">
      <w:pPr>
        <w:pStyle w:val="paragraph"/>
        <w:spacing w:before="0" w:beforeAutospacing="0" w:after="0" w:afterAutospacing="0"/>
        <w:jc w:val="both"/>
        <w:textAlignment w:val="baseline"/>
        <w:rPr>
          <w:rStyle w:val="normaltextrun"/>
          <w:rFonts w:ascii="Arial" w:eastAsiaTheme="majorEastAsia" w:hAnsi="Arial" w:cs="Arial"/>
          <w:sz w:val="22"/>
          <w:szCs w:val="22"/>
        </w:rPr>
      </w:pPr>
      <w:r w:rsidRPr="00B32D99">
        <w:rPr>
          <w:rStyle w:val="normaltextrun"/>
          <w:rFonts w:ascii="Arial" w:eastAsiaTheme="majorEastAsia" w:hAnsi="Arial" w:cs="Arial"/>
          <w:sz w:val="22"/>
          <w:szCs w:val="22"/>
        </w:rPr>
        <w:t>2.8.2</w:t>
      </w:r>
      <w:r w:rsidRPr="00B32D99">
        <w:rPr>
          <w:rStyle w:val="normaltextrun"/>
          <w:rFonts w:ascii="Arial" w:eastAsiaTheme="majorEastAsia" w:hAnsi="Arial" w:cs="Arial"/>
          <w:sz w:val="22"/>
          <w:szCs w:val="22"/>
        </w:rPr>
        <w:tab/>
        <w:t xml:space="preserve">If the Supplier becomes insolvent or (being a company) makes an arrangement with </w:t>
      </w:r>
      <w:r>
        <w:rPr>
          <w:rStyle w:val="normaltextrun"/>
          <w:rFonts w:ascii="Arial" w:eastAsiaTheme="majorEastAsia" w:hAnsi="Arial" w:cs="Arial"/>
          <w:sz w:val="22"/>
          <w:szCs w:val="22"/>
        </w:rPr>
        <w:tab/>
      </w:r>
      <w:r w:rsidRPr="00B32D99">
        <w:rPr>
          <w:rStyle w:val="normaltextrun"/>
          <w:rFonts w:ascii="Arial" w:eastAsiaTheme="majorEastAsia" w:hAnsi="Arial" w:cs="Arial"/>
          <w:sz w:val="22"/>
          <w:szCs w:val="22"/>
        </w:rPr>
        <w:t xml:space="preserve">its creditors or has a </w:t>
      </w:r>
      <w:r w:rsidRPr="00B32D99">
        <w:rPr>
          <w:rStyle w:val="normaltextrun"/>
          <w:rFonts w:ascii="Arial" w:eastAsiaTheme="majorEastAsia" w:hAnsi="Arial" w:cs="Arial"/>
          <w:sz w:val="22"/>
          <w:szCs w:val="22"/>
        </w:rPr>
        <w:tab/>
        <w:t xml:space="preserve">receiver appointed or commences to be wound up (other than </w:t>
      </w:r>
      <w:r>
        <w:rPr>
          <w:rStyle w:val="normaltextrun"/>
          <w:rFonts w:ascii="Arial" w:eastAsiaTheme="majorEastAsia" w:hAnsi="Arial" w:cs="Arial"/>
          <w:sz w:val="22"/>
          <w:szCs w:val="22"/>
        </w:rPr>
        <w:tab/>
      </w:r>
      <w:r w:rsidRPr="00B32D99">
        <w:rPr>
          <w:rStyle w:val="normaltextrun"/>
          <w:rFonts w:ascii="Arial" w:eastAsiaTheme="majorEastAsia" w:hAnsi="Arial" w:cs="Arial"/>
          <w:sz w:val="22"/>
          <w:szCs w:val="22"/>
        </w:rPr>
        <w:t xml:space="preserve">for the purposes of amalgamation or </w:t>
      </w:r>
      <w:r w:rsidRPr="00B32D99">
        <w:rPr>
          <w:rStyle w:val="normaltextrun"/>
          <w:rFonts w:ascii="Arial" w:eastAsiaTheme="majorEastAsia" w:hAnsi="Arial" w:cs="Arial"/>
          <w:sz w:val="22"/>
          <w:szCs w:val="22"/>
        </w:rPr>
        <w:tab/>
        <w:t xml:space="preserve">reconstruction) or comes under a different third </w:t>
      </w:r>
      <w:r>
        <w:rPr>
          <w:rStyle w:val="normaltextrun"/>
          <w:rFonts w:ascii="Arial" w:eastAsiaTheme="majorEastAsia" w:hAnsi="Arial" w:cs="Arial"/>
          <w:sz w:val="22"/>
          <w:szCs w:val="22"/>
        </w:rPr>
        <w:lastRenderedPageBreak/>
        <w:tab/>
      </w:r>
      <w:r w:rsidRPr="00B32D99">
        <w:rPr>
          <w:rStyle w:val="normaltextrun"/>
          <w:rFonts w:ascii="Arial" w:eastAsiaTheme="majorEastAsia" w:hAnsi="Arial" w:cs="Arial"/>
          <w:sz w:val="22"/>
          <w:szCs w:val="22"/>
        </w:rPr>
        <w:t xml:space="preserve">party's control as to that which was in existence at the time the Agreement </w:t>
      </w:r>
      <w:r>
        <w:rPr>
          <w:rStyle w:val="normaltextrun"/>
          <w:rFonts w:ascii="Arial" w:eastAsiaTheme="majorEastAsia" w:hAnsi="Arial" w:cs="Arial"/>
          <w:sz w:val="22"/>
          <w:szCs w:val="22"/>
        </w:rPr>
        <w:tab/>
      </w:r>
      <w:r w:rsidRPr="00B32D99">
        <w:rPr>
          <w:rStyle w:val="normaltextrun"/>
          <w:rFonts w:ascii="Arial" w:eastAsiaTheme="majorEastAsia" w:hAnsi="Arial" w:cs="Arial"/>
          <w:sz w:val="22"/>
          <w:szCs w:val="22"/>
        </w:rPr>
        <w:t xml:space="preserve">commenced, the Authority may, without prejudice to any other of its rights, </w:t>
      </w:r>
      <w:r w:rsidRPr="00B32D99">
        <w:rPr>
          <w:rStyle w:val="normaltextrun"/>
          <w:rFonts w:ascii="Arial" w:eastAsiaTheme="majorEastAsia" w:hAnsi="Arial" w:cs="Arial"/>
          <w:sz w:val="22"/>
          <w:szCs w:val="22"/>
        </w:rPr>
        <w:tab/>
        <w:t xml:space="preserve">terminate the Agreement forthwith or at any later date by notice to the Supplier or any </w:t>
      </w:r>
      <w:r>
        <w:rPr>
          <w:rStyle w:val="normaltextrun"/>
          <w:rFonts w:ascii="Arial" w:eastAsiaTheme="majorEastAsia" w:hAnsi="Arial" w:cs="Arial"/>
          <w:sz w:val="22"/>
          <w:szCs w:val="22"/>
        </w:rPr>
        <w:tab/>
      </w:r>
      <w:r w:rsidRPr="00B32D99">
        <w:rPr>
          <w:rStyle w:val="normaltextrun"/>
          <w:rFonts w:ascii="Arial" w:eastAsiaTheme="majorEastAsia" w:hAnsi="Arial" w:cs="Arial"/>
          <w:sz w:val="22"/>
          <w:szCs w:val="22"/>
        </w:rPr>
        <w:t>person in whom the Agreement may have become vested.  </w:t>
      </w:r>
    </w:p>
    <w:p w14:paraId="0FAC8B24" w14:textId="50C301CC" w:rsidR="00FC58AB" w:rsidRPr="00FC58AB" w:rsidRDefault="00FC58AB" w:rsidP="00FC58AB">
      <w:pPr>
        <w:pStyle w:val="paragraph"/>
        <w:rPr>
          <w:rFonts w:ascii="Segoe UI" w:hAnsi="Segoe UI" w:cs="Segoe UI"/>
          <w:sz w:val="18"/>
          <w:szCs w:val="18"/>
        </w:rPr>
      </w:pPr>
    </w:p>
    <w:p w14:paraId="47CC0301" w14:textId="77777777" w:rsidR="00FC58AB" w:rsidRDefault="00FC58AB" w:rsidP="008E20B4">
      <w:pPr>
        <w:pStyle w:val="paragraph"/>
        <w:spacing w:before="0" w:beforeAutospacing="0" w:after="0" w:afterAutospacing="0"/>
        <w:jc w:val="both"/>
        <w:textAlignment w:val="baseline"/>
        <w:rPr>
          <w:rFonts w:ascii="Segoe UI" w:hAnsi="Segoe UI" w:cs="Segoe UI"/>
          <w:sz w:val="18"/>
          <w:szCs w:val="18"/>
        </w:rPr>
      </w:pPr>
    </w:p>
    <w:p w14:paraId="3A896F84" w14:textId="77777777" w:rsidR="00812B07" w:rsidRPr="0075398A" w:rsidRDefault="00812B07" w:rsidP="0075398A">
      <w:pPr>
        <w:rPr>
          <w:rFonts w:ascii="Arial" w:eastAsia="Times New Roman" w:hAnsi="Arial" w:cs="Arial"/>
          <w:color w:val="000000"/>
          <w:sz w:val="22"/>
        </w:rPr>
      </w:pPr>
    </w:p>
    <w:p w14:paraId="7A349DFF" w14:textId="77777777" w:rsidR="007E3FAA" w:rsidRDefault="007E3FAA" w:rsidP="00CE7C08">
      <w:pPr>
        <w:rPr>
          <w:rFonts w:ascii="Arial" w:eastAsia="Times New Roman" w:hAnsi="Arial" w:cs="Arial"/>
          <w:color w:val="000000"/>
          <w:sz w:val="22"/>
        </w:rPr>
      </w:pPr>
    </w:p>
    <w:p w14:paraId="33FBBDF1" w14:textId="77777777" w:rsidR="00573170" w:rsidRDefault="00573170" w:rsidP="00CE7C08">
      <w:pPr>
        <w:rPr>
          <w:rFonts w:ascii="Arial" w:eastAsia="Times New Roman" w:hAnsi="Arial" w:cs="Arial"/>
          <w:color w:val="000000"/>
          <w:sz w:val="22"/>
        </w:rPr>
      </w:pPr>
    </w:p>
    <w:p w14:paraId="18D505CC" w14:textId="33D824C4" w:rsidR="00C711E4" w:rsidRPr="00FC6053" w:rsidRDefault="00C711E4" w:rsidP="00CE7C08">
      <w:pPr>
        <w:rPr>
          <w:rFonts w:ascii="Arial" w:eastAsia="Times New Roman" w:hAnsi="Arial" w:cs="Arial"/>
          <w:color w:val="000000"/>
          <w:sz w:val="22"/>
        </w:rPr>
      </w:pPr>
      <w:r>
        <w:rPr>
          <w:rFonts w:ascii="Arial" w:eastAsia="Times New Roman" w:hAnsi="Arial" w:cs="Arial"/>
          <w:color w:val="000000"/>
          <w:sz w:val="22"/>
        </w:rPr>
        <w:t xml:space="preserve"> </w:t>
      </w:r>
    </w:p>
    <w:p w14:paraId="0B407C21" w14:textId="77777777" w:rsidR="00C70138" w:rsidRPr="00CE7C08" w:rsidRDefault="00C70138" w:rsidP="00CE7C08">
      <w:pPr>
        <w:rPr>
          <w:rFonts w:ascii="Arial" w:eastAsia="Times New Roman" w:hAnsi="Arial" w:cs="Arial"/>
          <w:color w:val="000000"/>
          <w:sz w:val="22"/>
        </w:rPr>
      </w:pPr>
    </w:p>
    <w:p w14:paraId="084DB708" w14:textId="77777777" w:rsidR="00D13D54" w:rsidRPr="00D13D54" w:rsidRDefault="00D13D54" w:rsidP="00EB1B82">
      <w:pPr>
        <w:rPr>
          <w:rFonts w:ascii="Arial" w:eastAsia="Times New Roman" w:hAnsi="Arial" w:cs="Arial"/>
          <w:b/>
          <w:bCs/>
          <w:color w:val="000000"/>
          <w:sz w:val="22"/>
        </w:rPr>
      </w:pPr>
    </w:p>
    <w:p w14:paraId="48B225DE" w14:textId="77777777" w:rsidR="00D13D54" w:rsidRDefault="00D13D54" w:rsidP="00EB1B82">
      <w:pPr>
        <w:rPr>
          <w:rFonts w:ascii="Arial" w:eastAsia="Times New Roman" w:hAnsi="Arial" w:cs="Arial"/>
          <w:color w:val="000000"/>
          <w:sz w:val="22"/>
        </w:rPr>
      </w:pPr>
    </w:p>
    <w:p w14:paraId="3DA69E79" w14:textId="77777777" w:rsidR="0075359C" w:rsidRDefault="0075359C" w:rsidP="00EB1B82">
      <w:pPr>
        <w:rPr>
          <w:rFonts w:ascii="Arial" w:eastAsia="Times New Roman" w:hAnsi="Arial" w:cs="Arial"/>
          <w:color w:val="000000"/>
          <w:sz w:val="22"/>
        </w:rPr>
      </w:pPr>
    </w:p>
    <w:p w14:paraId="57EAC607" w14:textId="77777777" w:rsidR="0075359C" w:rsidRDefault="0075359C" w:rsidP="00EB1B82"/>
    <w:sectPr w:rsidR="0075359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6D2F"/>
    <w:multiLevelType w:val="multilevel"/>
    <w:tmpl w:val="DC7E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523A09"/>
    <w:multiLevelType w:val="multilevel"/>
    <w:tmpl w:val="C2C46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DD02B1"/>
    <w:multiLevelType w:val="hybridMultilevel"/>
    <w:tmpl w:val="F328E3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F043B"/>
    <w:multiLevelType w:val="multilevel"/>
    <w:tmpl w:val="E24E7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6A3377"/>
    <w:multiLevelType w:val="multilevel"/>
    <w:tmpl w:val="41B87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940804"/>
    <w:multiLevelType w:val="multilevel"/>
    <w:tmpl w:val="68061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B327DB"/>
    <w:multiLevelType w:val="multilevel"/>
    <w:tmpl w:val="8BC21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C66A75"/>
    <w:multiLevelType w:val="multilevel"/>
    <w:tmpl w:val="B9429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EA187B"/>
    <w:multiLevelType w:val="multilevel"/>
    <w:tmpl w:val="9266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3B6926"/>
    <w:multiLevelType w:val="multilevel"/>
    <w:tmpl w:val="3976E1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7F135B"/>
    <w:multiLevelType w:val="multilevel"/>
    <w:tmpl w:val="5914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406988"/>
    <w:multiLevelType w:val="multilevel"/>
    <w:tmpl w:val="A24A7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DA03C7"/>
    <w:multiLevelType w:val="multilevel"/>
    <w:tmpl w:val="329AC1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7603DA3"/>
    <w:multiLevelType w:val="multilevel"/>
    <w:tmpl w:val="CDF26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D5425E"/>
    <w:multiLevelType w:val="multilevel"/>
    <w:tmpl w:val="8AA8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7A2612"/>
    <w:multiLevelType w:val="multilevel"/>
    <w:tmpl w:val="5E9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B54AFD"/>
    <w:multiLevelType w:val="multilevel"/>
    <w:tmpl w:val="171ABB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C23423B"/>
    <w:multiLevelType w:val="multilevel"/>
    <w:tmpl w:val="2DD47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CF22D8"/>
    <w:multiLevelType w:val="multilevel"/>
    <w:tmpl w:val="E2C41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746DD1"/>
    <w:multiLevelType w:val="multilevel"/>
    <w:tmpl w:val="8904EC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8748B8"/>
    <w:multiLevelType w:val="multilevel"/>
    <w:tmpl w:val="DA22C9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C44019"/>
    <w:multiLevelType w:val="hybridMultilevel"/>
    <w:tmpl w:val="6532B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F31A3B"/>
    <w:multiLevelType w:val="multilevel"/>
    <w:tmpl w:val="E3F26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961838"/>
    <w:multiLevelType w:val="multilevel"/>
    <w:tmpl w:val="9BE6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2B0D7C"/>
    <w:multiLevelType w:val="multilevel"/>
    <w:tmpl w:val="2638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E92CEE"/>
    <w:multiLevelType w:val="multilevel"/>
    <w:tmpl w:val="A45CC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D35FB8"/>
    <w:multiLevelType w:val="multilevel"/>
    <w:tmpl w:val="E612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9D5607"/>
    <w:multiLevelType w:val="multilevel"/>
    <w:tmpl w:val="072C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EC16D6"/>
    <w:multiLevelType w:val="multilevel"/>
    <w:tmpl w:val="199A7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0C7037F"/>
    <w:multiLevelType w:val="multilevel"/>
    <w:tmpl w:val="AE6C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894F34"/>
    <w:multiLevelType w:val="multilevel"/>
    <w:tmpl w:val="8130B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AF62E2"/>
    <w:multiLevelType w:val="multilevel"/>
    <w:tmpl w:val="A49C7BB8"/>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D0F1BA1"/>
    <w:multiLevelType w:val="multilevel"/>
    <w:tmpl w:val="4590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432967"/>
    <w:multiLevelType w:val="multilevel"/>
    <w:tmpl w:val="26841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0471B7"/>
    <w:multiLevelType w:val="multilevel"/>
    <w:tmpl w:val="77242E8C"/>
    <w:lvl w:ilvl="0">
      <w:start w:val="1"/>
      <w:numFmt w:val="none"/>
      <w:pStyle w:val="Schedule"/>
      <w:suff w:val="nothing"/>
      <w:lvlText w:val="SCHEDULE"/>
      <w:lvlJc w:val="left"/>
      <w:pPr>
        <w:ind w:left="3621" w:hanging="360"/>
      </w:pPr>
      <w:rPr>
        <w:rFonts w:hint="default"/>
        <w:b/>
        <w:i w:val="0"/>
      </w:rPr>
    </w:lvl>
    <w:lvl w:ilvl="1">
      <w:start w:val="1"/>
      <w:numFmt w:val="none"/>
      <w:pStyle w:val="Part"/>
      <w:suff w:val="nothing"/>
      <w:lvlText w:val="PART"/>
      <w:lvlJc w:val="left"/>
      <w:pPr>
        <w:ind w:left="360" w:hanging="360"/>
      </w:pPr>
      <w:rPr>
        <w:rFonts w:hint="default"/>
        <w:b/>
        <w:i w:val="0"/>
      </w:rPr>
    </w:lvl>
    <w:lvl w:ilvl="2">
      <w:start w:val="1"/>
      <w:numFmt w:val="decimal"/>
      <w:pStyle w:val="Sch1Heading"/>
      <w:lvlText w:val="%3"/>
      <w:lvlJc w:val="left"/>
      <w:pPr>
        <w:ind w:left="720" w:hanging="720"/>
      </w:pPr>
      <w:rPr>
        <w:rFonts w:hint="default"/>
      </w:rPr>
    </w:lvl>
    <w:lvl w:ilvl="3">
      <w:start w:val="1"/>
      <w:numFmt w:val="decimal"/>
      <w:pStyle w:val="Sch2Number"/>
      <w:lvlText w:val="%3.%4"/>
      <w:lvlJc w:val="left"/>
      <w:pPr>
        <w:ind w:left="720" w:hanging="720"/>
      </w:pPr>
      <w:rPr>
        <w:rFonts w:hint="default"/>
        <w:b w:val="0"/>
        <w:i w:val="0"/>
      </w:rPr>
    </w:lvl>
    <w:lvl w:ilvl="4">
      <w:start w:val="1"/>
      <w:numFmt w:val="decimal"/>
      <w:pStyle w:val="Sch3Number"/>
      <w:lvlText w:val="%3.%4.%5"/>
      <w:lvlJc w:val="left"/>
      <w:pPr>
        <w:ind w:left="1728" w:hanging="1008"/>
      </w:pPr>
      <w:rPr>
        <w:rFonts w:hint="default"/>
        <w:b w:val="0"/>
        <w:i w:val="0"/>
      </w:rPr>
    </w:lvl>
    <w:lvl w:ilvl="5">
      <w:start w:val="1"/>
      <w:numFmt w:val="decimal"/>
      <w:pStyle w:val="Sch4Number"/>
      <w:lvlText w:val="%3.%4.%5.%6"/>
      <w:lvlJc w:val="left"/>
      <w:pPr>
        <w:tabs>
          <w:tab w:val="num" w:pos="2880"/>
        </w:tabs>
        <w:ind w:left="2880" w:hanging="1152"/>
      </w:pPr>
      <w:rPr>
        <w:rFonts w:hint="default"/>
        <w:b w:val="0"/>
        <w:i w:val="0"/>
      </w:rPr>
    </w:lvl>
    <w:lvl w:ilvl="6">
      <w:start w:val="1"/>
      <w:numFmt w:val="decimal"/>
      <w:pStyle w:val="Sch5Number"/>
      <w:lvlText w:val="%3.%4.%5.%6.%7"/>
      <w:lvlJc w:val="left"/>
      <w:pPr>
        <w:tabs>
          <w:tab w:val="num" w:pos="4320"/>
        </w:tabs>
        <w:ind w:left="4320" w:hanging="1440"/>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97499264">
    <w:abstractNumId w:val="34"/>
  </w:num>
  <w:num w:numId="2" w16cid:durableId="1674599543">
    <w:abstractNumId w:val="24"/>
  </w:num>
  <w:num w:numId="3" w16cid:durableId="1808933011">
    <w:abstractNumId w:val="12"/>
  </w:num>
  <w:num w:numId="4" w16cid:durableId="1208682231">
    <w:abstractNumId w:val="28"/>
  </w:num>
  <w:num w:numId="5" w16cid:durableId="124007544">
    <w:abstractNumId w:val="6"/>
  </w:num>
  <w:num w:numId="6" w16cid:durableId="1965236318">
    <w:abstractNumId w:val="7"/>
  </w:num>
  <w:num w:numId="7" w16cid:durableId="321665829">
    <w:abstractNumId w:val="5"/>
  </w:num>
  <w:num w:numId="8" w16cid:durableId="706560649">
    <w:abstractNumId w:val="16"/>
  </w:num>
  <w:num w:numId="9" w16cid:durableId="1722899509">
    <w:abstractNumId w:val="25"/>
  </w:num>
  <w:num w:numId="10" w16cid:durableId="1028868221">
    <w:abstractNumId w:val="9"/>
  </w:num>
  <w:num w:numId="11" w16cid:durableId="650795763">
    <w:abstractNumId w:val="1"/>
  </w:num>
  <w:num w:numId="12" w16cid:durableId="1914120767">
    <w:abstractNumId w:val="11"/>
  </w:num>
  <w:num w:numId="13" w16cid:durableId="1575123893">
    <w:abstractNumId w:val="23"/>
  </w:num>
  <w:num w:numId="14" w16cid:durableId="2124377891">
    <w:abstractNumId w:val="8"/>
  </w:num>
  <w:num w:numId="15" w16cid:durableId="1737896967">
    <w:abstractNumId w:val="26"/>
  </w:num>
  <w:num w:numId="16" w16cid:durableId="179511513">
    <w:abstractNumId w:val="29"/>
  </w:num>
  <w:num w:numId="17" w16cid:durableId="239561301">
    <w:abstractNumId w:val="15"/>
  </w:num>
  <w:num w:numId="18" w16cid:durableId="1066881736">
    <w:abstractNumId w:val="13"/>
  </w:num>
  <w:num w:numId="19" w16cid:durableId="304361965">
    <w:abstractNumId w:val="14"/>
  </w:num>
  <w:num w:numId="20" w16cid:durableId="584999312">
    <w:abstractNumId w:val="18"/>
  </w:num>
  <w:num w:numId="21" w16cid:durableId="1655060536">
    <w:abstractNumId w:val="32"/>
  </w:num>
  <w:num w:numId="22" w16cid:durableId="1387097403">
    <w:abstractNumId w:val="30"/>
  </w:num>
  <w:num w:numId="23" w16cid:durableId="1930652817">
    <w:abstractNumId w:val="4"/>
  </w:num>
  <w:num w:numId="24" w16cid:durableId="2079790608">
    <w:abstractNumId w:val="22"/>
  </w:num>
  <w:num w:numId="25" w16cid:durableId="1200967646">
    <w:abstractNumId w:val="27"/>
  </w:num>
  <w:num w:numId="26" w16cid:durableId="1123693696">
    <w:abstractNumId w:val="0"/>
  </w:num>
  <w:num w:numId="27" w16cid:durableId="1721443825">
    <w:abstractNumId w:val="19"/>
  </w:num>
  <w:num w:numId="28" w16cid:durableId="1042173164">
    <w:abstractNumId w:val="3"/>
  </w:num>
  <w:num w:numId="29" w16cid:durableId="2136868292">
    <w:abstractNumId w:val="10"/>
  </w:num>
  <w:num w:numId="30" w16cid:durableId="70542248">
    <w:abstractNumId w:val="20"/>
  </w:num>
  <w:num w:numId="31" w16cid:durableId="1834831335">
    <w:abstractNumId w:val="33"/>
  </w:num>
  <w:num w:numId="32" w16cid:durableId="1894730037">
    <w:abstractNumId w:val="17"/>
  </w:num>
  <w:num w:numId="33" w16cid:durableId="1532648521">
    <w:abstractNumId w:val="21"/>
  </w:num>
  <w:num w:numId="34" w16cid:durableId="1066489998">
    <w:abstractNumId w:val="2"/>
  </w:num>
  <w:num w:numId="35" w16cid:durableId="173049982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B82"/>
    <w:rsid w:val="00003DE5"/>
    <w:rsid w:val="00032109"/>
    <w:rsid w:val="0003328D"/>
    <w:rsid w:val="00033331"/>
    <w:rsid w:val="00063565"/>
    <w:rsid w:val="00065108"/>
    <w:rsid w:val="000A1945"/>
    <w:rsid w:val="000C2305"/>
    <w:rsid w:val="000D2D7E"/>
    <w:rsid w:val="000D4B6C"/>
    <w:rsid w:val="000E49F9"/>
    <w:rsid w:val="001177DB"/>
    <w:rsid w:val="0013531A"/>
    <w:rsid w:val="00140897"/>
    <w:rsid w:val="00160B5C"/>
    <w:rsid w:val="001637DE"/>
    <w:rsid w:val="0016764F"/>
    <w:rsid w:val="00172871"/>
    <w:rsid w:val="00183C5D"/>
    <w:rsid w:val="001924DE"/>
    <w:rsid w:val="001C6254"/>
    <w:rsid w:val="001D02E9"/>
    <w:rsid w:val="001F775C"/>
    <w:rsid w:val="00207828"/>
    <w:rsid w:val="00225F32"/>
    <w:rsid w:val="00261306"/>
    <w:rsid w:val="0032234E"/>
    <w:rsid w:val="0033153E"/>
    <w:rsid w:val="00337762"/>
    <w:rsid w:val="003830E4"/>
    <w:rsid w:val="003A2CC4"/>
    <w:rsid w:val="003A4F3C"/>
    <w:rsid w:val="003D04C0"/>
    <w:rsid w:val="003E1508"/>
    <w:rsid w:val="003F000D"/>
    <w:rsid w:val="003F40AF"/>
    <w:rsid w:val="004048C3"/>
    <w:rsid w:val="00481850"/>
    <w:rsid w:val="00487524"/>
    <w:rsid w:val="0049586A"/>
    <w:rsid w:val="004B5C0F"/>
    <w:rsid w:val="004C6D25"/>
    <w:rsid w:val="005563D0"/>
    <w:rsid w:val="00560A75"/>
    <w:rsid w:val="00573170"/>
    <w:rsid w:val="005A2DFA"/>
    <w:rsid w:val="005B4E98"/>
    <w:rsid w:val="005E4FB6"/>
    <w:rsid w:val="006154FB"/>
    <w:rsid w:val="006512AD"/>
    <w:rsid w:val="00655F62"/>
    <w:rsid w:val="00657D0A"/>
    <w:rsid w:val="006823ED"/>
    <w:rsid w:val="00701114"/>
    <w:rsid w:val="00702F88"/>
    <w:rsid w:val="00727C7E"/>
    <w:rsid w:val="00732C2C"/>
    <w:rsid w:val="0075359C"/>
    <w:rsid w:val="0075398A"/>
    <w:rsid w:val="007641FE"/>
    <w:rsid w:val="0078661F"/>
    <w:rsid w:val="007E3FAA"/>
    <w:rsid w:val="00812B07"/>
    <w:rsid w:val="00871363"/>
    <w:rsid w:val="008B6912"/>
    <w:rsid w:val="008C65B3"/>
    <w:rsid w:val="008D6716"/>
    <w:rsid w:val="008E20B4"/>
    <w:rsid w:val="008E3C60"/>
    <w:rsid w:val="008E3DF8"/>
    <w:rsid w:val="009B0405"/>
    <w:rsid w:val="009F7A23"/>
    <w:rsid w:val="00A42403"/>
    <w:rsid w:val="00A526E9"/>
    <w:rsid w:val="00A77C1E"/>
    <w:rsid w:val="00AA4AF2"/>
    <w:rsid w:val="00AB434C"/>
    <w:rsid w:val="00AC446E"/>
    <w:rsid w:val="00AF776F"/>
    <w:rsid w:val="00B32D99"/>
    <w:rsid w:val="00B5594A"/>
    <w:rsid w:val="00BA3227"/>
    <w:rsid w:val="00BB0BB3"/>
    <w:rsid w:val="00BB3066"/>
    <w:rsid w:val="00BB5C46"/>
    <w:rsid w:val="00C578B6"/>
    <w:rsid w:val="00C67E50"/>
    <w:rsid w:val="00C70138"/>
    <w:rsid w:val="00C711E4"/>
    <w:rsid w:val="00C843B7"/>
    <w:rsid w:val="00C87708"/>
    <w:rsid w:val="00CB7125"/>
    <w:rsid w:val="00CE7C08"/>
    <w:rsid w:val="00CF26AE"/>
    <w:rsid w:val="00D13D54"/>
    <w:rsid w:val="00D41753"/>
    <w:rsid w:val="00D4599E"/>
    <w:rsid w:val="00D73789"/>
    <w:rsid w:val="00D9574B"/>
    <w:rsid w:val="00DA4FCD"/>
    <w:rsid w:val="00DB4EB5"/>
    <w:rsid w:val="00DC6B11"/>
    <w:rsid w:val="00DE5B1E"/>
    <w:rsid w:val="00E03095"/>
    <w:rsid w:val="00E03AAA"/>
    <w:rsid w:val="00E3653F"/>
    <w:rsid w:val="00E4403F"/>
    <w:rsid w:val="00E670BB"/>
    <w:rsid w:val="00E86955"/>
    <w:rsid w:val="00E955BB"/>
    <w:rsid w:val="00EB1B82"/>
    <w:rsid w:val="00EE0C82"/>
    <w:rsid w:val="00EE0D79"/>
    <w:rsid w:val="00F02999"/>
    <w:rsid w:val="00F1349A"/>
    <w:rsid w:val="00F230F0"/>
    <w:rsid w:val="00F26039"/>
    <w:rsid w:val="00F6616C"/>
    <w:rsid w:val="00F76B4F"/>
    <w:rsid w:val="00F826A6"/>
    <w:rsid w:val="00F97D80"/>
    <w:rsid w:val="00FB79E3"/>
    <w:rsid w:val="00FC0911"/>
    <w:rsid w:val="00FC58AB"/>
    <w:rsid w:val="00FC6053"/>
    <w:rsid w:val="00FE4797"/>
    <w:rsid w:val="3CA3335D"/>
    <w:rsid w:val="3D35D8BC"/>
    <w:rsid w:val="55CC7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8D4B6"/>
  <w15:chartTrackingRefBased/>
  <w15:docId w15:val="{4B179702-B985-4D1E-83F9-C724E62B4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EB1B82"/>
    <w:pPr>
      <w:spacing w:after="0" w:line="240" w:lineRule="auto"/>
      <w:jc w:val="both"/>
    </w:pPr>
    <w:rPr>
      <w:color w:val="000000" w:themeColor="text1"/>
      <w:sz w:val="19"/>
    </w:rPr>
  </w:style>
  <w:style w:type="paragraph" w:styleId="Heading1">
    <w:name w:val="heading 1"/>
    <w:basedOn w:val="Normal"/>
    <w:next w:val="Normal"/>
    <w:link w:val="Heading1Char"/>
    <w:uiPriority w:val="9"/>
    <w:qFormat/>
    <w:rsid w:val="00EB1B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1B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1B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1B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1B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1B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1B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1B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1B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B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1B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1B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1B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1B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1B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1B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1B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1B82"/>
    <w:rPr>
      <w:rFonts w:eastAsiaTheme="majorEastAsia" w:cstheme="majorBidi"/>
      <w:color w:val="272727" w:themeColor="text1" w:themeTint="D8"/>
    </w:rPr>
  </w:style>
  <w:style w:type="paragraph" w:styleId="Title">
    <w:name w:val="Title"/>
    <w:basedOn w:val="Normal"/>
    <w:next w:val="Normal"/>
    <w:link w:val="TitleChar"/>
    <w:uiPriority w:val="10"/>
    <w:qFormat/>
    <w:rsid w:val="00EB1B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1B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1B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1B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1B82"/>
    <w:pPr>
      <w:spacing w:before="160"/>
      <w:jc w:val="center"/>
    </w:pPr>
    <w:rPr>
      <w:i/>
      <w:iCs/>
      <w:color w:val="404040" w:themeColor="text1" w:themeTint="BF"/>
    </w:rPr>
  </w:style>
  <w:style w:type="character" w:customStyle="1" w:styleId="QuoteChar">
    <w:name w:val="Quote Char"/>
    <w:basedOn w:val="DefaultParagraphFont"/>
    <w:link w:val="Quote"/>
    <w:uiPriority w:val="29"/>
    <w:rsid w:val="00EB1B82"/>
    <w:rPr>
      <w:i/>
      <w:iCs/>
      <w:color w:val="404040" w:themeColor="text1" w:themeTint="BF"/>
    </w:rPr>
  </w:style>
  <w:style w:type="paragraph" w:styleId="ListParagraph">
    <w:name w:val="List Paragraph"/>
    <w:basedOn w:val="Normal"/>
    <w:uiPriority w:val="34"/>
    <w:qFormat/>
    <w:rsid w:val="00EB1B82"/>
    <w:pPr>
      <w:ind w:left="720"/>
      <w:contextualSpacing/>
    </w:pPr>
  </w:style>
  <w:style w:type="character" w:styleId="IntenseEmphasis">
    <w:name w:val="Intense Emphasis"/>
    <w:basedOn w:val="DefaultParagraphFont"/>
    <w:uiPriority w:val="21"/>
    <w:qFormat/>
    <w:rsid w:val="00EB1B82"/>
    <w:rPr>
      <w:i/>
      <w:iCs/>
      <w:color w:val="0F4761" w:themeColor="accent1" w:themeShade="BF"/>
    </w:rPr>
  </w:style>
  <w:style w:type="paragraph" w:styleId="IntenseQuote">
    <w:name w:val="Intense Quote"/>
    <w:basedOn w:val="Normal"/>
    <w:next w:val="Normal"/>
    <w:link w:val="IntenseQuoteChar"/>
    <w:uiPriority w:val="30"/>
    <w:qFormat/>
    <w:rsid w:val="00EB1B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1B82"/>
    <w:rPr>
      <w:i/>
      <w:iCs/>
      <w:color w:val="0F4761" w:themeColor="accent1" w:themeShade="BF"/>
    </w:rPr>
  </w:style>
  <w:style w:type="character" w:styleId="IntenseReference">
    <w:name w:val="Intense Reference"/>
    <w:basedOn w:val="DefaultParagraphFont"/>
    <w:uiPriority w:val="32"/>
    <w:qFormat/>
    <w:rsid w:val="00EB1B82"/>
    <w:rPr>
      <w:b/>
      <w:bCs/>
      <w:smallCaps/>
      <w:color w:val="0F4761" w:themeColor="accent1" w:themeShade="BF"/>
      <w:spacing w:val="5"/>
    </w:rPr>
  </w:style>
  <w:style w:type="paragraph" w:customStyle="1" w:styleId="Schedule">
    <w:name w:val="Schedule"/>
    <w:basedOn w:val="BodyText"/>
    <w:next w:val="Normal"/>
    <w:uiPriority w:val="18"/>
    <w:qFormat/>
    <w:rsid w:val="00EB1B82"/>
    <w:pPr>
      <w:numPr>
        <w:numId w:val="1"/>
      </w:numPr>
      <w:tabs>
        <w:tab w:val="num" w:pos="360"/>
      </w:tabs>
      <w:spacing w:after="240" w:line="360" w:lineRule="auto"/>
      <w:ind w:left="360" w:firstLine="0"/>
      <w:jc w:val="center"/>
      <w:outlineLvl w:val="0"/>
    </w:pPr>
    <w:rPr>
      <w:b/>
      <w:caps/>
    </w:rPr>
  </w:style>
  <w:style w:type="paragraph" w:customStyle="1" w:styleId="Part">
    <w:name w:val="Part"/>
    <w:basedOn w:val="BodyText"/>
    <w:next w:val="Normal"/>
    <w:uiPriority w:val="19"/>
    <w:qFormat/>
    <w:rsid w:val="00EB1B82"/>
    <w:pPr>
      <w:numPr>
        <w:ilvl w:val="1"/>
        <w:numId w:val="1"/>
      </w:numPr>
      <w:tabs>
        <w:tab w:val="num" w:pos="360"/>
      </w:tabs>
      <w:spacing w:after="240" w:line="360" w:lineRule="auto"/>
      <w:ind w:left="0" w:firstLine="0"/>
      <w:jc w:val="center"/>
      <w:outlineLvl w:val="0"/>
    </w:pPr>
    <w:rPr>
      <w:b/>
      <w:caps/>
    </w:rPr>
  </w:style>
  <w:style w:type="paragraph" w:customStyle="1" w:styleId="Sch1Heading">
    <w:name w:val="Sch 1 Heading"/>
    <w:basedOn w:val="BodyText"/>
    <w:uiPriority w:val="19"/>
    <w:qFormat/>
    <w:rsid w:val="00EB1B82"/>
    <w:pPr>
      <w:keepNext/>
      <w:numPr>
        <w:ilvl w:val="2"/>
        <w:numId w:val="1"/>
      </w:numPr>
      <w:tabs>
        <w:tab w:val="num" w:pos="360"/>
      </w:tabs>
      <w:spacing w:after="240" w:line="360" w:lineRule="auto"/>
      <w:ind w:left="0" w:firstLine="0"/>
      <w:outlineLvl w:val="0"/>
    </w:pPr>
    <w:rPr>
      <w:b/>
    </w:rPr>
  </w:style>
  <w:style w:type="paragraph" w:customStyle="1" w:styleId="Sch2Number">
    <w:name w:val="Sch 2 Number"/>
    <w:basedOn w:val="BodyText"/>
    <w:uiPriority w:val="19"/>
    <w:qFormat/>
    <w:rsid w:val="00EB1B82"/>
    <w:pPr>
      <w:numPr>
        <w:ilvl w:val="3"/>
        <w:numId w:val="1"/>
      </w:numPr>
      <w:tabs>
        <w:tab w:val="num" w:pos="360"/>
      </w:tabs>
      <w:spacing w:after="240" w:line="360" w:lineRule="auto"/>
      <w:ind w:left="0" w:firstLine="0"/>
      <w:outlineLvl w:val="1"/>
    </w:pPr>
  </w:style>
  <w:style w:type="paragraph" w:customStyle="1" w:styleId="Sch3Number">
    <w:name w:val="Sch 3 Number"/>
    <w:basedOn w:val="BodyText"/>
    <w:uiPriority w:val="19"/>
    <w:qFormat/>
    <w:rsid w:val="00EB1B82"/>
    <w:pPr>
      <w:numPr>
        <w:ilvl w:val="4"/>
        <w:numId w:val="1"/>
      </w:numPr>
      <w:tabs>
        <w:tab w:val="num" w:pos="360"/>
      </w:tabs>
      <w:spacing w:after="240" w:line="360" w:lineRule="auto"/>
      <w:ind w:left="0" w:firstLine="0"/>
      <w:outlineLvl w:val="2"/>
    </w:pPr>
  </w:style>
  <w:style w:type="paragraph" w:customStyle="1" w:styleId="Sch4Number">
    <w:name w:val="Sch 4 Number"/>
    <w:basedOn w:val="BodyText"/>
    <w:uiPriority w:val="19"/>
    <w:unhideWhenUsed/>
    <w:qFormat/>
    <w:rsid w:val="00EB1B82"/>
    <w:pPr>
      <w:numPr>
        <w:ilvl w:val="5"/>
        <w:numId w:val="1"/>
      </w:numPr>
      <w:tabs>
        <w:tab w:val="clear" w:pos="2880"/>
        <w:tab w:val="num" w:pos="360"/>
      </w:tabs>
      <w:spacing w:after="240" w:line="360" w:lineRule="auto"/>
      <w:ind w:left="0" w:firstLine="0"/>
      <w:outlineLvl w:val="3"/>
    </w:pPr>
  </w:style>
  <w:style w:type="paragraph" w:customStyle="1" w:styleId="Sch5Number">
    <w:name w:val="Sch 5 Number"/>
    <w:basedOn w:val="BodyText"/>
    <w:uiPriority w:val="19"/>
    <w:unhideWhenUsed/>
    <w:qFormat/>
    <w:rsid w:val="00EB1B82"/>
    <w:pPr>
      <w:numPr>
        <w:ilvl w:val="6"/>
        <w:numId w:val="1"/>
      </w:numPr>
      <w:tabs>
        <w:tab w:val="clear" w:pos="4320"/>
        <w:tab w:val="num" w:pos="360"/>
      </w:tabs>
      <w:spacing w:after="240" w:line="360" w:lineRule="auto"/>
      <w:ind w:left="0" w:firstLine="0"/>
      <w:outlineLvl w:val="4"/>
    </w:pPr>
  </w:style>
  <w:style w:type="paragraph" w:customStyle="1" w:styleId="paragraph">
    <w:name w:val="paragraph"/>
    <w:basedOn w:val="Normal"/>
    <w:rsid w:val="00EB1B82"/>
    <w:pPr>
      <w:spacing w:before="100" w:beforeAutospacing="1" w:after="100" w:afterAutospacing="1"/>
      <w:jc w:val="left"/>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EB1B82"/>
  </w:style>
  <w:style w:type="character" w:customStyle="1" w:styleId="eop">
    <w:name w:val="eop"/>
    <w:basedOn w:val="DefaultParagraphFont"/>
    <w:rsid w:val="00EB1B82"/>
  </w:style>
  <w:style w:type="paragraph" w:styleId="BodyText">
    <w:name w:val="Body Text"/>
    <w:basedOn w:val="Normal"/>
    <w:link w:val="BodyTextChar"/>
    <w:uiPriority w:val="99"/>
    <w:semiHidden/>
    <w:unhideWhenUsed/>
    <w:rsid w:val="00EB1B82"/>
    <w:pPr>
      <w:spacing w:after="120"/>
    </w:pPr>
  </w:style>
  <w:style w:type="character" w:customStyle="1" w:styleId="BodyTextChar">
    <w:name w:val="Body Text Char"/>
    <w:basedOn w:val="DefaultParagraphFont"/>
    <w:link w:val="BodyText"/>
    <w:uiPriority w:val="99"/>
    <w:semiHidden/>
    <w:rsid w:val="00EB1B82"/>
    <w:rPr>
      <w:color w:val="000000" w:themeColor="text1"/>
      <w:sz w:val="19"/>
    </w:rPr>
  </w:style>
  <w:style w:type="character" w:customStyle="1" w:styleId="tabchar">
    <w:name w:val="tabchar"/>
    <w:basedOn w:val="DefaultParagraphFont"/>
    <w:rsid w:val="008E20B4"/>
  </w:style>
  <w:style w:type="paragraph" w:styleId="Revision">
    <w:name w:val="Revision"/>
    <w:hidden/>
    <w:uiPriority w:val="99"/>
    <w:semiHidden/>
    <w:rsid w:val="00DA4FCD"/>
    <w:pPr>
      <w:spacing w:after="0" w:line="240" w:lineRule="auto"/>
    </w:pPr>
    <w:rPr>
      <w:color w:val="000000" w:themeColor="text1"/>
      <w:sz w:val="19"/>
    </w:rPr>
  </w:style>
  <w:style w:type="character" w:styleId="CommentReference">
    <w:name w:val="annotation reference"/>
    <w:basedOn w:val="DefaultParagraphFont"/>
    <w:uiPriority w:val="99"/>
    <w:semiHidden/>
    <w:unhideWhenUsed/>
    <w:rsid w:val="00F6616C"/>
    <w:rPr>
      <w:sz w:val="16"/>
      <w:szCs w:val="16"/>
    </w:rPr>
  </w:style>
  <w:style w:type="paragraph" w:styleId="CommentText">
    <w:name w:val="annotation text"/>
    <w:basedOn w:val="Normal"/>
    <w:link w:val="CommentTextChar"/>
    <w:uiPriority w:val="99"/>
    <w:unhideWhenUsed/>
    <w:rsid w:val="00F6616C"/>
    <w:rPr>
      <w:sz w:val="20"/>
      <w:szCs w:val="20"/>
    </w:rPr>
  </w:style>
  <w:style w:type="character" w:customStyle="1" w:styleId="CommentTextChar">
    <w:name w:val="Comment Text Char"/>
    <w:basedOn w:val="DefaultParagraphFont"/>
    <w:link w:val="CommentText"/>
    <w:uiPriority w:val="99"/>
    <w:rsid w:val="00F6616C"/>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6616C"/>
    <w:rPr>
      <w:b/>
      <w:bCs/>
    </w:rPr>
  </w:style>
  <w:style w:type="character" w:customStyle="1" w:styleId="CommentSubjectChar">
    <w:name w:val="Comment Subject Char"/>
    <w:basedOn w:val="CommentTextChar"/>
    <w:link w:val="CommentSubject"/>
    <w:uiPriority w:val="99"/>
    <w:semiHidden/>
    <w:rsid w:val="00F6616C"/>
    <w:rPr>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4338">
      <w:bodyDiv w:val="1"/>
      <w:marLeft w:val="0"/>
      <w:marRight w:val="0"/>
      <w:marTop w:val="0"/>
      <w:marBottom w:val="0"/>
      <w:divBdr>
        <w:top w:val="none" w:sz="0" w:space="0" w:color="auto"/>
        <w:left w:val="none" w:sz="0" w:space="0" w:color="auto"/>
        <w:bottom w:val="none" w:sz="0" w:space="0" w:color="auto"/>
        <w:right w:val="none" w:sz="0" w:space="0" w:color="auto"/>
      </w:divBdr>
      <w:divsChild>
        <w:div w:id="418018204">
          <w:marLeft w:val="0"/>
          <w:marRight w:val="0"/>
          <w:marTop w:val="0"/>
          <w:marBottom w:val="0"/>
          <w:divBdr>
            <w:top w:val="none" w:sz="0" w:space="0" w:color="auto"/>
            <w:left w:val="none" w:sz="0" w:space="0" w:color="auto"/>
            <w:bottom w:val="none" w:sz="0" w:space="0" w:color="auto"/>
            <w:right w:val="none" w:sz="0" w:space="0" w:color="auto"/>
          </w:divBdr>
        </w:div>
        <w:div w:id="1348944673">
          <w:marLeft w:val="0"/>
          <w:marRight w:val="0"/>
          <w:marTop w:val="0"/>
          <w:marBottom w:val="0"/>
          <w:divBdr>
            <w:top w:val="none" w:sz="0" w:space="0" w:color="auto"/>
            <w:left w:val="none" w:sz="0" w:space="0" w:color="auto"/>
            <w:bottom w:val="none" w:sz="0" w:space="0" w:color="auto"/>
            <w:right w:val="none" w:sz="0" w:space="0" w:color="auto"/>
          </w:divBdr>
        </w:div>
        <w:div w:id="1821771024">
          <w:marLeft w:val="0"/>
          <w:marRight w:val="0"/>
          <w:marTop w:val="0"/>
          <w:marBottom w:val="0"/>
          <w:divBdr>
            <w:top w:val="none" w:sz="0" w:space="0" w:color="auto"/>
            <w:left w:val="none" w:sz="0" w:space="0" w:color="auto"/>
            <w:bottom w:val="none" w:sz="0" w:space="0" w:color="auto"/>
            <w:right w:val="none" w:sz="0" w:space="0" w:color="auto"/>
          </w:divBdr>
        </w:div>
        <w:div w:id="1014458701">
          <w:marLeft w:val="0"/>
          <w:marRight w:val="0"/>
          <w:marTop w:val="0"/>
          <w:marBottom w:val="0"/>
          <w:divBdr>
            <w:top w:val="none" w:sz="0" w:space="0" w:color="auto"/>
            <w:left w:val="none" w:sz="0" w:space="0" w:color="auto"/>
            <w:bottom w:val="none" w:sz="0" w:space="0" w:color="auto"/>
            <w:right w:val="none" w:sz="0" w:space="0" w:color="auto"/>
          </w:divBdr>
        </w:div>
        <w:div w:id="1138760977">
          <w:marLeft w:val="0"/>
          <w:marRight w:val="0"/>
          <w:marTop w:val="0"/>
          <w:marBottom w:val="0"/>
          <w:divBdr>
            <w:top w:val="none" w:sz="0" w:space="0" w:color="auto"/>
            <w:left w:val="none" w:sz="0" w:space="0" w:color="auto"/>
            <w:bottom w:val="none" w:sz="0" w:space="0" w:color="auto"/>
            <w:right w:val="none" w:sz="0" w:space="0" w:color="auto"/>
          </w:divBdr>
        </w:div>
        <w:div w:id="922295483">
          <w:marLeft w:val="0"/>
          <w:marRight w:val="0"/>
          <w:marTop w:val="0"/>
          <w:marBottom w:val="0"/>
          <w:divBdr>
            <w:top w:val="none" w:sz="0" w:space="0" w:color="auto"/>
            <w:left w:val="none" w:sz="0" w:space="0" w:color="auto"/>
            <w:bottom w:val="none" w:sz="0" w:space="0" w:color="auto"/>
            <w:right w:val="none" w:sz="0" w:space="0" w:color="auto"/>
          </w:divBdr>
        </w:div>
        <w:div w:id="1101144190">
          <w:marLeft w:val="0"/>
          <w:marRight w:val="0"/>
          <w:marTop w:val="0"/>
          <w:marBottom w:val="0"/>
          <w:divBdr>
            <w:top w:val="none" w:sz="0" w:space="0" w:color="auto"/>
            <w:left w:val="none" w:sz="0" w:space="0" w:color="auto"/>
            <w:bottom w:val="none" w:sz="0" w:space="0" w:color="auto"/>
            <w:right w:val="none" w:sz="0" w:space="0" w:color="auto"/>
          </w:divBdr>
        </w:div>
      </w:divsChild>
    </w:div>
    <w:div w:id="82186792">
      <w:bodyDiv w:val="1"/>
      <w:marLeft w:val="0"/>
      <w:marRight w:val="0"/>
      <w:marTop w:val="0"/>
      <w:marBottom w:val="0"/>
      <w:divBdr>
        <w:top w:val="none" w:sz="0" w:space="0" w:color="auto"/>
        <w:left w:val="none" w:sz="0" w:space="0" w:color="auto"/>
        <w:bottom w:val="none" w:sz="0" w:space="0" w:color="auto"/>
        <w:right w:val="none" w:sz="0" w:space="0" w:color="auto"/>
      </w:divBdr>
      <w:divsChild>
        <w:div w:id="2077386849">
          <w:marLeft w:val="0"/>
          <w:marRight w:val="0"/>
          <w:marTop w:val="0"/>
          <w:marBottom w:val="0"/>
          <w:divBdr>
            <w:top w:val="none" w:sz="0" w:space="0" w:color="auto"/>
            <w:left w:val="none" w:sz="0" w:space="0" w:color="auto"/>
            <w:bottom w:val="none" w:sz="0" w:space="0" w:color="auto"/>
            <w:right w:val="none" w:sz="0" w:space="0" w:color="auto"/>
          </w:divBdr>
        </w:div>
        <w:div w:id="1997997854">
          <w:marLeft w:val="0"/>
          <w:marRight w:val="0"/>
          <w:marTop w:val="0"/>
          <w:marBottom w:val="0"/>
          <w:divBdr>
            <w:top w:val="none" w:sz="0" w:space="0" w:color="auto"/>
            <w:left w:val="none" w:sz="0" w:space="0" w:color="auto"/>
            <w:bottom w:val="none" w:sz="0" w:space="0" w:color="auto"/>
            <w:right w:val="none" w:sz="0" w:space="0" w:color="auto"/>
          </w:divBdr>
        </w:div>
      </w:divsChild>
    </w:div>
    <w:div w:id="196235338">
      <w:bodyDiv w:val="1"/>
      <w:marLeft w:val="0"/>
      <w:marRight w:val="0"/>
      <w:marTop w:val="0"/>
      <w:marBottom w:val="0"/>
      <w:divBdr>
        <w:top w:val="none" w:sz="0" w:space="0" w:color="auto"/>
        <w:left w:val="none" w:sz="0" w:space="0" w:color="auto"/>
        <w:bottom w:val="none" w:sz="0" w:space="0" w:color="auto"/>
        <w:right w:val="none" w:sz="0" w:space="0" w:color="auto"/>
      </w:divBdr>
    </w:div>
    <w:div w:id="393237494">
      <w:bodyDiv w:val="1"/>
      <w:marLeft w:val="0"/>
      <w:marRight w:val="0"/>
      <w:marTop w:val="0"/>
      <w:marBottom w:val="0"/>
      <w:divBdr>
        <w:top w:val="none" w:sz="0" w:space="0" w:color="auto"/>
        <w:left w:val="none" w:sz="0" w:space="0" w:color="auto"/>
        <w:bottom w:val="none" w:sz="0" w:space="0" w:color="auto"/>
        <w:right w:val="none" w:sz="0" w:space="0" w:color="auto"/>
      </w:divBdr>
    </w:div>
    <w:div w:id="706413422">
      <w:bodyDiv w:val="1"/>
      <w:marLeft w:val="0"/>
      <w:marRight w:val="0"/>
      <w:marTop w:val="0"/>
      <w:marBottom w:val="0"/>
      <w:divBdr>
        <w:top w:val="none" w:sz="0" w:space="0" w:color="auto"/>
        <w:left w:val="none" w:sz="0" w:space="0" w:color="auto"/>
        <w:bottom w:val="none" w:sz="0" w:space="0" w:color="auto"/>
        <w:right w:val="none" w:sz="0" w:space="0" w:color="auto"/>
      </w:divBdr>
      <w:divsChild>
        <w:div w:id="168722102">
          <w:marLeft w:val="0"/>
          <w:marRight w:val="0"/>
          <w:marTop w:val="0"/>
          <w:marBottom w:val="0"/>
          <w:divBdr>
            <w:top w:val="none" w:sz="0" w:space="0" w:color="auto"/>
            <w:left w:val="none" w:sz="0" w:space="0" w:color="auto"/>
            <w:bottom w:val="none" w:sz="0" w:space="0" w:color="auto"/>
            <w:right w:val="none" w:sz="0" w:space="0" w:color="auto"/>
          </w:divBdr>
        </w:div>
        <w:div w:id="1008563354">
          <w:marLeft w:val="0"/>
          <w:marRight w:val="0"/>
          <w:marTop w:val="0"/>
          <w:marBottom w:val="0"/>
          <w:divBdr>
            <w:top w:val="none" w:sz="0" w:space="0" w:color="auto"/>
            <w:left w:val="none" w:sz="0" w:space="0" w:color="auto"/>
            <w:bottom w:val="none" w:sz="0" w:space="0" w:color="auto"/>
            <w:right w:val="none" w:sz="0" w:space="0" w:color="auto"/>
          </w:divBdr>
        </w:div>
        <w:div w:id="1515342249">
          <w:marLeft w:val="0"/>
          <w:marRight w:val="0"/>
          <w:marTop w:val="0"/>
          <w:marBottom w:val="0"/>
          <w:divBdr>
            <w:top w:val="none" w:sz="0" w:space="0" w:color="auto"/>
            <w:left w:val="none" w:sz="0" w:space="0" w:color="auto"/>
            <w:bottom w:val="none" w:sz="0" w:space="0" w:color="auto"/>
            <w:right w:val="none" w:sz="0" w:space="0" w:color="auto"/>
          </w:divBdr>
        </w:div>
        <w:div w:id="1911189998">
          <w:marLeft w:val="0"/>
          <w:marRight w:val="0"/>
          <w:marTop w:val="0"/>
          <w:marBottom w:val="0"/>
          <w:divBdr>
            <w:top w:val="none" w:sz="0" w:space="0" w:color="auto"/>
            <w:left w:val="none" w:sz="0" w:space="0" w:color="auto"/>
            <w:bottom w:val="none" w:sz="0" w:space="0" w:color="auto"/>
            <w:right w:val="none" w:sz="0" w:space="0" w:color="auto"/>
          </w:divBdr>
        </w:div>
        <w:div w:id="1557621402">
          <w:marLeft w:val="0"/>
          <w:marRight w:val="0"/>
          <w:marTop w:val="0"/>
          <w:marBottom w:val="0"/>
          <w:divBdr>
            <w:top w:val="none" w:sz="0" w:space="0" w:color="auto"/>
            <w:left w:val="none" w:sz="0" w:space="0" w:color="auto"/>
            <w:bottom w:val="none" w:sz="0" w:space="0" w:color="auto"/>
            <w:right w:val="none" w:sz="0" w:space="0" w:color="auto"/>
          </w:divBdr>
        </w:div>
        <w:div w:id="1064527763">
          <w:marLeft w:val="0"/>
          <w:marRight w:val="0"/>
          <w:marTop w:val="0"/>
          <w:marBottom w:val="0"/>
          <w:divBdr>
            <w:top w:val="none" w:sz="0" w:space="0" w:color="auto"/>
            <w:left w:val="none" w:sz="0" w:space="0" w:color="auto"/>
            <w:bottom w:val="none" w:sz="0" w:space="0" w:color="auto"/>
            <w:right w:val="none" w:sz="0" w:space="0" w:color="auto"/>
          </w:divBdr>
        </w:div>
      </w:divsChild>
    </w:div>
    <w:div w:id="937951878">
      <w:bodyDiv w:val="1"/>
      <w:marLeft w:val="0"/>
      <w:marRight w:val="0"/>
      <w:marTop w:val="0"/>
      <w:marBottom w:val="0"/>
      <w:divBdr>
        <w:top w:val="none" w:sz="0" w:space="0" w:color="auto"/>
        <w:left w:val="none" w:sz="0" w:space="0" w:color="auto"/>
        <w:bottom w:val="none" w:sz="0" w:space="0" w:color="auto"/>
        <w:right w:val="none" w:sz="0" w:space="0" w:color="auto"/>
      </w:divBdr>
      <w:divsChild>
        <w:div w:id="68384381">
          <w:marLeft w:val="0"/>
          <w:marRight w:val="0"/>
          <w:marTop w:val="0"/>
          <w:marBottom w:val="0"/>
          <w:divBdr>
            <w:top w:val="none" w:sz="0" w:space="0" w:color="auto"/>
            <w:left w:val="none" w:sz="0" w:space="0" w:color="auto"/>
            <w:bottom w:val="none" w:sz="0" w:space="0" w:color="auto"/>
            <w:right w:val="none" w:sz="0" w:space="0" w:color="auto"/>
          </w:divBdr>
        </w:div>
        <w:div w:id="1409226253">
          <w:marLeft w:val="0"/>
          <w:marRight w:val="0"/>
          <w:marTop w:val="0"/>
          <w:marBottom w:val="0"/>
          <w:divBdr>
            <w:top w:val="none" w:sz="0" w:space="0" w:color="auto"/>
            <w:left w:val="none" w:sz="0" w:space="0" w:color="auto"/>
            <w:bottom w:val="none" w:sz="0" w:space="0" w:color="auto"/>
            <w:right w:val="none" w:sz="0" w:space="0" w:color="auto"/>
          </w:divBdr>
        </w:div>
        <w:div w:id="169955532">
          <w:marLeft w:val="0"/>
          <w:marRight w:val="0"/>
          <w:marTop w:val="0"/>
          <w:marBottom w:val="0"/>
          <w:divBdr>
            <w:top w:val="none" w:sz="0" w:space="0" w:color="auto"/>
            <w:left w:val="none" w:sz="0" w:space="0" w:color="auto"/>
            <w:bottom w:val="none" w:sz="0" w:space="0" w:color="auto"/>
            <w:right w:val="none" w:sz="0" w:space="0" w:color="auto"/>
          </w:divBdr>
        </w:div>
      </w:divsChild>
    </w:div>
    <w:div w:id="1581984863">
      <w:bodyDiv w:val="1"/>
      <w:marLeft w:val="0"/>
      <w:marRight w:val="0"/>
      <w:marTop w:val="0"/>
      <w:marBottom w:val="0"/>
      <w:divBdr>
        <w:top w:val="none" w:sz="0" w:space="0" w:color="auto"/>
        <w:left w:val="none" w:sz="0" w:space="0" w:color="auto"/>
        <w:bottom w:val="none" w:sz="0" w:space="0" w:color="auto"/>
        <w:right w:val="none" w:sz="0" w:space="0" w:color="auto"/>
      </w:divBdr>
      <w:divsChild>
        <w:div w:id="858465966">
          <w:marLeft w:val="0"/>
          <w:marRight w:val="0"/>
          <w:marTop w:val="0"/>
          <w:marBottom w:val="0"/>
          <w:divBdr>
            <w:top w:val="none" w:sz="0" w:space="0" w:color="auto"/>
            <w:left w:val="none" w:sz="0" w:space="0" w:color="auto"/>
            <w:bottom w:val="none" w:sz="0" w:space="0" w:color="auto"/>
            <w:right w:val="none" w:sz="0" w:space="0" w:color="auto"/>
          </w:divBdr>
        </w:div>
        <w:div w:id="2016569828">
          <w:marLeft w:val="0"/>
          <w:marRight w:val="0"/>
          <w:marTop w:val="0"/>
          <w:marBottom w:val="0"/>
          <w:divBdr>
            <w:top w:val="none" w:sz="0" w:space="0" w:color="auto"/>
            <w:left w:val="none" w:sz="0" w:space="0" w:color="auto"/>
            <w:bottom w:val="none" w:sz="0" w:space="0" w:color="auto"/>
            <w:right w:val="none" w:sz="0" w:space="0" w:color="auto"/>
          </w:divBdr>
        </w:div>
        <w:div w:id="2001618971">
          <w:marLeft w:val="0"/>
          <w:marRight w:val="0"/>
          <w:marTop w:val="0"/>
          <w:marBottom w:val="0"/>
          <w:divBdr>
            <w:top w:val="none" w:sz="0" w:space="0" w:color="auto"/>
            <w:left w:val="none" w:sz="0" w:space="0" w:color="auto"/>
            <w:bottom w:val="none" w:sz="0" w:space="0" w:color="auto"/>
            <w:right w:val="none" w:sz="0" w:space="0" w:color="auto"/>
          </w:divBdr>
        </w:div>
        <w:div w:id="1493528224">
          <w:marLeft w:val="0"/>
          <w:marRight w:val="0"/>
          <w:marTop w:val="0"/>
          <w:marBottom w:val="0"/>
          <w:divBdr>
            <w:top w:val="none" w:sz="0" w:space="0" w:color="auto"/>
            <w:left w:val="none" w:sz="0" w:space="0" w:color="auto"/>
            <w:bottom w:val="none" w:sz="0" w:space="0" w:color="auto"/>
            <w:right w:val="none" w:sz="0" w:space="0" w:color="auto"/>
          </w:divBdr>
        </w:div>
        <w:div w:id="171728610">
          <w:marLeft w:val="0"/>
          <w:marRight w:val="0"/>
          <w:marTop w:val="0"/>
          <w:marBottom w:val="0"/>
          <w:divBdr>
            <w:top w:val="none" w:sz="0" w:space="0" w:color="auto"/>
            <w:left w:val="none" w:sz="0" w:space="0" w:color="auto"/>
            <w:bottom w:val="none" w:sz="0" w:space="0" w:color="auto"/>
            <w:right w:val="none" w:sz="0" w:space="0" w:color="auto"/>
          </w:divBdr>
        </w:div>
        <w:div w:id="655689345">
          <w:marLeft w:val="0"/>
          <w:marRight w:val="0"/>
          <w:marTop w:val="0"/>
          <w:marBottom w:val="0"/>
          <w:divBdr>
            <w:top w:val="none" w:sz="0" w:space="0" w:color="auto"/>
            <w:left w:val="none" w:sz="0" w:space="0" w:color="auto"/>
            <w:bottom w:val="none" w:sz="0" w:space="0" w:color="auto"/>
            <w:right w:val="none" w:sz="0" w:space="0" w:color="auto"/>
          </w:divBdr>
        </w:div>
        <w:div w:id="508640960">
          <w:marLeft w:val="0"/>
          <w:marRight w:val="0"/>
          <w:marTop w:val="0"/>
          <w:marBottom w:val="0"/>
          <w:divBdr>
            <w:top w:val="none" w:sz="0" w:space="0" w:color="auto"/>
            <w:left w:val="none" w:sz="0" w:space="0" w:color="auto"/>
            <w:bottom w:val="none" w:sz="0" w:space="0" w:color="auto"/>
            <w:right w:val="none" w:sz="0" w:space="0" w:color="auto"/>
          </w:divBdr>
        </w:div>
      </w:divsChild>
    </w:div>
    <w:div w:id="1603147870">
      <w:bodyDiv w:val="1"/>
      <w:marLeft w:val="0"/>
      <w:marRight w:val="0"/>
      <w:marTop w:val="0"/>
      <w:marBottom w:val="0"/>
      <w:divBdr>
        <w:top w:val="none" w:sz="0" w:space="0" w:color="auto"/>
        <w:left w:val="none" w:sz="0" w:space="0" w:color="auto"/>
        <w:bottom w:val="none" w:sz="0" w:space="0" w:color="auto"/>
        <w:right w:val="none" w:sz="0" w:space="0" w:color="auto"/>
      </w:divBdr>
    </w:div>
    <w:div w:id="1613976757">
      <w:bodyDiv w:val="1"/>
      <w:marLeft w:val="0"/>
      <w:marRight w:val="0"/>
      <w:marTop w:val="0"/>
      <w:marBottom w:val="0"/>
      <w:divBdr>
        <w:top w:val="none" w:sz="0" w:space="0" w:color="auto"/>
        <w:left w:val="none" w:sz="0" w:space="0" w:color="auto"/>
        <w:bottom w:val="none" w:sz="0" w:space="0" w:color="auto"/>
        <w:right w:val="none" w:sz="0" w:space="0" w:color="auto"/>
      </w:divBdr>
      <w:divsChild>
        <w:div w:id="1350715826">
          <w:marLeft w:val="0"/>
          <w:marRight w:val="0"/>
          <w:marTop w:val="0"/>
          <w:marBottom w:val="0"/>
          <w:divBdr>
            <w:top w:val="none" w:sz="0" w:space="0" w:color="auto"/>
            <w:left w:val="none" w:sz="0" w:space="0" w:color="auto"/>
            <w:bottom w:val="none" w:sz="0" w:space="0" w:color="auto"/>
            <w:right w:val="none" w:sz="0" w:space="0" w:color="auto"/>
          </w:divBdr>
        </w:div>
        <w:div w:id="1309284880">
          <w:marLeft w:val="0"/>
          <w:marRight w:val="0"/>
          <w:marTop w:val="0"/>
          <w:marBottom w:val="0"/>
          <w:divBdr>
            <w:top w:val="none" w:sz="0" w:space="0" w:color="auto"/>
            <w:left w:val="none" w:sz="0" w:space="0" w:color="auto"/>
            <w:bottom w:val="none" w:sz="0" w:space="0" w:color="auto"/>
            <w:right w:val="none" w:sz="0" w:space="0" w:color="auto"/>
          </w:divBdr>
        </w:div>
        <w:div w:id="1855456958">
          <w:marLeft w:val="0"/>
          <w:marRight w:val="0"/>
          <w:marTop w:val="0"/>
          <w:marBottom w:val="0"/>
          <w:divBdr>
            <w:top w:val="none" w:sz="0" w:space="0" w:color="auto"/>
            <w:left w:val="none" w:sz="0" w:space="0" w:color="auto"/>
            <w:bottom w:val="none" w:sz="0" w:space="0" w:color="auto"/>
            <w:right w:val="none" w:sz="0" w:space="0" w:color="auto"/>
          </w:divBdr>
        </w:div>
        <w:div w:id="1130976516">
          <w:marLeft w:val="0"/>
          <w:marRight w:val="0"/>
          <w:marTop w:val="0"/>
          <w:marBottom w:val="0"/>
          <w:divBdr>
            <w:top w:val="none" w:sz="0" w:space="0" w:color="auto"/>
            <w:left w:val="none" w:sz="0" w:space="0" w:color="auto"/>
            <w:bottom w:val="none" w:sz="0" w:space="0" w:color="auto"/>
            <w:right w:val="none" w:sz="0" w:space="0" w:color="auto"/>
          </w:divBdr>
        </w:div>
        <w:div w:id="409620246">
          <w:marLeft w:val="0"/>
          <w:marRight w:val="0"/>
          <w:marTop w:val="0"/>
          <w:marBottom w:val="0"/>
          <w:divBdr>
            <w:top w:val="none" w:sz="0" w:space="0" w:color="auto"/>
            <w:left w:val="none" w:sz="0" w:space="0" w:color="auto"/>
            <w:bottom w:val="none" w:sz="0" w:space="0" w:color="auto"/>
            <w:right w:val="none" w:sz="0" w:space="0" w:color="auto"/>
          </w:divBdr>
        </w:div>
        <w:div w:id="339041929">
          <w:marLeft w:val="0"/>
          <w:marRight w:val="0"/>
          <w:marTop w:val="0"/>
          <w:marBottom w:val="0"/>
          <w:divBdr>
            <w:top w:val="none" w:sz="0" w:space="0" w:color="auto"/>
            <w:left w:val="none" w:sz="0" w:space="0" w:color="auto"/>
            <w:bottom w:val="none" w:sz="0" w:space="0" w:color="auto"/>
            <w:right w:val="none" w:sz="0" w:space="0" w:color="auto"/>
          </w:divBdr>
        </w:div>
      </w:divsChild>
    </w:div>
    <w:div w:id="1730693011">
      <w:bodyDiv w:val="1"/>
      <w:marLeft w:val="0"/>
      <w:marRight w:val="0"/>
      <w:marTop w:val="0"/>
      <w:marBottom w:val="0"/>
      <w:divBdr>
        <w:top w:val="none" w:sz="0" w:space="0" w:color="auto"/>
        <w:left w:val="none" w:sz="0" w:space="0" w:color="auto"/>
        <w:bottom w:val="none" w:sz="0" w:space="0" w:color="auto"/>
        <w:right w:val="none" w:sz="0" w:space="0" w:color="auto"/>
      </w:divBdr>
      <w:divsChild>
        <w:div w:id="1599634554">
          <w:marLeft w:val="0"/>
          <w:marRight w:val="0"/>
          <w:marTop w:val="0"/>
          <w:marBottom w:val="0"/>
          <w:divBdr>
            <w:top w:val="none" w:sz="0" w:space="0" w:color="auto"/>
            <w:left w:val="none" w:sz="0" w:space="0" w:color="auto"/>
            <w:bottom w:val="none" w:sz="0" w:space="0" w:color="auto"/>
            <w:right w:val="none" w:sz="0" w:space="0" w:color="auto"/>
          </w:divBdr>
        </w:div>
        <w:div w:id="34939232">
          <w:marLeft w:val="0"/>
          <w:marRight w:val="0"/>
          <w:marTop w:val="0"/>
          <w:marBottom w:val="0"/>
          <w:divBdr>
            <w:top w:val="none" w:sz="0" w:space="0" w:color="auto"/>
            <w:left w:val="none" w:sz="0" w:space="0" w:color="auto"/>
            <w:bottom w:val="none" w:sz="0" w:space="0" w:color="auto"/>
            <w:right w:val="none" w:sz="0" w:space="0" w:color="auto"/>
          </w:divBdr>
        </w:div>
        <w:div w:id="1727610519">
          <w:marLeft w:val="0"/>
          <w:marRight w:val="0"/>
          <w:marTop w:val="0"/>
          <w:marBottom w:val="0"/>
          <w:divBdr>
            <w:top w:val="none" w:sz="0" w:space="0" w:color="auto"/>
            <w:left w:val="none" w:sz="0" w:space="0" w:color="auto"/>
            <w:bottom w:val="none" w:sz="0" w:space="0" w:color="auto"/>
            <w:right w:val="none" w:sz="0" w:space="0" w:color="auto"/>
          </w:divBdr>
        </w:div>
        <w:div w:id="850752987">
          <w:marLeft w:val="0"/>
          <w:marRight w:val="0"/>
          <w:marTop w:val="0"/>
          <w:marBottom w:val="0"/>
          <w:divBdr>
            <w:top w:val="none" w:sz="0" w:space="0" w:color="auto"/>
            <w:left w:val="none" w:sz="0" w:space="0" w:color="auto"/>
            <w:bottom w:val="none" w:sz="0" w:space="0" w:color="auto"/>
            <w:right w:val="none" w:sz="0" w:space="0" w:color="auto"/>
          </w:divBdr>
        </w:div>
        <w:div w:id="1963417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96D1B14310DA408CC8D99F43CE9B9B" ma:contentTypeVersion="20" ma:contentTypeDescription="Create a new document." ma:contentTypeScope="" ma:versionID="eaca4ddae5e90fd3c1d3b110b7cf5906">
  <xsd:schema xmlns:xsd="http://www.w3.org/2001/XMLSchema" xmlns:xs="http://www.w3.org/2001/XMLSchema" xmlns:p="http://schemas.microsoft.com/office/2006/metadata/properties" xmlns:ns1="http://schemas.microsoft.com/sharepoint/v3" xmlns:ns2="0d745048-50b5-4afa-a57b-20cf21634d7d" xmlns:ns3="587f64ae-493b-4233-84c0-ea9f20c3dfac" targetNamespace="http://schemas.microsoft.com/office/2006/metadata/properties" ma:root="true" ma:fieldsID="2240a165a9c0b1aae9a4c619bd01236a" ns1:_="" ns2:_="" ns3:_="">
    <xsd:import namespace="http://schemas.microsoft.com/sharepoint/v3"/>
    <xsd:import namespace="0d745048-50b5-4afa-a57b-20cf21634d7d"/>
    <xsd:import namespace="587f64ae-493b-4233-84c0-ea9f20c3df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745048-50b5-4afa-a57b-20cf21634d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65e05e-2d7e-4090-bec2-783d3be0ea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7f64ae-493b-4233-84c0-ea9f20c3df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b4443a-b76a-47e5-b9cc-75cdb7e91256}" ma:internalName="TaxCatchAll" ma:showField="CatchAllData" ma:web="587f64ae-493b-4233-84c0-ea9f20c3d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87f64ae-493b-4233-84c0-ea9f20c3dfac" xsi:nil="true"/>
    <lcf76f155ced4ddcb4097134ff3c332f xmlns="0d745048-50b5-4afa-a57b-20cf21634d7d">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E39D2A2D-54DF-44E9-AB54-A5A251856D1A}">
  <ds:schemaRefs>
    <ds:schemaRef ds:uri="http://schemas.microsoft.com/sharepoint/v3/contenttype/forms"/>
  </ds:schemaRefs>
</ds:datastoreItem>
</file>

<file path=customXml/itemProps2.xml><?xml version="1.0" encoding="utf-8"?>
<ds:datastoreItem xmlns:ds="http://schemas.openxmlformats.org/officeDocument/2006/customXml" ds:itemID="{8F7DDDEC-2C55-420B-B7D4-33DFE83C2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745048-50b5-4afa-a57b-20cf21634d7d"/>
    <ds:schemaRef ds:uri="587f64ae-493b-4233-84c0-ea9f20c3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9ABD84-62CA-4873-907F-F69D54FAE58F}">
  <ds:schemaRefs>
    <ds:schemaRef ds:uri="http://schemas.microsoft.com/office/2006/metadata/properties"/>
    <ds:schemaRef ds:uri="http://schemas.microsoft.com/office/infopath/2007/PartnerControls"/>
    <ds:schemaRef ds:uri="http://schemas.microsoft.com/sharepoint/v3"/>
    <ds:schemaRef ds:uri="587f64ae-493b-4233-84c0-ea9f20c3dfac"/>
    <ds:schemaRef ds:uri="0d745048-50b5-4afa-a57b-20cf21634d7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1675</Words>
  <Characters>9552</Characters>
  <Application>Microsoft Office Word</Application>
  <DocSecurity>0</DocSecurity>
  <Lines>79</Lines>
  <Paragraphs>22</Paragraphs>
  <ScaleCrop>false</ScaleCrop>
  <Company/>
  <LinksUpToDate>false</LinksUpToDate>
  <CharactersWithSpaces>11205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Ingle</dc:creator>
  <cp:keywords/>
  <dc:description/>
  <cp:lastModifiedBy>Kirsty Ingle</cp:lastModifiedBy>
  <cp:revision>35</cp:revision>
  <dcterms:created xsi:type="dcterms:W3CDTF">2025-05-12T20:56:00Z</dcterms:created>
  <dcterms:modified xsi:type="dcterms:W3CDTF">2025-05-14T11:01:00Z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0x0101005296D1B14310DA408CC8D99F43CE9B9B</vt:lpwstr>
  </property>
  <property fmtid="{D5CDD505-2E9C-101B-9397-08002B2CF9AE}" pid="3" name="MediaServiceImageTags">
    <vt:lpwstr/>
  </property>
</Properties>
</file>