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66737335" w14:textId="02EDCA97" w:rsidR="00212981" w:rsidRPr="00D4075A" w:rsidRDefault="009B402B" w:rsidP="2ED11351">
      <w:pP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Pr="00D4075A" w:rsidRDefault="00D4075A" w:rsidP="2ED11351">
      <w:pP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0692E5C2" w14:textId="52F190BD" w:rsidR="00721235" w:rsidRDefault="00721235" w:rsidP="004672A2">
      <w:pPr>
        <w:pStyle w:val="Title"/>
        <w:rPr>
          <w:color w:val="002060"/>
          <w:sz w:val="46"/>
          <w:szCs w:val="46"/>
        </w:rPr>
      </w:pPr>
      <w:r>
        <w:rPr>
          <w:color w:val="002060"/>
          <w:sz w:val="46"/>
          <w:szCs w:val="46"/>
        </w:rPr>
        <w:t xml:space="preserve">Isles of Scilly </w:t>
      </w:r>
      <w:r w:rsidR="00D72DE3">
        <w:rPr>
          <w:color w:val="002060"/>
          <w:sz w:val="46"/>
          <w:szCs w:val="46"/>
        </w:rPr>
        <w:t>Family Belonging and Inclusion Hub</w:t>
      </w:r>
    </w:p>
    <w:p w14:paraId="64E9EA17" w14:textId="0E3E7104" w:rsidR="004672A2" w:rsidRPr="004672A2" w:rsidRDefault="00231907" w:rsidP="004672A2">
      <w:r>
        <w:t>New build</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179C5474" w14:textId="77777777" w:rsidR="00FE457A" w:rsidRDefault="00FE457A" w:rsidP="00B46227"/>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680416" w:rsidRPr="00424650" w14:paraId="0A3A2DE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CAD82E6" w14:textId="77777777" w:rsidR="00680416" w:rsidRPr="00424650" w:rsidRDefault="00680416"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77837C08" w14:textId="0F0FA91E" w:rsidR="00680416" w:rsidRPr="00424650" w:rsidRDefault="003D583F" w:rsidP="00953541">
            <w:pPr>
              <w:spacing w:before="0" w:line="259" w:lineRule="auto"/>
            </w:pPr>
            <w:r>
              <w:t>ITT Instructions to bidders</w:t>
            </w:r>
          </w:p>
        </w:tc>
      </w:tr>
      <w:tr w:rsidR="00680416" w:rsidRPr="00424650" w14:paraId="3A5DFB4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990E9F8" w14:textId="77777777" w:rsidR="00680416" w:rsidRPr="00424650" w:rsidRDefault="00680416" w:rsidP="00953541">
            <w:pPr>
              <w:spacing w:before="0" w:line="259" w:lineRule="auto"/>
            </w:pPr>
            <w:r w:rsidRPr="00424650">
              <w:t>Effective date:  </w:t>
            </w:r>
          </w:p>
        </w:tc>
        <w:tc>
          <w:tcPr>
            <w:tcW w:w="7908" w:type="dxa"/>
            <w:tcBorders>
              <w:top w:val="single" w:sz="6" w:space="0" w:color="002060"/>
              <w:left w:val="single" w:sz="6" w:space="0" w:color="002060"/>
              <w:bottom w:val="single" w:sz="6" w:space="0" w:color="002060"/>
              <w:right w:val="single" w:sz="6" w:space="0" w:color="002060"/>
            </w:tcBorders>
          </w:tcPr>
          <w:p w14:paraId="176C8CB0" w14:textId="2D43A3FF" w:rsidR="00680416" w:rsidRDefault="00231907" w:rsidP="00953541">
            <w:pPr>
              <w:spacing w:before="0" w:line="259" w:lineRule="auto"/>
            </w:pPr>
            <w:r>
              <w:t>26</w:t>
            </w:r>
            <w:r w:rsidRPr="00231907">
              <w:rPr>
                <w:vertAlign w:val="superscript"/>
              </w:rPr>
              <w:t>th</w:t>
            </w:r>
            <w:r>
              <w:t xml:space="preserve"> February 2026</w:t>
            </w:r>
          </w:p>
        </w:tc>
      </w:tr>
    </w:tbl>
    <w:p w14:paraId="4F0DF038" w14:textId="77777777" w:rsidR="003D583F" w:rsidRDefault="003D583F" w:rsidP="00680416">
      <w:pPr>
        <w:spacing w:before="0" w:line="259" w:lineRule="auto"/>
      </w:pPr>
    </w:p>
    <w:p w14:paraId="04C1F705" w14:textId="77777777" w:rsidR="003D583F" w:rsidRDefault="003D583F">
      <w:pPr>
        <w:spacing w:before="0" w:line="259" w:lineRule="auto"/>
      </w:pPr>
      <w:r>
        <w:br w:type="page"/>
      </w:r>
    </w:p>
    <w:p w14:paraId="699F4DC5" w14:textId="77777777" w:rsidR="00680416" w:rsidRDefault="00680416" w:rsidP="00B46227"/>
    <w:p w14:paraId="45EB2160" w14:textId="77777777" w:rsidR="00680416" w:rsidRDefault="00680416" w:rsidP="00B46227"/>
    <w:p w14:paraId="1D6196F6" w14:textId="77777777" w:rsidR="00680416" w:rsidRPr="00995A30"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1EFA596"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C75334">
              <w:rPr>
                <w:webHidden/>
              </w:rPr>
              <w:t>4</w:t>
            </w:r>
            <w:r w:rsidR="00C75334">
              <w:rPr>
                <w:webHidden/>
              </w:rPr>
              <w:fldChar w:fldCharType="end"/>
            </w:r>
          </w:hyperlink>
        </w:p>
        <w:p w14:paraId="67ED1152" w14:textId="1DB61629" w:rsidR="00C75334" w:rsidRDefault="00C75334">
          <w:pPr>
            <w:pStyle w:val="TOC1"/>
            <w:rPr>
              <w:rFonts w:asciiTheme="minorHAnsi" w:eastAsiaTheme="minorEastAsia" w:hAnsiTheme="minorHAnsi"/>
              <w:lang w:eastAsia="en-GB"/>
            </w:rPr>
          </w:pPr>
          <w:hyperlink w:anchor="_Toc189392520" w:history="1">
            <w:r w:rsidRPr="00512A2F">
              <w:rPr>
                <w:rStyle w:val="Hyperlink"/>
              </w:rPr>
              <w:t>2.</w:t>
            </w:r>
            <w:r>
              <w:rPr>
                <w:rFonts w:asciiTheme="minorHAnsi" w:eastAsiaTheme="minorEastAsia" w:hAnsiTheme="minorHAnsi"/>
                <w:lang w:eastAsia="en-GB"/>
              </w:rPr>
              <w:tab/>
            </w:r>
            <w:r w:rsidRPr="00512A2F">
              <w:rPr>
                <w:rStyle w:val="Hyperlink"/>
              </w:rPr>
              <w:t>Person(s) Responsible for the Tender</w:t>
            </w:r>
            <w:r>
              <w:rPr>
                <w:webHidden/>
              </w:rPr>
              <w:tab/>
            </w:r>
            <w:r>
              <w:rPr>
                <w:webHidden/>
              </w:rPr>
              <w:fldChar w:fldCharType="begin"/>
            </w:r>
            <w:r>
              <w:rPr>
                <w:webHidden/>
              </w:rPr>
              <w:instrText xml:space="preserve"> PAGEREF _Toc189392520 \h </w:instrText>
            </w:r>
            <w:r>
              <w:rPr>
                <w:webHidden/>
              </w:rPr>
            </w:r>
            <w:r>
              <w:rPr>
                <w:webHidden/>
              </w:rPr>
              <w:fldChar w:fldCharType="separate"/>
            </w:r>
            <w:r>
              <w:rPr>
                <w:webHidden/>
              </w:rPr>
              <w:t>6</w:t>
            </w:r>
            <w:r>
              <w:rPr>
                <w:webHidden/>
              </w:rPr>
              <w:fldChar w:fldCharType="end"/>
            </w:r>
          </w:hyperlink>
        </w:p>
        <w:p w14:paraId="0CBE774B" w14:textId="73E0864F" w:rsidR="00C75334" w:rsidRDefault="00C75334">
          <w:pPr>
            <w:pStyle w:val="TOC1"/>
            <w:rPr>
              <w:rFonts w:asciiTheme="minorHAnsi" w:eastAsiaTheme="minorEastAsia" w:hAnsiTheme="minorHAnsi"/>
              <w:lang w:eastAsia="en-GB"/>
            </w:rPr>
          </w:pPr>
          <w:hyperlink w:anchor="_Toc189392521" w:history="1">
            <w:r w:rsidRPr="00512A2F">
              <w:rPr>
                <w:rStyle w:val="Hyperlink"/>
              </w:rPr>
              <w:t>3.</w:t>
            </w:r>
            <w:r>
              <w:rPr>
                <w:rFonts w:asciiTheme="minorHAnsi" w:eastAsiaTheme="minorEastAsia" w:hAnsiTheme="minorHAnsi"/>
                <w:lang w:eastAsia="en-GB"/>
              </w:rPr>
              <w:tab/>
            </w:r>
            <w:r w:rsidRPr="00512A2F">
              <w:rPr>
                <w:rStyle w:val="Hyperlink"/>
              </w:rPr>
              <w:t>Timetable</w:t>
            </w:r>
            <w:r>
              <w:rPr>
                <w:webHidden/>
              </w:rPr>
              <w:tab/>
            </w:r>
            <w:r>
              <w:rPr>
                <w:webHidden/>
              </w:rPr>
              <w:fldChar w:fldCharType="begin"/>
            </w:r>
            <w:r>
              <w:rPr>
                <w:webHidden/>
              </w:rPr>
              <w:instrText xml:space="preserve"> PAGEREF _Toc189392521 \h </w:instrText>
            </w:r>
            <w:r>
              <w:rPr>
                <w:webHidden/>
              </w:rPr>
            </w:r>
            <w:r>
              <w:rPr>
                <w:webHidden/>
              </w:rPr>
              <w:fldChar w:fldCharType="separate"/>
            </w:r>
            <w:r>
              <w:rPr>
                <w:webHidden/>
              </w:rPr>
              <w:t>6</w:t>
            </w:r>
            <w:r>
              <w:rPr>
                <w:webHidden/>
              </w:rPr>
              <w:fldChar w:fldCharType="end"/>
            </w:r>
          </w:hyperlink>
        </w:p>
        <w:p w14:paraId="01F33F6F" w14:textId="7E6A229B" w:rsidR="00C75334" w:rsidRDefault="00C75334">
          <w:pPr>
            <w:pStyle w:val="TOC1"/>
            <w:rPr>
              <w:rFonts w:asciiTheme="minorHAnsi" w:eastAsiaTheme="minorEastAsia" w:hAnsiTheme="minorHAnsi"/>
              <w:lang w:eastAsia="en-GB"/>
            </w:rPr>
          </w:pPr>
          <w:hyperlink w:anchor="_Toc189392522" w:history="1">
            <w:r w:rsidRPr="00512A2F">
              <w:rPr>
                <w:rStyle w:val="Hyperlink"/>
              </w:rPr>
              <w:t>4.</w:t>
            </w:r>
            <w:r>
              <w:rPr>
                <w:rFonts w:asciiTheme="minorHAnsi" w:eastAsiaTheme="minorEastAsia" w:hAnsiTheme="minorHAnsi"/>
                <w:lang w:eastAsia="en-GB"/>
              </w:rPr>
              <w:tab/>
            </w:r>
            <w:r w:rsidRPr="00512A2F">
              <w:rPr>
                <w:rStyle w:val="Hyperlink"/>
              </w:rPr>
              <w:t>Tender Process Conditions</w:t>
            </w:r>
            <w:r>
              <w:rPr>
                <w:webHidden/>
              </w:rPr>
              <w:tab/>
            </w:r>
            <w:r>
              <w:rPr>
                <w:webHidden/>
              </w:rPr>
              <w:fldChar w:fldCharType="begin"/>
            </w:r>
            <w:r>
              <w:rPr>
                <w:webHidden/>
              </w:rPr>
              <w:instrText xml:space="preserve"> PAGEREF _Toc189392522 \h </w:instrText>
            </w:r>
            <w:r>
              <w:rPr>
                <w:webHidden/>
              </w:rPr>
            </w:r>
            <w:r>
              <w:rPr>
                <w:webHidden/>
              </w:rPr>
              <w:fldChar w:fldCharType="separate"/>
            </w:r>
            <w:r>
              <w:rPr>
                <w:webHidden/>
              </w:rPr>
              <w:t>6</w:t>
            </w:r>
            <w:r>
              <w:rPr>
                <w:webHidden/>
              </w:rPr>
              <w:fldChar w:fldCharType="end"/>
            </w:r>
          </w:hyperlink>
        </w:p>
        <w:p w14:paraId="6BD527DD" w14:textId="0BB58913" w:rsidR="00C75334" w:rsidRDefault="00C75334">
          <w:pPr>
            <w:pStyle w:val="TOC1"/>
            <w:rPr>
              <w:rFonts w:asciiTheme="minorHAnsi" w:eastAsiaTheme="minorEastAsia" w:hAnsiTheme="minorHAnsi"/>
              <w:lang w:eastAsia="en-GB"/>
            </w:rPr>
          </w:pPr>
          <w:hyperlink w:anchor="_Toc189392523" w:history="1">
            <w:r w:rsidRPr="00512A2F">
              <w:rPr>
                <w:rStyle w:val="Hyperlink"/>
              </w:rPr>
              <w:t>5.</w:t>
            </w:r>
            <w:r>
              <w:rPr>
                <w:rFonts w:asciiTheme="minorHAnsi" w:eastAsiaTheme="minorEastAsia" w:hAnsiTheme="minorHAnsi"/>
                <w:lang w:eastAsia="en-GB"/>
              </w:rPr>
              <w:tab/>
            </w:r>
            <w:r w:rsidRPr="00512A2F">
              <w:rPr>
                <w:rStyle w:val="Hyperlink"/>
              </w:rPr>
              <w:t>Transparency</w:t>
            </w:r>
            <w:r>
              <w:rPr>
                <w:webHidden/>
              </w:rPr>
              <w:tab/>
            </w:r>
            <w:r>
              <w:rPr>
                <w:webHidden/>
              </w:rPr>
              <w:fldChar w:fldCharType="begin"/>
            </w:r>
            <w:r>
              <w:rPr>
                <w:webHidden/>
              </w:rPr>
              <w:instrText xml:space="preserve"> PAGEREF _Toc189392523 \h </w:instrText>
            </w:r>
            <w:r>
              <w:rPr>
                <w:webHidden/>
              </w:rPr>
            </w:r>
            <w:r>
              <w:rPr>
                <w:webHidden/>
              </w:rPr>
              <w:fldChar w:fldCharType="separate"/>
            </w:r>
            <w:r>
              <w:rPr>
                <w:webHidden/>
              </w:rPr>
              <w:t>8</w:t>
            </w:r>
            <w:r>
              <w:rPr>
                <w:webHidden/>
              </w:rPr>
              <w:fldChar w:fldCharType="end"/>
            </w:r>
          </w:hyperlink>
        </w:p>
        <w:p w14:paraId="6B673F5F" w14:textId="5B1E2657" w:rsidR="00C75334" w:rsidRDefault="00C75334">
          <w:pPr>
            <w:pStyle w:val="TOC1"/>
            <w:rPr>
              <w:rFonts w:asciiTheme="minorHAnsi" w:eastAsiaTheme="minorEastAsia" w:hAnsiTheme="minorHAnsi"/>
              <w:lang w:eastAsia="en-GB"/>
            </w:rPr>
          </w:pPr>
          <w:hyperlink w:anchor="_Toc189392524" w:history="1">
            <w:r w:rsidRPr="00512A2F">
              <w:rPr>
                <w:rStyle w:val="Hyperlink"/>
              </w:rPr>
              <w:t>6.</w:t>
            </w:r>
            <w:r>
              <w:rPr>
                <w:rFonts w:asciiTheme="minorHAnsi" w:eastAsiaTheme="minorEastAsia" w:hAnsiTheme="minorHAnsi"/>
                <w:lang w:eastAsia="en-GB"/>
              </w:rPr>
              <w:tab/>
            </w:r>
            <w:r w:rsidRPr="00512A2F">
              <w:rPr>
                <w:rStyle w:val="Hyperlink"/>
              </w:rPr>
              <w:t>Confidentiality and Freedom of Information</w:t>
            </w:r>
            <w:r>
              <w:rPr>
                <w:webHidden/>
              </w:rPr>
              <w:tab/>
            </w:r>
            <w:r>
              <w:rPr>
                <w:webHidden/>
              </w:rPr>
              <w:fldChar w:fldCharType="begin"/>
            </w:r>
            <w:r>
              <w:rPr>
                <w:webHidden/>
              </w:rPr>
              <w:instrText xml:space="preserve"> PAGEREF _Toc189392524 \h </w:instrText>
            </w:r>
            <w:r>
              <w:rPr>
                <w:webHidden/>
              </w:rPr>
            </w:r>
            <w:r>
              <w:rPr>
                <w:webHidden/>
              </w:rPr>
              <w:fldChar w:fldCharType="separate"/>
            </w:r>
            <w:r>
              <w:rPr>
                <w:webHidden/>
              </w:rPr>
              <w:t>9</w:t>
            </w:r>
            <w:r>
              <w:rPr>
                <w:webHidden/>
              </w:rPr>
              <w:fldChar w:fldCharType="end"/>
            </w:r>
          </w:hyperlink>
        </w:p>
        <w:p w14:paraId="72F71A9E" w14:textId="19E3F0E8" w:rsidR="00C75334" w:rsidRDefault="00C75334">
          <w:pPr>
            <w:pStyle w:val="TOC1"/>
            <w:rPr>
              <w:rFonts w:asciiTheme="minorHAnsi" w:eastAsiaTheme="minorEastAsia" w:hAnsiTheme="minorHAnsi"/>
              <w:lang w:eastAsia="en-GB"/>
            </w:rPr>
          </w:pPr>
          <w:hyperlink w:anchor="_Toc189392525" w:history="1">
            <w:r w:rsidRPr="00512A2F">
              <w:rPr>
                <w:rStyle w:val="Hyperlink"/>
              </w:rPr>
              <w:t>7.</w:t>
            </w:r>
            <w:r>
              <w:rPr>
                <w:rFonts w:asciiTheme="minorHAnsi" w:eastAsiaTheme="minorEastAsia" w:hAnsiTheme="minorHAnsi"/>
                <w:lang w:eastAsia="en-GB"/>
              </w:rPr>
              <w:tab/>
            </w:r>
            <w:r w:rsidRPr="00512A2F">
              <w:rPr>
                <w:rStyle w:val="Hyperlink"/>
              </w:rPr>
              <w:t>Queries about the Procurement</w:t>
            </w:r>
            <w:r>
              <w:rPr>
                <w:webHidden/>
              </w:rPr>
              <w:tab/>
            </w:r>
            <w:r>
              <w:rPr>
                <w:webHidden/>
              </w:rPr>
              <w:fldChar w:fldCharType="begin"/>
            </w:r>
            <w:r>
              <w:rPr>
                <w:webHidden/>
              </w:rPr>
              <w:instrText xml:space="preserve"> PAGEREF _Toc189392525 \h </w:instrText>
            </w:r>
            <w:r>
              <w:rPr>
                <w:webHidden/>
              </w:rPr>
            </w:r>
            <w:r>
              <w:rPr>
                <w:webHidden/>
              </w:rPr>
              <w:fldChar w:fldCharType="separate"/>
            </w:r>
            <w:r>
              <w:rPr>
                <w:webHidden/>
              </w:rPr>
              <w:t>9</w:t>
            </w:r>
            <w:r>
              <w:rPr>
                <w:webHidden/>
              </w:rPr>
              <w:fldChar w:fldCharType="end"/>
            </w:r>
          </w:hyperlink>
        </w:p>
        <w:p w14:paraId="0CC50A06" w14:textId="4BB7F283" w:rsidR="00C75334" w:rsidRDefault="00C75334">
          <w:pPr>
            <w:pStyle w:val="TOC1"/>
            <w:rPr>
              <w:rFonts w:asciiTheme="minorHAnsi" w:eastAsiaTheme="minorEastAsia" w:hAnsiTheme="minorHAnsi"/>
              <w:lang w:eastAsia="en-GB"/>
            </w:rPr>
          </w:pPr>
          <w:hyperlink w:anchor="_Toc189392526" w:history="1">
            <w:r w:rsidRPr="00512A2F">
              <w:rPr>
                <w:rStyle w:val="Hyperlink"/>
              </w:rPr>
              <w:t>8.</w:t>
            </w:r>
            <w:r>
              <w:rPr>
                <w:rFonts w:asciiTheme="minorHAnsi" w:eastAsiaTheme="minorEastAsia" w:hAnsiTheme="minorHAnsi"/>
                <w:lang w:eastAsia="en-GB"/>
              </w:rPr>
              <w:tab/>
            </w:r>
            <w:r w:rsidRPr="00512A2F">
              <w:rPr>
                <w:rStyle w:val="Hyperlink"/>
              </w:rPr>
              <w:t>Assessment Process</w:t>
            </w:r>
            <w:r>
              <w:rPr>
                <w:webHidden/>
              </w:rPr>
              <w:tab/>
            </w:r>
            <w:r>
              <w:rPr>
                <w:webHidden/>
              </w:rPr>
              <w:fldChar w:fldCharType="begin"/>
            </w:r>
            <w:r>
              <w:rPr>
                <w:webHidden/>
              </w:rPr>
              <w:instrText xml:space="preserve"> PAGEREF _Toc189392526 \h </w:instrText>
            </w:r>
            <w:r>
              <w:rPr>
                <w:webHidden/>
              </w:rPr>
            </w:r>
            <w:r>
              <w:rPr>
                <w:webHidden/>
              </w:rPr>
              <w:fldChar w:fldCharType="separate"/>
            </w:r>
            <w:r>
              <w:rPr>
                <w:webHidden/>
              </w:rPr>
              <w:t>10</w:t>
            </w:r>
            <w:r>
              <w:rPr>
                <w:webHidden/>
              </w:rPr>
              <w:fldChar w:fldCharType="end"/>
            </w:r>
          </w:hyperlink>
        </w:p>
        <w:p w14:paraId="7E1E4DEF" w14:textId="5E45C6D7" w:rsidR="00C75334" w:rsidRDefault="00C75334">
          <w:pPr>
            <w:pStyle w:val="TOC1"/>
            <w:rPr>
              <w:rFonts w:asciiTheme="minorHAnsi" w:eastAsiaTheme="minorEastAsia" w:hAnsiTheme="minorHAnsi"/>
              <w:lang w:eastAsia="en-GB"/>
            </w:rPr>
          </w:pPr>
          <w:hyperlink w:anchor="_Toc189392527" w:history="1">
            <w:r w:rsidRPr="00512A2F">
              <w:rPr>
                <w:rStyle w:val="Hyperlink"/>
              </w:rPr>
              <w:t>9.</w:t>
            </w:r>
            <w:r>
              <w:rPr>
                <w:rFonts w:asciiTheme="minorHAnsi" w:eastAsiaTheme="minorEastAsia" w:hAnsiTheme="minorHAnsi"/>
                <w:lang w:eastAsia="en-GB"/>
              </w:rPr>
              <w:tab/>
            </w:r>
            <w:r w:rsidRPr="00512A2F">
              <w:rPr>
                <w:rStyle w:val="Hyperlink"/>
              </w:rPr>
              <w:t>ITT Response to Tender Structure</w:t>
            </w:r>
            <w:r>
              <w:rPr>
                <w:webHidden/>
              </w:rPr>
              <w:tab/>
            </w:r>
            <w:r>
              <w:rPr>
                <w:webHidden/>
              </w:rPr>
              <w:fldChar w:fldCharType="begin"/>
            </w:r>
            <w:r>
              <w:rPr>
                <w:webHidden/>
              </w:rPr>
              <w:instrText xml:space="preserve"> PAGEREF _Toc189392527 \h </w:instrText>
            </w:r>
            <w:r>
              <w:rPr>
                <w:webHidden/>
              </w:rPr>
            </w:r>
            <w:r>
              <w:rPr>
                <w:webHidden/>
              </w:rPr>
              <w:fldChar w:fldCharType="separate"/>
            </w:r>
            <w:r>
              <w:rPr>
                <w:webHidden/>
              </w:rPr>
              <w:t>11</w:t>
            </w:r>
            <w:r>
              <w:rPr>
                <w:webHidden/>
              </w:rPr>
              <w:fldChar w:fldCharType="end"/>
            </w:r>
          </w:hyperlink>
        </w:p>
        <w:p w14:paraId="6BA0CE25" w14:textId="23CCD93F" w:rsidR="00C75334" w:rsidRDefault="00C75334">
          <w:pPr>
            <w:pStyle w:val="TOC1"/>
            <w:rPr>
              <w:rFonts w:asciiTheme="minorHAnsi" w:eastAsiaTheme="minorEastAsia" w:hAnsiTheme="minorHAnsi"/>
              <w:lang w:eastAsia="en-GB"/>
            </w:rPr>
          </w:pPr>
          <w:hyperlink w:anchor="_Toc189392528" w:history="1">
            <w:r w:rsidRPr="00512A2F">
              <w:rPr>
                <w:rStyle w:val="Hyperlink"/>
              </w:rPr>
              <w:t>10.</w:t>
            </w:r>
            <w:r>
              <w:rPr>
                <w:rFonts w:asciiTheme="minorHAnsi" w:eastAsiaTheme="minorEastAsia" w:hAnsiTheme="minorHAnsi"/>
                <w:lang w:eastAsia="en-GB"/>
              </w:rPr>
              <w:tab/>
            </w:r>
            <w:r w:rsidRPr="00512A2F">
              <w:rPr>
                <w:rStyle w:val="Hyperlink"/>
              </w:rPr>
              <w:t>Commonly Used Terms</w:t>
            </w:r>
            <w:r>
              <w:rPr>
                <w:webHidden/>
              </w:rPr>
              <w:tab/>
            </w:r>
            <w:r>
              <w:rPr>
                <w:webHidden/>
              </w:rPr>
              <w:fldChar w:fldCharType="begin"/>
            </w:r>
            <w:r>
              <w:rPr>
                <w:webHidden/>
              </w:rPr>
              <w:instrText xml:space="preserve"> PAGEREF _Toc189392528 \h </w:instrText>
            </w:r>
            <w:r>
              <w:rPr>
                <w:webHidden/>
              </w:rPr>
            </w:r>
            <w:r>
              <w:rPr>
                <w:webHidden/>
              </w:rPr>
              <w:fldChar w:fldCharType="separate"/>
            </w:r>
            <w:r>
              <w:rPr>
                <w:webHidden/>
              </w:rPr>
              <w:t>13</w:t>
            </w:r>
            <w:r>
              <w:rPr>
                <w:webHidden/>
              </w:rPr>
              <w:fldChar w:fldCharType="end"/>
            </w:r>
          </w:hyperlink>
        </w:p>
        <w:p w14:paraId="70EBEECD" w14:textId="13115941" w:rsidR="00155E8F" w:rsidRPr="00995A30" w:rsidRDefault="00FF4CC7">
          <w:r w:rsidRPr="00995A30">
            <w:fldChar w:fldCharType="end"/>
          </w:r>
        </w:p>
      </w:sdtContent>
    </w:sdt>
    <w:p w14:paraId="1EB0A7CA" w14:textId="0AF84FD7" w:rsidR="00EB00E4" w:rsidRDefault="00EB00E4">
      <w:pPr>
        <w:spacing w:before="0" w:line="259" w:lineRule="auto"/>
      </w:pPr>
      <w:r>
        <w:br w:type="page"/>
      </w:r>
    </w:p>
    <w:p w14:paraId="21D5AD96" w14:textId="37DF5F34" w:rsidR="004B1CA0" w:rsidRPr="00995A30" w:rsidRDefault="00742326" w:rsidP="006B1B8C">
      <w:pPr>
        <w:pStyle w:val="Heading1"/>
      </w:pPr>
      <w:bookmarkStart w:id="0" w:name="_Toc189392519"/>
      <w:r w:rsidRPr="00995A30">
        <w:lastRenderedPageBreak/>
        <w:t>In</w:t>
      </w:r>
      <w:r w:rsidR="00F808C4" w:rsidRPr="00995A30">
        <w:t xml:space="preserve">structions for submitting </w:t>
      </w:r>
      <w:r w:rsidRPr="00995A30">
        <w:t>a</w:t>
      </w:r>
      <w:r w:rsidR="00F808C4" w:rsidRPr="00995A30">
        <w:t xml:space="preserve"> Response</w:t>
      </w:r>
      <w:bookmarkEnd w:id="0"/>
    </w:p>
    <w:p w14:paraId="47B258EE" w14:textId="6A721ECB" w:rsidR="00D47DE0" w:rsidRPr="0058351F" w:rsidRDefault="00112D47" w:rsidP="00E5588D">
      <w:pPr>
        <w:pStyle w:val="Heading2"/>
      </w:pPr>
      <w:r>
        <w:t>The contracting authority</w:t>
      </w:r>
      <w:r w:rsidR="006E6AAB" w:rsidRPr="0058351F">
        <w:t xml:space="preserve"> is seeking to award a</w:t>
      </w:r>
      <w:r w:rsidR="00913B9E">
        <w:t xml:space="preserve"> contract</w:t>
      </w:r>
      <w:r w:rsidR="0021381A" w:rsidRPr="0058351F">
        <w:t xml:space="preserve"> for the </w:t>
      </w:r>
      <w:r w:rsidR="00231907">
        <w:t xml:space="preserve">construction of a new Family Belonging and Inclusion Hub </w:t>
      </w:r>
      <w:r w:rsidR="00B97120">
        <w:t xml:space="preserve">at Can Gwaval on the Isles of Scilly. The works will </w:t>
      </w:r>
      <w:r w:rsidR="00B67FE8">
        <w:t>consist</w:t>
      </w:r>
      <w:r w:rsidR="00B97120">
        <w:t xml:space="preserve"> of a new</w:t>
      </w:r>
      <w:r w:rsidR="00EB00E4">
        <w:t>-</w:t>
      </w:r>
      <w:r w:rsidR="00B97120">
        <w:t>build extension to the east of the existing Carn Gwav</w:t>
      </w:r>
      <w:r w:rsidR="00B67FE8">
        <w:t>a</w:t>
      </w:r>
      <w:r w:rsidR="00B97120">
        <w:t>l Well-being centre and</w:t>
      </w:r>
      <w:r w:rsidR="00B67FE8">
        <w:t xml:space="preserve"> some internal re-modelling to the ex</w:t>
      </w:r>
      <w:r w:rsidR="008759A8">
        <w:t>isting Children’s Services workspace</w:t>
      </w:r>
      <w:r w:rsidR="0021381A" w:rsidRPr="0058351F">
        <w:t>, as detailed in the I</w:t>
      </w:r>
      <w:r w:rsidR="00DB3C2E">
        <w:t xml:space="preserve">nvitation </w:t>
      </w:r>
      <w:r w:rsidR="0021381A" w:rsidRPr="0058351F">
        <w:t>T</w:t>
      </w:r>
      <w:r w:rsidR="00DB3C2E">
        <w:t xml:space="preserve">o </w:t>
      </w:r>
      <w:r w:rsidR="0021381A" w:rsidRPr="0058351F">
        <w:t>T</w:t>
      </w:r>
      <w:r w:rsidR="00DB3C2E">
        <w:t>ender</w:t>
      </w:r>
      <w:r w:rsidR="0021381A" w:rsidRPr="0058351F">
        <w:t xml:space="preserve"> Statement of Requirement</w:t>
      </w:r>
      <w:r w:rsidR="0074458F">
        <w:t xml:space="preserve"> and construction drawings.</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187FC52F" w:rsidR="00221A03" w:rsidRPr="00F54865" w:rsidRDefault="0054015B" w:rsidP="00563EB9">
      <w:pPr>
        <w:pStyle w:val="ListParagraph"/>
        <w:numPr>
          <w:ilvl w:val="0"/>
          <w:numId w:val="4"/>
        </w:numPr>
        <w:ind w:left="1134"/>
        <w:rPr>
          <w:sz w:val="24"/>
          <w:szCs w:val="24"/>
        </w:rPr>
      </w:pPr>
      <w:r>
        <w:rPr>
          <w:sz w:val="24"/>
          <w:szCs w:val="24"/>
        </w:rPr>
        <w:t>B1_</w:t>
      </w:r>
      <w:r w:rsidR="00221A03" w:rsidRPr="00F54865">
        <w:rPr>
          <w:sz w:val="24"/>
          <w:szCs w:val="24"/>
        </w:rPr>
        <w:t xml:space="preserve">ITT – Instructions </w:t>
      </w:r>
      <w:r w:rsidR="00F67533" w:rsidRPr="00F54865">
        <w:rPr>
          <w:sz w:val="24"/>
          <w:szCs w:val="24"/>
        </w:rPr>
        <w:t>for Bidders</w:t>
      </w:r>
      <w:r w:rsidR="00F54865" w:rsidRPr="00F54865">
        <w:rPr>
          <w:sz w:val="24"/>
          <w:szCs w:val="24"/>
        </w:rPr>
        <w:t xml:space="preserve"> (this document)</w:t>
      </w:r>
    </w:p>
    <w:p w14:paraId="73E2BE5C" w14:textId="6619FC0F" w:rsidR="00946249" w:rsidRPr="00F54865" w:rsidRDefault="00BC6D4F" w:rsidP="00563EB9">
      <w:pPr>
        <w:pStyle w:val="ListParagraph"/>
        <w:numPr>
          <w:ilvl w:val="0"/>
          <w:numId w:val="4"/>
        </w:numPr>
        <w:ind w:left="1134"/>
        <w:rPr>
          <w:sz w:val="24"/>
          <w:szCs w:val="24"/>
        </w:rPr>
      </w:pPr>
      <w:r>
        <w:rPr>
          <w:sz w:val="24"/>
          <w:szCs w:val="24"/>
        </w:rPr>
        <w:t>B2_</w:t>
      </w:r>
      <w:r w:rsidR="00946249" w:rsidRPr="00F54865">
        <w:rPr>
          <w:sz w:val="24"/>
          <w:szCs w:val="24"/>
        </w:rPr>
        <w:t>ITT – Statement of Requirements</w:t>
      </w:r>
    </w:p>
    <w:p w14:paraId="326D7F48" w14:textId="4E951307" w:rsidR="00F67533" w:rsidRPr="00BC6D4F" w:rsidRDefault="00BC6D4F" w:rsidP="00946249">
      <w:pPr>
        <w:pStyle w:val="ListParagraph"/>
        <w:numPr>
          <w:ilvl w:val="0"/>
          <w:numId w:val="4"/>
        </w:numPr>
        <w:ind w:left="1134"/>
        <w:rPr>
          <w:sz w:val="24"/>
          <w:szCs w:val="24"/>
        </w:rPr>
      </w:pPr>
      <w:r w:rsidRPr="00BC6D4F">
        <w:rPr>
          <w:sz w:val="24"/>
          <w:szCs w:val="24"/>
        </w:rPr>
        <w:t>B3_</w:t>
      </w:r>
      <w:r w:rsidR="00F67533" w:rsidRPr="00BC6D4F">
        <w:rPr>
          <w:sz w:val="24"/>
          <w:szCs w:val="24"/>
        </w:rPr>
        <w:t xml:space="preserve">ITT – </w:t>
      </w:r>
      <w:r w:rsidR="00946249" w:rsidRPr="00BC6D4F">
        <w:rPr>
          <w:sz w:val="24"/>
          <w:szCs w:val="24"/>
        </w:rPr>
        <w:t>Response to Tender</w:t>
      </w:r>
      <w:r w:rsidR="00F67533" w:rsidRPr="00BC6D4F">
        <w:rPr>
          <w:sz w:val="24"/>
          <w:szCs w:val="24"/>
        </w:rPr>
        <w:t xml:space="preserve"> </w:t>
      </w:r>
    </w:p>
    <w:p w14:paraId="074B1976" w14:textId="03EFB498" w:rsidR="00294840" w:rsidRPr="00BC6D4F" w:rsidRDefault="00294840" w:rsidP="007D0181">
      <w:pPr>
        <w:pStyle w:val="ListParagraph"/>
        <w:numPr>
          <w:ilvl w:val="0"/>
          <w:numId w:val="4"/>
        </w:numPr>
        <w:tabs>
          <w:tab w:val="left" w:pos="774"/>
        </w:tabs>
        <w:ind w:left="1134"/>
        <w:rPr>
          <w:sz w:val="24"/>
          <w:szCs w:val="24"/>
        </w:rPr>
      </w:pPr>
      <w:r w:rsidRPr="00BC6D4F">
        <w:rPr>
          <w:sz w:val="24"/>
          <w:szCs w:val="24"/>
        </w:rPr>
        <w:t>ITT – Pricing Schedule</w:t>
      </w:r>
    </w:p>
    <w:p w14:paraId="13F85BF0" w14:textId="104644A0" w:rsidR="00294840" w:rsidRPr="00BC6D4F" w:rsidRDefault="00247B1D" w:rsidP="00563EB9">
      <w:pPr>
        <w:pStyle w:val="ListParagraph"/>
        <w:numPr>
          <w:ilvl w:val="0"/>
          <w:numId w:val="4"/>
        </w:numPr>
        <w:ind w:left="1134"/>
        <w:rPr>
          <w:sz w:val="24"/>
          <w:szCs w:val="24"/>
        </w:rPr>
      </w:pPr>
      <w:r w:rsidRPr="00BC6D4F">
        <w:rPr>
          <w:sz w:val="24"/>
          <w:szCs w:val="24"/>
        </w:rPr>
        <w:t xml:space="preserve">ITT – </w:t>
      </w:r>
      <w:r w:rsidR="00002CA5" w:rsidRPr="00BC6D4F">
        <w:rPr>
          <w:sz w:val="24"/>
          <w:szCs w:val="24"/>
        </w:rPr>
        <w:t xml:space="preserve">Conditions of Contract </w:t>
      </w:r>
      <w:r w:rsidR="00F857D6">
        <w:rPr>
          <w:sz w:val="24"/>
          <w:szCs w:val="24"/>
        </w:rPr>
        <w:t>(JCT Minor works, with contractor design)</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58351F"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comply with these instructions. </w:t>
      </w:r>
    </w:p>
    <w:p w14:paraId="6508007B" w14:textId="0A0FAF54" w:rsidR="00E02376" w:rsidRDefault="008224BE" w:rsidP="000A4F67">
      <w:pPr>
        <w:pStyle w:val="Heading2"/>
        <w:tabs>
          <w:tab w:val="num" w:pos="709"/>
        </w:tabs>
      </w:pPr>
      <w:r w:rsidRPr="0058351F">
        <w:t xml:space="preserve">All Tenders must be submitted </w:t>
      </w:r>
      <w:r w:rsidR="003A7BDC">
        <w:t>to</w:t>
      </w:r>
      <w:r w:rsidR="0058782D" w:rsidRPr="0058351F">
        <w:t xml:space="preserve"> the </w:t>
      </w:r>
      <w:r w:rsidR="00112D47">
        <w:t>contracting authorit</w:t>
      </w:r>
      <w:r w:rsidR="00E84071">
        <w:t>y by e-mail to</w:t>
      </w:r>
      <w:r w:rsidR="00E02376">
        <w:t xml:space="preserve"> </w:t>
      </w:r>
      <w:hyperlink r:id="rId11" w:history="1">
        <w:r w:rsidR="00E02376" w:rsidRPr="00D073C9">
          <w:rPr>
            <w:rStyle w:val="Hyperlink"/>
          </w:rPr>
          <w:t>procurement@scilly.gov.uk</w:t>
        </w:r>
      </w:hyperlink>
    </w:p>
    <w:p w14:paraId="5C5D332B" w14:textId="20E7F4D1" w:rsidR="008F32F4" w:rsidRPr="00E84071" w:rsidRDefault="00A61331" w:rsidP="000A4F67">
      <w:pPr>
        <w:pStyle w:val="Heading2"/>
        <w:tabs>
          <w:tab w:val="num" w:pos="709"/>
        </w:tabs>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w:t>
      </w:r>
      <w:r w:rsidR="00E02376">
        <w:t xml:space="preserve">e-mail to </w:t>
      </w:r>
      <w:hyperlink r:id="rId12" w:history="1">
        <w:r w:rsidR="00E02376" w:rsidRPr="00D073C9">
          <w:rPr>
            <w:rStyle w:val="Hyperlink"/>
          </w:rPr>
          <w:t>procurement@scilly.gov.uk</w:t>
        </w:r>
      </w:hyperlink>
      <w:r w:rsidR="00E02376">
        <w:t xml:space="preserve"> </w:t>
      </w:r>
      <w:r w:rsidRPr="0058351F">
        <w:t xml:space="preserve"> may result in the submission being rejected.</w:t>
      </w:r>
    </w:p>
    <w:p w14:paraId="32FF5260" w14:textId="219452EC" w:rsidR="008F32F4" w:rsidRPr="008F32F4" w:rsidRDefault="006F265F" w:rsidP="00D349A3">
      <w:pPr>
        <w:pStyle w:val="Heading3"/>
        <w:tabs>
          <w:tab w:val="clear" w:pos="566"/>
          <w:tab w:val="num" w:pos="709"/>
        </w:tabs>
        <w:ind w:left="709" w:hanging="709"/>
        <w:rPr>
          <w:szCs w:val="32"/>
          <w:lang w:val="en-US"/>
        </w:rPr>
      </w:pPr>
      <w:r w:rsidRPr="0058351F">
        <w:t xml:space="preserve">Tenders will only be considered submitted when the Bidder has </w:t>
      </w:r>
      <w:r w:rsidR="003840BF">
        <w:t>sent their e-mail</w:t>
      </w:r>
      <w:r w:rsidRPr="0058351F">
        <w:t xml:space="preserve">. We recommend keeping a copy of the </w:t>
      </w:r>
      <w:r w:rsidR="008D373C">
        <w:t>sent e-mail</w:t>
      </w:r>
      <w:r w:rsidRPr="0058351F">
        <w:t xml:space="preserve"> as evidence of submission.</w:t>
      </w:r>
    </w:p>
    <w:p w14:paraId="22BB1A26" w14:textId="6643DE40"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w:t>
      </w:r>
      <w:r w:rsidR="004B2C68">
        <w:t xml:space="preserve">e-mail to </w:t>
      </w:r>
      <w:hyperlink r:id="rId13" w:history="1">
        <w:r w:rsidR="003A7BDC" w:rsidRPr="00D073C9">
          <w:rPr>
            <w:rStyle w:val="Hyperlink"/>
          </w:rPr>
          <w:t>procurement@scilly.gov.uk</w:t>
        </w:r>
      </w:hyperlink>
      <w:r w:rsidR="003A7BDC">
        <w:t xml:space="preserve"> </w:t>
      </w:r>
      <w:r w:rsidRPr="0058351F">
        <w:t xml:space="preserve">. Further instructions on how to use the tender exchange facility are given on the site. </w:t>
      </w:r>
    </w:p>
    <w:p w14:paraId="782E5841" w14:textId="638C7AE2"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w:t>
      </w:r>
      <w:r w:rsidR="00401666">
        <w:t xml:space="preserve"> e-mail or</w:t>
      </w:r>
      <w:r w:rsidR="00D349A3">
        <w:t xml:space="preserve"> portal at any time before during or after submission, you must</w:t>
      </w:r>
      <w:r w:rsidR="00D349A3" w:rsidRPr="0058351F">
        <w:t xml:space="preserve"> contact the</w:t>
      </w:r>
      <w:r w:rsidR="001E20FE">
        <w:t xml:space="preserve"> procurement team via</w:t>
      </w:r>
      <w:r w:rsidR="00D349A3" w:rsidRPr="0058351F">
        <w:t xml:space="preserve"> </w:t>
      </w:r>
      <w:hyperlink r:id="rId14" w:history="1">
        <w:r w:rsidR="001E20FE" w:rsidRPr="001F0421">
          <w:rPr>
            <w:rStyle w:val="Hyperlink"/>
          </w:rPr>
          <w:t>procurement@scilly.gov.uk</w:t>
        </w:r>
      </w:hyperlink>
      <w:r w:rsidR="001E20FE">
        <w:t xml:space="preserve"> </w:t>
      </w:r>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763392DC" w:rsidR="00923DBA" w:rsidRPr="0058351F" w:rsidRDefault="0037006D" w:rsidP="009B402B">
      <w:pPr>
        <w:pStyle w:val="ListParagraph"/>
        <w:numPr>
          <w:ilvl w:val="0"/>
          <w:numId w:val="4"/>
        </w:numPr>
        <w:ind w:left="1134"/>
        <w:rPr>
          <w:sz w:val="24"/>
          <w:szCs w:val="24"/>
        </w:rPr>
      </w:pPr>
      <w:r>
        <w:rPr>
          <w:sz w:val="24"/>
          <w:szCs w:val="24"/>
        </w:rPr>
        <w:t>B3_</w:t>
      </w:r>
      <w:r w:rsidR="00923DBA" w:rsidRPr="0058351F">
        <w:rPr>
          <w:sz w:val="24"/>
          <w:szCs w:val="24"/>
        </w:rPr>
        <w:t>ITT – Response to Tender</w:t>
      </w:r>
    </w:p>
    <w:p w14:paraId="3FD5303D" w14:textId="1C89C349" w:rsidR="00923DBA" w:rsidRPr="0058351F" w:rsidRDefault="00923DBA" w:rsidP="00563EB9">
      <w:pPr>
        <w:pStyle w:val="ListParagraph"/>
        <w:numPr>
          <w:ilvl w:val="0"/>
          <w:numId w:val="4"/>
        </w:numPr>
        <w:ind w:left="1134"/>
        <w:rPr>
          <w:sz w:val="24"/>
          <w:szCs w:val="24"/>
        </w:rPr>
      </w:pPr>
      <w:r w:rsidRPr="0058351F">
        <w:rPr>
          <w:sz w:val="24"/>
          <w:szCs w:val="24"/>
        </w:rPr>
        <w:t>ITT – Pricing Schedule</w:t>
      </w:r>
    </w:p>
    <w:p w14:paraId="37260F8B" w14:textId="7C27760D" w:rsidR="008939E7" w:rsidRPr="0058351F" w:rsidRDefault="00643F45" w:rsidP="00563EB9">
      <w:pPr>
        <w:pStyle w:val="ListParagraph"/>
        <w:numPr>
          <w:ilvl w:val="0"/>
          <w:numId w:val="4"/>
        </w:numPr>
        <w:ind w:left="1134"/>
        <w:rPr>
          <w:sz w:val="24"/>
          <w:szCs w:val="24"/>
        </w:rPr>
      </w:pPr>
      <w:r>
        <w:rPr>
          <w:sz w:val="24"/>
          <w:szCs w:val="24"/>
        </w:rPr>
        <w:t xml:space="preserve">Optional: </w:t>
      </w:r>
      <w:r w:rsidR="008939E7" w:rsidRPr="0058351F">
        <w:rPr>
          <w:sz w:val="24"/>
          <w:szCs w:val="24"/>
        </w:rPr>
        <w:t xml:space="preserve">Supplier Information </w:t>
      </w:r>
      <w:r w:rsidR="006C10DC" w:rsidRPr="0058351F">
        <w:rPr>
          <w:sz w:val="24"/>
          <w:szCs w:val="24"/>
        </w:rPr>
        <w:t>(</w:t>
      </w:r>
      <w:r w:rsidR="00B45939" w:rsidRPr="0058351F">
        <w:rPr>
          <w:sz w:val="24"/>
          <w:szCs w:val="24"/>
        </w:rPr>
        <w:t xml:space="preserve">from </w:t>
      </w:r>
      <w:r w:rsidR="006C10DC" w:rsidRPr="0058351F">
        <w:rPr>
          <w:sz w:val="24"/>
          <w:szCs w:val="24"/>
        </w:rPr>
        <w:t>Central Digital Platform</w:t>
      </w:r>
      <w:r>
        <w:rPr>
          <w:sz w:val="24"/>
          <w:szCs w:val="24"/>
        </w:rPr>
        <w:t xml:space="preserve"> (CDP)</w:t>
      </w:r>
      <w:r w:rsidR="002911E5">
        <w:rPr>
          <w:sz w:val="24"/>
          <w:szCs w:val="24"/>
        </w:rPr>
        <w:t xml:space="preserve">) – </w:t>
      </w:r>
      <w:r w:rsidR="009F7BB3">
        <w:rPr>
          <w:i/>
          <w:iCs/>
          <w:sz w:val="24"/>
          <w:szCs w:val="24"/>
        </w:rPr>
        <w:t>see 1.</w:t>
      </w:r>
      <w:r>
        <w:rPr>
          <w:i/>
          <w:iCs/>
          <w:sz w:val="24"/>
          <w:szCs w:val="24"/>
        </w:rPr>
        <w:t xml:space="preserve">6 </w:t>
      </w:r>
      <w:r w:rsidR="009F7BB3">
        <w:rPr>
          <w:i/>
          <w:iCs/>
          <w:sz w:val="24"/>
          <w:szCs w:val="24"/>
        </w:rPr>
        <w:t xml:space="preserve">below. </w:t>
      </w:r>
      <w:r w:rsidR="009F7BB3">
        <w:rPr>
          <w:sz w:val="24"/>
          <w:szCs w:val="24"/>
        </w:rPr>
        <w:t>B</w:t>
      </w:r>
      <w:r w:rsidR="002911E5">
        <w:rPr>
          <w:sz w:val="24"/>
          <w:szCs w:val="24"/>
        </w:rPr>
        <w:t xml:space="preserve">idders may wish to submit their information </w:t>
      </w:r>
      <w:r w:rsidR="00311302">
        <w:rPr>
          <w:sz w:val="24"/>
          <w:szCs w:val="24"/>
        </w:rPr>
        <w:t xml:space="preserve">via the </w:t>
      </w:r>
      <w:r>
        <w:rPr>
          <w:sz w:val="24"/>
          <w:szCs w:val="24"/>
        </w:rPr>
        <w:t>CDP</w:t>
      </w:r>
      <w:r w:rsidR="002911E5">
        <w:rPr>
          <w:sz w:val="24"/>
          <w:szCs w:val="24"/>
        </w:rPr>
        <w:t xml:space="preserve"> but may instead complete the relevant section of the ITT Response to Tender.</w:t>
      </w:r>
    </w:p>
    <w:p w14:paraId="31874ADE" w14:textId="43A2313A" w:rsidR="006B1B8C" w:rsidRPr="0058351F" w:rsidRDefault="00184BD1" w:rsidP="00E5588D">
      <w:pPr>
        <w:pStyle w:val="Heading2"/>
      </w:pPr>
      <w:r w:rsidRPr="00846171">
        <w:rPr>
          <w:szCs w:val="24"/>
        </w:rPr>
        <w:t>The Tender</w:t>
      </w:r>
      <w:r w:rsidRPr="0058351F">
        <w:t xml:space="preserve"> must be completed in English</w:t>
      </w:r>
      <w:r w:rsidR="004B2C68">
        <w:t>.</w:t>
      </w:r>
    </w:p>
    <w:p w14:paraId="280CE3E0" w14:textId="06C2DAF5"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w:t>
      </w:r>
      <w:hyperlink r:id="rId15" w:history="1">
        <w:r w:rsidR="00C62534" w:rsidRPr="00D073C9">
          <w:rPr>
            <w:rStyle w:val="Hyperlink"/>
          </w:rPr>
          <w:t>procurement@scilly.gov.uk</w:t>
        </w:r>
      </w:hyperlink>
      <w:r w:rsidR="00C62534">
        <w:t xml:space="preserve"> </w:t>
      </w:r>
      <w:r w:rsidR="004431BA" w:rsidRPr="000943EA">
        <w:t xml:space="preserve">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r w:rsidR="00112D47">
        <w:t>The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5CD3B906" w14:textId="63BBFBE0"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w:t>
      </w:r>
      <w:hyperlink r:id="rId16" w:history="1">
        <w:r w:rsidR="00F41EF3" w:rsidRPr="00D073C9">
          <w:rPr>
            <w:rStyle w:val="Hyperlink"/>
          </w:rPr>
          <w:t>procurement@scilly.gov.uk</w:t>
        </w:r>
      </w:hyperlink>
      <w:r w:rsidR="00F41EF3">
        <w:t xml:space="preserve"> </w:t>
      </w:r>
      <w:r w:rsidR="00F464B3">
        <w:t>.</w:t>
      </w:r>
    </w:p>
    <w:p w14:paraId="2BEDC989" w14:textId="0E84C7ED" w:rsidR="00EA1BF5" w:rsidRPr="00EA1BF5" w:rsidRDefault="00EA1BF5" w:rsidP="00EA1BF5">
      <w:pPr>
        <w:rPr>
          <w:sz w:val="24"/>
          <w:szCs w:val="24"/>
          <w:lang w:val="en-US"/>
        </w:rPr>
      </w:pPr>
      <w:r>
        <w:rPr>
          <w:lang w:val="en-US"/>
        </w:rPr>
        <w:t>2.2</w:t>
      </w:r>
      <w:r>
        <w:rPr>
          <w:lang w:val="en-US"/>
        </w:rPr>
        <w:tab/>
      </w:r>
      <w:r w:rsidRPr="00EA1BF5">
        <w:rPr>
          <w:sz w:val="24"/>
          <w:szCs w:val="24"/>
          <w:lang w:val="en-US"/>
        </w:rPr>
        <w:t xml:space="preserve">The lead for this procurement process is </w:t>
      </w:r>
      <w:r w:rsidR="003B7039">
        <w:rPr>
          <w:sz w:val="24"/>
          <w:szCs w:val="24"/>
          <w:lang w:val="en-US"/>
        </w:rPr>
        <w:t>Keith Grossett</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16938C8A" w:rsidR="000315A4" w:rsidRDefault="0027766D" w:rsidP="009D53BA">
      <w:pPr>
        <w:pStyle w:val="Heading2"/>
      </w:pPr>
      <w:r w:rsidRPr="00995A30">
        <w:t xml:space="preserve">At the time of publication, the timetable for this procurement </w:t>
      </w:r>
      <w:r w:rsidR="000340C8" w:rsidRPr="00995A30">
        <w:t xml:space="preserve">process is as detailed below; however, </w:t>
      </w:r>
      <w:r w:rsidR="008215C3">
        <w:t>the</w:t>
      </w:r>
      <w:r w:rsidR="00112D47">
        <w:t xml:space="preserve"> contracting authority</w:t>
      </w:r>
      <w:r w:rsidR="000340C8" w:rsidRPr="00995A30">
        <w:t xml:space="preserve"> reserves the right to amend the timetable at any time</w:t>
      </w:r>
      <w:r w:rsidR="00EA1BF5">
        <w:t>.</w:t>
      </w:r>
    </w:p>
    <w:p w14:paraId="65C2FB44" w14:textId="77777777" w:rsidR="000E6638" w:rsidRPr="000E6638" w:rsidRDefault="000E6638" w:rsidP="000E6638">
      <w:pPr>
        <w:rPr>
          <w:lang w:val="en-US"/>
        </w:rPr>
      </w:pP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0340C8" w:rsidRPr="00125F97" w14:paraId="0F62B04D" w14:textId="77777777" w:rsidTr="00EB00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125F97" w:rsidRDefault="004F1520" w:rsidP="000340C8">
            <w:pPr>
              <w:rPr>
                <w:b w:val="0"/>
                <w:bCs w:val="0"/>
                <w:sz w:val="24"/>
                <w:szCs w:val="24"/>
              </w:rPr>
            </w:pPr>
            <w:r w:rsidRPr="00125F97">
              <w:rPr>
                <w:b w:val="0"/>
                <w:bCs w:val="0"/>
                <w:sz w:val="24"/>
                <w:szCs w:val="24"/>
              </w:rPr>
              <w:t>ITT p</w:t>
            </w:r>
            <w:r w:rsidR="007973B6" w:rsidRPr="00125F97">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tcPr>
          <w:p w14:paraId="3B92F235" w14:textId="09E54366" w:rsidR="000340C8" w:rsidRPr="00125F97" w:rsidRDefault="008215C3" w:rsidP="000340C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27</w:t>
            </w:r>
            <w:r w:rsidRPr="008215C3">
              <w:rPr>
                <w:sz w:val="24"/>
                <w:szCs w:val="24"/>
                <w:vertAlign w:val="superscript"/>
              </w:rPr>
              <w:t>th</w:t>
            </w:r>
            <w:r>
              <w:rPr>
                <w:sz w:val="24"/>
                <w:szCs w:val="24"/>
              </w:rPr>
              <w:t xml:space="preserve"> February 2026</w:t>
            </w:r>
          </w:p>
        </w:tc>
      </w:tr>
      <w:tr w:rsidR="000340C8" w:rsidRPr="00125F97"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0340C8" w:rsidRPr="00125F97" w:rsidRDefault="007973B6" w:rsidP="000340C8">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6B8B61EE" w:rsidR="000340C8" w:rsidRPr="00125F97" w:rsidRDefault="00044AD6" w:rsidP="000340C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w:t>
            </w:r>
            <w:r w:rsidRPr="00044AD6">
              <w:rPr>
                <w:sz w:val="24"/>
                <w:szCs w:val="24"/>
                <w:vertAlign w:val="superscript"/>
              </w:rPr>
              <w:t>th</w:t>
            </w:r>
            <w:r>
              <w:rPr>
                <w:sz w:val="24"/>
                <w:szCs w:val="24"/>
              </w:rPr>
              <w:t xml:space="preserve"> March 2026 17:00</w:t>
            </w:r>
          </w:p>
        </w:tc>
      </w:tr>
      <w:tr w:rsidR="000340C8" w:rsidRPr="00125F97"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125F97" w:rsidRDefault="00262EA5" w:rsidP="000340C8">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19B3E191" w:rsidR="000340C8" w:rsidRPr="00125F97" w:rsidRDefault="00044AD6" w:rsidP="000340C8">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3</w:t>
            </w:r>
            <w:r w:rsidRPr="00044AD6">
              <w:rPr>
                <w:b/>
                <w:bCs/>
                <w:sz w:val="24"/>
                <w:szCs w:val="24"/>
                <w:vertAlign w:val="superscript"/>
              </w:rPr>
              <w:t>rd</w:t>
            </w:r>
            <w:r>
              <w:rPr>
                <w:b/>
                <w:bCs/>
                <w:sz w:val="24"/>
                <w:szCs w:val="24"/>
              </w:rPr>
              <w:t xml:space="preserve"> April 2026 17:00</w:t>
            </w:r>
          </w:p>
        </w:tc>
      </w:tr>
      <w:tr w:rsidR="000340C8" w:rsidRPr="00125F97" w14:paraId="786FDB4D"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0340C8" w:rsidRPr="00125F97" w:rsidRDefault="00262EA5" w:rsidP="000340C8">
            <w:pPr>
              <w:rPr>
                <w:b w:val="0"/>
                <w:bCs w:val="0"/>
                <w:sz w:val="24"/>
                <w:szCs w:val="24"/>
              </w:rPr>
            </w:pPr>
            <w:r w:rsidRPr="00125F97">
              <w:rPr>
                <w:b w:val="0"/>
                <w:bCs w:val="0"/>
                <w:sz w:val="24"/>
                <w:szCs w:val="24"/>
              </w:rPr>
              <w:t>Contract Award</w:t>
            </w:r>
          </w:p>
        </w:tc>
        <w:tc>
          <w:tcPr>
            <w:tcW w:w="2500" w:type="pct"/>
            <w:tcBorders>
              <w:top w:val="single" w:sz="4" w:space="0" w:color="auto"/>
              <w:left w:val="single" w:sz="4" w:space="0" w:color="auto"/>
              <w:bottom w:val="single" w:sz="4" w:space="0" w:color="auto"/>
              <w:right w:val="single" w:sz="4" w:space="0" w:color="auto"/>
            </w:tcBorders>
          </w:tcPr>
          <w:p w14:paraId="2429F384" w14:textId="72B177A6" w:rsidR="000340C8" w:rsidRPr="00125F97" w:rsidRDefault="006A3BC6" w:rsidP="000340C8">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006A3BC6">
              <w:rPr>
                <w:sz w:val="24"/>
                <w:szCs w:val="24"/>
                <w:vertAlign w:val="superscript"/>
              </w:rPr>
              <w:t>st</w:t>
            </w:r>
            <w:r>
              <w:rPr>
                <w:sz w:val="24"/>
                <w:szCs w:val="24"/>
              </w:rPr>
              <w:t xml:space="preserve"> May 2026</w:t>
            </w:r>
          </w:p>
        </w:tc>
      </w:tr>
      <w:tr w:rsidR="006A3BC6" w:rsidRPr="00125F97" w14:paraId="4B4F86BC"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3BFD14F" w14:textId="1C184CC4" w:rsidR="006A3BC6" w:rsidRPr="00125F97" w:rsidRDefault="006A3BC6" w:rsidP="000340C8">
            <w:pPr>
              <w:rPr>
                <w:sz w:val="24"/>
                <w:szCs w:val="24"/>
              </w:rPr>
            </w:pPr>
            <w:r>
              <w:rPr>
                <w:sz w:val="24"/>
                <w:szCs w:val="24"/>
              </w:rPr>
              <w:t>Construction end date</w:t>
            </w:r>
          </w:p>
        </w:tc>
        <w:tc>
          <w:tcPr>
            <w:tcW w:w="2500" w:type="pct"/>
            <w:tcBorders>
              <w:top w:val="single" w:sz="4" w:space="0" w:color="auto"/>
              <w:left w:val="single" w:sz="4" w:space="0" w:color="auto"/>
              <w:bottom w:val="single" w:sz="4" w:space="0" w:color="auto"/>
              <w:right w:val="single" w:sz="4" w:space="0" w:color="auto"/>
            </w:tcBorders>
          </w:tcPr>
          <w:p w14:paraId="60CD9EBC" w14:textId="08D63197" w:rsidR="006A3BC6" w:rsidRDefault="006A3BC6" w:rsidP="000340C8">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w:t>
            </w:r>
            <w:r w:rsidRPr="006A3BC6">
              <w:rPr>
                <w:sz w:val="24"/>
                <w:szCs w:val="24"/>
                <w:vertAlign w:val="superscript"/>
              </w:rPr>
              <w:t>th</w:t>
            </w:r>
            <w:r>
              <w:rPr>
                <w:sz w:val="24"/>
                <w:szCs w:val="24"/>
              </w:rPr>
              <w:t xml:space="preserve"> September 2026</w:t>
            </w:r>
          </w:p>
        </w:tc>
      </w:tr>
    </w:tbl>
    <w:p w14:paraId="20AB3FB4" w14:textId="5A72A16B" w:rsidR="00742326" w:rsidRPr="00995A30" w:rsidRDefault="00555C44" w:rsidP="00063554">
      <w:pPr>
        <w:pStyle w:val="Heading1"/>
      </w:pPr>
      <w:bookmarkStart w:id="3" w:name="_Toc18939252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2B2951CF" w:rsidR="00D55957" w:rsidRPr="00125F97" w:rsidRDefault="00112D47" w:rsidP="00E5588D">
      <w:pPr>
        <w:pStyle w:val="Heading2"/>
      </w:pPr>
      <w:r>
        <w:t>The contracting authority</w:t>
      </w:r>
      <w:r w:rsidR="005877E8" w:rsidRPr="00125F97">
        <w:t xml:space="preserve"> may in its absolute discretion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4F8F963A"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r w:rsidR="00112D47">
        <w:rPr>
          <w:sz w:val="24"/>
          <w:szCs w:val="24"/>
        </w:rPr>
        <w:t>The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0A49C9A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r w:rsidR="00112D47">
        <w:rPr>
          <w:sz w:val="24"/>
          <w:szCs w:val="24"/>
        </w:rPr>
        <w:t>The contracting authority</w:t>
      </w:r>
      <w:r w:rsidRPr="001F4AB5">
        <w:rPr>
          <w:sz w:val="24"/>
          <w:szCs w:val="24"/>
        </w:rPr>
        <w:t xml:space="preserve"> consider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563EB9">
      <w:pPr>
        <w:pStyle w:val="Heading2"/>
      </w:pPr>
      <w:r w:rsidRPr="00125F97">
        <w:t xml:space="preserve">Prices submitted in the pricing schedule shall remain open for acceptance for a period of no less </w:t>
      </w:r>
      <w:r w:rsidRPr="00EB00E4">
        <w:t>than 90 days.</w:t>
      </w:r>
    </w:p>
    <w:p w14:paraId="5EEB2A3E" w14:textId="653C9ECC" w:rsidR="00E67031" w:rsidRDefault="00FE4862" w:rsidP="000C3873">
      <w:pPr>
        <w:pStyle w:val="Heading2"/>
        <w:keepNext/>
        <w:keepLines/>
      </w:pPr>
      <w:r w:rsidRPr="00125F97">
        <w:lastRenderedPageBreak/>
        <w:t>The final contract will be let under English Law and subject to the jurisdiction of the courts of England and Wales.</w:t>
      </w:r>
    </w:p>
    <w:p w14:paraId="62672317" w14:textId="18327A2B" w:rsidR="00742326" w:rsidRPr="00995A30" w:rsidRDefault="00B7254F" w:rsidP="00063554">
      <w:pPr>
        <w:pStyle w:val="Heading1"/>
      </w:pPr>
      <w:bookmarkStart w:id="4" w:name="_Toc189392523"/>
      <w:r w:rsidRPr="00995A30">
        <w:t>Transparency</w:t>
      </w:r>
      <w:bookmarkEnd w:id="4"/>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3713A788" w:rsidR="009F1AB8" w:rsidRPr="009B0D5F" w:rsidRDefault="009F1AB8" w:rsidP="00563EB9">
      <w:pPr>
        <w:pStyle w:val="ListParagraph"/>
        <w:numPr>
          <w:ilvl w:val="0"/>
          <w:numId w:val="4"/>
        </w:numPr>
        <w:ind w:left="1134"/>
        <w:rPr>
          <w:sz w:val="24"/>
          <w:szCs w:val="24"/>
        </w:rPr>
      </w:pPr>
      <w:r w:rsidRPr="009B0D5F">
        <w:rPr>
          <w:sz w:val="24"/>
          <w:szCs w:val="24"/>
        </w:rPr>
        <w:t>All new contracts over the value of £</w:t>
      </w:r>
      <w:r w:rsidR="008921A1">
        <w:rPr>
          <w:sz w:val="24"/>
          <w:szCs w:val="24"/>
        </w:rPr>
        <w:t>5</w:t>
      </w:r>
      <w:r w:rsidRPr="009B0D5F">
        <w:rPr>
          <w:sz w:val="24"/>
          <w:szCs w:val="24"/>
        </w:rPr>
        <w:t xml:space="preserve">,000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3C3F76E9" w:rsidR="00FF1449" w:rsidRPr="009B0D5F" w:rsidRDefault="009F1AB8" w:rsidP="00E5588D">
      <w:pPr>
        <w:pStyle w:val="Heading2"/>
        <w:numPr>
          <w:ilvl w:val="0"/>
          <w:numId w:val="0"/>
        </w:numPr>
        <w:ind w:left="709"/>
      </w:pPr>
      <w:r w:rsidRPr="009B0D5F">
        <w:t xml:space="preserve">to meet this requirement </w:t>
      </w:r>
      <w:r w:rsidR="00E80DEA">
        <w:t>the</w:t>
      </w:r>
      <w:r w:rsidR="00112D47">
        <w:t xml:space="preserve"> contracting authority</w:t>
      </w:r>
      <w:r w:rsidRPr="009B0D5F">
        <w:t xml:space="preserve"> intends to publish all contracts of a value exceeding £</w:t>
      </w:r>
      <w:r w:rsidR="008921A1">
        <w:t>5,000</w:t>
      </w:r>
      <w:r w:rsidRPr="009B0D5F">
        <w:t xml:space="preserve"> on the </w:t>
      </w:r>
      <w:r w:rsidR="008921A1">
        <w:t>CDP</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7"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E5588D">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54BB1908" w14:textId="05E84142" w:rsidR="00742326" w:rsidRPr="00995A30" w:rsidRDefault="00B7254F" w:rsidP="003F298D">
      <w:pPr>
        <w:pStyle w:val="Heading1"/>
      </w:pPr>
      <w:bookmarkStart w:id="5" w:name="_Toc189392524"/>
      <w:r w:rsidRPr="00995A30">
        <w:t xml:space="preserve">Confidentiality and Freedom of </w:t>
      </w:r>
      <w:r w:rsidR="006453BF" w:rsidRPr="00995A30">
        <w:t>Information</w:t>
      </w:r>
      <w:bookmarkEnd w:id="5"/>
    </w:p>
    <w:p w14:paraId="18F5ED7A" w14:textId="6716739C"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BE625D">
        <w:t>the</w:t>
      </w:r>
      <w:r w:rsidR="00112D47">
        <w:t xml:space="preserve"> contracting authority</w:t>
      </w:r>
      <w:r w:rsidR="00BD0CF3" w:rsidRPr="009B0D5F">
        <w:t xml:space="preserve">.  Copyright in this Tender is vested in </w:t>
      </w:r>
      <w:r w:rsidR="00BE625D">
        <w:t>the</w:t>
      </w:r>
      <w:r w:rsidR="00112D47">
        <w:t xml:space="preserve"> contracting authority</w:t>
      </w:r>
      <w:r w:rsidR="00BD0CF3" w:rsidRPr="009B0D5F">
        <w:t xml:space="preserve"> and may not be reproduced, copied or stored on any medium without </w:t>
      </w:r>
      <w:r w:rsidR="00BE625D">
        <w:t>t</w:t>
      </w:r>
      <w:r w:rsidR="00112D47">
        <w:t>he contracting authority</w:t>
      </w:r>
      <w:r w:rsidR="00BD0CF3" w:rsidRPr="009B0D5F">
        <w:t>’s prior written consent.</w:t>
      </w:r>
    </w:p>
    <w:p w14:paraId="7F7523C7" w14:textId="1AB704A2" w:rsidR="00BD0CF3" w:rsidRPr="009B0D5F" w:rsidRDefault="00BD0CF3" w:rsidP="00E5588D">
      <w:pPr>
        <w:pStyle w:val="Heading2"/>
      </w:pPr>
      <w:r w:rsidRPr="009B0D5F">
        <w:t xml:space="preserve">The Bidder </w:t>
      </w:r>
      <w:r w:rsidR="00D656AF" w:rsidRPr="009B0D5F">
        <w:t xml:space="preserve">shall not undertake, cause or permit to be undertaken at any time any publicity in respect of this Tender Process in any media without the prior written consent of </w:t>
      </w:r>
      <w:r w:rsidR="00421B09">
        <w:t>t</w:t>
      </w:r>
      <w:r w:rsidR="00112D47">
        <w:t>he contracting authority</w:t>
      </w:r>
      <w:r w:rsidR="00D656AF" w:rsidRPr="009B0D5F">
        <w:t>.</w:t>
      </w:r>
    </w:p>
    <w:p w14:paraId="45794FD0" w14:textId="62FE5995" w:rsidR="00D656AF" w:rsidRPr="009B0D5F" w:rsidRDefault="006F2ECB" w:rsidP="00E5588D">
      <w:pPr>
        <w:pStyle w:val="Heading2"/>
      </w:pPr>
      <w:r w:rsidRPr="009B0D5F">
        <w:t xml:space="preserve">Subject to </w:t>
      </w:r>
      <w:r w:rsidR="00421B09">
        <w:t>t</w:t>
      </w:r>
      <w:r w:rsidR="00112D47">
        <w:t>he contracting authority</w:t>
      </w:r>
      <w:r w:rsidR="00D961CE" w:rsidRPr="009B0D5F">
        <w:t xml:space="preserve">’s disclosure policy set out at paragraph 6.4 to 6.6 below, </w:t>
      </w:r>
      <w:r w:rsidR="000B0C83">
        <w:t>t</w:t>
      </w:r>
      <w:r w:rsidR="00112D47">
        <w:t>he contracting authority</w:t>
      </w:r>
      <w:r w:rsidR="00D961CE" w:rsidRPr="009B0D5F">
        <w:t xml:space="preserve"> shall protect any confidential information provided by the Bidder in </w:t>
      </w:r>
      <w:r w:rsidR="00D961CE" w:rsidRPr="009B0D5F">
        <w:lastRenderedPageBreak/>
        <w:t xml:space="preserve">its response to the Tender to the same standard as </w:t>
      </w:r>
      <w:r w:rsidR="00112D47">
        <w:t>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7D5A8E97" w:rsidR="006B1B8C" w:rsidRPr="009B0D5F" w:rsidRDefault="00120E26" w:rsidP="00E5588D">
      <w:pPr>
        <w:pStyle w:val="Heading2"/>
      </w:pPr>
      <w:r w:rsidRPr="009B0D5F">
        <w:t xml:space="preserve">Any information created by or submitted to </w:t>
      </w:r>
      <w:r w:rsidR="000B0C83">
        <w:t>t</w:t>
      </w:r>
      <w:r w:rsidR="00112D47">
        <w:t>he contracting authority</w:t>
      </w:r>
      <w:r w:rsidRPr="009B0D5F">
        <w:t xml:space="preserve"> in relation to this Tender and the Tender Process (including any confidential information) may need to be disclosed by </w:t>
      </w:r>
      <w:r w:rsidR="000B0C83">
        <w:t>t</w:t>
      </w:r>
      <w:r w:rsidR="00112D47">
        <w: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189392525"/>
      <w:r w:rsidRPr="00995A30">
        <w:t>Queries about the Procurement</w:t>
      </w:r>
      <w:bookmarkEnd w:id="6"/>
      <w:r w:rsidRPr="00995A30">
        <w:t xml:space="preserve"> </w:t>
      </w:r>
    </w:p>
    <w:p w14:paraId="43FA227D" w14:textId="0E3C98E8"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w:t>
      </w:r>
      <w:hyperlink r:id="rId18" w:history="1">
        <w:r w:rsidR="00E15004" w:rsidRPr="00D073C9">
          <w:rPr>
            <w:rStyle w:val="Hyperlink"/>
          </w:rPr>
          <w:t>procurement@scilly.gov.uk</w:t>
        </w:r>
      </w:hyperlink>
      <w:r w:rsidR="00E15004">
        <w:t xml:space="preserve"> </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7B20C94B" w:rsidR="00D3173C" w:rsidRPr="00D3173C" w:rsidRDefault="00386940" w:rsidP="00A24F6C">
      <w:pPr>
        <w:pStyle w:val="Heading2"/>
      </w:pPr>
      <w:r>
        <w:t>The Council of the Isles of Scilly</w:t>
      </w:r>
      <w:r w:rsidR="00752E86" w:rsidRPr="00995A30">
        <w:t xml:space="preserve"> </w:t>
      </w:r>
      <w:r w:rsidR="00E77A7F" w:rsidRPr="00995A30">
        <w:t>will respond to clarifications as soon as practicable.  If the response is deemed relevant to other Bidders, it will be made available to them</w:t>
      </w:r>
      <w:r w:rsidR="00A24F6C">
        <w:t>, to ensure 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5E40E80C" w14:textId="77777777" w:rsidR="0098642B" w:rsidRDefault="0098642B">
      <w:pPr>
        <w:spacing w:before="0" w:line="259" w:lineRule="auto"/>
        <w:rPr>
          <w:rFonts w:asciiTheme="majorHAnsi" w:eastAsiaTheme="majorEastAsia" w:hAnsiTheme="majorHAnsi" w:cstheme="majorBidi"/>
          <w:color w:val="273580"/>
          <w:sz w:val="40"/>
          <w:szCs w:val="40"/>
        </w:rPr>
      </w:pPr>
      <w:bookmarkStart w:id="7" w:name="_Toc189392526"/>
      <w:r>
        <w:br w:type="page"/>
      </w:r>
    </w:p>
    <w:p w14:paraId="3E97AFA7" w14:textId="1DA857E7" w:rsidR="00742326" w:rsidRPr="00995A30" w:rsidRDefault="00C31049" w:rsidP="00C00019">
      <w:pPr>
        <w:pStyle w:val="Heading1"/>
      </w:pPr>
      <w:r w:rsidRPr="00995A30">
        <w:lastRenderedPageBreak/>
        <w:t>Assessment</w:t>
      </w:r>
      <w:r w:rsidR="006453BF" w:rsidRPr="00995A30">
        <w:t xml:space="preserve"> Process</w:t>
      </w:r>
      <w:bookmarkEnd w:id="7"/>
    </w:p>
    <w:p w14:paraId="4175F19C" w14:textId="1627A357" w:rsidR="00466A19" w:rsidRPr="00995A30" w:rsidRDefault="00320AC5" w:rsidP="00E5588D">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E14409">
        <w:trPr>
          <w:jc w:val="center"/>
        </w:trPr>
        <w:tc>
          <w:tcPr>
            <w:tcW w:w="2056" w:type="pct"/>
            <w:tcBorders>
              <w:bottom w:val="single" w:sz="4" w:space="0" w:color="auto"/>
            </w:tcBorders>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27AA5973" w:rsidR="00466A19" w:rsidRPr="0098642B" w:rsidRDefault="00CA61DA" w:rsidP="00E14409">
            <w:pPr>
              <w:keepNext/>
              <w:keepLines/>
              <w:spacing w:after="160"/>
              <w:rPr>
                <w:rFonts w:eastAsiaTheme="minorHAnsi"/>
                <w:kern w:val="2"/>
                <w14:ligatures w14:val="standardContextual"/>
              </w:rPr>
            </w:pPr>
            <w:r w:rsidRPr="0098642B">
              <w:rPr>
                <w:rFonts w:eastAsiaTheme="minorHAnsi"/>
                <w:kern w:val="2"/>
                <w14:ligatures w14:val="standardContextual"/>
              </w:rPr>
              <w:t>70</w:t>
            </w:r>
            <w:r w:rsidR="00466A19" w:rsidRPr="0098642B">
              <w:rPr>
                <w:rFonts w:eastAsiaTheme="minorHAnsi"/>
                <w:kern w:val="2"/>
                <w14:ligatures w14:val="standardContextual"/>
              </w:rPr>
              <w:t>%</w:t>
            </w:r>
          </w:p>
        </w:tc>
      </w:tr>
      <w:tr w:rsidR="00466A19" w:rsidRPr="00647F04" w14:paraId="548ADCD1" w14:textId="77777777" w:rsidTr="00E14409">
        <w:trPr>
          <w:jc w:val="center"/>
        </w:trPr>
        <w:tc>
          <w:tcPr>
            <w:tcW w:w="2056" w:type="pct"/>
            <w:tcBorders>
              <w:top w:val="single" w:sz="4" w:space="0" w:color="auto"/>
              <w:bottom w:val="single" w:sz="4" w:space="0" w:color="auto"/>
            </w:tcBorders>
            <w:shd w:val="clear" w:color="auto" w:fill="002060"/>
          </w:tcPr>
          <w:p w14:paraId="53499CD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p>
        </w:tc>
        <w:tc>
          <w:tcPr>
            <w:tcW w:w="2944" w:type="pct"/>
          </w:tcPr>
          <w:p w14:paraId="4A12F697" w14:textId="0D325FA6" w:rsidR="00466A19" w:rsidRPr="0098642B" w:rsidRDefault="00CA61DA" w:rsidP="00E14409">
            <w:pPr>
              <w:keepNext/>
              <w:keepLines/>
              <w:spacing w:after="160"/>
              <w:rPr>
                <w:rFonts w:eastAsiaTheme="minorHAnsi"/>
                <w:kern w:val="2"/>
                <w14:ligatures w14:val="standardContextual"/>
              </w:rPr>
            </w:pPr>
            <w:r w:rsidRPr="0098642B">
              <w:rPr>
                <w:rFonts w:eastAsiaTheme="minorHAnsi"/>
                <w:kern w:val="2"/>
                <w14:ligatures w14:val="standardContextual"/>
              </w:rPr>
              <w:t>20</w:t>
            </w:r>
            <w:r w:rsidR="00466A19" w:rsidRPr="0098642B">
              <w:rPr>
                <w:rFonts w:eastAsiaTheme="minorHAnsi"/>
                <w:kern w:val="2"/>
                <w14:ligatures w14:val="standardContextual"/>
              </w:rPr>
              <w:t>%</w:t>
            </w:r>
          </w:p>
        </w:tc>
      </w:tr>
      <w:tr w:rsidR="00466A19" w:rsidRPr="00647F04" w14:paraId="1E49C23B" w14:textId="77777777" w:rsidTr="00E14409">
        <w:trPr>
          <w:jc w:val="center"/>
        </w:trPr>
        <w:tc>
          <w:tcPr>
            <w:tcW w:w="2056" w:type="pct"/>
            <w:tcBorders>
              <w:top w:val="single" w:sz="4" w:space="0" w:color="auto"/>
            </w:tcBorders>
            <w:shd w:val="clear" w:color="auto" w:fill="002060"/>
          </w:tcPr>
          <w:p w14:paraId="6E460F3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Social Value</w:t>
            </w:r>
          </w:p>
        </w:tc>
        <w:tc>
          <w:tcPr>
            <w:tcW w:w="2944" w:type="pct"/>
          </w:tcPr>
          <w:p w14:paraId="10C2DA9F" w14:textId="77777777" w:rsidR="00466A19" w:rsidRPr="0098642B" w:rsidRDefault="00466A19" w:rsidP="00E14409">
            <w:pPr>
              <w:keepNext/>
              <w:keepLines/>
              <w:spacing w:after="160"/>
              <w:rPr>
                <w:rFonts w:eastAsiaTheme="minorHAnsi"/>
                <w:kern w:val="2"/>
                <w14:ligatures w14:val="standardContextual"/>
              </w:rPr>
            </w:pPr>
            <w:r w:rsidRPr="0098642B">
              <w:rPr>
                <w:rFonts w:eastAsiaTheme="minorHAnsi"/>
                <w:kern w:val="2"/>
                <w14:ligatures w14:val="standardContextual"/>
              </w:rPr>
              <w:t>10%</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A Pass indicates you stated you are able to comply with all the requirements, a fail indicates you have stated you are unable to meet the requirements and will be excluded from the process. </w:t>
      </w:r>
    </w:p>
    <w:p w14:paraId="4E869138" w14:textId="55D405F1" w:rsidR="0037239A" w:rsidRPr="00D749F0" w:rsidRDefault="00222BAA" w:rsidP="00E666F3">
      <w:pPr>
        <w:pStyle w:val="Heading3"/>
        <w:ind w:left="709" w:hanging="709"/>
      </w:pPr>
      <w:r>
        <w:rPr>
          <w:b/>
          <w:bCs/>
        </w:rPr>
        <w:t xml:space="preserve">  </w:t>
      </w:r>
      <w:r w:rsidR="00A72F85" w:rsidRPr="00D749F0">
        <w:rPr>
          <w:b/>
          <w:bCs/>
        </w:rPr>
        <w:t>Step 3:</w:t>
      </w:r>
      <w:r w:rsidR="00A72F85" w:rsidRPr="00D749F0">
        <w:t xml:space="preserve"> </w:t>
      </w:r>
      <w:r w:rsidR="0037239A" w:rsidRPr="00D749F0">
        <w:t xml:space="preserve">On successful completion </w:t>
      </w:r>
      <w:r w:rsidR="00A72F85" w:rsidRPr="00D749F0">
        <w:t xml:space="preserve">of the previous steps, </w:t>
      </w:r>
      <w:r w:rsidR="0037239A" w:rsidRPr="00D749F0">
        <w:t xml:space="preserve">Technical </w:t>
      </w:r>
      <w:r w:rsidR="002C6FA0">
        <w:t xml:space="preserve">/ Quality </w:t>
      </w:r>
      <w:r w:rsidR="0037239A" w:rsidRPr="00D749F0">
        <w:t xml:space="preserve">Questions will then be assessed accordance with the scoring matrix </w:t>
      </w:r>
      <w:r w:rsidR="00E666F3" w:rsidRPr="00D749F0">
        <w:t>in Section 9</w:t>
      </w:r>
    </w:p>
    <w:p w14:paraId="2426C746" w14:textId="391BC35A" w:rsidR="005B4622" w:rsidRDefault="0037239A" w:rsidP="00E666F3">
      <w:pPr>
        <w:pStyle w:val="Heading3"/>
        <w:tabs>
          <w:tab w:val="clear" w:pos="566"/>
          <w:tab w:val="num" w:pos="1134"/>
        </w:tabs>
        <w:ind w:left="709" w:hanging="709"/>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and must include all services as detailed in ITT Statement of Requirements. </w:t>
      </w:r>
      <w:r w:rsidR="005B4622" w:rsidRPr="00D749F0">
        <w:rPr>
          <w:szCs w:val="24"/>
        </w:rPr>
        <w:t>The lowest overall cost will be awarded full marks available for price and all subsequent bids will receive a proportion of the available marks based on the lowest overall submission. </w:t>
      </w:r>
      <w:r w:rsidR="009E6031">
        <w:rPr>
          <w:szCs w:val="24"/>
        </w:rPr>
        <w:t>Pricing must include VAT.</w:t>
      </w:r>
    </w:p>
    <w:p w14:paraId="49781079" w14:textId="2F3AC10C" w:rsidR="00C844AE" w:rsidRDefault="00222BAA" w:rsidP="00E666F3">
      <w:pPr>
        <w:pStyle w:val="Heading3"/>
        <w:ind w:left="709" w:hanging="709"/>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28A4A6B3" w:rsidR="005B4622" w:rsidRPr="005B4622" w:rsidRDefault="00C844AE" w:rsidP="00E666F3">
      <w:pPr>
        <w:pStyle w:val="Heading3"/>
        <w:tabs>
          <w:tab w:val="clear" w:pos="566"/>
          <w:tab w:val="num" w:pos="1134"/>
        </w:tabs>
        <w:ind w:left="709" w:hanging="709"/>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idder(s) to ensure that any statements made are true prior to any contract award.</w:t>
      </w:r>
      <w:r w:rsidR="00E865D6">
        <w:t xml:space="preserve"> </w:t>
      </w:r>
      <w:r w:rsidR="005B4622">
        <w:t>The</w:t>
      </w:r>
      <w:r w:rsidR="005B4622" w:rsidRPr="001F0877">
        <w:rPr>
          <w:szCs w:val="24"/>
        </w:rPr>
        <w:t xml:space="preserve"> Highest Scoring Bidder(s) will be required to submit any supporting evidence to verify any self-certification responses provided, </w:t>
      </w:r>
      <w:r w:rsidR="005B4622" w:rsidRPr="00B82903">
        <w:rPr>
          <w:szCs w:val="24"/>
        </w:rPr>
        <w:t>within 5 working days</w:t>
      </w:r>
      <w:r w:rsidR="005B4622" w:rsidRPr="001F0877">
        <w:rPr>
          <w:szCs w:val="24"/>
        </w:rPr>
        <w:t xml:space="preserve"> of the initial request</w:t>
      </w:r>
      <w:r w:rsidR="003810EE">
        <w:rPr>
          <w:szCs w:val="24"/>
        </w:rPr>
        <w:t xml:space="preserve"> (unless otherwise agreed with </w:t>
      </w:r>
      <w:r w:rsidR="00E865D6">
        <w:rPr>
          <w:szCs w:val="24"/>
        </w:rPr>
        <w:t>the</w:t>
      </w:r>
      <w:r w:rsidR="00112D47">
        <w:rPr>
          <w:szCs w:val="24"/>
        </w:rPr>
        <w:t xml:space="preserve"> contracting authority</w:t>
      </w:r>
      <w:r w:rsidR="00D01FB2">
        <w:rPr>
          <w:szCs w:val="24"/>
        </w:rPr>
        <w:t>)</w:t>
      </w:r>
      <w:r w:rsidR="005B4622">
        <w:rPr>
          <w:szCs w:val="24"/>
        </w:rPr>
        <w:t xml:space="preserve">. Failure to do so will result in exclusion from award and </w:t>
      </w:r>
      <w:r w:rsidR="00E865D6">
        <w:rPr>
          <w:szCs w:val="24"/>
        </w:rPr>
        <w:t>the</w:t>
      </w:r>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6533E46E" w:rsidR="007A0FDB" w:rsidRDefault="005B4622" w:rsidP="007A0FDB">
      <w:pPr>
        <w:pStyle w:val="Heading2"/>
        <w:rPr>
          <w:szCs w:val="24"/>
        </w:rPr>
      </w:pPr>
      <w:r>
        <w:rPr>
          <w:b/>
          <w:bCs/>
          <w:szCs w:val="24"/>
        </w:rPr>
        <w:t xml:space="preserve">Step 7: </w:t>
      </w:r>
      <w:r w:rsidR="00F94D91" w:rsidRPr="001F0877">
        <w:rPr>
          <w:szCs w:val="24"/>
        </w:rPr>
        <w:t xml:space="preserve">The Highest Scoring Bidder(s) will then be awarded the </w:t>
      </w:r>
      <w:r w:rsidR="00F94D91" w:rsidRPr="00B82903">
        <w:rPr>
          <w:szCs w:val="24"/>
        </w:rPr>
        <w:t>contract.</w:t>
      </w:r>
      <w:r w:rsidR="00F94D91" w:rsidRPr="001F0877">
        <w:rPr>
          <w:szCs w:val="24"/>
        </w:rPr>
        <w:t xml:space="preserve"> All Bidders will receive notification via </w:t>
      </w:r>
      <w:hyperlink r:id="rId19" w:history="1">
        <w:r w:rsidR="00972436" w:rsidRPr="00D073C9">
          <w:rPr>
            <w:rStyle w:val="Hyperlink"/>
            <w:szCs w:val="24"/>
          </w:rPr>
          <w:t>procurement@scilly.gov.uk</w:t>
        </w:r>
      </w:hyperlink>
      <w:r w:rsidR="00972436">
        <w:rPr>
          <w:szCs w:val="24"/>
        </w:rPr>
        <w:t xml:space="preserve"> </w:t>
      </w:r>
      <w:r w:rsidR="00F94D91" w:rsidRPr="001F0877">
        <w:rPr>
          <w:szCs w:val="24"/>
        </w:rPr>
        <w:t xml:space="preserve"> of </w:t>
      </w:r>
      <w:r>
        <w:rPr>
          <w:szCs w:val="24"/>
        </w:rPr>
        <w:t>the outcome.</w:t>
      </w:r>
      <w:r>
        <w:t xml:space="preserve"> </w:t>
      </w:r>
      <w:r w:rsidR="00F94D91" w:rsidRPr="005B4622">
        <w:rPr>
          <w:szCs w:val="24"/>
        </w:rPr>
        <w:t xml:space="preserve">Contract Documentation </w:t>
      </w:r>
      <w:r w:rsidR="00F94D91" w:rsidRPr="005B4622">
        <w:rPr>
          <w:szCs w:val="24"/>
        </w:rPr>
        <w:lastRenderedPageBreak/>
        <w:t xml:space="preserve">will be drawn up including documentation already published and received and contract signature </w:t>
      </w:r>
      <w:r w:rsidR="007D7277">
        <w:rPr>
          <w:szCs w:val="24"/>
        </w:rPr>
        <w:t>will be arranged.</w:t>
      </w:r>
    </w:p>
    <w:p w14:paraId="38B3A634" w14:textId="54B68E71" w:rsidR="00263605" w:rsidRPr="007A0FDB" w:rsidRDefault="00263605" w:rsidP="007A0FDB">
      <w:pPr>
        <w:pStyle w:val="Heading2"/>
        <w:rPr>
          <w:szCs w:val="24"/>
        </w:rPr>
      </w:pPr>
      <w:r w:rsidRPr="007A0FDB">
        <w:rPr>
          <w:rFonts w:asciiTheme="minorBidi" w:hAnsiTheme="minorBidi"/>
        </w:rPr>
        <w:t xml:space="preserve">In the event of a tie - where two or more bidders receive the same total aggregated price and quality score - the following tie-breaker will determine </w:t>
      </w:r>
      <w:r w:rsidRPr="0000526B">
        <w:rPr>
          <w:rFonts w:asciiTheme="minorBidi" w:hAnsiTheme="minorBidi"/>
        </w:rPr>
        <w:t>who will be awarded the contract</w:t>
      </w:r>
      <w:r w:rsidR="0000526B">
        <w:rPr>
          <w:rFonts w:asciiTheme="minorBidi" w:hAnsiTheme="minorBidi"/>
        </w:rPr>
        <w:t>.</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53EB935D" w:rsidR="00263605" w:rsidRPr="00263605" w:rsidRDefault="00263605"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263605">
        <w:rPr>
          <w:rFonts w:asciiTheme="minorBidi" w:eastAsiaTheme="majorEastAsia" w:hAnsiTheme="minorBidi"/>
        </w:rPr>
        <w:t xml:space="preserve">The Bidder who achieved the highest score for </w:t>
      </w:r>
      <w:r w:rsidR="0000526B">
        <w:rPr>
          <w:rFonts w:asciiTheme="minorBidi" w:eastAsiaTheme="majorEastAsia" w:hAnsiTheme="minorBidi"/>
        </w:rPr>
        <w:t>price</w:t>
      </w:r>
      <w:r w:rsidR="008D4B55">
        <w:rPr>
          <w:rFonts w:asciiTheme="minorBidi" w:eastAsiaTheme="majorEastAsia" w:hAnsiTheme="minorBidi"/>
        </w:rPr>
        <w:t xml:space="preserve"> (70%) </w:t>
      </w:r>
      <w:r w:rsidRPr="00263605">
        <w:rPr>
          <w:rFonts w:asciiTheme="minorBidi" w:eastAsiaTheme="majorEastAsia" w:hAnsiTheme="minorBidi"/>
        </w:rPr>
        <w:t>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189392527"/>
      <w:r w:rsidRPr="00995A30">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872058" w14:paraId="47F6E698" w14:textId="77777777" w:rsidTr="68DF6692">
        <w:tc>
          <w:tcPr>
            <w:tcW w:w="7513" w:type="dxa"/>
          </w:tcPr>
          <w:p w14:paraId="0C4C20A6" w14:textId="151454BA" w:rsidR="00DB73C6" w:rsidRPr="00872058"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Step 2 – Gateway Questions</w:t>
            </w:r>
          </w:p>
        </w:tc>
        <w:tc>
          <w:tcPr>
            <w:tcW w:w="1843" w:type="dxa"/>
          </w:tcPr>
          <w:p w14:paraId="5F8D39FF" w14:textId="48031852" w:rsidR="00DB73C6" w:rsidRPr="00872058" w:rsidRDefault="00DB73C6" w:rsidP="002B2970">
            <w:pPr>
              <w:spacing w:before="0" w:after="0"/>
              <w:jc w:val="center"/>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Pass/Fail</w:t>
            </w:r>
          </w:p>
        </w:tc>
      </w:tr>
      <w:tr w:rsidR="00DB73C6" w:rsidRPr="00872058" w14:paraId="7A8B5E4F" w14:textId="77777777" w:rsidTr="00872058">
        <w:tc>
          <w:tcPr>
            <w:tcW w:w="7513" w:type="dxa"/>
            <w:vAlign w:val="center"/>
          </w:tcPr>
          <w:p w14:paraId="57A33D7C" w14:textId="68E6896F" w:rsidR="00DB73C6" w:rsidRPr="00872058"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872058">
              <w:rPr>
                <w:rFonts w:asciiTheme="minorBidi" w:eastAsia="MS Mincho" w:hAnsiTheme="minorBidi"/>
                <w:kern w:val="28"/>
                <w:sz w:val="24"/>
                <w:szCs w:val="24"/>
                <w14:ligatures w14:val="none"/>
              </w:rPr>
              <w:t>Step 3 – Technical Questions</w:t>
            </w:r>
            <w:r w:rsidRPr="00872058">
              <w:rPr>
                <w:rFonts w:asciiTheme="minorBidi" w:eastAsia="MS Mincho" w:hAnsiTheme="minorBidi"/>
                <w:kern w:val="28"/>
                <w:sz w:val="24"/>
                <w:szCs w:val="24"/>
                <w14:ligatures w14:val="none"/>
              </w:rPr>
              <w:tab/>
            </w:r>
            <w:r w:rsidRPr="00872058">
              <w:rPr>
                <w:rFonts w:asciiTheme="minorBidi" w:eastAsia="MS Mincho" w:hAnsiTheme="minorBidi"/>
                <w:kern w:val="28"/>
                <w:sz w:val="24"/>
                <w:szCs w:val="24"/>
                <w14:ligatures w14:val="none"/>
              </w:rPr>
              <w:tab/>
            </w:r>
            <w:r w:rsidRPr="00872058">
              <w:rPr>
                <w:rFonts w:asciiTheme="minorBidi" w:eastAsia="MS Mincho" w:hAnsiTheme="minorBidi"/>
                <w:kern w:val="28"/>
                <w:sz w:val="24"/>
                <w:szCs w:val="24"/>
                <w14:ligatures w14:val="none"/>
              </w:rPr>
              <w:tab/>
              <w:t xml:space="preserve">                   TOTAL</w:t>
            </w:r>
          </w:p>
        </w:tc>
        <w:tc>
          <w:tcPr>
            <w:tcW w:w="1843" w:type="dxa"/>
            <w:vAlign w:val="center"/>
          </w:tcPr>
          <w:p w14:paraId="2C7AB556" w14:textId="412D8C23" w:rsidR="00DB73C6" w:rsidRPr="00872058" w:rsidRDefault="002502A1" w:rsidP="002B2970">
            <w:pPr>
              <w:spacing w:before="0" w:after="0"/>
              <w:jc w:val="center"/>
              <w:rPr>
                <w:rFonts w:asciiTheme="minorBidi" w:eastAsia="MS Mincho" w:hAnsiTheme="minorBidi"/>
                <w:b/>
                <w:color w:val="FFFFFF"/>
                <w:kern w:val="0"/>
                <w:sz w:val="24"/>
                <w:szCs w:val="24"/>
                <w14:ligatures w14:val="none"/>
              </w:rPr>
            </w:pPr>
            <w:r w:rsidRPr="00872058">
              <w:rPr>
                <w:rFonts w:asciiTheme="minorBidi" w:eastAsia="MS Mincho" w:hAnsiTheme="minorBidi"/>
                <w:b/>
                <w:bCs/>
                <w:kern w:val="28"/>
                <w:sz w:val="24"/>
                <w:szCs w:val="24"/>
                <w14:ligatures w14:val="none"/>
              </w:rPr>
              <w:t>20</w:t>
            </w:r>
            <w:r w:rsidR="00DB73C6" w:rsidRPr="00872058">
              <w:rPr>
                <w:rFonts w:asciiTheme="minorBidi" w:eastAsia="MS Mincho" w:hAnsiTheme="minorBidi"/>
                <w:b/>
                <w:bCs/>
                <w:kern w:val="28"/>
                <w:sz w:val="24"/>
                <w:szCs w:val="24"/>
                <w14:ligatures w14:val="none"/>
              </w:rPr>
              <w:t>%</w:t>
            </w:r>
          </w:p>
        </w:tc>
      </w:tr>
      <w:tr w:rsidR="00DB73C6" w:rsidRPr="00872058" w14:paraId="265703C8" w14:textId="77777777" w:rsidTr="00872058">
        <w:tc>
          <w:tcPr>
            <w:tcW w:w="7513" w:type="dxa"/>
            <w:vAlign w:val="center"/>
          </w:tcPr>
          <w:p w14:paraId="4FADF422" w14:textId="4D78079B" w:rsidR="00DB73C6" w:rsidRPr="00872058" w:rsidRDefault="00CE415B" w:rsidP="002B2970">
            <w:pPr>
              <w:spacing w:before="0" w:after="0"/>
              <w:jc w:val="both"/>
              <w:rPr>
                <w:rFonts w:asciiTheme="minorBidi" w:eastAsia="MS Mincho" w:hAnsiTheme="minorBidi"/>
                <w:kern w:val="28"/>
                <w:sz w:val="24"/>
                <w:szCs w:val="24"/>
                <w14:ligatures w14:val="none"/>
              </w:rPr>
            </w:pPr>
            <w:r w:rsidRPr="00872058">
              <w:rPr>
                <w:rFonts w:asciiTheme="minorBidi" w:eastAsia="MS Mincho" w:hAnsiTheme="minorBidi"/>
                <w:bCs/>
                <w:kern w:val="0"/>
                <w:sz w:val="24"/>
                <w:szCs w:val="24"/>
                <w14:ligatures w14:val="none"/>
              </w:rPr>
              <w:t xml:space="preserve"> </w:t>
            </w:r>
            <w:r w:rsidR="002502A1" w:rsidRPr="00872058">
              <w:rPr>
                <w:rFonts w:asciiTheme="minorBidi" w:eastAsia="MS Mincho" w:hAnsiTheme="minorBidi"/>
                <w:bCs/>
                <w:kern w:val="0"/>
                <w:sz w:val="24"/>
                <w:szCs w:val="24"/>
                <w14:ligatures w14:val="none"/>
              </w:rPr>
              <w:t>Prior experience</w:t>
            </w:r>
            <w:r w:rsidR="00157BFE" w:rsidRPr="00872058">
              <w:rPr>
                <w:rFonts w:asciiTheme="minorBidi" w:eastAsia="MS Mincho" w:hAnsiTheme="minorBidi"/>
                <w:bCs/>
                <w:kern w:val="0"/>
                <w:sz w:val="24"/>
                <w:szCs w:val="24"/>
                <w14:ligatures w14:val="none"/>
              </w:rPr>
              <w:t xml:space="preserve"> and certification</w:t>
            </w:r>
          </w:p>
        </w:tc>
        <w:tc>
          <w:tcPr>
            <w:tcW w:w="1843" w:type="dxa"/>
            <w:vAlign w:val="center"/>
          </w:tcPr>
          <w:p w14:paraId="5F7BAADF" w14:textId="280EBE74" w:rsidR="00DB73C6" w:rsidRPr="00872058" w:rsidRDefault="00CE415B" w:rsidP="002B2970">
            <w:pPr>
              <w:spacing w:before="0" w:after="0"/>
              <w:jc w:val="center"/>
              <w:rPr>
                <w:rFonts w:asciiTheme="minorBidi" w:eastAsia="MS Mincho" w:hAnsiTheme="minorBidi"/>
                <w:b/>
                <w:bCs/>
                <w:kern w:val="28"/>
                <w:sz w:val="24"/>
                <w:szCs w:val="24"/>
                <w14:ligatures w14:val="none"/>
              </w:rPr>
            </w:pPr>
            <w:r w:rsidRPr="00872058">
              <w:rPr>
                <w:rFonts w:asciiTheme="minorBidi" w:eastAsia="MS Mincho" w:hAnsiTheme="minorBidi"/>
                <w:kern w:val="0"/>
                <w:sz w:val="24"/>
                <w:szCs w:val="24"/>
                <w14:ligatures w14:val="none"/>
              </w:rPr>
              <w:t>10%</w:t>
            </w:r>
          </w:p>
        </w:tc>
      </w:tr>
      <w:tr w:rsidR="00DB73C6" w:rsidRPr="00872058" w14:paraId="54987341" w14:textId="77777777" w:rsidTr="00872058">
        <w:tc>
          <w:tcPr>
            <w:tcW w:w="7513" w:type="dxa"/>
            <w:vAlign w:val="center"/>
          </w:tcPr>
          <w:p w14:paraId="7F8B8F5E" w14:textId="7BA81027" w:rsidR="00DB73C6" w:rsidRPr="00872058" w:rsidRDefault="00DB73C6" w:rsidP="002B2970">
            <w:pPr>
              <w:spacing w:before="0" w:after="0"/>
              <w:jc w:val="both"/>
              <w:rPr>
                <w:rFonts w:asciiTheme="minorBidi" w:eastAsia="MS Mincho" w:hAnsiTheme="minorBidi"/>
                <w:bCs/>
                <w:kern w:val="0"/>
                <w:sz w:val="24"/>
                <w:szCs w:val="24"/>
                <w14:ligatures w14:val="none"/>
              </w:rPr>
            </w:pPr>
            <w:r w:rsidRPr="00872058">
              <w:rPr>
                <w:rFonts w:asciiTheme="minorBidi" w:eastAsia="MS Mincho" w:hAnsiTheme="minorBidi"/>
                <w:bCs/>
                <w:kern w:val="0"/>
                <w:sz w:val="24"/>
                <w:szCs w:val="24"/>
                <w14:ligatures w14:val="none"/>
              </w:rPr>
              <w:t xml:space="preserve"> </w:t>
            </w:r>
            <w:r w:rsidR="002502A1" w:rsidRPr="00872058">
              <w:rPr>
                <w:rFonts w:asciiTheme="minorBidi" w:eastAsia="MS Mincho" w:hAnsiTheme="minorBidi"/>
                <w:bCs/>
                <w:kern w:val="0"/>
                <w:sz w:val="24"/>
                <w:szCs w:val="24"/>
                <w14:ligatures w14:val="none"/>
              </w:rPr>
              <w:t>Risk manag</w:t>
            </w:r>
            <w:r w:rsidR="00CE415B" w:rsidRPr="00872058">
              <w:rPr>
                <w:rFonts w:asciiTheme="minorBidi" w:eastAsia="MS Mincho" w:hAnsiTheme="minorBidi"/>
                <w:bCs/>
                <w:kern w:val="0"/>
                <w:sz w:val="24"/>
                <w:szCs w:val="24"/>
                <w14:ligatures w14:val="none"/>
              </w:rPr>
              <w:t>e</w:t>
            </w:r>
            <w:r w:rsidR="002502A1" w:rsidRPr="00872058">
              <w:rPr>
                <w:rFonts w:asciiTheme="minorBidi" w:eastAsia="MS Mincho" w:hAnsiTheme="minorBidi"/>
                <w:bCs/>
                <w:kern w:val="0"/>
                <w:sz w:val="24"/>
                <w:szCs w:val="24"/>
                <w14:ligatures w14:val="none"/>
              </w:rPr>
              <w:t>ment</w:t>
            </w:r>
          </w:p>
        </w:tc>
        <w:tc>
          <w:tcPr>
            <w:tcW w:w="1843" w:type="dxa"/>
            <w:vAlign w:val="center"/>
          </w:tcPr>
          <w:p w14:paraId="2807F6EC" w14:textId="57F56B2E" w:rsidR="00DB73C6" w:rsidRPr="00872058" w:rsidRDefault="00CE415B" w:rsidP="68DF6692">
            <w:pPr>
              <w:spacing w:before="0" w:after="0"/>
              <w:jc w:val="center"/>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10</w:t>
            </w:r>
            <w:r w:rsidR="00DB73C6" w:rsidRPr="00872058">
              <w:rPr>
                <w:rFonts w:asciiTheme="minorBidi" w:eastAsia="MS Mincho" w:hAnsiTheme="minorBidi"/>
                <w:kern w:val="0"/>
                <w:sz w:val="24"/>
                <w:szCs w:val="24"/>
                <w14:ligatures w14:val="none"/>
              </w:rPr>
              <w:t>%</w:t>
            </w:r>
          </w:p>
        </w:tc>
      </w:tr>
      <w:tr w:rsidR="00DB73C6" w:rsidRPr="00872058" w14:paraId="2907E956" w14:textId="77777777" w:rsidTr="00872058">
        <w:tc>
          <w:tcPr>
            <w:tcW w:w="7513" w:type="dxa"/>
            <w:vAlign w:val="center"/>
          </w:tcPr>
          <w:p w14:paraId="0D1C1760" w14:textId="007966E1" w:rsidR="00DB73C6" w:rsidRPr="00872058" w:rsidRDefault="00DB73C6" w:rsidP="002B2970">
            <w:pPr>
              <w:spacing w:before="0" w:after="0"/>
              <w:jc w:val="both"/>
              <w:rPr>
                <w:rFonts w:asciiTheme="minorBidi" w:eastAsia="MS Mincho" w:hAnsiTheme="minorBidi"/>
                <w:bCs/>
                <w:kern w:val="0"/>
                <w:sz w:val="24"/>
                <w:szCs w:val="24"/>
                <w14:ligatures w14:val="none"/>
              </w:rPr>
            </w:pPr>
            <w:r w:rsidRPr="00872058">
              <w:rPr>
                <w:rFonts w:asciiTheme="minorBidi" w:eastAsia="MS Mincho" w:hAnsiTheme="minorBidi"/>
                <w:bCs/>
                <w:kern w:val="0"/>
                <w:sz w:val="24"/>
                <w:szCs w:val="24"/>
                <w14:ligatures w14:val="none"/>
              </w:rPr>
              <w:t xml:space="preserve">              Social Value</w:t>
            </w:r>
          </w:p>
        </w:tc>
        <w:tc>
          <w:tcPr>
            <w:tcW w:w="1843" w:type="dxa"/>
            <w:vAlign w:val="center"/>
          </w:tcPr>
          <w:p w14:paraId="09B96943" w14:textId="7611AB91" w:rsidR="00DB73C6" w:rsidRPr="00872058" w:rsidRDefault="00DB73C6" w:rsidP="68DF6692">
            <w:pPr>
              <w:spacing w:before="0" w:after="0"/>
              <w:jc w:val="center"/>
              <w:rPr>
                <w:rFonts w:asciiTheme="minorBidi" w:eastAsia="MS Mincho" w:hAnsiTheme="minorBidi"/>
                <w:b/>
                <w:bCs/>
                <w:kern w:val="0"/>
                <w:sz w:val="24"/>
                <w:szCs w:val="24"/>
                <w14:ligatures w14:val="none"/>
              </w:rPr>
            </w:pPr>
            <w:r w:rsidRPr="00872058">
              <w:rPr>
                <w:rFonts w:asciiTheme="minorBidi" w:eastAsia="MS Mincho" w:hAnsiTheme="minorBidi"/>
                <w:b/>
                <w:bCs/>
                <w:kern w:val="0"/>
                <w:sz w:val="24"/>
                <w:szCs w:val="24"/>
                <w14:ligatures w14:val="none"/>
              </w:rPr>
              <w:t>10%</w:t>
            </w:r>
          </w:p>
        </w:tc>
      </w:tr>
      <w:tr w:rsidR="00DB73C6" w:rsidRPr="00872058" w14:paraId="3732FBD4" w14:textId="77777777" w:rsidTr="00872058">
        <w:tc>
          <w:tcPr>
            <w:tcW w:w="7513" w:type="dxa"/>
            <w:vAlign w:val="center"/>
          </w:tcPr>
          <w:p w14:paraId="6C51142E" w14:textId="6FE89CB1" w:rsidR="00DB73C6" w:rsidRPr="00872058" w:rsidRDefault="00DB73C6" w:rsidP="00193DBF">
            <w:pPr>
              <w:spacing w:before="0" w:after="0"/>
              <w:jc w:val="both"/>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Step 4 – Price</w:t>
            </w:r>
          </w:p>
        </w:tc>
        <w:tc>
          <w:tcPr>
            <w:tcW w:w="1843" w:type="dxa"/>
            <w:vAlign w:val="center"/>
          </w:tcPr>
          <w:p w14:paraId="7D801F05" w14:textId="0CE13EBB" w:rsidR="00DB73C6" w:rsidRPr="00872058" w:rsidRDefault="002502A1" w:rsidP="00193DBF">
            <w:pPr>
              <w:spacing w:before="0" w:after="0"/>
              <w:jc w:val="center"/>
              <w:rPr>
                <w:rFonts w:asciiTheme="minorBidi" w:eastAsia="MS Mincho" w:hAnsiTheme="minorBidi"/>
                <w:b/>
                <w:bCs/>
                <w:kern w:val="0"/>
                <w:sz w:val="24"/>
                <w:szCs w:val="24"/>
                <w14:ligatures w14:val="none"/>
              </w:rPr>
            </w:pPr>
            <w:r w:rsidRPr="00872058">
              <w:rPr>
                <w:rFonts w:asciiTheme="minorBidi" w:eastAsia="MS Mincho" w:hAnsiTheme="minorBidi"/>
                <w:b/>
                <w:bCs/>
                <w:kern w:val="0"/>
                <w:sz w:val="24"/>
                <w:szCs w:val="24"/>
                <w14:ligatures w14:val="none"/>
              </w:rPr>
              <w:t>70</w:t>
            </w:r>
            <w:r w:rsidR="00DB73C6" w:rsidRPr="00872058">
              <w:rPr>
                <w:rFonts w:asciiTheme="minorBidi" w:eastAsia="MS Mincho" w:hAnsiTheme="minorBidi"/>
                <w:b/>
                <w:bCs/>
                <w:kern w:val="0"/>
                <w:sz w:val="24"/>
                <w:szCs w:val="24"/>
                <w14:ligatures w14:val="none"/>
              </w:rPr>
              <w:t>%</w:t>
            </w:r>
          </w:p>
        </w:tc>
      </w:tr>
      <w:tr w:rsidR="00872058" w:rsidRPr="00872058" w14:paraId="35714E4B" w14:textId="77777777" w:rsidTr="00872058">
        <w:tc>
          <w:tcPr>
            <w:tcW w:w="7513" w:type="dxa"/>
            <w:vAlign w:val="center"/>
          </w:tcPr>
          <w:p w14:paraId="49B550DC" w14:textId="77777777" w:rsidR="00872058" w:rsidRPr="00872058" w:rsidRDefault="00872058" w:rsidP="00193DBF">
            <w:pPr>
              <w:spacing w:before="0" w:after="0"/>
              <w:jc w:val="both"/>
              <w:rPr>
                <w:rFonts w:asciiTheme="minorBidi" w:eastAsia="MS Mincho" w:hAnsiTheme="minorBidi"/>
                <w:kern w:val="0"/>
                <w:sz w:val="24"/>
                <w:szCs w:val="24"/>
                <w14:ligatures w14:val="none"/>
              </w:rPr>
            </w:pPr>
          </w:p>
        </w:tc>
        <w:tc>
          <w:tcPr>
            <w:tcW w:w="1843" w:type="dxa"/>
            <w:vAlign w:val="center"/>
          </w:tcPr>
          <w:p w14:paraId="4BEBF05F" w14:textId="77777777" w:rsidR="00872058" w:rsidRPr="00872058" w:rsidRDefault="00872058" w:rsidP="00193DBF">
            <w:pPr>
              <w:spacing w:before="0" w:after="0"/>
              <w:jc w:val="center"/>
              <w:rPr>
                <w:rFonts w:asciiTheme="minorBidi" w:eastAsia="MS Mincho" w:hAnsiTheme="minorBidi"/>
                <w:b/>
                <w:bCs/>
                <w:kern w:val="0"/>
                <w:sz w:val="24"/>
                <w:szCs w:val="24"/>
                <w14:ligatures w14:val="none"/>
              </w:rPr>
            </w:pPr>
          </w:p>
        </w:tc>
      </w:tr>
      <w:tr w:rsidR="00DB73C6" w:rsidRPr="00872058" w14:paraId="30D30D34" w14:textId="77777777" w:rsidTr="68DF6692">
        <w:tc>
          <w:tcPr>
            <w:tcW w:w="7513" w:type="dxa"/>
            <w:vAlign w:val="center"/>
          </w:tcPr>
          <w:p w14:paraId="19A01E8C" w14:textId="6213839F" w:rsidR="00DB73C6" w:rsidRPr="00872058" w:rsidRDefault="00DB73C6" w:rsidP="00193DBF">
            <w:pPr>
              <w:spacing w:before="0" w:after="0"/>
              <w:jc w:val="both"/>
              <w:rPr>
                <w:rFonts w:asciiTheme="minorBidi" w:eastAsia="MS Mincho" w:hAnsiTheme="minorBidi"/>
                <w:kern w:val="28"/>
                <w:sz w:val="24"/>
                <w:szCs w:val="24"/>
                <w14:ligatures w14:val="none"/>
              </w:rPr>
            </w:pPr>
            <w:r w:rsidRPr="00872058">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872058" w:rsidRDefault="00DB73C6" w:rsidP="00193DBF">
            <w:pPr>
              <w:spacing w:before="0" w:after="0"/>
              <w:jc w:val="center"/>
              <w:rPr>
                <w:rFonts w:asciiTheme="minorBidi" w:eastAsia="MS Mincho" w:hAnsiTheme="minorBidi"/>
                <w:b/>
                <w:bCs/>
                <w:kern w:val="28"/>
                <w:sz w:val="24"/>
                <w:szCs w:val="24"/>
                <w14:ligatures w14:val="none"/>
              </w:rPr>
            </w:pPr>
            <w:r w:rsidRPr="00872058">
              <w:rPr>
                <w:rFonts w:asciiTheme="minorBidi" w:eastAsia="MS Mincho" w:hAnsiTheme="minorBidi"/>
                <w:kern w:val="0"/>
                <w:sz w:val="24"/>
                <w:szCs w:val="24"/>
                <w14:ligatures w14:val="none"/>
              </w:rPr>
              <w:t>Pass/Fail</w:t>
            </w:r>
          </w:p>
        </w:tc>
      </w:tr>
      <w:tr w:rsidR="00972DD6" w:rsidRPr="00872058" w14:paraId="4423372A" w14:textId="77777777" w:rsidTr="68DF6692">
        <w:tc>
          <w:tcPr>
            <w:tcW w:w="7513" w:type="dxa"/>
            <w:vAlign w:val="center"/>
          </w:tcPr>
          <w:p w14:paraId="30840C97" w14:textId="3EA9A62C" w:rsidR="00972DD6" w:rsidRPr="00872058" w:rsidRDefault="00972DD6" w:rsidP="00872058">
            <w:pPr>
              <w:spacing w:before="0" w:after="0"/>
              <w:jc w:val="right"/>
              <w:rPr>
                <w:rFonts w:asciiTheme="minorBidi" w:eastAsia="MS Mincho" w:hAnsiTheme="minorBidi"/>
                <w:kern w:val="0"/>
                <w:sz w:val="24"/>
                <w:szCs w:val="24"/>
                <w14:ligatures w14:val="none"/>
              </w:rPr>
            </w:pPr>
            <w:r w:rsidRPr="00872058">
              <w:rPr>
                <w:rFonts w:asciiTheme="minorBidi" w:eastAsia="MS Mincho" w:hAnsiTheme="minorBidi"/>
                <w:bCs/>
                <w:kern w:val="0"/>
                <w:sz w:val="24"/>
                <w:szCs w:val="24"/>
                <w14:ligatures w14:val="none"/>
              </w:rPr>
              <w:t>Financial Capacity</w:t>
            </w:r>
          </w:p>
        </w:tc>
        <w:tc>
          <w:tcPr>
            <w:tcW w:w="1843" w:type="dxa"/>
            <w:vAlign w:val="center"/>
          </w:tcPr>
          <w:p w14:paraId="54E3D9B1" w14:textId="15D56390" w:rsidR="00972DD6" w:rsidRPr="00872058" w:rsidRDefault="00972DD6" w:rsidP="00972DD6">
            <w:pPr>
              <w:spacing w:before="0" w:after="0"/>
              <w:jc w:val="center"/>
              <w:rPr>
                <w:rFonts w:asciiTheme="minorBidi" w:eastAsia="MS Mincho" w:hAnsiTheme="minorBidi"/>
                <w:b/>
                <w:bCs/>
                <w:kern w:val="0"/>
                <w:sz w:val="24"/>
                <w:szCs w:val="24"/>
                <w14:ligatures w14:val="none"/>
              </w:rPr>
            </w:pPr>
            <w:r w:rsidRPr="00872058">
              <w:rPr>
                <w:rFonts w:asciiTheme="minorBidi" w:eastAsia="MS Mincho" w:hAnsiTheme="minorBidi"/>
                <w:kern w:val="0"/>
                <w:sz w:val="24"/>
                <w:szCs w:val="24"/>
                <w14:ligatures w14:val="none"/>
              </w:rPr>
              <w:t>Pass/Fail</w:t>
            </w:r>
          </w:p>
        </w:tc>
      </w:tr>
      <w:tr w:rsidR="00972DD6" w:rsidRPr="00872058" w14:paraId="201D1975" w14:textId="77777777" w:rsidTr="68DF6692">
        <w:tc>
          <w:tcPr>
            <w:tcW w:w="7513" w:type="dxa"/>
            <w:vAlign w:val="center"/>
          </w:tcPr>
          <w:p w14:paraId="58235989" w14:textId="0D58C1C6" w:rsidR="00972DD6" w:rsidRPr="00872058" w:rsidRDefault="00972DD6" w:rsidP="00872058">
            <w:pPr>
              <w:spacing w:before="0" w:after="0"/>
              <w:jc w:val="right"/>
              <w:rPr>
                <w:rFonts w:asciiTheme="minorBidi" w:eastAsia="MS Mincho" w:hAnsiTheme="minorBidi"/>
                <w:kern w:val="0"/>
                <w:sz w:val="24"/>
                <w:szCs w:val="24"/>
                <w14:ligatures w14:val="none"/>
              </w:rPr>
            </w:pPr>
            <w:r w:rsidRPr="00872058">
              <w:rPr>
                <w:rFonts w:asciiTheme="minorBidi" w:eastAsia="MS Mincho" w:hAnsiTheme="minorBidi"/>
                <w:bCs/>
                <w:kern w:val="0"/>
                <w:sz w:val="24"/>
                <w:szCs w:val="24"/>
                <w14:ligatures w14:val="none"/>
              </w:rPr>
              <w:t>Technical and Professional Ability</w:t>
            </w:r>
          </w:p>
        </w:tc>
        <w:tc>
          <w:tcPr>
            <w:tcW w:w="1843" w:type="dxa"/>
            <w:vAlign w:val="center"/>
          </w:tcPr>
          <w:p w14:paraId="5F2EC3DF" w14:textId="365935B9" w:rsidR="00972DD6" w:rsidRPr="00872058" w:rsidRDefault="00972DD6" w:rsidP="00972DD6">
            <w:pPr>
              <w:spacing w:before="0" w:after="0"/>
              <w:jc w:val="center"/>
              <w:rPr>
                <w:rFonts w:asciiTheme="minorBidi" w:eastAsia="MS Mincho" w:hAnsiTheme="minorBidi"/>
                <w:b/>
                <w:bCs/>
                <w:kern w:val="0"/>
                <w:sz w:val="24"/>
                <w:szCs w:val="24"/>
                <w14:ligatures w14:val="none"/>
              </w:rPr>
            </w:pPr>
            <w:r w:rsidRPr="00872058">
              <w:rPr>
                <w:rFonts w:asciiTheme="minorBidi" w:eastAsia="MS Mincho" w:hAnsiTheme="minorBidi"/>
                <w:kern w:val="0"/>
                <w:sz w:val="24"/>
                <w:szCs w:val="24"/>
                <w14:ligatures w14:val="none"/>
              </w:rPr>
              <w:t>Pass/Fail</w:t>
            </w:r>
          </w:p>
        </w:tc>
      </w:tr>
      <w:tr w:rsidR="00DB73C6" w:rsidRPr="00872058" w14:paraId="37A0E8BF" w14:textId="77777777" w:rsidTr="00872058">
        <w:tc>
          <w:tcPr>
            <w:tcW w:w="7513" w:type="dxa"/>
          </w:tcPr>
          <w:p w14:paraId="106041B1" w14:textId="77777777" w:rsidR="00DB73C6" w:rsidRPr="00872058" w:rsidRDefault="00DB73C6" w:rsidP="00872058">
            <w:pPr>
              <w:spacing w:before="0" w:after="0"/>
              <w:jc w:val="right"/>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Economic and Financial Standing</w:t>
            </w:r>
          </w:p>
        </w:tc>
        <w:tc>
          <w:tcPr>
            <w:tcW w:w="1843" w:type="dxa"/>
          </w:tcPr>
          <w:p w14:paraId="57C4E563" w14:textId="77777777" w:rsidR="00DB73C6" w:rsidRPr="00872058" w:rsidRDefault="00DB73C6" w:rsidP="007F721E">
            <w:pPr>
              <w:spacing w:before="0" w:after="0"/>
              <w:jc w:val="center"/>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Pass/Fail</w:t>
            </w:r>
          </w:p>
        </w:tc>
      </w:tr>
      <w:tr w:rsidR="00DB73C6" w:rsidRPr="00872058" w14:paraId="6B55C51D" w14:textId="77777777" w:rsidTr="00872058">
        <w:tc>
          <w:tcPr>
            <w:tcW w:w="7513" w:type="dxa"/>
          </w:tcPr>
          <w:p w14:paraId="330DC2CD" w14:textId="77777777" w:rsidR="00DB73C6" w:rsidRPr="00872058" w:rsidRDefault="00DB73C6" w:rsidP="00872058">
            <w:pPr>
              <w:spacing w:before="0" w:after="0"/>
              <w:jc w:val="right"/>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Technical and Professional Ability</w:t>
            </w:r>
          </w:p>
        </w:tc>
        <w:tc>
          <w:tcPr>
            <w:tcW w:w="1843" w:type="dxa"/>
          </w:tcPr>
          <w:p w14:paraId="31F6FD07" w14:textId="77777777" w:rsidR="00DB73C6" w:rsidRPr="00872058" w:rsidRDefault="00DB73C6" w:rsidP="007F721E">
            <w:pPr>
              <w:spacing w:before="0" w:after="0"/>
              <w:jc w:val="center"/>
              <w:rPr>
                <w:rFonts w:asciiTheme="minorBidi" w:eastAsia="MS Mincho" w:hAnsiTheme="minorBidi"/>
                <w:color w:val="FF0000"/>
                <w:kern w:val="0"/>
                <w:sz w:val="24"/>
                <w:szCs w:val="24"/>
                <w14:ligatures w14:val="none"/>
              </w:rPr>
            </w:pPr>
            <w:r w:rsidRPr="00872058">
              <w:rPr>
                <w:rFonts w:asciiTheme="minorBidi" w:eastAsia="MS Mincho" w:hAnsiTheme="minorBidi"/>
                <w:kern w:val="0"/>
                <w:sz w:val="24"/>
                <w:szCs w:val="24"/>
                <w14:ligatures w14:val="none"/>
              </w:rPr>
              <w:t>Pass/Fail</w:t>
            </w:r>
          </w:p>
        </w:tc>
      </w:tr>
      <w:tr w:rsidR="00DB73C6" w:rsidRPr="00872058" w14:paraId="3AD0CC9B" w14:textId="77777777" w:rsidTr="00872058">
        <w:tc>
          <w:tcPr>
            <w:tcW w:w="7513" w:type="dxa"/>
          </w:tcPr>
          <w:p w14:paraId="5477E5FD" w14:textId="77777777" w:rsidR="00DB73C6" w:rsidRPr="00872058" w:rsidRDefault="00DB73C6" w:rsidP="00872058">
            <w:pPr>
              <w:spacing w:before="0" w:after="0"/>
              <w:jc w:val="right"/>
              <w:rPr>
                <w:rFonts w:asciiTheme="minorBidi" w:eastAsia="MS Mincho" w:hAnsiTheme="minorBidi"/>
                <w:kern w:val="0"/>
                <w:sz w:val="24"/>
                <w:szCs w:val="24"/>
                <w14:ligatures w14:val="none"/>
              </w:rPr>
            </w:pPr>
            <w:r w:rsidRPr="00872058">
              <w:rPr>
                <w:rFonts w:asciiTheme="minorBidi" w:eastAsia="Arial" w:hAnsiTheme="minorBidi"/>
                <w:kern w:val="0"/>
                <w:sz w:val="24"/>
                <w:szCs w:val="24"/>
                <w14:ligatures w14:val="none"/>
              </w:rPr>
              <w:t>Modern Slavery Act 2015</w:t>
            </w:r>
          </w:p>
        </w:tc>
        <w:tc>
          <w:tcPr>
            <w:tcW w:w="1843" w:type="dxa"/>
          </w:tcPr>
          <w:p w14:paraId="16BF0FE0" w14:textId="77777777" w:rsidR="00DB73C6" w:rsidRPr="00872058" w:rsidRDefault="00DB73C6" w:rsidP="007F721E">
            <w:pPr>
              <w:spacing w:before="0" w:after="0"/>
              <w:jc w:val="center"/>
              <w:rPr>
                <w:rFonts w:asciiTheme="minorBidi" w:eastAsia="MS Mincho" w:hAnsiTheme="minorBidi"/>
                <w:color w:val="FF0000"/>
                <w:kern w:val="0"/>
                <w:sz w:val="24"/>
                <w:szCs w:val="24"/>
                <w14:ligatures w14:val="none"/>
              </w:rPr>
            </w:pPr>
            <w:r w:rsidRPr="00872058">
              <w:rPr>
                <w:rFonts w:asciiTheme="minorBidi" w:eastAsia="MS Mincho" w:hAnsiTheme="minorBidi"/>
                <w:kern w:val="0"/>
                <w:sz w:val="24"/>
                <w:szCs w:val="24"/>
                <w14:ligatures w14:val="none"/>
              </w:rPr>
              <w:t>Pass/Fail</w:t>
            </w:r>
          </w:p>
        </w:tc>
      </w:tr>
      <w:tr w:rsidR="00DB73C6" w:rsidRPr="001F7E2A" w14:paraId="5E23EB2C" w14:textId="77777777" w:rsidTr="00872058">
        <w:tc>
          <w:tcPr>
            <w:tcW w:w="7513" w:type="dxa"/>
          </w:tcPr>
          <w:p w14:paraId="7746340A" w14:textId="77777777" w:rsidR="00DB73C6" w:rsidRPr="00872058" w:rsidRDefault="00DB73C6" w:rsidP="00872058">
            <w:pPr>
              <w:spacing w:before="0" w:after="0"/>
              <w:jc w:val="right"/>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Insurance</w:t>
            </w:r>
          </w:p>
        </w:tc>
        <w:tc>
          <w:tcPr>
            <w:tcW w:w="1843" w:type="dxa"/>
          </w:tcPr>
          <w:p w14:paraId="5B476CC0"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872058">
              <w:rPr>
                <w:rFonts w:asciiTheme="minorBidi" w:eastAsia="MS Mincho" w:hAnsiTheme="minorBidi"/>
                <w:kern w:val="0"/>
                <w:sz w:val="24"/>
                <w:szCs w:val="24"/>
                <w14:ligatures w14:val="none"/>
              </w:rPr>
              <w:t>Pass/Fail</w:t>
            </w:r>
          </w:p>
        </w:tc>
      </w:tr>
    </w:tbl>
    <w:p w14:paraId="679CFF10" w14:textId="3F724AD9" w:rsidR="00A37039" w:rsidRPr="00995A30" w:rsidRDefault="008039F1" w:rsidP="00A24F6C">
      <w:pPr>
        <w:pStyle w:val="Heading2"/>
        <w:numPr>
          <w:ilvl w:val="1"/>
          <w:numId w:val="25"/>
        </w:numPr>
        <w:ind w:left="567" w:hanging="567"/>
      </w:pPr>
      <w:r>
        <w:t>Bidders responses</w:t>
      </w:r>
      <w:r w:rsidR="009A0628" w:rsidRPr="00995A30">
        <w:t xml:space="preserve"> to</w:t>
      </w:r>
      <w:r w:rsidR="005D519F">
        <w:t xml:space="preserve"> the technical questions in Step 3 – outlined in the ITT </w:t>
      </w:r>
      <w:r w:rsidR="00946249">
        <w:t>Response to Tender</w:t>
      </w:r>
      <w:r w:rsidR="005D519F">
        <w:t xml:space="preserve"> - </w:t>
      </w:r>
      <w:r w:rsidR="00697A1D" w:rsidRPr="00995A30">
        <w:t>will be assessed in line with the award criteria</w:t>
      </w:r>
      <w:r w:rsidR="008267A6" w:rsidRPr="00995A30">
        <w:t xml:space="preserve"> and the following methodology</w:t>
      </w:r>
      <w:r w:rsidR="005D519F">
        <w:t>:</w:t>
      </w: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00A37039">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77A8C734" w14:textId="4F8510E7" w:rsidR="00A37039" w:rsidRPr="00995A30" w:rsidRDefault="00A37039" w:rsidP="00A37039">
            <w:pPr>
              <w:spacing w:before="0" w:after="120"/>
              <w:rPr>
                <w:rFonts w:eastAsia="MS Mincho" w:cs="Arial"/>
              </w:rPr>
            </w:pPr>
            <w:r w:rsidRPr="00995A30">
              <w:rPr>
                <w:rFonts w:eastAsia="MS Mincho" w:cs="Arial"/>
              </w:rPr>
              <w:t>A response that meets the requirement which is detailed, relevant, descriptive and clearly evidenced</w:t>
            </w:r>
            <w:r w:rsidR="00A1155D" w:rsidRPr="00995A30">
              <w:rPr>
                <w:rFonts w:eastAsia="MS Mincho" w:cs="Arial"/>
              </w:rPr>
              <w:t>.</w:t>
            </w:r>
            <w:r w:rsidRPr="00995A30">
              <w:rPr>
                <w:rFonts w:eastAsia="MS Mincho" w:cs="Arial"/>
              </w:rPr>
              <w:t xml:space="preserve"> </w:t>
            </w:r>
            <w:r w:rsidR="00A1155D" w:rsidRPr="00995A30">
              <w:rPr>
                <w:rFonts w:eastAsia="MS Mincho" w:cs="Arial"/>
              </w:rPr>
              <w:t>D</w:t>
            </w:r>
            <w:r w:rsidRPr="00995A30">
              <w:rPr>
                <w:rFonts w:eastAsia="MS Mincho" w:cs="Arial"/>
              </w:rPr>
              <w:t>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53BFACC3" w14:textId="77777777" w:rsidR="00A37039" w:rsidRPr="00995A30" w:rsidRDefault="00A37039" w:rsidP="00A37039">
            <w:pPr>
              <w:spacing w:before="0" w:after="120"/>
              <w:rPr>
                <w:rFonts w:eastAsia="MS Mincho" w:cs="Arial"/>
              </w:rPr>
            </w:pPr>
            <w:r w:rsidRPr="00995A30">
              <w:rPr>
                <w:rFonts w:eastAsia="MS Mincho" w:cs="Arial"/>
              </w:rPr>
              <w:t>A response that meets the requirement and demonstrates the ability, understanding, skills, resource and quality measures required and is evidenced and relevant.</w:t>
            </w:r>
          </w:p>
        </w:tc>
      </w:tr>
      <w:tr w:rsidR="00A37039" w:rsidRPr="00995A30" w14:paraId="6D4D884D" w14:textId="77777777">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lastRenderedPageBreak/>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10E2F13E" w14:textId="77777777" w:rsidR="00A37039" w:rsidRPr="00995A30" w:rsidRDefault="00A37039" w:rsidP="00A37039">
            <w:pPr>
              <w:spacing w:before="0" w:after="120"/>
              <w:rPr>
                <w:rFonts w:eastAsia="MS Mincho" w:cs="Arial"/>
              </w:rPr>
            </w:pPr>
            <w:r w:rsidRPr="00995A30">
              <w:rPr>
                <w:rFonts w:eastAsia="MS Mincho" w:cs="Arial"/>
              </w:rPr>
              <w:t xml:space="preserve">A response that meets the requirement. However, the ability, understanding, skills, resource and quality measures required are not fully evidenced, detailed and relevant. </w:t>
            </w:r>
          </w:p>
        </w:tc>
      </w:tr>
      <w:tr w:rsidR="00A37039" w:rsidRPr="00995A30" w14:paraId="5270DBC7" w14:textId="77777777">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5D7E5432" w14:textId="77777777" w:rsidR="00A37039" w:rsidRPr="00995A30" w:rsidRDefault="00A37039" w:rsidP="00A37039">
            <w:pPr>
              <w:spacing w:before="0" w:after="120"/>
              <w:rPr>
                <w:rFonts w:eastAsia="MS Mincho" w:cs="Arial"/>
              </w:rPr>
            </w:pPr>
            <w:r w:rsidRPr="00995A30">
              <w:rPr>
                <w:rFonts w:eastAsia="MS Mincho"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A37039" w:rsidRPr="00995A30" w14:paraId="5BB9CC68" w14:textId="77777777">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75305F02" w14:textId="77777777" w:rsidR="00A37039" w:rsidRPr="00995A30" w:rsidRDefault="00A37039" w:rsidP="00A37039">
            <w:pPr>
              <w:spacing w:before="0" w:after="120" w:line="276" w:lineRule="auto"/>
              <w:rPr>
                <w:rFonts w:eastAsia="Cambria" w:cs="Arial"/>
              </w:rPr>
            </w:pPr>
            <w:r w:rsidRPr="00995A30">
              <w:rPr>
                <w:rFonts w:eastAsia="Cambria" w:cs="Ari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A24F6C" w:rsidRPr="00995A30" w14:paraId="0563CB46" w14:textId="77777777">
        <w:trPr>
          <w:trHeight w:val="567"/>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2B0F4F59" w14:textId="46C385FE" w:rsidR="00A24F6C" w:rsidRPr="00995A30" w:rsidRDefault="00A24F6C" w:rsidP="00A24F6C">
            <w:pPr>
              <w:spacing w:before="0" w:after="120" w:line="276" w:lineRule="auto"/>
              <w:rPr>
                <w:rFonts w:eastAsia="Cambria" w:cs="Arial"/>
              </w:rPr>
            </w:pPr>
            <w:r w:rsidRPr="00995A30">
              <w:rPr>
                <w:rFonts w:eastAsia="MS Mincho" w:cs="Ari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4A0FAC9B" w14:textId="77777777" w:rsidR="00A24F6C" w:rsidRDefault="00A24F6C" w:rsidP="00A24F6C">
      <w:pPr>
        <w:spacing w:before="0" w:line="259" w:lineRule="auto"/>
      </w:pPr>
    </w:p>
    <w:p w14:paraId="23FCA7E8" w14:textId="1F666543" w:rsidR="00104223" w:rsidRPr="00A24F6C"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0234FA" w:rsidRPr="00A24F6C">
        <w:rPr>
          <w:sz w:val="24"/>
          <w:szCs w:val="24"/>
        </w:rPr>
        <w:t xml:space="preserve">Where </w:t>
      </w:r>
      <w:r w:rsidR="00E820AA" w:rsidRPr="00A24F6C">
        <w:rPr>
          <w:sz w:val="24"/>
          <w:szCs w:val="24"/>
        </w:rPr>
        <w:t>weightings</w:t>
      </w:r>
      <w:r w:rsidR="000234FA" w:rsidRPr="00A24F6C">
        <w:rPr>
          <w:sz w:val="24"/>
          <w:szCs w:val="24"/>
        </w:rPr>
        <w:t xml:space="preserve"> are to be applied to the individual questions/su</w:t>
      </w:r>
      <w:r w:rsidR="00E820AA" w:rsidRPr="00A24F6C">
        <w:rPr>
          <w:sz w:val="24"/>
          <w:szCs w:val="24"/>
        </w:rPr>
        <w:t>b</w:t>
      </w:r>
      <w:r w:rsidR="000234FA" w:rsidRPr="00A24F6C">
        <w:rPr>
          <w:sz w:val="24"/>
          <w:szCs w:val="24"/>
        </w:rPr>
        <w:t>-</w:t>
      </w:r>
      <w:r w:rsidR="00E820AA" w:rsidRPr="00A24F6C">
        <w:rPr>
          <w:sz w:val="24"/>
          <w:szCs w:val="24"/>
        </w:rPr>
        <w:t>criteria</w:t>
      </w:r>
      <w:r w:rsidR="000234FA" w:rsidRPr="00A24F6C">
        <w:rPr>
          <w:sz w:val="24"/>
          <w:szCs w:val="24"/>
        </w:rPr>
        <w:t xml:space="preserve">, each score will be multiplied </w:t>
      </w:r>
      <w:r w:rsidR="00E820AA" w:rsidRPr="00A24F6C">
        <w:rPr>
          <w:sz w:val="24"/>
          <w:szCs w:val="24"/>
        </w:rPr>
        <w:t>by the weightings assigned to each q</w:t>
      </w:r>
      <w:r w:rsidRPr="00A24F6C">
        <w:rPr>
          <w:sz w:val="24"/>
          <w:szCs w:val="24"/>
        </w:rPr>
        <w:t>u</w:t>
      </w:r>
      <w:r w:rsidR="00E820AA" w:rsidRPr="00A24F6C">
        <w:rPr>
          <w:sz w:val="24"/>
          <w:szCs w:val="24"/>
        </w:rPr>
        <w:t>estion.</w:t>
      </w:r>
    </w:p>
    <w:tbl>
      <w:tblPr>
        <w:tblpPr w:leftFromText="180" w:rightFromText="180" w:vertAnchor="text" w:horzAnchor="page" w:tblpX="118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4538"/>
        <w:gridCol w:w="4746"/>
      </w:tblGrid>
      <w:tr w:rsidR="005D519F" w:rsidRPr="00995A30" w14:paraId="4F113562" w14:textId="72659BCF" w:rsidTr="005D519F">
        <w:trPr>
          <w:trHeight w:val="554"/>
        </w:trPr>
        <w:tc>
          <w:tcPr>
            <w:tcW w:w="0" w:type="auto"/>
          </w:tcPr>
          <w:p w14:paraId="5B19E4A5"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1</w:t>
            </w:r>
          </w:p>
        </w:tc>
        <w:tc>
          <w:tcPr>
            <w:tcW w:w="0" w:type="auto"/>
          </w:tcPr>
          <w:p w14:paraId="0B657A4B"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Low Risk and/or Low Importance</w:t>
            </w:r>
          </w:p>
        </w:tc>
        <w:tc>
          <w:tcPr>
            <w:tcW w:w="4746" w:type="dxa"/>
            <w:vMerge w:val="restart"/>
          </w:tcPr>
          <w:p w14:paraId="0ADDF609" w14:textId="6FA6A989" w:rsidR="005D519F" w:rsidRPr="00E33550" w:rsidRDefault="005D519F" w:rsidP="005D519F">
            <w:pPr>
              <w:pStyle w:val="Heading2"/>
              <w:numPr>
                <w:ilvl w:val="0"/>
                <w:numId w:val="0"/>
              </w:numPr>
              <w:spacing w:before="0"/>
              <w:ind w:left="709" w:hanging="709"/>
            </w:pPr>
            <w:r>
              <w:t>Example:</w:t>
            </w:r>
          </w:p>
          <w:p w14:paraId="003461C2" w14:textId="0D2286DA" w:rsidR="005D519F" w:rsidRPr="00E41004" w:rsidRDefault="005D519F" w:rsidP="005D519F">
            <w:pPr>
              <w:pStyle w:val="Heading2"/>
              <w:numPr>
                <w:ilvl w:val="0"/>
                <w:numId w:val="0"/>
              </w:numPr>
              <w:spacing w:before="0"/>
              <w:ind w:left="709" w:hanging="709"/>
              <w:rPr>
                <w:lang w:val="da-DK"/>
              </w:rPr>
            </w:pPr>
            <w:r w:rsidRPr="00E41004">
              <w:rPr>
                <w:lang w:val="da-DK"/>
              </w:rPr>
              <w:t xml:space="preserve">Bidder </w:t>
            </w:r>
            <w:r>
              <w:rPr>
                <w:lang w:val="da-DK"/>
              </w:rPr>
              <w:t>A</w:t>
            </w:r>
            <w:r w:rsidRPr="00E41004">
              <w:rPr>
                <w:lang w:val="da-DK"/>
              </w:rPr>
              <w:t xml:space="preserve"> scores </w:t>
            </w:r>
            <w:r>
              <w:rPr>
                <w:lang w:val="da-DK"/>
              </w:rPr>
              <w:t>3/5</w:t>
            </w:r>
            <w:r w:rsidRPr="00E41004">
              <w:rPr>
                <w:lang w:val="da-DK"/>
              </w:rPr>
              <w:t xml:space="preserve"> for </w:t>
            </w:r>
            <w:r>
              <w:rPr>
                <w:lang w:val="da-DK"/>
              </w:rPr>
              <w:t>Q</w:t>
            </w:r>
            <w:r w:rsidRPr="00E41004">
              <w:rPr>
                <w:lang w:val="da-DK"/>
              </w:rPr>
              <w:t xml:space="preserve">1. </w:t>
            </w:r>
          </w:p>
          <w:p w14:paraId="74970293" w14:textId="2E91882E" w:rsidR="005D519F" w:rsidRPr="00995A30" w:rsidRDefault="005D519F" w:rsidP="005D519F">
            <w:pPr>
              <w:pStyle w:val="Heading2"/>
              <w:numPr>
                <w:ilvl w:val="0"/>
                <w:numId w:val="0"/>
              </w:numPr>
              <w:spacing w:before="0"/>
              <w:ind w:left="709" w:hanging="709"/>
            </w:pPr>
            <w:r w:rsidRPr="00995A30">
              <w:t xml:space="preserve">Q1 has a weighting of 3 assigned to it. </w:t>
            </w:r>
          </w:p>
          <w:p w14:paraId="604ABCF5" w14:textId="77777777" w:rsidR="005D519F" w:rsidRPr="00995A30" w:rsidRDefault="005D519F" w:rsidP="005D519F">
            <w:pPr>
              <w:pStyle w:val="Heading2"/>
              <w:numPr>
                <w:ilvl w:val="0"/>
                <w:numId w:val="0"/>
              </w:numPr>
              <w:spacing w:before="0"/>
              <w:ind w:hanging="38"/>
            </w:pPr>
            <w:r w:rsidRPr="00995A30">
              <w:t>The total score Bidder A receives for the question is 9.</w:t>
            </w:r>
          </w:p>
          <w:p w14:paraId="2E3FFF76" w14:textId="77777777" w:rsidR="005D519F" w:rsidRDefault="005D519F" w:rsidP="005D519F">
            <w:pPr>
              <w:pStyle w:val="Heading2"/>
              <w:numPr>
                <w:ilvl w:val="0"/>
                <w:numId w:val="0"/>
              </w:numPr>
              <w:spacing w:before="0"/>
              <w:ind w:hanging="38"/>
            </w:pPr>
            <w:r w:rsidRPr="00995A30">
              <w:t xml:space="preserve">Score (3) x Weighting (3) = Total Score (9) </w:t>
            </w:r>
          </w:p>
          <w:p w14:paraId="3F1748DD" w14:textId="77777777" w:rsidR="005D519F" w:rsidRPr="00995A30" w:rsidRDefault="005D519F" w:rsidP="00E33550">
            <w:pPr>
              <w:spacing w:before="0" w:after="0"/>
              <w:rPr>
                <w:rFonts w:eastAsia="MS Mincho" w:cs="Arial"/>
                <w:kern w:val="0"/>
                <w:sz w:val="24"/>
                <w:szCs w:val="24"/>
                <w14:ligatures w14:val="none"/>
              </w:rPr>
            </w:pPr>
          </w:p>
        </w:tc>
      </w:tr>
      <w:tr w:rsidR="005D519F" w:rsidRPr="00995A30" w14:paraId="3D0F4D1F" w14:textId="22D58447" w:rsidTr="005D519F">
        <w:trPr>
          <w:trHeight w:val="560"/>
        </w:trPr>
        <w:tc>
          <w:tcPr>
            <w:tcW w:w="0" w:type="auto"/>
          </w:tcPr>
          <w:p w14:paraId="6239DBE6" w14:textId="77777777" w:rsidR="005D519F" w:rsidRPr="00995A30" w:rsidRDefault="005D519F" w:rsidP="00E33550">
            <w:pPr>
              <w:spacing w:before="0" w:after="0"/>
              <w:jc w:val="both"/>
              <w:rPr>
                <w:rFonts w:eastAsia="MS Mincho" w:cs="Arial"/>
                <w:kern w:val="0"/>
                <w:sz w:val="24"/>
                <w:szCs w:val="24"/>
                <w14:ligatures w14:val="none"/>
              </w:rPr>
            </w:pPr>
            <w:r w:rsidRPr="00995A30">
              <w:rPr>
                <w:rFonts w:eastAsia="MS Mincho" w:cs="Arial"/>
                <w:kern w:val="0"/>
                <w:sz w:val="24"/>
                <w:szCs w:val="24"/>
                <w14:ligatures w14:val="none"/>
              </w:rPr>
              <w:t>2</w:t>
            </w:r>
          </w:p>
        </w:tc>
        <w:tc>
          <w:tcPr>
            <w:tcW w:w="0" w:type="auto"/>
          </w:tcPr>
          <w:p w14:paraId="60B5E497" w14:textId="77777777" w:rsidR="005D519F" w:rsidRPr="00995A30" w:rsidRDefault="005D519F" w:rsidP="00E33550">
            <w:pPr>
              <w:tabs>
                <w:tab w:val="num" w:pos="643"/>
              </w:tabs>
              <w:spacing w:before="0" w:after="0"/>
              <w:jc w:val="both"/>
              <w:rPr>
                <w:rFonts w:eastAsia="MS Mincho" w:cs="Arial"/>
                <w:kern w:val="0"/>
                <w:sz w:val="24"/>
                <w:szCs w:val="24"/>
                <w14:ligatures w14:val="none"/>
              </w:rPr>
            </w:pPr>
            <w:r w:rsidRPr="00995A30">
              <w:rPr>
                <w:rFonts w:eastAsia="MS Mincho" w:cs="Arial"/>
                <w:kern w:val="0"/>
                <w:sz w:val="24"/>
                <w:szCs w:val="24"/>
                <w14:ligatures w14:val="none"/>
              </w:rPr>
              <w:t>Medium Risk and/or Medium Importance</w:t>
            </w:r>
          </w:p>
        </w:tc>
        <w:tc>
          <w:tcPr>
            <w:tcW w:w="4746" w:type="dxa"/>
            <w:vMerge/>
          </w:tcPr>
          <w:p w14:paraId="7440692A" w14:textId="77777777" w:rsidR="005D519F" w:rsidRPr="00995A30" w:rsidRDefault="005D519F" w:rsidP="00E33550">
            <w:pPr>
              <w:tabs>
                <w:tab w:val="num" w:pos="643"/>
              </w:tabs>
              <w:spacing w:before="0" w:after="0"/>
              <w:jc w:val="both"/>
              <w:rPr>
                <w:rFonts w:eastAsia="MS Mincho" w:cs="Arial"/>
                <w:kern w:val="0"/>
                <w:sz w:val="24"/>
                <w:szCs w:val="24"/>
                <w14:ligatures w14:val="none"/>
              </w:rPr>
            </w:pPr>
          </w:p>
        </w:tc>
      </w:tr>
      <w:tr w:rsidR="005D519F" w:rsidRPr="00995A30" w14:paraId="6C6840D1" w14:textId="400F7CB9" w:rsidTr="005D519F">
        <w:trPr>
          <w:trHeight w:val="452"/>
        </w:trPr>
        <w:tc>
          <w:tcPr>
            <w:tcW w:w="0" w:type="auto"/>
          </w:tcPr>
          <w:p w14:paraId="0F0E770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3</w:t>
            </w:r>
          </w:p>
        </w:tc>
        <w:tc>
          <w:tcPr>
            <w:tcW w:w="0" w:type="auto"/>
          </w:tcPr>
          <w:p w14:paraId="38FA10E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High Risk and/or High Importance</w:t>
            </w:r>
          </w:p>
        </w:tc>
        <w:tc>
          <w:tcPr>
            <w:tcW w:w="4746" w:type="dxa"/>
            <w:vMerge/>
          </w:tcPr>
          <w:p w14:paraId="2D309B27" w14:textId="77777777" w:rsidR="005D519F" w:rsidRPr="00995A30" w:rsidRDefault="005D519F" w:rsidP="00E33550">
            <w:pPr>
              <w:spacing w:before="0" w:after="0"/>
              <w:rPr>
                <w:rFonts w:eastAsia="MS Mincho" w:cs="Arial"/>
                <w:kern w:val="0"/>
                <w:sz w:val="24"/>
                <w:szCs w:val="24"/>
                <w14:ligatures w14:val="none"/>
              </w:rPr>
            </w:pPr>
          </w:p>
        </w:tc>
      </w:tr>
    </w:tbl>
    <w:p w14:paraId="30C60D16" w14:textId="182A29D5" w:rsidR="009578BF" w:rsidRDefault="008B4442" w:rsidP="008B4442">
      <w:pPr>
        <w:pStyle w:val="Heading1"/>
      </w:pPr>
      <w:bookmarkStart w:id="9" w:name="_Toc189392528"/>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r w:rsidR="00112D47">
              <w:rPr>
                <w:sz w:val="24"/>
                <w:szCs w:val="24"/>
              </w:rPr>
              <w:t>The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B51C928" w14:textId="6FCA4A3B" w:rsidR="00683380" w:rsidRPr="00683380" w:rsidRDefault="00683380" w:rsidP="00683380">
            <w:pPr>
              <w:spacing w:before="0" w:after="0"/>
              <w:rPr>
                <w:sz w:val="24"/>
                <w:szCs w:val="24"/>
              </w:rPr>
            </w:pPr>
            <w:r w:rsidRPr="00683380">
              <w:rPr>
                <w:sz w:val="24"/>
                <w:szCs w:val="24"/>
              </w:rPr>
              <w:lastRenderedPageBreak/>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6CB27DC9" w14:textId="0E52C15F" w:rsidR="000F67C1" w:rsidRPr="00683380" w:rsidRDefault="000F67C1" w:rsidP="000F67C1">
            <w:pPr>
              <w:spacing w:before="0" w:after="0"/>
              <w:rPr>
                <w:sz w:val="24"/>
                <w:szCs w:val="24"/>
              </w:rPr>
            </w:pPr>
            <w:r w:rsidRPr="00683380">
              <w:rPr>
                <w:sz w:val="24"/>
                <w:szCs w:val="24"/>
              </w:rPr>
              <w:t>Means a third party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hideMark/>
          </w:tcPr>
          <w:p w14:paraId="40E68E8B" w14:textId="4D16B31D" w:rsidR="000F67C1" w:rsidRPr="00683380" w:rsidRDefault="000F67C1" w:rsidP="000F67C1">
            <w:pPr>
              <w:spacing w:before="0" w:after="0"/>
              <w:rPr>
                <w:sz w:val="24"/>
                <w:szCs w:val="24"/>
              </w:rPr>
            </w:pPr>
            <w:r w:rsidRPr="00683380">
              <w:rPr>
                <w:sz w:val="24"/>
                <w:szCs w:val="24"/>
              </w:rPr>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D4A40D9" w14:textId="26CBD272" w:rsidR="000F67C1" w:rsidRPr="00683380" w:rsidRDefault="000F67C1" w:rsidP="000F67C1">
            <w:pPr>
              <w:spacing w:before="0" w:after="0"/>
              <w:rPr>
                <w:sz w:val="24"/>
                <w:szCs w:val="24"/>
              </w:rPr>
            </w:pPr>
            <w:r w:rsidRPr="00683380">
              <w:rPr>
                <w:sz w:val="24"/>
                <w:szCs w:val="24"/>
              </w:rPr>
              <w:t>Means the date set out in the Invitation to Tender</w:t>
            </w:r>
            <w:r w:rsidR="00972436">
              <w:rPr>
                <w:sz w:val="24"/>
                <w:szCs w:val="24"/>
              </w:rPr>
              <w:t xml:space="preserve"> ,and the Central Digital Platform</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20"/>
      <w:footerReference w:type="default" r:id="rId21"/>
      <w:headerReference w:type="first" r:id="rId22"/>
      <w:footerReference w:type="first" r:id="rId23"/>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2C3E" w14:textId="77777777" w:rsidR="00611673" w:rsidRPr="00995A30" w:rsidRDefault="00611673" w:rsidP="00355773">
      <w:pPr>
        <w:spacing w:before="0" w:after="0"/>
      </w:pPr>
      <w:r w:rsidRPr="00995A30">
        <w:separator/>
      </w:r>
    </w:p>
  </w:endnote>
  <w:endnote w:type="continuationSeparator" w:id="0">
    <w:p w14:paraId="3A0B64C5" w14:textId="77777777" w:rsidR="00611673" w:rsidRPr="00995A30" w:rsidRDefault="00611673" w:rsidP="00355773">
      <w:pPr>
        <w:spacing w:before="0" w:after="0"/>
      </w:pPr>
      <w:r w:rsidRPr="00995A30">
        <w:continuationSeparator/>
      </w:r>
    </w:p>
  </w:endnote>
  <w:endnote w:type="continuationNotice" w:id="1">
    <w:p w14:paraId="57E8366A" w14:textId="77777777" w:rsidR="00611673" w:rsidRPr="00995A30" w:rsidRDefault="006116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7EEAC974" w:rsidR="68DF6692" w:rsidRDefault="00FB06AF" w:rsidP="009F4FB1">
    <w:pPr>
      <w:pStyle w:val="Footer"/>
    </w:pPr>
    <w:r>
      <w:rPr>
        <w:color w:val="002060"/>
      </w:rPr>
      <w:t>Council of the Isles of Scilly</w:t>
    </w:r>
    <w:r w:rsidR="009F4FB1" w:rsidRPr="00C37F20">
      <w:rPr>
        <w:color w:val="002060"/>
      </w:rPr>
      <w:t xml:space="preserve"> V</w:t>
    </w:r>
    <w:r w:rsidR="009F4FB1">
      <w:rPr>
        <w:color w:val="002060"/>
      </w:rPr>
      <w:t>1</w:t>
    </w:r>
    <w:r w:rsidR="009F4FB1" w:rsidRPr="00C37F20">
      <w:rPr>
        <w:color w:val="002060"/>
      </w:rPr>
      <w:t xml:space="preserve"> – </w:t>
    </w:r>
    <w:r w:rsidR="009F4FB1">
      <w:rPr>
        <w:color w:val="002060"/>
      </w:rPr>
      <w:t>February</w:t>
    </w:r>
    <w:r w:rsidR="009F4FB1"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45F9" w14:textId="77777777" w:rsidR="00611673" w:rsidRPr="00995A30" w:rsidRDefault="00611673" w:rsidP="00355773">
      <w:pPr>
        <w:spacing w:before="0" w:after="0"/>
      </w:pPr>
      <w:r w:rsidRPr="00995A30">
        <w:separator/>
      </w:r>
    </w:p>
  </w:footnote>
  <w:footnote w:type="continuationSeparator" w:id="0">
    <w:p w14:paraId="76E2165E" w14:textId="77777777" w:rsidR="00611673" w:rsidRPr="00995A30" w:rsidRDefault="00611673" w:rsidP="00355773">
      <w:pPr>
        <w:spacing w:before="0" w:after="0"/>
      </w:pPr>
      <w:r w:rsidRPr="00995A30">
        <w:continuationSeparator/>
      </w:r>
    </w:p>
  </w:footnote>
  <w:footnote w:type="continuationNotice" w:id="1">
    <w:p w14:paraId="2421DC04" w14:textId="77777777" w:rsidR="00611673" w:rsidRPr="00995A30" w:rsidRDefault="006116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47B" w14:textId="71D240F0" w:rsidR="00D82C9D" w:rsidRPr="00995A30" w:rsidRDefault="00D82C9D" w:rsidP="00D82C9D">
    <w:pPr>
      <w:pStyle w:val="Header"/>
      <w:tabs>
        <w:tab w:val="clear" w:pos="4513"/>
        <w:tab w:val="clear" w:pos="9026"/>
      </w:tabs>
      <w:spacing w:before="0"/>
      <w:jc w:val="center"/>
      <w:rPr>
        <w:color w:val="002D9C"/>
        <w:sz w:val="20"/>
        <w:szCs w:val="20"/>
      </w:rPr>
    </w:pPr>
    <w:r w:rsidRPr="00714567">
      <w:rPr>
        <w:color w:val="002D9C"/>
        <w:sz w:val="24"/>
        <w:szCs w:val="24"/>
      </w:rPr>
      <w:t>OFFICIAL</w:t>
    </w:r>
    <w:r>
      <w:rPr>
        <w:color w:val="002D9C"/>
        <w:sz w:val="24"/>
        <w:szCs w:val="24"/>
      </w:rPr>
      <w:t xml:space="preserve"> </w:t>
    </w:r>
  </w:p>
  <w:p w14:paraId="2E731E3E" w14:textId="77777777" w:rsidR="00D82C9D" w:rsidRDefault="00D82C9D" w:rsidP="00D82C9D">
    <w:pPr>
      <w:pStyle w:val="Header"/>
      <w:spacing w:before="0"/>
      <w:rPr>
        <w:color w:val="002D9C"/>
        <w:sz w:val="20"/>
        <w:szCs w:val="20"/>
      </w:rPr>
    </w:pPr>
  </w:p>
  <w:p w14:paraId="2B866311" w14:textId="492E3FA2"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24C8FC64" w14:textId="04D89B30" w:rsidR="00355773" w:rsidRPr="00995A30" w:rsidRDefault="00D82C9D" w:rsidP="003D583F">
    <w:pPr>
      <w:pStyle w:val="Header"/>
      <w:spacing w:before="0"/>
    </w:pPr>
    <w:r w:rsidRPr="00741571">
      <w:rPr>
        <w:color w:val="002D9C"/>
        <w:sz w:val="24"/>
        <w:szCs w:val="24"/>
      </w:rPr>
      <w:t>Title</w:t>
    </w:r>
    <w:r w:rsidR="00133A80">
      <w:rPr>
        <w:color w:val="002D9C"/>
        <w:sz w:val="24"/>
        <w:szCs w:val="24"/>
      </w:rPr>
      <w:t>: Family Belonging and Inclusion Hub new</w:t>
    </w:r>
    <w:r w:rsidR="00093AF5">
      <w:rPr>
        <w:color w:val="002D9C"/>
        <w:sz w:val="24"/>
        <w:szCs w:val="24"/>
      </w:rPr>
      <w:t xml:space="preserve"> </w:t>
    </w:r>
    <w:r w:rsidR="00133A80">
      <w:rPr>
        <w:color w:val="002D9C"/>
        <w:sz w:val="24"/>
        <w:szCs w:val="24"/>
      </w:rPr>
      <w:t>build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77777777"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AB65A7">
            <w:rPr>
              <w:highlight w:val="yellow"/>
            </w:rPr>
            <w:t>OFFICIAL</w:t>
          </w:r>
        </w:p>
      </w:tc>
      <w:tc>
        <w:tcPr>
          <w:tcW w:w="3435" w:type="dxa"/>
        </w:tcPr>
        <w:p w14:paraId="0B9C600F" w14:textId="77777777" w:rsidR="00BE38DC" w:rsidRDefault="00BE38DC" w:rsidP="00BE38DC">
          <w:pPr>
            <w:pStyle w:val="Header"/>
            <w:ind w:right="-115"/>
            <w:jc w:val="right"/>
          </w:pPr>
        </w:p>
      </w:tc>
    </w:tr>
  </w:tbl>
  <w:p w14:paraId="65AF2145" w14:textId="0D65C733" w:rsidR="68DF6692" w:rsidRDefault="000D145C" w:rsidP="68DF6692">
    <w:pPr>
      <w:pStyle w:val="Header"/>
    </w:pPr>
    <w:r>
      <w:rPr>
        <w:noProof/>
      </w:rPr>
      <w:drawing>
        <wp:inline distT="0" distB="0" distL="0" distR="0" wp14:anchorId="1497A3D5" wp14:editId="6758A854">
          <wp:extent cx="657392" cy="800100"/>
          <wp:effectExtent l="0" t="0" r="9525" b="0"/>
          <wp:docPr id="2" name="Picture 2" descr="A blue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embl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336" cy="815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8"/>
  </w:num>
  <w:num w:numId="18" w16cid:durableId="1947077679">
    <w:abstractNumId w:val="22"/>
  </w:num>
  <w:num w:numId="19" w16cid:durableId="1630085622">
    <w:abstractNumId w:val="20"/>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1"/>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526B"/>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49E"/>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4AD6"/>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57A9C"/>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3AF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0C83"/>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45C"/>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E6638"/>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A80"/>
    <w:rsid w:val="00133E50"/>
    <w:rsid w:val="00134418"/>
    <w:rsid w:val="00134599"/>
    <w:rsid w:val="001351A2"/>
    <w:rsid w:val="00135999"/>
    <w:rsid w:val="00135EEF"/>
    <w:rsid w:val="001367C6"/>
    <w:rsid w:val="00140186"/>
    <w:rsid w:val="0014186D"/>
    <w:rsid w:val="00141BBD"/>
    <w:rsid w:val="0014367F"/>
    <w:rsid w:val="00143A16"/>
    <w:rsid w:val="00145135"/>
    <w:rsid w:val="001457A0"/>
    <w:rsid w:val="001465D6"/>
    <w:rsid w:val="001469CD"/>
    <w:rsid w:val="00146D66"/>
    <w:rsid w:val="00146FF3"/>
    <w:rsid w:val="00147CB3"/>
    <w:rsid w:val="00152C71"/>
    <w:rsid w:val="0015375F"/>
    <w:rsid w:val="001558A4"/>
    <w:rsid w:val="00155AC9"/>
    <w:rsid w:val="00155BED"/>
    <w:rsid w:val="00155E8F"/>
    <w:rsid w:val="00157BFE"/>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C0569"/>
    <w:rsid w:val="001C1EFC"/>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E033C"/>
    <w:rsid w:val="001E149B"/>
    <w:rsid w:val="001E20FE"/>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1907"/>
    <w:rsid w:val="00232AFA"/>
    <w:rsid w:val="002333C9"/>
    <w:rsid w:val="0023382A"/>
    <w:rsid w:val="00233B81"/>
    <w:rsid w:val="00233F0F"/>
    <w:rsid w:val="00234407"/>
    <w:rsid w:val="00234F71"/>
    <w:rsid w:val="002355B0"/>
    <w:rsid w:val="00235DA2"/>
    <w:rsid w:val="00235EF5"/>
    <w:rsid w:val="00236EA5"/>
    <w:rsid w:val="0023E3D8"/>
    <w:rsid w:val="002406AF"/>
    <w:rsid w:val="00241CE4"/>
    <w:rsid w:val="002431D2"/>
    <w:rsid w:val="002436F0"/>
    <w:rsid w:val="0024399E"/>
    <w:rsid w:val="002439BE"/>
    <w:rsid w:val="00243F9B"/>
    <w:rsid w:val="0024494B"/>
    <w:rsid w:val="00244C68"/>
    <w:rsid w:val="0024548B"/>
    <w:rsid w:val="00245A2C"/>
    <w:rsid w:val="00245BF8"/>
    <w:rsid w:val="002464B3"/>
    <w:rsid w:val="00247B1D"/>
    <w:rsid w:val="002502A1"/>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3E61"/>
    <w:rsid w:val="00294840"/>
    <w:rsid w:val="002949D1"/>
    <w:rsid w:val="00295629"/>
    <w:rsid w:val="00295A22"/>
    <w:rsid w:val="0029602E"/>
    <w:rsid w:val="002979DE"/>
    <w:rsid w:val="00297B8C"/>
    <w:rsid w:val="002A0BCF"/>
    <w:rsid w:val="002A0DE8"/>
    <w:rsid w:val="002A152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006D"/>
    <w:rsid w:val="0037167F"/>
    <w:rsid w:val="0037239A"/>
    <w:rsid w:val="003730DB"/>
    <w:rsid w:val="0037384B"/>
    <w:rsid w:val="00373FD0"/>
    <w:rsid w:val="00376554"/>
    <w:rsid w:val="00376778"/>
    <w:rsid w:val="00376E49"/>
    <w:rsid w:val="00376E7A"/>
    <w:rsid w:val="0037749A"/>
    <w:rsid w:val="00377E2E"/>
    <w:rsid w:val="0038051F"/>
    <w:rsid w:val="0038063E"/>
    <w:rsid w:val="00381011"/>
    <w:rsid w:val="003810EE"/>
    <w:rsid w:val="00381F64"/>
    <w:rsid w:val="00382A65"/>
    <w:rsid w:val="0038359B"/>
    <w:rsid w:val="003840BF"/>
    <w:rsid w:val="0038411C"/>
    <w:rsid w:val="00385512"/>
    <w:rsid w:val="00385D50"/>
    <w:rsid w:val="00386322"/>
    <w:rsid w:val="00386504"/>
    <w:rsid w:val="00386940"/>
    <w:rsid w:val="003869FA"/>
    <w:rsid w:val="003900EA"/>
    <w:rsid w:val="00390C96"/>
    <w:rsid w:val="00390D61"/>
    <w:rsid w:val="00390EEE"/>
    <w:rsid w:val="003918D1"/>
    <w:rsid w:val="00392A8E"/>
    <w:rsid w:val="0039362D"/>
    <w:rsid w:val="00393914"/>
    <w:rsid w:val="00394796"/>
    <w:rsid w:val="00394B2D"/>
    <w:rsid w:val="00394F6F"/>
    <w:rsid w:val="003950A5"/>
    <w:rsid w:val="0039517E"/>
    <w:rsid w:val="00395C2D"/>
    <w:rsid w:val="003A0426"/>
    <w:rsid w:val="003A0562"/>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BDC"/>
    <w:rsid w:val="003A7FD5"/>
    <w:rsid w:val="003B0257"/>
    <w:rsid w:val="003B0D29"/>
    <w:rsid w:val="003B104E"/>
    <w:rsid w:val="003B2143"/>
    <w:rsid w:val="003B35C0"/>
    <w:rsid w:val="003B3B88"/>
    <w:rsid w:val="003B41A7"/>
    <w:rsid w:val="003B54A8"/>
    <w:rsid w:val="003B5D84"/>
    <w:rsid w:val="003B7039"/>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583F"/>
    <w:rsid w:val="003D6E34"/>
    <w:rsid w:val="003E07C0"/>
    <w:rsid w:val="003E102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19CB"/>
    <w:rsid w:val="003F298D"/>
    <w:rsid w:val="003F3859"/>
    <w:rsid w:val="003F42BF"/>
    <w:rsid w:val="003F4AEF"/>
    <w:rsid w:val="003F4C5E"/>
    <w:rsid w:val="003F5794"/>
    <w:rsid w:val="003F650B"/>
    <w:rsid w:val="003F6A36"/>
    <w:rsid w:val="003F75DE"/>
    <w:rsid w:val="003F79A8"/>
    <w:rsid w:val="003F7D9C"/>
    <w:rsid w:val="00400B33"/>
    <w:rsid w:val="00401666"/>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1B09"/>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672A2"/>
    <w:rsid w:val="004703ED"/>
    <w:rsid w:val="00470758"/>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2C68"/>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B3C"/>
    <w:rsid w:val="004F0137"/>
    <w:rsid w:val="004F0696"/>
    <w:rsid w:val="004F1050"/>
    <w:rsid w:val="004F1520"/>
    <w:rsid w:val="004F1F9C"/>
    <w:rsid w:val="004F20A6"/>
    <w:rsid w:val="004F217D"/>
    <w:rsid w:val="004F2219"/>
    <w:rsid w:val="004F28B5"/>
    <w:rsid w:val="004F34BA"/>
    <w:rsid w:val="004F3B2F"/>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27FF3"/>
    <w:rsid w:val="00530047"/>
    <w:rsid w:val="0053034C"/>
    <w:rsid w:val="00531BA3"/>
    <w:rsid w:val="00532DEC"/>
    <w:rsid w:val="00532FEB"/>
    <w:rsid w:val="00533C1E"/>
    <w:rsid w:val="00536F45"/>
    <w:rsid w:val="0053722D"/>
    <w:rsid w:val="0053723B"/>
    <w:rsid w:val="0054015B"/>
    <w:rsid w:val="00540526"/>
    <w:rsid w:val="005419C5"/>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95A"/>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384C"/>
    <w:rsid w:val="005A5DB9"/>
    <w:rsid w:val="005A69E8"/>
    <w:rsid w:val="005A6B1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673"/>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3BC6"/>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10DB"/>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567"/>
    <w:rsid w:val="00714B0A"/>
    <w:rsid w:val="0071505F"/>
    <w:rsid w:val="007152AB"/>
    <w:rsid w:val="00715D74"/>
    <w:rsid w:val="00716A72"/>
    <w:rsid w:val="00716C30"/>
    <w:rsid w:val="00717447"/>
    <w:rsid w:val="007177FA"/>
    <w:rsid w:val="007178B0"/>
    <w:rsid w:val="007178E9"/>
    <w:rsid w:val="00717997"/>
    <w:rsid w:val="00717BBF"/>
    <w:rsid w:val="00717F83"/>
    <w:rsid w:val="00721235"/>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28D1"/>
    <w:rsid w:val="007430F9"/>
    <w:rsid w:val="007431E8"/>
    <w:rsid w:val="0074458F"/>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277"/>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5C3"/>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2058"/>
    <w:rsid w:val="00873962"/>
    <w:rsid w:val="00873B56"/>
    <w:rsid w:val="00874521"/>
    <w:rsid w:val="00874704"/>
    <w:rsid w:val="00874AD6"/>
    <w:rsid w:val="008759A8"/>
    <w:rsid w:val="00875AE9"/>
    <w:rsid w:val="00877D92"/>
    <w:rsid w:val="0088068F"/>
    <w:rsid w:val="00881206"/>
    <w:rsid w:val="00881A68"/>
    <w:rsid w:val="00881B8F"/>
    <w:rsid w:val="00882136"/>
    <w:rsid w:val="008827A9"/>
    <w:rsid w:val="00882F3C"/>
    <w:rsid w:val="00884A30"/>
    <w:rsid w:val="00884FE5"/>
    <w:rsid w:val="00885225"/>
    <w:rsid w:val="008852FA"/>
    <w:rsid w:val="00885304"/>
    <w:rsid w:val="00885493"/>
    <w:rsid w:val="00886A7E"/>
    <w:rsid w:val="00887315"/>
    <w:rsid w:val="00887322"/>
    <w:rsid w:val="00890098"/>
    <w:rsid w:val="00890637"/>
    <w:rsid w:val="00890692"/>
    <w:rsid w:val="008906A3"/>
    <w:rsid w:val="008909CF"/>
    <w:rsid w:val="00890A88"/>
    <w:rsid w:val="0089131E"/>
    <w:rsid w:val="00891ACC"/>
    <w:rsid w:val="008921A1"/>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373C"/>
    <w:rsid w:val="008D4310"/>
    <w:rsid w:val="008D4B55"/>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3B9E"/>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436"/>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42B"/>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67FE8"/>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903"/>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120"/>
    <w:rsid w:val="00B972F8"/>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4F"/>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625D"/>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2534"/>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A9D"/>
    <w:rsid w:val="00CA5B6A"/>
    <w:rsid w:val="00CA5BBB"/>
    <w:rsid w:val="00CA61DA"/>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4FC5"/>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15B"/>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3D1F"/>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4404"/>
    <w:rsid w:val="00D54F48"/>
    <w:rsid w:val="00D55957"/>
    <w:rsid w:val="00D560F5"/>
    <w:rsid w:val="00D5617B"/>
    <w:rsid w:val="00D57090"/>
    <w:rsid w:val="00D5719F"/>
    <w:rsid w:val="00D57224"/>
    <w:rsid w:val="00D57890"/>
    <w:rsid w:val="00D603FD"/>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2DE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B75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56E"/>
    <w:rsid w:val="00E00E69"/>
    <w:rsid w:val="00E01448"/>
    <w:rsid w:val="00E021A5"/>
    <w:rsid w:val="00E02376"/>
    <w:rsid w:val="00E02589"/>
    <w:rsid w:val="00E04B0A"/>
    <w:rsid w:val="00E05C94"/>
    <w:rsid w:val="00E05CF0"/>
    <w:rsid w:val="00E0731B"/>
    <w:rsid w:val="00E07463"/>
    <w:rsid w:val="00E102AD"/>
    <w:rsid w:val="00E1096A"/>
    <w:rsid w:val="00E10F2A"/>
    <w:rsid w:val="00E1178A"/>
    <w:rsid w:val="00E121CB"/>
    <w:rsid w:val="00E14821"/>
    <w:rsid w:val="00E15004"/>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449D"/>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0DEA"/>
    <w:rsid w:val="00E820AA"/>
    <w:rsid w:val="00E82AA2"/>
    <w:rsid w:val="00E8324D"/>
    <w:rsid w:val="00E84071"/>
    <w:rsid w:val="00E844CE"/>
    <w:rsid w:val="00E84A62"/>
    <w:rsid w:val="00E84D3C"/>
    <w:rsid w:val="00E850F5"/>
    <w:rsid w:val="00E865D6"/>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0E4"/>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3768"/>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1EF3"/>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865"/>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176"/>
    <w:rsid w:val="00F754F3"/>
    <w:rsid w:val="00F75861"/>
    <w:rsid w:val="00F761D2"/>
    <w:rsid w:val="00F76AED"/>
    <w:rsid w:val="00F77F01"/>
    <w:rsid w:val="00F808C4"/>
    <w:rsid w:val="00F80EFF"/>
    <w:rsid w:val="00F81B83"/>
    <w:rsid w:val="00F82612"/>
    <w:rsid w:val="00F83DB0"/>
    <w:rsid w:val="00F857D6"/>
    <w:rsid w:val="00F863F3"/>
    <w:rsid w:val="00F86692"/>
    <w:rsid w:val="00F8694A"/>
    <w:rsid w:val="00F86FB4"/>
    <w:rsid w:val="00F875A4"/>
    <w:rsid w:val="00F90104"/>
    <w:rsid w:val="00F90316"/>
    <w:rsid w:val="00F90A08"/>
    <w:rsid w:val="00F9110B"/>
    <w:rsid w:val="00F92FC1"/>
    <w:rsid w:val="00F930FA"/>
    <w:rsid w:val="00F935B6"/>
    <w:rsid w:val="00F93BC2"/>
    <w:rsid w:val="00F940A8"/>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74C6"/>
    <w:rsid w:val="00FB06AF"/>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28C8"/>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75FCC1"/>
    <w:rsid w:val="74E00A15"/>
    <w:rsid w:val="755B29A1"/>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curement@scilly.gov.uk" TargetMode="External"/><Relationship Id="rId17" Type="http://schemas.openxmlformats.org/officeDocument/2006/relationships/hyperlink" Target="http://www.i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scill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cilly.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scilly.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curement@scill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9521f5324ccdd97bc76a7dfa19ab6c28">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d24a90e2d280087cb581ba75919b179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2025-02-14T10:54:28+00:00</Postmark>
  </documentManagement>
</p:properties>
</file>

<file path=customXml/itemProps1.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2.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3.xml><?xml version="1.0" encoding="utf-8"?>
<ds:datastoreItem xmlns:ds="http://schemas.openxmlformats.org/officeDocument/2006/customXml" ds:itemID="{29E013B9-FD27-4F8D-8274-7A12BD852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3762</Words>
  <Characters>20132</Characters>
  <Application>Microsoft Office Word</Application>
  <DocSecurity>0</DocSecurity>
  <Lines>468</Lines>
  <Paragraphs>287</Paragraphs>
  <ScaleCrop>false</ScaleCrop>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71</cp:revision>
  <dcterms:created xsi:type="dcterms:W3CDTF">2025-02-14T10:54:00Z</dcterms:created>
  <dcterms:modified xsi:type="dcterms:W3CDTF">2026-02-26T14:00:00Z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