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Title"/>
        <w:tag w:val=""/>
        <w:id w:val="-699473600"/>
        <w:placeholder>
          <w:docPart w:val="18E42A3229D5457DBE47C813F1A7524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9F28E0A" w14:textId="25A3BD7E" w:rsidR="00FC6860" w:rsidRPr="00EE278D" w:rsidRDefault="00D25F7E" w:rsidP="003A16E9">
          <w:pPr>
            <w:pStyle w:val="Heading1"/>
          </w:pPr>
          <w:r>
            <w:t>Invitation to Tender (ITT) and Statement of Requirement</w:t>
          </w:r>
        </w:p>
      </w:sdtContent>
    </w:sdt>
    <w:sdt>
      <w:sdtPr>
        <w:rPr>
          <w:rStyle w:val="chrSubTitle"/>
          <w:color w:val="B1173B"/>
        </w:rPr>
        <w:alias w:val="Subject"/>
        <w:tag w:val=""/>
        <w:id w:val="-1191455524"/>
        <w:placeholder>
          <w:docPart w:val="8332BE8290A248249AFBBD6178AF2671"/>
        </w:placeholder>
        <w:dataBinding w:prefixMappings="xmlns:ns0='http://purl.org/dc/elements/1.1/' xmlns:ns1='http://schemas.openxmlformats.org/package/2006/metadata/core-properties' " w:xpath="/ns1:coreProperties[1]/ns0:subject[1]" w:storeItemID="{6C3C8BC8-F283-45AE-878A-BAB7291924A1}"/>
        <w:text/>
      </w:sdtPr>
      <w:sdtEndPr>
        <w:rPr>
          <w:rStyle w:val="chrSubTitle"/>
        </w:rPr>
      </w:sdtEndPr>
      <w:sdtContent>
        <w:p w14:paraId="49400A4C" w14:textId="38ABEC21" w:rsidR="00FC6860" w:rsidRPr="00574B16" w:rsidRDefault="009D1860" w:rsidP="003A16E9">
          <w:pPr>
            <w:pStyle w:val="Heading1"/>
            <w:rPr>
              <w:rStyle w:val="chrSubTitle"/>
              <w:color w:val="B1173B"/>
            </w:rPr>
          </w:pPr>
          <w:r>
            <w:rPr>
              <w:rStyle w:val="chrSubTitle"/>
              <w:color w:val="B1173B"/>
            </w:rPr>
            <w:t>L</w:t>
          </w:r>
          <w:r w:rsidR="00E45A9A">
            <w:rPr>
              <w:rStyle w:val="chrSubTitle"/>
              <w:color w:val="B1173B"/>
            </w:rPr>
            <w:t xml:space="preserve">anguage </w:t>
          </w:r>
          <w:r w:rsidR="0033066F" w:rsidRPr="0033066F">
            <w:rPr>
              <w:rStyle w:val="chrSubTitle"/>
              <w:color w:val="B1173B"/>
            </w:rPr>
            <w:t xml:space="preserve">interpretation and </w:t>
          </w:r>
          <w:r w:rsidR="00E45A9A">
            <w:rPr>
              <w:rStyle w:val="chrSubTitle"/>
              <w:color w:val="B1173B"/>
            </w:rPr>
            <w:t xml:space="preserve">document </w:t>
          </w:r>
          <w:r w:rsidR="0033066F" w:rsidRPr="0033066F">
            <w:rPr>
              <w:rStyle w:val="chrSubTitle"/>
              <w:color w:val="B1173B"/>
            </w:rPr>
            <w:t>translation services</w:t>
          </w:r>
        </w:p>
      </w:sdtContent>
    </w:sdt>
    <w:sdt>
      <w:sdtPr>
        <w:rPr>
          <w:bCs/>
        </w:rPr>
        <w:alias w:val="Date"/>
        <w:tag w:val=""/>
        <w:id w:val="1579170274"/>
        <w:placeholder>
          <w:docPart w:val="EA3E86B26B5E4D1AAE60369A94EF69E0"/>
        </w:placeholder>
        <w:dataBinding w:prefixMappings="xmlns:ns0='http://schemas.microsoft.com/office/2006/coverPageProps' " w:xpath="/ns0:CoverPageProperties[1]/ns0:PublishDate[1]" w:storeItemID="{55AF091B-3C7A-41E3-B477-F2FDAA23CFDA}"/>
        <w:date w:fullDate="2026-02-24T00:00:00Z">
          <w:dateFormat w:val="dd MMMM yyyy"/>
          <w:lid w:val="en-GB"/>
          <w:storeMappedDataAs w:val="dateTime"/>
          <w:calendar w:val="gregorian"/>
        </w:date>
      </w:sdtPr>
      <w:sdtEndPr/>
      <w:sdtContent>
        <w:p w14:paraId="38D7D855" w14:textId="77C3E6DB" w:rsidR="00FC6860" w:rsidRDefault="00B8342A" w:rsidP="003A16E9">
          <w:pPr>
            <w:pStyle w:val="Date"/>
          </w:pPr>
          <w:r>
            <w:rPr>
              <w:bCs/>
            </w:rPr>
            <w:t>24 February 2026</w:t>
          </w:r>
        </w:p>
      </w:sdtContent>
    </w:sdt>
    <w:p w14:paraId="512B2E87" w14:textId="77777777" w:rsidR="003E5612" w:rsidRDefault="003E5612" w:rsidP="003E5612"/>
    <w:p w14:paraId="0B23CADF" w14:textId="4ABEB2A3" w:rsidR="003E5612" w:rsidRPr="00574B16" w:rsidRDefault="003E5612" w:rsidP="003E5612">
      <w:pPr>
        <w:pStyle w:val="NormalBulletround"/>
        <w:rPr>
          <w:b/>
          <w:bCs/>
          <w:color w:val="B1173B"/>
        </w:rPr>
      </w:pPr>
      <w:r w:rsidRPr="003E5612">
        <w:rPr>
          <w:b/>
          <w:bCs/>
        </w:rPr>
        <w:t xml:space="preserve">CPV Code: </w:t>
      </w:r>
      <w:r w:rsidR="00983811" w:rsidRPr="00983811">
        <w:rPr>
          <w:b/>
          <w:bCs/>
          <w:color w:val="B1173B"/>
        </w:rPr>
        <w:t>79530000</w:t>
      </w:r>
      <w:r w:rsidR="009D1860">
        <w:rPr>
          <w:b/>
          <w:bCs/>
          <w:color w:val="B1173B"/>
        </w:rPr>
        <w:t xml:space="preserve"> and </w:t>
      </w:r>
      <w:r w:rsidR="009D1860" w:rsidRPr="009D1860">
        <w:rPr>
          <w:b/>
          <w:bCs/>
          <w:color w:val="B1173B"/>
        </w:rPr>
        <w:t>79540000</w:t>
      </w:r>
    </w:p>
    <w:p w14:paraId="4B92FCBC" w14:textId="7BCDB6A9" w:rsidR="00FC6860" w:rsidRPr="00574B16" w:rsidRDefault="003E5612" w:rsidP="003E5612">
      <w:pPr>
        <w:pStyle w:val="NormalBulletround"/>
        <w:rPr>
          <w:b/>
          <w:bCs/>
          <w:color w:val="B1173B"/>
        </w:rPr>
      </w:pPr>
      <w:r w:rsidRPr="003E5612">
        <w:rPr>
          <w:b/>
          <w:bCs/>
        </w:rPr>
        <w:t>Tender Reference:</w:t>
      </w:r>
      <w:r w:rsidRPr="00574B16">
        <w:rPr>
          <w:b/>
          <w:bCs/>
          <w:color w:val="B1173B"/>
        </w:rPr>
        <w:t xml:space="preserve"> </w:t>
      </w:r>
      <w:r w:rsidR="00E26186">
        <w:rPr>
          <w:b/>
          <w:bCs/>
          <w:color w:val="B1173B"/>
        </w:rPr>
        <w:t>ORR/CT/25-96</w:t>
      </w:r>
    </w:p>
    <w:p w14:paraId="60F6998D" w14:textId="0B0FBB2D" w:rsidR="003E5612" w:rsidRDefault="003E5612" w:rsidP="003A16E9">
      <w:pPr>
        <w:sectPr w:rsidR="003E5612" w:rsidSect="00FC6860">
          <w:headerReference w:type="default" r:id="rId13"/>
          <w:footerReference w:type="default" r:id="rId14"/>
          <w:headerReference w:type="first" r:id="rId15"/>
          <w:footerReference w:type="first" r:id="rId16"/>
          <w:pgSz w:w="11906" w:h="16838" w:code="9"/>
          <w:pgMar w:top="5443" w:right="1134" w:bottom="1134" w:left="1134" w:header="709" w:footer="709" w:gutter="0"/>
          <w:pgNumType w:start="1"/>
          <w:cols w:space="708"/>
          <w:titlePg/>
          <w:docGrid w:linePitch="360"/>
        </w:sectPr>
      </w:pPr>
    </w:p>
    <w:p w14:paraId="6F6DAD95" w14:textId="77777777" w:rsidR="00FC6860" w:rsidRDefault="00FC6860" w:rsidP="003A16E9">
      <w:pPr>
        <w:pStyle w:val="Heading2NoToc"/>
      </w:pPr>
      <w:r>
        <w:lastRenderedPageBreak/>
        <w:t>Contents</w:t>
      </w:r>
    </w:p>
    <w:p w14:paraId="687151DC" w14:textId="6C89F957" w:rsidR="0079264A" w:rsidRPr="00E26186" w:rsidRDefault="00FC6860" w:rsidP="00E26186">
      <w:pPr>
        <w:pStyle w:val="TOC1"/>
        <w:rPr>
          <w:rFonts w:asciiTheme="minorHAnsi" w:eastAsiaTheme="minorEastAsia" w:hAnsiTheme="minorHAnsi"/>
          <w:b w:val="0"/>
          <w:bCs w:val="0"/>
          <w:color w:val="auto"/>
          <w:sz w:val="22"/>
          <w:lang w:eastAsia="en-GB"/>
        </w:rPr>
      </w:pPr>
      <w:r>
        <w:rPr>
          <w:color w:val="731472"/>
        </w:rPr>
        <w:fldChar w:fldCharType="begin"/>
      </w:r>
      <w:r w:rsidR="00D25F7E">
        <w:instrText xml:space="preserve"> TOC \f \h \z \t "Heading 2,1,Heading 2NoNumb,1,Heading 2 (Single),1,Annex H2,1,Annex H3,2,Heading 3,2" </w:instrText>
      </w:r>
      <w:r>
        <w:rPr>
          <w:color w:val="731472"/>
        </w:rPr>
        <w:fldChar w:fldCharType="separate"/>
      </w:r>
    </w:p>
    <w:p w14:paraId="5E5E5324" w14:textId="56140CFC" w:rsidR="0079264A" w:rsidRDefault="0079264A">
      <w:pPr>
        <w:pStyle w:val="TOC1"/>
        <w:rPr>
          <w:rFonts w:asciiTheme="minorHAnsi" w:eastAsiaTheme="minorEastAsia" w:hAnsiTheme="minorHAnsi"/>
          <w:b w:val="0"/>
          <w:bCs w:val="0"/>
          <w:color w:val="auto"/>
          <w:sz w:val="22"/>
          <w:lang w:eastAsia="en-GB"/>
        </w:rPr>
      </w:pPr>
      <w:hyperlink w:anchor="_Toc111551913" w:history="1">
        <w:r w:rsidRPr="000C347F">
          <w:rPr>
            <w:rStyle w:val="Hyperlink"/>
          </w:rPr>
          <w:t>Purpose of the document</w:t>
        </w:r>
        <w:r>
          <w:rPr>
            <w:webHidden/>
          </w:rPr>
          <w:tab/>
        </w:r>
        <w:r>
          <w:rPr>
            <w:webHidden/>
          </w:rPr>
          <w:fldChar w:fldCharType="begin"/>
        </w:r>
        <w:r>
          <w:rPr>
            <w:webHidden/>
          </w:rPr>
          <w:instrText xml:space="preserve"> PAGEREF _Toc111551913 \h </w:instrText>
        </w:r>
        <w:r>
          <w:rPr>
            <w:webHidden/>
          </w:rPr>
        </w:r>
        <w:r>
          <w:rPr>
            <w:webHidden/>
          </w:rPr>
          <w:fldChar w:fldCharType="separate"/>
        </w:r>
        <w:r>
          <w:rPr>
            <w:webHidden/>
          </w:rPr>
          <w:t>5</w:t>
        </w:r>
        <w:r>
          <w:rPr>
            <w:webHidden/>
          </w:rPr>
          <w:fldChar w:fldCharType="end"/>
        </w:r>
      </w:hyperlink>
    </w:p>
    <w:p w14:paraId="63A86D55" w14:textId="7B2F34A8" w:rsidR="0079264A" w:rsidRDefault="0079264A">
      <w:pPr>
        <w:pStyle w:val="TOC1"/>
        <w:rPr>
          <w:rFonts w:asciiTheme="minorHAnsi" w:eastAsiaTheme="minorEastAsia" w:hAnsiTheme="minorHAnsi"/>
          <w:b w:val="0"/>
          <w:bCs w:val="0"/>
          <w:color w:val="auto"/>
          <w:sz w:val="22"/>
          <w:lang w:eastAsia="en-GB"/>
        </w:rPr>
      </w:pPr>
      <w:hyperlink w:anchor="_Toc111551914" w:history="1">
        <w:r w:rsidRPr="000C347F">
          <w:rPr>
            <w:rStyle w:val="Hyperlink"/>
          </w:rPr>
          <w:t>1.</w:t>
        </w:r>
        <w:r>
          <w:rPr>
            <w:rFonts w:asciiTheme="minorHAnsi" w:eastAsiaTheme="minorEastAsia" w:hAnsiTheme="minorHAnsi"/>
            <w:b w:val="0"/>
            <w:bCs w:val="0"/>
            <w:color w:val="auto"/>
            <w:sz w:val="22"/>
            <w:lang w:eastAsia="en-GB"/>
          </w:rPr>
          <w:tab/>
        </w:r>
        <w:r w:rsidRPr="000C347F">
          <w:rPr>
            <w:rStyle w:val="Hyperlink"/>
          </w:rPr>
          <w:t>Introduction to the Office of Rail and Road</w:t>
        </w:r>
        <w:r>
          <w:rPr>
            <w:webHidden/>
          </w:rPr>
          <w:tab/>
        </w:r>
        <w:r>
          <w:rPr>
            <w:webHidden/>
          </w:rPr>
          <w:fldChar w:fldCharType="begin"/>
        </w:r>
        <w:r>
          <w:rPr>
            <w:webHidden/>
          </w:rPr>
          <w:instrText xml:space="preserve"> PAGEREF _Toc111551914 \h </w:instrText>
        </w:r>
        <w:r>
          <w:rPr>
            <w:webHidden/>
          </w:rPr>
        </w:r>
        <w:r>
          <w:rPr>
            <w:webHidden/>
          </w:rPr>
          <w:fldChar w:fldCharType="separate"/>
        </w:r>
        <w:r>
          <w:rPr>
            <w:webHidden/>
          </w:rPr>
          <w:t>6</w:t>
        </w:r>
        <w:r>
          <w:rPr>
            <w:webHidden/>
          </w:rPr>
          <w:fldChar w:fldCharType="end"/>
        </w:r>
      </w:hyperlink>
    </w:p>
    <w:p w14:paraId="4F774D3D" w14:textId="31E39395" w:rsidR="0079264A" w:rsidRDefault="0079264A">
      <w:pPr>
        <w:pStyle w:val="TOC2"/>
        <w:tabs>
          <w:tab w:val="right" w:pos="9628"/>
        </w:tabs>
        <w:rPr>
          <w:rFonts w:asciiTheme="minorHAnsi" w:eastAsiaTheme="minorEastAsia" w:hAnsiTheme="minorHAnsi"/>
          <w:noProof/>
          <w:sz w:val="22"/>
          <w:lang w:eastAsia="en-GB"/>
        </w:rPr>
      </w:pPr>
      <w:hyperlink w:anchor="_Toc111551915" w:history="1">
        <w:r w:rsidRPr="000C347F">
          <w:rPr>
            <w:rStyle w:val="Hyperlink"/>
            <w:noProof/>
          </w:rPr>
          <w:t>Our strategic objectives</w:t>
        </w:r>
        <w:r>
          <w:rPr>
            <w:noProof/>
            <w:webHidden/>
          </w:rPr>
          <w:tab/>
        </w:r>
        <w:r>
          <w:rPr>
            <w:noProof/>
            <w:webHidden/>
          </w:rPr>
          <w:fldChar w:fldCharType="begin"/>
        </w:r>
        <w:r>
          <w:rPr>
            <w:noProof/>
            <w:webHidden/>
          </w:rPr>
          <w:instrText xml:space="preserve"> PAGEREF _Toc111551915 \h </w:instrText>
        </w:r>
        <w:r>
          <w:rPr>
            <w:noProof/>
            <w:webHidden/>
          </w:rPr>
        </w:r>
        <w:r>
          <w:rPr>
            <w:noProof/>
            <w:webHidden/>
          </w:rPr>
          <w:fldChar w:fldCharType="separate"/>
        </w:r>
        <w:r>
          <w:rPr>
            <w:noProof/>
            <w:webHidden/>
          </w:rPr>
          <w:t>6</w:t>
        </w:r>
        <w:r>
          <w:rPr>
            <w:noProof/>
            <w:webHidden/>
          </w:rPr>
          <w:fldChar w:fldCharType="end"/>
        </w:r>
      </w:hyperlink>
    </w:p>
    <w:p w14:paraId="2EDB0490" w14:textId="483045E0" w:rsidR="0079264A" w:rsidRDefault="0079264A">
      <w:pPr>
        <w:pStyle w:val="TOC2"/>
        <w:tabs>
          <w:tab w:val="right" w:pos="9628"/>
        </w:tabs>
        <w:rPr>
          <w:rFonts w:asciiTheme="minorHAnsi" w:eastAsiaTheme="minorEastAsia" w:hAnsiTheme="minorHAnsi"/>
          <w:noProof/>
          <w:sz w:val="22"/>
          <w:lang w:eastAsia="en-GB"/>
        </w:rPr>
      </w:pPr>
      <w:hyperlink w:anchor="_Toc111551916" w:history="1">
        <w:r w:rsidRPr="000C347F">
          <w:rPr>
            <w:rStyle w:val="Hyperlink"/>
            <w:noProof/>
          </w:rPr>
          <w:t>Supplying ORR</w:t>
        </w:r>
        <w:r>
          <w:rPr>
            <w:noProof/>
            <w:webHidden/>
          </w:rPr>
          <w:tab/>
        </w:r>
        <w:r>
          <w:rPr>
            <w:noProof/>
            <w:webHidden/>
          </w:rPr>
          <w:fldChar w:fldCharType="begin"/>
        </w:r>
        <w:r>
          <w:rPr>
            <w:noProof/>
            <w:webHidden/>
          </w:rPr>
          <w:instrText xml:space="preserve"> PAGEREF _Toc111551916 \h </w:instrText>
        </w:r>
        <w:r>
          <w:rPr>
            <w:noProof/>
            <w:webHidden/>
          </w:rPr>
        </w:r>
        <w:r>
          <w:rPr>
            <w:noProof/>
            <w:webHidden/>
          </w:rPr>
          <w:fldChar w:fldCharType="separate"/>
        </w:r>
        <w:r>
          <w:rPr>
            <w:noProof/>
            <w:webHidden/>
          </w:rPr>
          <w:t>6</w:t>
        </w:r>
        <w:r>
          <w:rPr>
            <w:noProof/>
            <w:webHidden/>
          </w:rPr>
          <w:fldChar w:fldCharType="end"/>
        </w:r>
      </w:hyperlink>
    </w:p>
    <w:p w14:paraId="234AD544" w14:textId="37367FC3" w:rsidR="0079264A" w:rsidRDefault="0079264A">
      <w:pPr>
        <w:pStyle w:val="TOC1"/>
        <w:rPr>
          <w:rFonts w:asciiTheme="minorHAnsi" w:eastAsiaTheme="minorEastAsia" w:hAnsiTheme="minorHAnsi"/>
          <w:b w:val="0"/>
          <w:bCs w:val="0"/>
          <w:color w:val="auto"/>
          <w:sz w:val="22"/>
          <w:lang w:eastAsia="en-GB"/>
        </w:rPr>
      </w:pPr>
      <w:hyperlink w:anchor="_Toc111551917" w:history="1">
        <w:r w:rsidRPr="000C347F">
          <w:rPr>
            <w:rStyle w:val="Hyperlink"/>
          </w:rPr>
          <w:t>Small and Medium Enterprises</w:t>
        </w:r>
        <w:r>
          <w:rPr>
            <w:webHidden/>
          </w:rPr>
          <w:tab/>
        </w:r>
        <w:r>
          <w:rPr>
            <w:webHidden/>
          </w:rPr>
          <w:fldChar w:fldCharType="begin"/>
        </w:r>
        <w:r>
          <w:rPr>
            <w:webHidden/>
          </w:rPr>
          <w:instrText xml:space="preserve"> PAGEREF _Toc111551917 \h </w:instrText>
        </w:r>
        <w:r>
          <w:rPr>
            <w:webHidden/>
          </w:rPr>
        </w:r>
        <w:r>
          <w:rPr>
            <w:webHidden/>
          </w:rPr>
          <w:fldChar w:fldCharType="separate"/>
        </w:r>
        <w:r>
          <w:rPr>
            <w:webHidden/>
          </w:rPr>
          <w:t>8</w:t>
        </w:r>
        <w:r>
          <w:rPr>
            <w:webHidden/>
          </w:rPr>
          <w:fldChar w:fldCharType="end"/>
        </w:r>
      </w:hyperlink>
    </w:p>
    <w:p w14:paraId="08E45A16" w14:textId="0FA4F6E4" w:rsidR="0079264A" w:rsidRDefault="0079264A">
      <w:pPr>
        <w:pStyle w:val="TOC1"/>
        <w:rPr>
          <w:rFonts w:asciiTheme="minorHAnsi" w:eastAsiaTheme="minorEastAsia" w:hAnsiTheme="minorHAnsi"/>
          <w:b w:val="0"/>
          <w:bCs w:val="0"/>
          <w:color w:val="auto"/>
          <w:sz w:val="22"/>
          <w:lang w:eastAsia="en-GB"/>
        </w:rPr>
      </w:pPr>
      <w:hyperlink w:anchor="_Toc111551918" w:history="1">
        <w:r w:rsidRPr="000C347F">
          <w:rPr>
            <w:rStyle w:val="Hyperlink"/>
          </w:rPr>
          <w:t>2.</w:t>
        </w:r>
        <w:r>
          <w:rPr>
            <w:rFonts w:asciiTheme="minorHAnsi" w:eastAsiaTheme="minorEastAsia" w:hAnsiTheme="minorHAnsi"/>
            <w:b w:val="0"/>
            <w:bCs w:val="0"/>
            <w:color w:val="auto"/>
            <w:sz w:val="22"/>
            <w:lang w:eastAsia="en-GB"/>
          </w:rPr>
          <w:tab/>
        </w:r>
        <w:r w:rsidRPr="000C347F">
          <w:rPr>
            <w:rStyle w:val="Hyperlink"/>
          </w:rPr>
          <w:t>Statement of Requirement</w:t>
        </w:r>
        <w:r>
          <w:rPr>
            <w:webHidden/>
          </w:rPr>
          <w:tab/>
        </w:r>
        <w:r>
          <w:rPr>
            <w:webHidden/>
          </w:rPr>
          <w:fldChar w:fldCharType="begin"/>
        </w:r>
        <w:r>
          <w:rPr>
            <w:webHidden/>
          </w:rPr>
          <w:instrText xml:space="preserve"> PAGEREF _Toc111551918 \h </w:instrText>
        </w:r>
        <w:r>
          <w:rPr>
            <w:webHidden/>
          </w:rPr>
        </w:r>
        <w:r>
          <w:rPr>
            <w:webHidden/>
          </w:rPr>
          <w:fldChar w:fldCharType="separate"/>
        </w:r>
        <w:r>
          <w:rPr>
            <w:webHidden/>
          </w:rPr>
          <w:t>10</w:t>
        </w:r>
        <w:r>
          <w:rPr>
            <w:webHidden/>
          </w:rPr>
          <w:fldChar w:fldCharType="end"/>
        </w:r>
      </w:hyperlink>
    </w:p>
    <w:p w14:paraId="3B60C34D" w14:textId="3CB68232" w:rsidR="0079264A" w:rsidRDefault="0079264A">
      <w:pPr>
        <w:pStyle w:val="TOC2"/>
        <w:tabs>
          <w:tab w:val="right" w:pos="9628"/>
        </w:tabs>
        <w:rPr>
          <w:rFonts w:asciiTheme="minorHAnsi" w:eastAsiaTheme="minorEastAsia" w:hAnsiTheme="minorHAnsi"/>
          <w:noProof/>
          <w:sz w:val="22"/>
          <w:lang w:eastAsia="en-GB"/>
        </w:rPr>
      </w:pPr>
      <w:hyperlink w:anchor="_Toc111551919" w:history="1">
        <w:r w:rsidRPr="000C347F">
          <w:rPr>
            <w:rStyle w:val="Hyperlink"/>
            <w:noProof/>
          </w:rPr>
          <w:t>2.1 Background of the project</w:t>
        </w:r>
        <w:r>
          <w:rPr>
            <w:noProof/>
            <w:webHidden/>
          </w:rPr>
          <w:tab/>
        </w:r>
        <w:r>
          <w:rPr>
            <w:noProof/>
            <w:webHidden/>
          </w:rPr>
          <w:fldChar w:fldCharType="begin"/>
        </w:r>
        <w:r>
          <w:rPr>
            <w:noProof/>
            <w:webHidden/>
          </w:rPr>
          <w:instrText xml:space="preserve"> PAGEREF _Toc111551919 \h </w:instrText>
        </w:r>
        <w:r>
          <w:rPr>
            <w:noProof/>
            <w:webHidden/>
          </w:rPr>
        </w:r>
        <w:r>
          <w:rPr>
            <w:noProof/>
            <w:webHidden/>
          </w:rPr>
          <w:fldChar w:fldCharType="separate"/>
        </w:r>
        <w:r>
          <w:rPr>
            <w:noProof/>
            <w:webHidden/>
          </w:rPr>
          <w:t>10</w:t>
        </w:r>
        <w:r>
          <w:rPr>
            <w:noProof/>
            <w:webHidden/>
          </w:rPr>
          <w:fldChar w:fldCharType="end"/>
        </w:r>
      </w:hyperlink>
    </w:p>
    <w:p w14:paraId="0A313B7D" w14:textId="65C3A45A" w:rsidR="0079264A" w:rsidRDefault="0079264A">
      <w:pPr>
        <w:pStyle w:val="TOC2"/>
        <w:tabs>
          <w:tab w:val="right" w:pos="9628"/>
        </w:tabs>
        <w:rPr>
          <w:rFonts w:asciiTheme="minorHAnsi" w:eastAsiaTheme="minorEastAsia" w:hAnsiTheme="minorHAnsi"/>
          <w:noProof/>
          <w:sz w:val="22"/>
          <w:lang w:eastAsia="en-GB"/>
        </w:rPr>
      </w:pPr>
      <w:hyperlink w:anchor="_Toc111551920" w:history="1">
        <w:r w:rsidRPr="000C347F">
          <w:rPr>
            <w:rStyle w:val="Hyperlink"/>
            <w:noProof/>
          </w:rPr>
          <w:t>2.2 Project Objectives and Scope</w:t>
        </w:r>
        <w:r>
          <w:rPr>
            <w:noProof/>
            <w:webHidden/>
          </w:rPr>
          <w:tab/>
        </w:r>
        <w:r>
          <w:rPr>
            <w:noProof/>
            <w:webHidden/>
          </w:rPr>
          <w:fldChar w:fldCharType="begin"/>
        </w:r>
        <w:r>
          <w:rPr>
            <w:noProof/>
            <w:webHidden/>
          </w:rPr>
          <w:instrText xml:space="preserve"> PAGEREF _Toc111551920 \h </w:instrText>
        </w:r>
        <w:r>
          <w:rPr>
            <w:noProof/>
            <w:webHidden/>
          </w:rPr>
        </w:r>
        <w:r>
          <w:rPr>
            <w:noProof/>
            <w:webHidden/>
          </w:rPr>
          <w:fldChar w:fldCharType="separate"/>
        </w:r>
        <w:r>
          <w:rPr>
            <w:noProof/>
            <w:webHidden/>
          </w:rPr>
          <w:t>10</w:t>
        </w:r>
        <w:r>
          <w:rPr>
            <w:noProof/>
            <w:webHidden/>
          </w:rPr>
          <w:fldChar w:fldCharType="end"/>
        </w:r>
      </w:hyperlink>
    </w:p>
    <w:p w14:paraId="1DC3EE13" w14:textId="7B86328E" w:rsidR="0079264A" w:rsidRDefault="0079264A">
      <w:pPr>
        <w:pStyle w:val="TOC2"/>
        <w:tabs>
          <w:tab w:val="right" w:pos="9628"/>
        </w:tabs>
        <w:rPr>
          <w:rFonts w:asciiTheme="minorHAnsi" w:eastAsiaTheme="minorEastAsia" w:hAnsiTheme="minorHAnsi"/>
          <w:noProof/>
          <w:sz w:val="22"/>
          <w:lang w:eastAsia="en-GB"/>
        </w:rPr>
      </w:pPr>
      <w:hyperlink w:anchor="_Toc111551921" w:history="1">
        <w:r w:rsidRPr="000C347F">
          <w:rPr>
            <w:rStyle w:val="Hyperlink"/>
            <w:noProof/>
          </w:rPr>
          <w:t>2.3 Project Outputs, Deliverables and Contract Management</w:t>
        </w:r>
        <w:r>
          <w:rPr>
            <w:noProof/>
            <w:webHidden/>
          </w:rPr>
          <w:tab/>
        </w:r>
        <w:r>
          <w:rPr>
            <w:noProof/>
            <w:webHidden/>
          </w:rPr>
          <w:fldChar w:fldCharType="begin"/>
        </w:r>
        <w:r>
          <w:rPr>
            <w:noProof/>
            <w:webHidden/>
          </w:rPr>
          <w:instrText xml:space="preserve"> PAGEREF _Toc111551921 \h </w:instrText>
        </w:r>
        <w:r>
          <w:rPr>
            <w:noProof/>
            <w:webHidden/>
          </w:rPr>
        </w:r>
        <w:r>
          <w:rPr>
            <w:noProof/>
            <w:webHidden/>
          </w:rPr>
          <w:fldChar w:fldCharType="separate"/>
        </w:r>
        <w:r>
          <w:rPr>
            <w:noProof/>
            <w:webHidden/>
          </w:rPr>
          <w:t>11</w:t>
        </w:r>
        <w:r>
          <w:rPr>
            <w:noProof/>
            <w:webHidden/>
          </w:rPr>
          <w:fldChar w:fldCharType="end"/>
        </w:r>
      </w:hyperlink>
    </w:p>
    <w:p w14:paraId="00910335" w14:textId="52C1808B" w:rsidR="0079264A" w:rsidRDefault="0079264A">
      <w:pPr>
        <w:pStyle w:val="TOC2"/>
        <w:tabs>
          <w:tab w:val="right" w:pos="9628"/>
        </w:tabs>
        <w:rPr>
          <w:rFonts w:asciiTheme="minorHAnsi" w:eastAsiaTheme="minorEastAsia" w:hAnsiTheme="minorHAnsi"/>
          <w:noProof/>
          <w:sz w:val="22"/>
          <w:lang w:eastAsia="en-GB"/>
        </w:rPr>
      </w:pPr>
      <w:hyperlink w:anchor="_Toc111551922" w:history="1">
        <w:r w:rsidRPr="000C347F">
          <w:rPr>
            <w:rStyle w:val="Hyperlink"/>
            <w:noProof/>
          </w:rPr>
          <w:t>2.4 Project Timescales</w:t>
        </w:r>
        <w:r>
          <w:rPr>
            <w:noProof/>
            <w:webHidden/>
          </w:rPr>
          <w:tab/>
        </w:r>
        <w:r>
          <w:rPr>
            <w:noProof/>
            <w:webHidden/>
          </w:rPr>
          <w:fldChar w:fldCharType="begin"/>
        </w:r>
        <w:r>
          <w:rPr>
            <w:noProof/>
            <w:webHidden/>
          </w:rPr>
          <w:instrText xml:space="preserve"> PAGEREF _Toc111551922 \h </w:instrText>
        </w:r>
        <w:r>
          <w:rPr>
            <w:noProof/>
            <w:webHidden/>
          </w:rPr>
        </w:r>
        <w:r>
          <w:rPr>
            <w:noProof/>
            <w:webHidden/>
          </w:rPr>
          <w:fldChar w:fldCharType="separate"/>
        </w:r>
        <w:r>
          <w:rPr>
            <w:noProof/>
            <w:webHidden/>
          </w:rPr>
          <w:t>12</w:t>
        </w:r>
        <w:r>
          <w:rPr>
            <w:noProof/>
            <w:webHidden/>
          </w:rPr>
          <w:fldChar w:fldCharType="end"/>
        </w:r>
      </w:hyperlink>
    </w:p>
    <w:p w14:paraId="5634B37D" w14:textId="2C40B131" w:rsidR="0079264A" w:rsidRDefault="0079264A">
      <w:pPr>
        <w:pStyle w:val="TOC2"/>
        <w:tabs>
          <w:tab w:val="right" w:pos="9628"/>
        </w:tabs>
        <w:rPr>
          <w:rFonts w:asciiTheme="minorHAnsi" w:eastAsiaTheme="minorEastAsia" w:hAnsiTheme="minorHAnsi"/>
          <w:noProof/>
          <w:sz w:val="22"/>
          <w:lang w:eastAsia="en-GB"/>
        </w:rPr>
      </w:pPr>
      <w:hyperlink w:anchor="_Toc111551923" w:history="1">
        <w:r w:rsidRPr="000C347F">
          <w:rPr>
            <w:rStyle w:val="Hyperlink"/>
            <w:noProof/>
          </w:rPr>
          <w:t>2.5 Budget and Payment Schedule</w:t>
        </w:r>
        <w:r>
          <w:rPr>
            <w:noProof/>
            <w:webHidden/>
          </w:rPr>
          <w:tab/>
        </w:r>
        <w:r>
          <w:rPr>
            <w:noProof/>
            <w:webHidden/>
          </w:rPr>
          <w:fldChar w:fldCharType="begin"/>
        </w:r>
        <w:r>
          <w:rPr>
            <w:noProof/>
            <w:webHidden/>
          </w:rPr>
          <w:instrText xml:space="preserve"> PAGEREF _Toc111551923 \h </w:instrText>
        </w:r>
        <w:r>
          <w:rPr>
            <w:noProof/>
            <w:webHidden/>
          </w:rPr>
        </w:r>
        <w:r>
          <w:rPr>
            <w:noProof/>
            <w:webHidden/>
          </w:rPr>
          <w:fldChar w:fldCharType="separate"/>
        </w:r>
        <w:r>
          <w:rPr>
            <w:noProof/>
            <w:webHidden/>
          </w:rPr>
          <w:t>13</w:t>
        </w:r>
        <w:r>
          <w:rPr>
            <w:noProof/>
            <w:webHidden/>
          </w:rPr>
          <w:fldChar w:fldCharType="end"/>
        </w:r>
      </w:hyperlink>
    </w:p>
    <w:p w14:paraId="3ED694D5" w14:textId="3E2ADDB8" w:rsidR="0079264A" w:rsidRDefault="0079264A">
      <w:pPr>
        <w:pStyle w:val="TOC2"/>
        <w:tabs>
          <w:tab w:val="right" w:pos="9628"/>
        </w:tabs>
        <w:rPr>
          <w:rFonts w:asciiTheme="minorHAnsi" w:eastAsiaTheme="minorEastAsia" w:hAnsiTheme="minorHAnsi"/>
          <w:noProof/>
          <w:sz w:val="22"/>
          <w:lang w:eastAsia="en-GB"/>
        </w:rPr>
      </w:pPr>
      <w:hyperlink w:anchor="_Toc111551924" w:history="1">
        <w:r w:rsidRPr="000C347F">
          <w:rPr>
            <w:rStyle w:val="Hyperlink"/>
            <w:noProof/>
          </w:rPr>
          <w:t>2.6 Further project related information for bidders</w:t>
        </w:r>
        <w:r>
          <w:rPr>
            <w:noProof/>
            <w:webHidden/>
          </w:rPr>
          <w:tab/>
        </w:r>
        <w:r>
          <w:rPr>
            <w:noProof/>
            <w:webHidden/>
          </w:rPr>
          <w:fldChar w:fldCharType="begin"/>
        </w:r>
        <w:r>
          <w:rPr>
            <w:noProof/>
            <w:webHidden/>
          </w:rPr>
          <w:instrText xml:space="preserve"> PAGEREF _Toc111551924 \h </w:instrText>
        </w:r>
        <w:r>
          <w:rPr>
            <w:noProof/>
            <w:webHidden/>
          </w:rPr>
        </w:r>
        <w:r>
          <w:rPr>
            <w:noProof/>
            <w:webHidden/>
          </w:rPr>
          <w:fldChar w:fldCharType="separate"/>
        </w:r>
        <w:r>
          <w:rPr>
            <w:noProof/>
            <w:webHidden/>
          </w:rPr>
          <w:t>14</w:t>
        </w:r>
        <w:r>
          <w:rPr>
            <w:noProof/>
            <w:webHidden/>
          </w:rPr>
          <w:fldChar w:fldCharType="end"/>
        </w:r>
      </w:hyperlink>
    </w:p>
    <w:p w14:paraId="49188D30" w14:textId="03037883" w:rsidR="0079264A" w:rsidRDefault="0079264A">
      <w:pPr>
        <w:pStyle w:val="TOC1"/>
        <w:rPr>
          <w:rFonts w:asciiTheme="minorHAnsi" w:eastAsiaTheme="minorEastAsia" w:hAnsiTheme="minorHAnsi"/>
          <w:b w:val="0"/>
          <w:bCs w:val="0"/>
          <w:color w:val="auto"/>
          <w:sz w:val="22"/>
          <w:lang w:eastAsia="en-GB"/>
        </w:rPr>
      </w:pPr>
      <w:hyperlink w:anchor="_Toc111551925" w:history="1">
        <w:r w:rsidRPr="000C347F">
          <w:rPr>
            <w:rStyle w:val="Hyperlink"/>
          </w:rPr>
          <w:t>3.</w:t>
        </w:r>
        <w:r>
          <w:rPr>
            <w:rFonts w:asciiTheme="minorHAnsi" w:eastAsiaTheme="minorEastAsia" w:hAnsiTheme="minorHAnsi"/>
            <w:b w:val="0"/>
            <w:bCs w:val="0"/>
            <w:color w:val="auto"/>
            <w:sz w:val="22"/>
            <w:lang w:eastAsia="en-GB"/>
          </w:rPr>
          <w:tab/>
        </w:r>
        <w:r w:rsidRPr="000C347F">
          <w:rPr>
            <w:rStyle w:val="Hyperlink"/>
          </w:rPr>
          <w:t>Tender Response and Evaluation Criteria</w:t>
        </w:r>
        <w:r>
          <w:rPr>
            <w:webHidden/>
          </w:rPr>
          <w:tab/>
        </w:r>
        <w:r>
          <w:rPr>
            <w:webHidden/>
          </w:rPr>
          <w:fldChar w:fldCharType="begin"/>
        </w:r>
        <w:r>
          <w:rPr>
            <w:webHidden/>
          </w:rPr>
          <w:instrText xml:space="preserve"> PAGEREF _Toc111551925 \h </w:instrText>
        </w:r>
        <w:r>
          <w:rPr>
            <w:webHidden/>
          </w:rPr>
        </w:r>
        <w:r>
          <w:rPr>
            <w:webHidden/>
          </w:rPr>
          <w:fldChar w:fldCharType="separate"/>
        </w:r>
        <w:r>
          <w:rPr>
            <w:webHidden/>
          </w:rPr>
          <w:t>16</w:t>
        </w:r>
        <w:r>
          <w:rPr>
            <w:webHidden/>
          </w:rPr>
          <w:fldChar w:fldCharType="end"/>
        </w:r>
      </w:hyperlink>
    </w:p>
    <w:p w14:paraId="4DED5429" w14:textId="00F4C96E" w:rsidR="0079264A" w:rsidRDefault="0079264A">
      <w:pPr>
        <w:pStyle w:val="TOC2"/>
        <w:tabs>
          <w:tab w:val="right" w:pos="9628"/>
        </w:tabs>
        <w:rPr>
          <w:rFonts w:asciiTheme="minorHAnsi" w:eastAsiaTheme="minorEastAsia" w:hAnsiTheme="minorHAnsi"/>
          <w:noProof/>
          <w:sz w:val="22"/>
          <w:lang w:eastAsia="en-GB"/>
        </w:rPr>
      </w:pPr>
      <w:hyperlink w:anchor="_Toc111551926" w:history="1">
        <w:r w:rsidRPr="000C347F">
          <w:rPr>
            <w:rStyle w:val="Hyperlink"/>
            <w:noProof/>
          </w:rPr>
          <w:t>3.1 The Tender Response</w:t>
        </w:r>
        <w:r>
          <w:rPr>
            <w:noProof/>
            <w:webHidden/>
          </w:rPr>
          <w:tab/>
        </w:r>
        <w:r>
          <w:rPr>
            <w:noProof/>
            <w:webHidden/>
          </w:rPr>
          <w:fldChar w:fldCharType="begin"/>
        </w:r>
        <w:r>
          <w:rPr>
            <w:noProof/>
            <w:webHidden/>
          </w:rPr>
          <w:instrText xml:space="preserve"> PAGEREF _Toc111551926 \h </w:instrText>
        </w:r>
        <w:r>
          <w:rPr>
            <w:noProof/>
            <w:webHidden/>
          </w:rPr>
        </w:r>
        <w:r>
          <w:rPr>
            <w:noProof/>
            <w:webHidden/>
          </w:rPr>
          <w:fldChar w:fldCharType="separate"/>
        </w:r>
        <w:r>
          <w:rPr>
            <w:noProof/>
            <w:webHidden/>
          </w:rPr>
          <w:t>16</w:t>
        </w:r>
        <w:r>
          <w:rPr>
            <w:noProof/>
            <w:webHidden/>
          </w:rPr>
          <w:fldChar w:fldCharType="end"/>
        </w:r>
      </w:hyperlink>
    </w:p>
    <w:p w14:paraId="24C28E0D" w14:textId="15183F51" w:rsidR="0079264A" w:rsidRDefault="0079264A">
      <w:pPr>
        <w:pStyle w:val="TOC2"/>
        <w:tabs>
          <w:tab w:val="right" w:pos="9628"/>
        </w:tabs>
        <w:rPr>
          <w:rFonts w:asciiTheme="minorHAnsi" w:eastAsiaTheme="minorEastAsia" w:hAnsiTheme="minorHAnsi"/>
          <w:noProof/>
          <w:sz w:val="22"/>
          <w:lang w:eastAsia="en-GB"/>
        </w:rPr>
      </w:pPr>
      <w:hyperlink w:anchor="_Toc111551927" w:history="1">
        <w:r w:rsidRPr="000C347F">
          <w:rPr>
            <w:rStyle w:val="Hyperlink"/>
            <w:noProof/>
          </w:rPr>
          <w:t>3.2 Evaluation Criteria</w:t>
        </w:r>
        <w:r>
          <w:rPr>
            <w:noProof/>
            <w:webHidden/>
          </w:rPr>
          <w:tab/>
        </w:r>
        <w:r>
          <w:rPr>
            <w:noProof/>
            <w:webHidden/>
          </w:rPr>
          <w:fldChar w:fldCharType="begin"/>
        </w:r>
        <w:r>
          <w:rPr>
            <w:noProof/>
            <w:webHidden/>
          </w:rPr>
          <w:instrText xml:space="preserve"> PAGEREF _Toc111551927 \h </w:instrText>
        </w:r>
        <w:r>
          <w:rPr>
            <w:noProof/>
            <w:webHidden/>
          </w:rPr>
        </w:r>
        <w:r>
          <w:rPr>
            <w:noProof/>
            <w:webHidden/>
          </w:rPr>
          <w:fldChar w:fldCharType="separate"/>
        </w:r>
        <w:r>
          <w:rPr>
            <w:noProof/>
            <w:webHidden/>
          </w:rPr>
          <w:t>17</w:t>
        </w:r>
        <w:r>
          <w:rPr>
            <w:noProof/>
            <w:webHidden/>
          </w:rPr>
          <w:fldChar w:fldCharType="end"/>
        </w:r>
      </w:hyperlink>
    </w:p>
    <w:p w14:paraId="56D04470" w14:textId="3033ED1C" w:rsidR="0079264A" w:rsidRDefault="0079264A">
      <w:pPr>
        <w:pStyle w:val="TOC1"/>
        <w:rPr>
          <w:rFonts w:asciiTheme="minorHAnsi" w:eastAsiaTheme="minorEastAsia" w:hAnsiTheme="minorHAnsi"/>
          <w:b w:val="0"/>
          <w:bCs w:val="0"/>
          <w:color w:val="auto"/>
          <w:sz w:val="22"/>
          <w:lang w:eastAsia="en-GB"/>
        </w:rPr>
      </w:pPr>
      <w:hyperlink w:anchor="_Toc111551928" w:history="1">
        <w:r w:rsidRPr="000C347F">
          <w:rPr>
            <w:rStyle w:val="Hyperlink"/>
          </w:rPr>
          <w:t>4.</w:t>
        </w:r>
        <w:r>
          <w:rPr>
            <w:rFonts w:asciiTheme="minorHAnsi" w:eastAsiaTheme="minorEastAsia" w:hAnsiTheme="minorHAnsi"/>
            <w:b w:val="0"/>
            <w:bCs w:val="0"/>
            <w:color w:val="auto"/>
            <w:sz w:val="22"/>
            <w:lang w:eastAsia="en-GB"/>
          </w:rPr>
          <w:tab/>
        </w:r>
        <w:r w:rsidRPr="000C347F">
          <w:rPr>
            <w:rStyle w:val="Hyperlink"/>
          </w:rPr>
          <w:t>Procurement Procedures</w:t>
        </w:r>
        <w:r>
          <w:rPr>
            <w:webHidden/>
          </w:rPr>
          <w:tab/>
        </w:r>
        <w:r>
          <w:rPr>
            <w:webHidden/>
          </w:rPr>
          <w:fldChar w:fldCharType="begin"/>
        </w:r>
        <w:r>
          <w:rPr>
            <w:webHidden/>
          </w:rPr>
          <w:instrText xml:space="preserve"> PAGEREF _Toc111551928 \h </w:instrText>
        </w:r>
        <w:r>
          <w:rPr>
            <w:webHidden/>
          </w:rPr>
        </w:r>
        <w:r>
          <w:rPr>
            <w:webHidden/>
          </w:rPr>
          <w:fldChar w:fldCharType="separate"/>
        </w:r>
        <w:r>
          <w:rPr>
            <w:webHidden/>
          </w:rPr>
          <w:t>21</w:t>
        </w:r>
        <w:r>
          <w:rPr>
            <w:webHidden/>
          </w:rPr>
          <w:fldChar w:fldCharType="end"/>
        </w:r>
      </w:hyperlink>
    </w:p>
    <w:p w14:paraId="0EDE73FA" w14:textId="3890DE96" w:rsidR="0079264A" w:rsidRDefault="0079264A">
      <w:pPr>
        <w:pStyle w:val="TOC2"/>
        <w:tabs>
          <w:tab w:val="right" w:pos="9628"/>
        </w:tabs>
        <w:rPr>
          <w:rFonts w:asciiTheme="minorHAnsi" w:eastAsiaTheme="minorEastAsia" w:hAnsiTheme="minorHAnsi"/>
          <w:noProof/>
          <w:sz w:val="22"/>
          <w:lang w:eastAsia="en-GB"/>
        </w:rPr>
      </w:pPr>
      <w:hyperlink w:anchor="_Toc111551929" w:history="1">
        <w:r w:rsidRPr="000C347F">
          <w:rPr>
            <w:rStyle w:val="Hyperlink"/>
            <w:noProof/>
          </w:rPr>
          <w:t>Tendering Timetable</w:t>
        </w:r>
        <w:r>
          <w:rPr>
            <w:noProof/>
            <w:webHidden/>
          </w:rPr>
          <w:tab/>
        </w:r>
        <w:r>
          <w:rPr>
            <w:noProof/>
            <w:webHidden/>
          </w:rPr>
          <w:fldChar w:fldCharType="begin"/>
        </w:r>
        <w:r>
          <w:rPr>
            <w:noProof/>
            <w:webHidden/>
          </w:rPr>
          <w:instrText xml:space="preserve"> PAGEREF _Toc111551929 \h </w:instrText>
        </w:r>
        <w:r>
          <w:rPr>
            <w:noProof/>
            <w:webHidden/>
          </w:rPr>
        </w:r>
        <w:r>
          <w:rPr>
            <w:noProof/>
            <w:webHidden/>
          </w:rPr>
          <w:fldChar w:fldCharType="separate"/>
        </w:r>
        <w:r>
          <w:rPr>
            <w:noProof/>
            <w:webHidden/>
          </w:rPr>
          <w:t>21</w:t>
        </w:r>
        <w:r>
          <w:rPr>
            <w:noProof/>
            <w:webHidden/>
          </w:rPr>
          <w:fldChar w:fldCharType="end"/>
        </w:r>
      </w:hyperlink>
    </w:p>
    <w:p w14:paraId="0713F7E5" w14:textId="66E19FC9" w:rsidR="0079264A" w:rsidRDefault="0079264A">
      <w:pPr>
        <w:pStyle w:val="TOC2"/>
        <w:tabs>
          <w:tab w:val="right" w:pos="9628"/>
        </w:tabs>
        <w:rPr>
          <w:rFonts w:asciiTheme="minorHAnsi" w:eastAsiaTheme="minorEastAsia" w:hAnsiTheme="minorHAnsi"/>
          <w:noProof/>
          <w:sz w:val="22"/>
          <w:lang w:eastAsia="en-GB"/>
        </w:rPr>
      </w:pPr>
      <w:hyperlink w:anchor="_Toc111551930" w:history="1">
        <w:r w:rsidRPr="000C347F">
          <w:rPr>
            <w:rStyle w:val="Hyperlink"/>
            <w:noProof/>
          </w:rPr>
          <w:t>Tendering Instructions and Guidance</w:t>
        </w:r>
        <w:r>
          <w:rPr>
            <w:noProof/>
            <w:webHidden/>
          </w:rPr>
          <w:tab/>
        </w:r>
        <w:r>
          <w:rPr>
            <w:noProof/>
            <w:webHidden/>
          </w:rPr>
          <w:fldChar w:fldCharType="begin"/>
        </w:r>
        <w:r>
          <w:rPr>
            <w:noProof/>
            <w:webHidden/>
          </w:rPr>
          <w:instrText xml:space="preserve"> PAGEREF _Toc111551930 \h </w:instrText>
        </w:r>
        <w:r>
          <w:rPr>
            <w:noProof/>
            <w:webHidden/>
          </w:rPr>
        </w:r>
        <w:r>
          <w:rPr>
            <w:noProof/>
            <w:webHidden/>
          </w:rPr>
          <w:fldChar w:fldCharType="separate"/>
        </w:r>
        <w:r>
          <w:rPr>
            <w:noProof/>
            <w:webHidden/>
          </w:rPr>
          <w:t>21</w:t>
        </w:r>
        <w:r>
          <w:rPr>
            <w:noProof/>
            <w:webHidden/>
          </w:rPr>
          <w:fldChar w:fldCharType="end"/>
        </w:r>
      </w:hyperlink>
    </w:p>
    <w:p w14:paraId="6B48D324" w14:textId="2419B6E7" w:rsidR="00FC6860" w:rsidRDefault="00FC6860" w:rsidP="003A16E9">
      <w:pPr>
        <w:sectPr w:rsidR="00FC6860" w:rsidSect="003A16E9">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134" w:left="1134" w:header="709" w:footer="709" w:gutter="0"/>
          <w:cols w:space="708"/>
          <w:docGrid w:linePitch="360"/>
        </w:sectPr>
      </w:pPr>
      <w:r>
        <w:fldChar w:fldCharType="end"/>
      </w:r>
    </w:p>
    <w:p w14:paraId="6B82126B" w14:textId="5C9674A4" w:rsidR="004D1C50" w:rsidRDefault="00A02455" w:rsidP="00A02455">
      <w:pPr>
        <w:pStyle w:val="Heading2NoNumb"/>
      </w:pPr>
      <w:bookmarkStart w:id="4" w:name="_Toc111551913"/>
      <w:r>
        <w:lastRenderedPageBreak/>
        <w:t>Purpose of the document</w:t>
      </w:r>
      <w:bookmarkEnd w:id="4"/>
    </w:p>
    <w:p w14:paraId="5CB061E3" w14:textId="3723A50E" w:rsidR="00A02455" w:rsidRDefault="00A02455" w:rsidP="00A02455">
      <w:r>
        <w:t xml:space="preserve">The purpose of this document is to invite proposals for </w:t>
      </w:r>
      <w:r w:rsidR="00006609" w:rsidRPr="00E26186">
        <w:t xml:space="preserve">French / English language interpretation and document translation services </w:t>
      </w:r>
      <w:r>
        <w:t xml:space="preserve">for the </w:t>
      </w:r>
      <w:r w:rsidR="00B825FD">
        <w:t xml:space="preserve">UK delegation and secretariat to the Channel Tunnel Intergovernmental </w:t>
      </w:r>
      <w:r w:rsidR="0073745F">
        <w:t>Commission (IGC) and Channel Tunnel Safety Authority (CTSA</w:t>
      </w:r>
      <w:r w:rsidR="00A96204">
        <w:t>) and</w:t>
      </w:r>
      <w:r w:rsidR="0073745F">
        <w:t xml:space="preserve"> ass</w:t>
      </w:r>
      <w:r w:rsidR="00FF341F">
        <w:t xml:space="preserve">ociated working groups. </w:t>
      </w:r>
      <w:r w:rsidR="00A96204">
        <w:t>The UK s</w:t>
      </w:r>
      <w:r w:rsidR="00FF341F">
        <w:t xml:space="preserve">ecretariat and delegation </w:t>
      </w:r>
      <w:r w:rsidR="00A96204">
        <w:t>functions are provided by ORR.</w:t>
      </w:r>
    </w:p>
    <w:p w14:paraId="75A839A6" w14:textId="77777777" w:rsidR="00A02455" w:rsidRDefault="00A02455" w:rsidP="00A02455">
      <w:r>
        <w:t>This document contains the following sections:</w:t>
      </w:r>
    </w:p>
    <w:p w14:paraId="51B87CA1" w14:textId="2355818A" w:rsidR="00A02455" w:rsidRDefault="00A02455" w:rsidP="00155088">
      <w:pPr>
        <w:pStyle w:val="NormalBulletnumber"/>
        <w:numPr>
          <w:ilvl w:val="3"/>
          <w:numId w:val="28"/>
        </w:numPr>
        <w:tabs>
          <w:tab w:val="clear" w:pos="2268"/>
        </w:tabs>
        <w:ind w:left="709"/>
      </w:pPr>
      <w:r>
        <w:t>Introduction to the Office of Rail and Roa</w:t>
      </w:r>
      <w:r w:rsidR="00E26186">
        <w:t>d</w:t>
      </w:r>
    </w:p>
    <w:p w14:paraId="2D9218E9" w14:textId="244A6AEA" w:rsidR="00A02455" w:rsidRDefault="00A02455" w:rsidP="00155088">
      <w:pPr>
        <w:pStyle w:val="NormalBulletnumber"/>
        <w:tabs>
          <w:tab w:val="clear" w:pos="2268"/>
        </w:tabs>
        <w:ind w:left="709"/>
      </w:pPr>
      <w:r>
        <w:t>Statement of Requirement</w:t>
      </w:r>
    </w:p>
    <w:p w14:paraId="58D2761D" w14:textId="55F451CC" w:rsidR="00A02455" w:rsidRDefault="00A02455" w:rsidP="00155088">
      <w:pPr>
        <w:pStyle w:val="NormalBulletnumber"/>
        <w:tabs>
          <w:tab w:val="clear" w:pos="2268"/>
        </w:tabs>
        <w:ind w:left="709"/>
      </w:pPr>
      <w:r>
        <w:t>Tender Proposal &amp; Evaluation Criteria</w:t>
      </w:r>
    </w:p>
    <w:p w14:paraId="3E217975" w14:textId="18F2E131" w:rsidR="00451C67" w:rsidRPr="00451C67" w:rsidRDefault="00A02455" w:rsidP="00155088">
      <w:pPr>
        <w:pStyle w:val="NormalBulletnumber"/>
        <w:tabs>
          <w:tab w:val="clear" w:pos="2268"/>
        </w:tabs>
        <w:ind w:left="709"/>
      </w:pPr>
      <w:r>
        <w:t>Procurement Procedures</w:t>
      </w:r>
    </w:p>
    <w:p w14:paraId="253D5E63" w14:textId="052BB41B" w:rsidR="003E1A78" w:rsidRDefault="00490915" w:rsidP="00D776B6">
      <w:pPr>
        <w:pStyle w:val="Heading2"/>
      </w:pPr>
      <w:bookmarkStart w:id="5" w:name="_Toc111551914"/>
      <w:r>
        <w:lastRenderedPageBreak/>
        <w:t>Introduction to the Office of Rail and Road</w:t>
      </w:r>
      <w:bookmarkEnd w:id="5"/>
    </w:p>
    <w:p w14:paraId="0EC8CF73" w14:textId="77777777" w:rsidR="00490915" w:rsidRDefault="00490915" w:rsidP="00490915">
      <w:r>
        <w:t xml:space="preserve">The Office of Rail and Road </w:t>
      </w:r>
      <w:proofErr w:type="gramStart"/>
      <w:r>
        <w:t>is</w:t>
      </w:r>
      <w:proofErr w:type="gramEnd"/>
      <w:r>
        <w:t xml:space="preserve"> the independent safety and economic regulator of Britain’s railways who also hold National Highways to account for its day-to-day efficiency and performance, running the strategic road network, and for delivering the </w:t>
      </w:r>
      <w:proofErr w:type="gramStart"/>
      <w:r>
        <w:t>five year</w:t>
      </w:r>
      <w:proofErr w:type="gramEnd"/>
      <w:r>
        <w:t xml:space="preserve"> road investment strategy set by the Department for Transport (DfT). </w:t>
      </w:r>
    </w:p>
    <w:p w14:paraId="352A1B0F" w14:textId="77777777" w:rsidR="00490915" w:rsidRDefault="00490915" w:rsidP="00490915">
      <w:r>
        <w:t xml:space="preserve">ORR currently employs approximately 360 personnel and operates from 6 locations nationwide. </w:t>
      </w:r>
      <w:proofErr w:type="gramStart"/>
      <w:r>
        <w:t>The majority of</w:t>
      </w:r>
      <w:proofErr w:type="gramEnd"/>
      <w:r>
        <w:t xml:space="preserve"> personnel are located at ORR’s headquarters, 25 Cabot Square, London.</w:t>
      </w:r>
    </w:p>
    <w:p w14:paraId="2745252D" w14:textId="77777777" w:rsidR="00490915" w:rsidRDefault="00490915" w:rsidP="00490915">
      <w:pPr>
        <w:pStyle w:val="Heading3"/>
      </w:pPr>
      <w:bookmarkStart w:id="6" w:name="_Toc111551915"/>
      <w:r>
        <w:t>Our strategic objectives</w:t>
      </w:r>
      <w:bookmarkEnd w:id="6"/>
    </w:p>
    <w:p w14:paraId="53B126E3" w14:textId="77777777" w:rsidR="00490915" w:rsidRDefault="00490915" w:rsidP="00490915">
      <w:pPr>
        <w:pStyle w:val="Heading4"/>
      </w:pPr>
      <w:r>
        <w:t>1. A safer railway:</w:t>
      </w:r>
    </w:p>
    <w:p w14:paraId="4E2DC195" w14:textId="77777777" w:rsidR="00490915" w:rsidRDefault="00490915" w:rsidP="00490915">
      <w:r>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Default="00490915" w:rsidP="00490915">
      <w:pPr>
        <w:pStyle w:val="Heading4"/>
      </w:pPr>
      <w:r>
        <w:t>2. Better rail customer service:</w:t>
      </w:r>
    </w:p>
    <w:p w14:paraId="60A182B5" w14:textId="77777777" w:rsidR="00490915" w:rsidRDefault="00490915" w:rsidP="00490915">
      <w:r>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Default="00490915" w:rsidP="00490915">
      <w:pPr>
        <w:pStyle w:val="Heading4"/>
      </w:pPr>
      <w:r>
        <w:t>3. Value for money from the railway:</w:t>
      </w:r>
    </w:p>
    <w:p w14:paraId="21D367BB" w14:textId="77777777" w:rsidR="00490915" w:rsidRDefault="00490915" w:rsidP="00490915">
      <w:r>
        <w:t xml:space="preserve">Support the delivery of an efficient, high-performing rail service that provides value for money for passengers, freight customers, governments, and taxpayers. </w:t>
      </w:r>
    </w:p>
    <w:p w14:paraId="0252E011" w14:textId="77777777" w:rsidR="00490915" w:rsidRDefault="00490915" w:rsidP="00490915">
      <w:pPr>
        <w:pStyle w:val="Heading4"/>
      </w:pPr>
      <w:r>
        <w:t>4. Better Highways:</w:t>
      </w:r>
    </w:p>
    <w:p w14:paraId="406A9DC7" w14:textId="77777777" w:rsidR="00490915" w:rsidRDefault="00490915" w:rsidP="00490915">
      <w:r>
        <w:t>National Highways operates the strategic road network, managing motorways and major roads in England. Our role is to monitor and hold it to account for its performance and delivery, so that its customers enjoy predictable journeys on England’s roads.</w:t>
      </w:r>
    </w:p>
    <w:p w14:paraId="5288DA1B" w14:textId="154C93F3" w:rsidR="007977CC" w:rsidRDefault="007977CC" w:rsidP="00490915">
      <w:pPr>
        <w:pStyle w:val="Heading3"/>
      </w:pPr>
      <w:bookmarkStart w:id="7" w:name="_Toc111551916"/>
      <w:r>
        <w:lastRenderedPageBreak/>
        <w:t>Introduction to the Channel Tunnel Intergovernmental Commission (IGC) and Channel Tunnel Safety Authority (CTSA)</w:t>
      </w:r>
    </w:p>
    <w:p w14:paraId="379D205F" w14:textId="05C87059" w:rsidR="00133BF7" w:rsidRDefault="00133BF7" w:rsidP="00133BF7">
      <w:pPr>
        <w:pStyle w:val="Numberedparagraphdouble"/>
        <w:numPr>
          <w:ilvl w:val="0"/>
          <w:numId w:val="0"/>
        </w:numPr>
      </w:pPr>
      <w:r>
        <w:t xml:space="preserve">The bi-national Channel Tunnel Intergovernmental Commission (IGC) was set up under </w:t>
      </w:r>
      <w:r w:rsidR="00D550A0">
        <w:t xml:space="preserve">Article 10 of </w:t>
      </w:r>
      <w:r>
        <w:t xml:space="preserve">the Treaty of Canterbury to supervise, in the name and on behalf of the British and French Governments, all matters concerning the construction and operation of the Channel Tunnel, a critical piece national infrastructure. The IGC is advised on health and safety matters by the CTSA, which has a similar bi-national structure. </w:t>
      </w:r>
    </w:p>
    <w:p w14:paraId="21EFA7BE" w14:textId="7457113B" w:rsidR="00133BF7" w:rsidRDefault="00133BF7" w:rsidP="00133BF7">
      <w:pPr>
        <w:pStyle w:val="Numberedparagraphdouble"/>
        <w:numPr>
          <w:ilvl w:val="0"/>
          <w:numId w:val="0"/>
        </w:numPr>
      </w:pPr>
      <w:r>
        <w:t>The CTSA is a bi</w:t>
      </w:r>
      <w:r w:rsidR="00D550A0">
        <w:t>-</w:t>
      </w:r>
      <w:r>
        <w:t xml:space="preserve">national body established under Article 11 of the Treaty of Canterbury to advise and assist the IGC on all matters concerning safety in the construction and operation of the Channel Tunnel. In fulfilling its responsibilities, the CTSA provides advice in respect of issues such as infrastructure maintenance, authorisation of vehicles </w:t>
      </w:r>
      <w:r w:rsidR="00D550A0">
        <w:t>using</w:t>
      </w:r>
      <w:r>
        <w:t xml:space="preserve"> the tunnel, safety </w:t>
      </w:r>
      <w:r w:rsidR="00F072F4">
        <w:t>authorisation</w:t>
      </w:r>
      <w:r>
        <w:t xml:space="preserve"> of Eurotunnel and </w:t>
      </w:r>
      <w:r w:rsidR="00F072F4">
        <w:t xml:space="preserve">certification of </w:t>
      </w:r>
      <w:r>
        <w:t>other tunnel operators, Health &amp; Safety management on the concession area and in relation to passenger and freight operators who use the tunnel, and the investigation of safety</w:t>
      </w:r>
      <w:r w:rsidR="000F4FC0">
        <w:t>-</w:t>
      </w:r>
      <w:r>
        <w:t xml:space="preserve">related incidents. Working Group 1 (WG1) is a </w:t>
      </w:r>
      <w:r w:rsidR="000F4FC0">
        <w:t xml:space="preserve">bi-national </w:t>
      </w:r>
      <w:r>
        <w:t xml:space="preserve">sub-group of the CTSA with responsibility for overseeing and advising on fire, rescue and public safety issues. </w:t>
      </w:r>
    </w:p>
    <w:p w14:paraId="374E76C2" w14:textId="14CC469A" w:rsidR="007977CC" w:rsidRDefault="00133BF7" w:rsidP="00133BF7">
      <w:pPr>
        <w:pStyle w:val="Numberedparagraphdouble"/>
        <w:numPr>
          <w:ilvl w:val="0"/>
          <w:numId w:val="0"/>
        </w:numPr>
      </w:pPr>
      <w:r>
        <w:t xml:space="preserve">The </w:t>
      </w:r>
      <w:r w:rsidR="007C26CF">
        <w:t xml:space="preserve">bi-national </w:t>
      </w:r>
      <w:r>
        <w:t xml:space="preserve">IGC is currently the National Safety Authority (NSA) </w:t>
      </w:r>
      <w:r w:rsidR="007C26CF">
        <w:t>–</w:t>
      </w:r>
      <w:r>
        <w:t xml:space="preserve"> as defined under </w:t>
      </w:r>
      <w:r w:rsidR="007C26CF">
        <w:t xml:space="preserve">railway safety legislation – </w:t>
      </w:r>
      <w:r>
        <w:t xml:space="preserve">for the UK half of the Channel Tunnel and works closely with the </w:t>
      </w:r>
      <w:proofErr w:type="spellStart"/>
      <w:r w:rsidRPr="00867942">
        <w:rPr>
          <w:i/>
          <w:iCs/>
        </w:rPr>
        <w:t>Établissement</w:t>
      </w:r>
      <w:proofErr w:type="spellEnd"/>
      <w:r w:rsidRPr="00867942">
        <w:rPr>
          <w:i/>
          <w:iCs/>
        </w:rPr>
        <w:t xml:space="preserve"> Public de </w:t>
      </w:r>
      <w:proofErr w:type="spellStart"/>
      <w:r w:rsidRPr="00867942">
        <w:rPr>
          <w:i/>
          <w:iCs/>
        </w:rPr>
        <w:t>Sécurité</w:t>
      </w:r>
      <w:proofErr w:type="spellEnd"/>
      <w:r w:rsidRPr="00867942">
        <w:rPr>
          <w:i/>
          <w:iCs/>
        </w:rPr>
        <w:t xml:space="preserve"> </w:t>
      </w:r>
      <w:proofErr w:type="spellStart"/>
      <w:r w:rsidRPr="00867942">
        <w:rPr>
          <w:i/>
          <w:iCs/>
        </w:rPr>
        <w:t>Ferroviaire</w:t>
      </w:r>
      <w:proofErr w:type="spellEnd"/>
      <w:r>
        <w:t xml:space="preserve"> (EPSF), </w:t>
      </w:r>
      <w:r w:rsidR="00867942">
        <w:t xml:space="preserve">now </w:t>
      </w:r>
      <w:r>
        <w:t>the NSA for the French half of the Channel Tunnel.</w:t>
      </w:r>
    </w:p>
    <w:p w14:paraId="24416736" w14:textId="04EE1963" w:rsidR="00867942" w:rsidRPr="007977CC" w:rsidRDefault="00867942" w:rsidP="00133BF7">
      <w:pPr>
        <w:pStyle w:val="Numberedparagraphdouble"/>
        <w:numPr>
          <w:ilvl w:val="0"/>
          <w:numId w:val="0"/>
        </w:numPr>
      </w:pPr>
      <w:r>
        <w:t>The UK delegation to CTSA is</w:t>
      </w:r>
      <w:r w:rsidR="004C696C">
        <w:t xml:space="preserve"> provided by ORR employees, with the relevant expertise. </w:t>
      </w:r>
      <w:r w:rsidR="00291361">
        <w:t xml:space="preserve">Some members of the UK IGC delegation are provided by ORR, with others provided </w:t>
      </w:r>
      <w:r w:rsidR="00D84573">
        <w:t>by</w:t>
      </w:r>
      <w:r w:rsidR="00291361">
        <w:t xml:space="preserve"> other government departments.</w:t>
      </w:r>
      <w:r w:rsidR="00EC7AF2">
        <w:t xml:space="preserve"> The UK secretariat for IGC, CTSA and related groups is provided by ORR.</w:t>
      </w:r>
      <w:r w:rsidR="004C696C">
        <w:t xml:space="preserve"> </w:t>
      </w:r>
    </w:p>
    <w:p w14:paraId="3D22F1BB" w14:textId="0C953116" w:rsidR="00490915" w:rsidRDefault="00490915" w:rsidP="00490915">
      <w:pPr>
        <w:pStyle w:val="Heading3"/>
      </w:pPr>
      <w:r>
        <w:t>Supplying ORR</w:t>
      </w:r>
      <w:bookmarkEnd w:id="7"/>
    </w:p>
    <w:p w14:paraId="00A07518" w14:textId="77777777" w:rsidR="00490915" w:rsidRDefault="00490915" w:rsidP="00490915">
      <w:r>
        <w:t>The ORR procurement unit is responsible for purchasing the goods and services necessary for ORR to achieve its role as the economic and health &amp; safety regulator of the rail industry.</w:t>
      </w:r>
    </w:p>
    <w:p w14:paraId="26B8CB40" w14:textId="77777777" w:rsidR="00490915" w:rsidRDefault="00490915" w:rsidP="00490915">
      <w:r>
        <w:t>The ORR Procurement unit subscribes to the following values:</w:t>
      </w:r>
    </w:p>
    <w:p w14:paraId="1A5A0C34" w14:textId="7775920E" w:rsidR="00490915" w:rsidRDefault="00490915" w:rsidP="00490915">
      <w:pPr>
        <w:pStyle w:val="NormalBulletround"/>
      </w:pPr>
      <w:r>
        <w:t xml:space="preserve">to provide a modern, efficient, transparent and responsible procurement </w:t>
      </w:r>
      <w:proofErr w:type="gramStart"/>
      <w:r>
        <w:t>service;</w:t>
      </w:r>
      <w:proofErr w:type="gramEnd"/>
      <w:r>
        <w:t xml:space="preserve"> </w:t>
      </w:r>
    </w:p>
    <w:p w14:paraId="0B92DD7B" w14:textId="74711B91" w:rsidR="00490915" w:rsidRDefault="00490915" w:rsidP="00490915">
      <w:pPr>
        <w:pStyle w:val="NormalBulletround"/>
      </w:pPr>
      <w:r>
        <w:lastRenderedPageBreak/>
        <w:t xml:space="preserve">to achieve value for money by balancing quality and </w:t>
      </w:r>
      <w:proofErr w:type="gramStart"/>
      <w:r>
        <w:t>cost;</w:t>
      </w:r>
      <w:proofErr w:type="gramEnd"/>
      <w:r>
        <w:t xml:space="preserve"> </w:t>
      </w:r>
    </w:p>
    <w:p w14:paraId="1C476475" w14:textId="323B8CE0" w:rsidR="00490915" w:rsidRDefault="00490915" w:rsidP="00490915">
      <w:pPr>
        <w:pStyle w:val="NormalBulletround"/>
      </w:pPr>
      <w:r>
        <w:t xml:space="preserve">to ensure contracts are managed effectively and outputs are </w:t>
      </w:r>
      <w:proofErr w:type="gramStart"/>
      <w:r>
        <w:t>delivered;</w:t>
      </w:r>
      <w:proofErr w:type="gramEnd"/>
      <w:r>
        <w:t xml:space="preserve"> </w:t>
      </w:r>
    </w:p>
    <w:p w14:paraId="79E59123" w14:textId="31984950" w:rsidR="00490915" w:rsidRDefault="00490915" w:rsidP="00490915">
      <w:pPr>
        <w:pStyle w:val="NormalBulletround"/>
      </w:pPr>
      <w:r>
        <w:t xml:space="preserve">to ensure that processes have regard for equality and diversity; and </w:t>
      </w:r>
    </w:p>
    <w:p w14:paraId="76FDEFD9" w14:textId="3A415708" w:rsidR="00490915" w:rsidRDefault="00490915" w:rsidP="00490915">
      <w:pPr>
        <w:pStyle w:val="NormalBulletround"/>
      </w:pPr>
      <w:r>
        <w:t xml:space="preserve">to ensure that procurement is undertaken </w:t>
      </w:r>
      <w:proofErr w:type="gramStart"/>
      <w:r>
        <w:t>with regard to</w:t>
      </w:r>
      <w:proofErr w:type="gramEnd"/>
      <w:r>
        <w:t xml:space="preserve"> Law and best practice.</w:t>
      </w:r>
    </w:p>
    <w:p w14:paraId="06E7514B" w14:textId="04BD1B8A" w:rsidR="00490915" w:rsidRDefault="00490915" w:rsidP="00490915">
      <w:r>
        <w:t xml:space="preserve">For further information on ORR please visit our website: </w:t>
      </w:r>
      <w:hyperlink r:id="rId23" w:history="1">
        <w:r w:rsidRPr="005F74FA">
          <w:rPr>
            <w:rStyle w:val="Hyperlink"/>
          </w:rPr>
          <w:t>www.orr.gov.uk</w:t>
        </w:r>
      </w:hyperlink>
      <w:r w:rsidR="005F74FA">
        <w:t>.</w:t>
      </w:r>
    </w:p>
    <w:p w14:paraId="7270DCA3" w14:textId="77777777" w:rsidR="00FC6860" w:rsidRDefault="00FC6860" w:rsidP="00490915"/>
    <w:p w14:paraId="50805B32" w14:textId="77777777" w:rsidR="00D776B6" w:rsidRDefault="00D776B6" w:rsidP="00D776B6">
      <w:pPr>
        <w:pStyle w:val="Heading2NoNumb"/>
      </w:pPr>
      <w:bookmarkStart w:id="8" w:name="_Toc111551917"/>
      <w:r>
        <w:lastRenderedPageBreak/>
        <w:t>Small and Medium Enterprises</w:t>
      </w:r>
      <w:bookmarkEnd w:id="8"/>
    </w:p>
    <w:p w14:paraId="37ED9C1E" w14:textId="73536768" w:rsidR="00D776B6" w:rsidRDefault="00D776B6" w:rsidP="00D776B6">
      <w:pPr>
        <w:pStyle w:val="Boxedparagraph"/>
      </w:pPr>
      <w: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t>on the basis of</w:t>
      </w:r>
      <w:proofErr w:type="gramEnd"/>
      <w:r>
        <w:t xml:space="preserve"> the most advantageous tender.</w:t>
      </w:r>
    </w:p>
    <w:p w14:paraId="3C2E47BE" w14:textId="681692AD" w:rsidR="00DB54FF" w:rsidRDefault="00D776B6" w:rsidP="00D776B6">
      <w:r>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D6160E"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D6160E" w:rsidRDefault="00D6160E" w:rsidP="003A16E9">
            <w:pPr>
              <w:pStyle w:val="TblHeading"/>
            </w:pPr>
            <w:r w:rsidRPr="00D6160E">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D6160E" w:rsidRDefault="00D6160E" w:rsidP="003A16E9">
            <w:pPr>
              <w:pStyle w:val="TblHeading"/>
            </w:pPr>
            <w:r w:rsidRPr="00D6160E">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D6160E" w:rsidRDefault="00D6160E" w:rsidP="003A16E9">
            <w:pPr>
              <w:pStyle w:val="TblHeading"/>
            </w:pPr>
            <w:r w:rsidRPr="00D6160E">
              <w:t xml:space="preserve">Turnover </w:t>
            </w:r>
          </w:p>
        </w:tc>
        <w:tc>
          <w:tcPr>
            <w:tcW w:w="894" w:type="dxa"/>
            <w:shd w:val="solid" w:color="253268" w:themeColor="dark2" w:fill="253268" w:themeFill="dark2"/>
            <w:vAlign w:val="center"/>
          </w:tcPr>
          <w:p w14:paraId="16D52004" w14:textId="77777777" w:rsidR="00D6160E" w:rsidRPr="00D6160E" w:rsidRDefault="00D6160E" w:rsidP="003A16E9">
            <w:pPr>
              <w:pStyle w:val="TblHeading"/>
            </w:pPr>
            <w:r w:rsidRPr="00D6160E">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D6160E" w:rsidRDefault="00D6160E" w:rsidP="003A16E9">
            <w:pPr>
              <w:pStyle w:val="TblHeading"/>
            </w:pPr>
            <w:r w:rsidRPr="00D6160E">
              <w:t>Balance Sheet Total</w:t>
            </w:r>
          </w:p>
        </w:tc>
      </w:tr>
      <w:tr w:rsidR="00D6160E" w:rsidRPr="00D6160E"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D6160E" w:rsidRDefault="00D6160E" w:rsidP="003A16E9">
            <w:pPr>
              <w:pStyle w:val="TblText"/>
            </w:pPr>
            <w:r w:rsidRPr="00D6160E">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D6160E" w:rsidRDefault="00D6160E" w:rsidP="003A16E9">
            <w:pPr>
              <w:pStyle w:val="TblText"/>
            </w:pPr>
            <w:r w:rsidRPr="00D6160E">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D6160E" w:rsidRDefault="00D6160E" w:rsidP="003A16E9">
            <w:pPr>
              <w:pStyle w:val="TblText"/>
            </w:pPr>
            <w:r w:rsidRPr="00D6160E">
              <w:t>≤ € 2 million</w:t>
            </w:r>
          </w:p>
        </w:tc>
        <w:tc>
          <w:tcPr>
            <w:tcW w:w="894" w:type="dxa"/>
            <w:shd w:val="solid" w:color="E4E7F5" w:themeColor="text2" w:themeTint="19" w:fill="E4E7F5" w:themeFill="text2" w:themeFillTint="19"/>
          </w:tcPr>
          <w:p w14:paraId="3DBDB268"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D6160E" w:rsidRDefault="00D6160E" w:rsidP="003A16E9">
            <w:pPr>
              <w:pStyle w:val="TblText"/>
            </w:pPr>
            <w:r w:rsidRPr="00D6160E">
              <w:t>≤ € 2 million</w:t>
            </w:r>
          </w:p>
        </w:tc>
      </w:tr>
      <w:tr w:rsidR="00D6160E" w:rsidRPr="00D6160E"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D6160E" w:rsidRDefault="00D6160E" w:rsidP="003A16E9">
            <w:pPr>
              <w:pStyle w:val="TblText"/>
            </w:pPr>
            <w:r w:rsidRPr="00D6160E">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D6160E" w:rsidRDefault="00D6160E" w:rsidP="003A16E9">
            <w:pPr>
              <w:pStyle w:val="TblText"/>
            </w:pPr>
            <w:r w:rsidRPr="00D6160E">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D6160E" w:rsidRDefault="00D6160E" w:rsidP="003A16E9">
            <w:pPr>
              <w:pStyle w:val="TblText"/>
            </w:pPr>
            <w:r w:rsidRPr="00D6160E">
              <w:t>≤ € 10 million</w:t>
            </w:r>
          </w:p>
        </w:tc>
        <w:tc>
          <w:tcPr>
            <w:tcW w:w="894" w:type="dxa"/>
          </w:tcPr>
          <w:p w14:paraId="230AF2D1"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D6160E" w:rsidRDefault="00D6160E" w:rsidP="003A16E9">
            <w:pPr>
              <w:pStyle w:val="TblText"/>
            </w:pPr>
            <w:r w:rsidRPr="00D6160E">
              <w:t>≤ € 10 million</w:t>
            </w:r>
          </w:p>
        </w:tc>
      </w:tr>
      <w:tr w:rsidR="00D6160E" w:rsidRPr="00D6160E"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D6160E" w:rsidRDefault="00D6160E" w:rsidP="003A16E9">
            <w:pPr>
              <w:pStyle w:val="TblText"/>
            </w:pPr>
            <w:r w:rsidRPr="00D6160E">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D6160E" w:rsidRDefault="00D6160E" w:rsidP="003A16E9">
            <w:pPr>
              <w:pStyle w:val="TblText"/>
            </w:pPr>
            <w:r w:rsidRPr="00D6160E">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D6160E" w:rsidRDefault="00D6160E" w:rsidP="003A16E9">
            <w:pPr>
              <w:pStyle w:val="TblText"/>
            </w:pPr>
            <w:r w:rsidRPr="00D6160E">
              <w:t>≤ € 50 million</w:t>
            </w:r>
          </w:p>
        </w:tc>
        <w:tc>
          <w:tcPr>
            <w:tcW w:w="894" w:type="dxa"/>
            <w:shd w:val="solid" w:color="E4E7F5" w:themeColor="text2" w:themeTint="19" w:fill="E4E7F5" w:themeFill="text2" w:themeFillTint="19"/>
          </w:tcPr>
          <w:p w14:paraId="1BC7D024"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D6160E" w:rsidRDefault="00D6160E" w:rsidP="003A16E9">
            <w:pPr>
              <w:pStyle w:val="TblText"/>
            </w:pPr>
            <w:r w:rsidRPr="00D6160E">
              <w:t>≤ € 43 million</w:t>
            </w:r>
          </w:p>
        </w:tc>
      </w:tr>
      <w:tr w:rsidR="00D6160E" w:rsidRPr="00D6160E"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D6160E" w:rsidRDefault="00D6160E" w:rsidP="003A16E9">
            <w:pPr>
              <w:pStyle w:val="TblText"/>
            </w:pPr>
            <w:r w:rsidRPr="00D6160E">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D6160E" w:rsidRDefault="00D6160E" w:rsidP="003A16E9">
            <w:pPr>
              <w:pStyle w:val="TblText"/>
            </w:pPr>
            <w:r w:rsidRPr="00D6160E">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D6160E" w:rsidRDefault="00D6160E" w:rsidP="003A16E9">
            <w:pPr>
              <w:pStyle w:val="TblText"/>
            </w:pPr>
            <w:r w:rsidRPr="00D6160E">
              <w:t>&gt; € 50 million</w:t>
            </w:r>
          </w:p>
        </w:tc>
        <w:tc>
          <w:tcPr>
            <w:tcW w:w="894" w:type="dxa"/>
          </w:tcPr>
          <w:p w14:paraId="19BFF5EC" w14:textId="77777777" w:rsidR="00D6160E" w:rsidRPr="00D6160E"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D6160E" w:rsidRDefault="00D6160E" w:rsidP="003A16E9">
            <w:pPr>
              <w:pStyle w:val="TblText"/>
            </w:pPr>
            <w:r w:rsidRPr="00D6160E">
              <w:t>&gt; € 43 million</w:t>
            </w:r>
          </w:p>
        </w:tc>
      </w:tr>
    </w:tbl>
    <w:p w14:paraId="16E292C2" w14:textId="3919207F" w:rsidR="00DB54FF" w:rsidRDefault="00F20E70" w:rsidP="00D776B6">
      <w:r w:rsidRPr="00F20E70">
        <w:t>Please ensure that you indicate how your organisation is categorised on the Form of Tender document which should be submitted along with your proposal.</w:t>
      </w:r>
    </w:p>
    <w:p w14:paraId="14008B7F" w14:textId="21A330BD" w:rsidR="00F20E70" w:rsidRDefault="00F20E70" w:rsidP="00F20E70">
      <w:pPr>
        <w:pStyle w:val="Heading2"/>
      </w:pPr>
      <w:bookmarkStart w:id="9" w:name="_Toc111551918"/>
      <w:r>
        <w:lastRenderedPageBreak/>
        <w:t>Statement of Requirement</w:t>
      </w:r>
      <w:bookmarkEnd w:id="9"/>
    </w:p>
    <w:p w14:paraId="0C918979" w14:textId="4CE3B4F2" w:rsidR="00F20E70" w:rsidRDefault="00F20E70" w:rsidP="00F20E70">
      <w:pPr>
        <w:pStyle w:val="Heading3"/>
      </w:pPr>
      <w:bookmarkStart w:id="10" w:name="_Toc111551919"/>
      <w:r>
        <w:t>2.1 Background of the project</w:t>
      </w:r>
      <w:bookmarkEnd w:id="10"/>
    </w:p>
    <w:p w14:paraId="0235F24F" w14:textId="04C9108E" w:rsidR="00F20E70" w:rsidRDefault="005817DD" w:rsidP="00071F5B">
      <w:pPr>
        <w:pStyle w:val="NormalBulletround"/>
        <w:numPr>
          <w:ilvl w:val="0"/>
          <w:numId w:val="0"/>
        </w:numPr>
      </w:pPr>
      <w:r>
        <w:t>We require French / English language</w:t>
      </w:r>
      <w:r w:rsidR="00071F5B" w:rsidRPr="00071F5B">
        <w:t xml:space="preserve"> interpretation </w:t>
      </w:r>
      <w:r w:rsidR="00C87788">
        <w:t xml:space="preserve">services </w:t>
      </w:r>
      <w:r w:rsidR="00071F5B" w:rsidRPr="00071F5B">
        <w:t xml:space="preserve">(i.e. </w:t>
      </w:r>
      <w:r>
        <w:t xml:space="preserve">live </w:t>
      </w:r>
      <w:r w:rsidR="00071F5B" w:rsidRPr="00071F5B">
        <w:t>orally at meetings</w:t>
      </w:r>
      <w:r>
        <w:t>, or online</w:t>
      </w:r>
      <w:r w:rsidR="00071F5B" w:rsidRPr="00071F5B">
        <w:t xml:space="preserve">) and </w:t>
      </w:r>
      <w:r w:rsidR="00C87788">
        <w:t xml:space="preserve">document </w:t>
      </w:r>
      <w:r w:rsidR="00071F5B" w:rsidRPr="00071F5B">
        <w:t>translation services (i.e. written documents</w:t>
      </w:r>
      <w:r w:rsidR="00C87788">
        <w:t xml:space="preserve"> from French into English</w:t>
      </w:r>
      <w:r w:rsidR="00071F5B" w:rsidRPr="00071F5B">
        <w:t>). There will be two separate contracts (one each for interpretation and translation services) commencing on 1 April 202</w:t>
      </w:r>
      <w:r w:rsidR="00C87788">
        <w:t>6</w:t>
      </w:r>
      <w:r w:rsidR="00071F5B" w:rsidRPr="00071F5B">
        <w:t xml:space="preserve"> for a period of 3 years.</w:t>
      </w:r>
    </w:p>
    <w:p w14:paraId="74919ACA" w14:textId="178F61FF" w:rsidR="00F20E70" w:rsidRDefault="00F20E70" w:rsidP="00F20E70">
      <w:pPr>
        <w:pStyle w:val="Heading3"/>
      </w:pPr>
      <w:bookmarkStart w:id="11" w:name="_Toc111551920"/>
      <w:r>
        <w:t>2.2 Project Objectives and Scope</w:t>
      </w:r>
      <w:bookmarkEnd w:id="11"/>
    </w:p>
    <w:p w14:paraId="74F32946" w14:textId="77777777" w:rsidR="00983811" w:rsidRDefault="00983811" w:rsidP="003A7220">
      <w:pPr>
        <w:pStyle w:val="NormalBulletround"/>
        <w:numPr>
          <w:ilvl w:val="0"/>
          <w:numId w:val="0"/>
        </w:numPr>
      </w:pPr>
      <w:r w:rsidRPr="00983811">
        <w:t>This tender is divided into two Lots. Bidders may submit a proposal for one Lot or for both. The Lot(s) being tendered for must be clearly stated on the front page of the proposal.</w:t>
      </w:r>
    </w:p>
    <w:p w14:paraId="566CD2B3" w14:textId="4A9FF126" w:rsidR="003A7220" w:rsidRDefault="003A7220" w:rsidP="003A7220">
      <w:pPr>
        <w:pStyle w:val="NormalBulletround"/>
        <w:numPr>
          <w:ilvl w:val="0"/>
          <w:numId w:val="0"/>
        </w:numPr>
      </w:pPr>
      <w:r>
        <w:t>Lot 1: Simultaneous interpretation at meetings in both English and French languages.</w:t>
      </w:r>
    </w:p>
    <w:p w14:paraId="371AA31E" w14:textId="045CAB9B" w:rsidR="007C43C1" w:rsidRDefault="003A7220" w:rsidP="003A7220">
      <w:pPr>
        <w:pStyle w:val="NormalBulletround"/>
        <w:numPr>
          <w:ilvl w:val="0"/>
          <w:numId w:val="0"/>
        </w:numPr>
      </w:pPr>
      <w:r>
        <w:t>Lot 2: Document translation from French into English only.</w:t>
      </w:r>
    </w:p>
    <w:p w14:paraId="6B076C38" w14:textId="581436F1" w:rsidR="008E4D89" w:rsidRDefault="002C5407" w:rsidP="003A7220">
      <w:pPr>
        <w:pStyle w:val="NormalBulletround"/>
        <w:numPr>
          <w:ilvl w:val="0"/>
          <w:numId w:val="0"/>
        </w:numPr>
      </w:pPr>
      <w:r>
        <w:t>Good</w:t>
      </w:r>
      <w:r w:rsidRPr="002C5407">
        <w:t xml:space="preserve"> quality </w:t>
      </w:r>
      <w:r>
        <w:t xml:space="preserve">interpretation and </w:t>
      </w:r>
      <w:r w:rsidRPr="002C5407">
        <w:t xml:space="preserve">translation </w:t>
      </w:r>
      <w:r>
        <w:t>services</w:t>
      </w:r>
      <w:r w:rsidR="00E03D22">
        <w:t xml:space="preserve"> are</w:t>
      </w:r>
      <w:r w:rsidRPr="002C5407">
        <w:t xml:space="preserve"> key element</w:t>
      </w:r>
      <w:r w:rsidR="00E03D22">
        <w:t>s</w:t>
      </w:r>
      <w:r w:rsidRPr="002C5407">
        <w:t xml:space="preserve"> </w:t>
      </w:r>
      <w:r w:rsidR="00E03D22">
        <w:t>of</w:t>
      </w:r>
      <w:r w:rsidRPr="002C5407">
        <w:t xml:space="preserve"> running effective meetings and maintaining strong and effective working relationships between the two national delegations</w:t>
      </w:r>
      <w:r w:rsidR="00E03D22">
        <w:t>.</w:t>
      </w:r>
    </w:p>
    <w:p w14:paraId="69A75C90" w14:textId="4E7D31A8" w:rsidR="003F3CB0" w:rsidRDefault="003F3CB0" w:rsidP="003F3CB0">
      <w:pPr>
        <w:pStyle w:val="Heading3"/>
      </w:pPr>
      <w:bookmarkStart w:id="12" w:name="_Toc111551921"/>
      <w:r w:rsidRPr="003F3CB0">
        <w:t>2.3 Project Outputs, Deliverables and Contract Management</w:t>
      </w:r>
      <w:bookmarkEnd w:id="12"/>
    </w:p>
    <w:p w14:paraId="038F8B82" w14:textId="7597E7F2" w:rsidR="0005643C" w:rsidRDefault="00C95250" w:rsidP="00DB02EF">
      <w:pPr>
        <w:pStyle w:val="Heading4"/>
      </w:pPr>
      <w:bookmarkStart w:id="13" w:name="_Hlk219392168"/>
      <w:r>
        <w:t>Lot 1</w:t>
      </w:r>
      <w:r w:rsidR="00DB0F7B">
        <w:t xml:space="preserve"> – </w:t>
      </w:r>
      <w:r w:rsidR="0005643C" w:rsidRPr="0005643C">
        <w:t xml:space="preserve">simultaneous </w:t>
      </w:r>
      <w:r w:rsidR="0005643C">
        <w:t>interpretation</w:t>
      </w:r>
      <w:r w:rsidR="0005643C" w:rsidRPr="0005643C">
        <w:t xml:space="preserve"> of spoken French into English and vice versa during meetings in the UK organised by the IGC and CTSA.</w:t>
      </w:r>
    </w:p>
    <w:p w14:paraId="480D8983" w14:textId="12BD4F15" w:rsidR="00DB02EF" w:rsidRDefault="00DB02EF" w:rsidP="00DB02EF">
      <w:pPr>
        <w:pStyle w:val="Heading4"/>
      </w:pPr>
      <w:r>
        <w:t>Outputs and Deliverables</w:t>
      </w:r>
    </w:p>
    <w:bookmarkEnd w:id="13"/>
    <w:p w14:paraId="32FCE366" w14:textId="0EB5FB87" w:rsidR="007D66F7" w:rsidRDefault="007057E0" w:rsidP="007D66F7">
      <w:r>
        <w:t>Generally, t</w:t>
      </w:r>
      <w:r w:rsidR="007D66F7">
        <w:t xml:space="preserve">wo </w:t>
      </w:r>
      <w:r w:rsidR="00B253B0">
        <w:t>interpreters</w:t>
      </w:r>
      <w:r w:rsidR="007D66F7">
        <w:t xml:space="preserve"> are required for each meeting, working individually in </w:t>
      </w:r>
      <w:r>
        <w:t xml:space="preserve">approximately 30 – </w:t>
      </w:r>
      <w:proofErr w:type="gramStart"/>
      <w:r w:rsidR="007D66F7">
        <w:t>45 minute</w:t>
      </w:r>
      <w:proofErr w:type="gramEnd"/>
      <w:r w:rsidR="007D66F7">
        <w:t xml:space="preserve"> s</w:t>
      </w:r>
      <w:r w:rsidR="0072104E">
        <w:t>essions</w:t>
      </w:r>
      <w:r w:rsidR="007D66F7">
        <w:t xml:space="preserve"> each, to provide simultaneous translation from French into English and English into French. Occasionally consecutive translation may be required, depending on the circumstances of the meeting.</w:t>
      </w:r>
      <w:r>
        <w:t xml:space="preserve"> For shorter meetings, only one </w:t>
      </w:r>
      <w:r w:rsidR="00B253B0">
        <w:t>interpreter may be required.</w:t>
      </w:r>
    </w:p>
    <w:p w14:paraId="091FD33B" w14:textId="77777777" w:rsidR="006F3C6D" w:rsidRDefault="00461376" w:rsidP="007D66F7">
      <w:r>
        <w:t>Meeting</w:t>
      </w:r>
      <w:r w:rsidR="00023819">
        <w:t>s</w:t>
      </w:r>
      <w:r>
        <w:t xml:space="preserve"> are regularly held online or in a hybrid setting, with some attendees present in</w:t>
      </w:r>
      <w:r w:rsidR="00023819">
        <w:t>-person and others online. Meetings may be held via Zoom, Microsoft Teams, or other videoconferencing systems</w:t>
      </w:r>
      <w:r w:rsidR="006F3C6D">
        <w:t>, where interpretation functionality can be used. There may be occasional</w:t>
      </w:r>
      <w:r w:rsidR="00023819">
        <w:t xml:space="preserve"> require</w:t>
      </w:r>
      <w:r w:rsidR="006F3C6D">
        <w:t>ments</w:t>
      </w:r>
      <w:r w:rsidR="00023819">
        <w:t xml:space="preserve"> to use mobile telephones (or other proposed system accepted by the IGC and CTSA) to facilitate the translation of meetings.</w:t>
      </w:r>
    </w:p>
    <w:p w14:paraId="05AF6FF7" w14:textId="77777777" w:rsidR="00480958" w:rsidRDefault="00274B27" w:rsidP="007D66F7">
      <w:r>
        <w:lastRenderedPageBreak/>
        <w:t>From time-to-time there may be fully in-person, office-based meetings which require the use of in-room interpr</w:t>
      </w:r>
      <w:r w:rsidR="00480958">
        <w:t>etation audio equipment.</w:t>
      </w:r>
    </w:p>
    <w:p w14:paraId="2AAC90FB" w14:textId="77AD101E" w:rsidR="007D66F7" w:rsidRDefault="00023819" w:rsidP="007D66F7">
      <w:r>
        <w:t>Meetings typically involve 12</w:t>
      </w:r>
      <w:r w:rsidR="00480958">
        <w:t xml:space="preserve"> to </w:t>
      </w:r>
      <w:r>
        <w:t xml:space="preserve">20 </w:t>
      </w:r>
      <w:proofErr w:type="gramStart"/>
      <w:r>
        <w:t>participants, but</w:t>
      </w:r>
      <w:proofErr w:type="gramEnd"/>
      <w:r>
        <w:t xml:space="preserve"> can range in sizes of between </w:t>
      </w:r>
      <w:r w:rsidR="00480958">
        <w:t>four</w:t>
      </w:r>
      <w:r>
        <w:t xml:space="preserve"> pe</w:t>
      </w:r>
      <w:r w:rsidR="00480958">
        <w:t>ople</w:t>
      </w:r>
      <w:r>
        <w:t xml:space="preserve"> to a maximum of 40 pe</w:t>
      </w:r>
      <w:r w:rsidR="004C57A7">
        <w:t>ople</w:t>
      </w:r>
      <w:r>
        <w:t>.</w:t>
      </w:r>
    </w:p>
    <w:p w14:paraId="1A5FDB4B" w14:textId="25F1D42D" w:rsidR="004C57A7" w:rsidRDefault="007D66F7" w:rsidP="007D66F7">
      <w:r w:rsidRPr="004C57A7">
        <w:rPr>
          <w:b/>
          <w:bCs/>
        </w:rPr>
        <w:t>Project timescales</w:t>
      </w:r>
      <w:r w:rsidR="00642E37">
        <w:rPr>
          <w:b/>
          <w:bCs/>
        </w:rPr>
        <w:t>:</w:t>
      </w:r>
    </w:p>
    <w:p w14:paraId="3942A741" w14:textId="5CEFE320" w:rsidR="007D66F7" w:rsidRDefault="007D66F7" w:rsidP="007D66F7">
      <w:r>
        <w:t xml:space="preserve">Approximately 14 x </w:t>
      </w:r>
      <w:proofErr w:type="gramStart"/>
      <w:r>
        <w:t>one or two day</w:t>
      </w:r>
      <w:proofErr w:type="gramEnd"/>
      <w:r>
        <w:t xml:space="preserve"> meetings per year – usually held during the working week in London</w:t>
      </w:r>
      <w:r w:rsidR="00A32B01">
        <w:t>, and sometimes in</w:t>
      </w:r>
      <w:r>
        <w:t xml:space="preserve"> Folkestone</w:t>
      </w:r>
      <w:r w:rsidR="00A32B01">
        <w:t>. W</w:t>
      </w:r>
      <w:r>
        <w:t xml:space="preserve">here necessary pre-agreed travel and subsistence costs will be reimbursed. We also occasionally have meetings that last from </w:t>
      </w:r>
      <w:r w:rsidR="00D217EB">
        <w:t>one</w:t>
      </w:r>
      <w:r>
        <w:t xml:space="preserve"> hour to half a day, which can generally be carried out </w:t>
      </w:r>
      <w:r w:rsidR="00D217EB">
        <w:t xml:space="preserve">fully </w:t>
      </w:r>
      <w:r>
        <w:t>remotely</w:t>
      </w:r>
      <w:r w:rsidR="00D217EB">
        <w:t xml:space="preserve"> online</w:t>
      </w:r>
      <w:r>
        <w:t>.</w:t>
      </w:r>
    </w:p>
    <w:p w14:paraId="46CE0246" w14:textId="4717ACAE" w:rsidR="00CE4DFC" w:rsidRDefault="007D66F7" w:rsidP="007D66F7">
      <w:pPr>
        <w:rPr>
          <w:b/>
          <w:bCs/>
        </w:rPr>
      </w:pPr>
      <w:r>
        <w:t xml:space="preserve">Interpreters may </w:t>
      </w:r>
      <w:r w:rsidR="00DA137C">
        <w:t>sometimes</w:t>
      </w:r>
      <w:r>
        <w:t xml:space="preserve"> be required to assist CTSA </w:t>
      </w:r>
      <w:r w:rsidR="00DA137C">
        <w:t xml:space="preserve">or ORR </w:t>
      </w:r>
      <w:r>
        <w:t>inspectors when they conduct on-site inspections and interviews with stakeholders whose first language isn’t English, for example as part of an investigation.</w:t>
      </w:r>
    </w:p>
    <w:p w14:paraId="40682B03" w14:textId="4805D4E6" w:rsidR="00DB02EF" w:rsidRDefault="00642E37" w:rsidP="00DB02EF">
      <w:pPr>
        <w:rPr>
          <w:b/>
          <w:bCs/>
        </w:rPr>
      </w:pPr>
      <w:r>
        <w:rPr>
          <w:b/>
          <w:bCs/>
        </w:rPr>
        <w:t>Requir</w:t>
      </w:r>
      <w:r w:rsidR="00F43AB4">
        <w:rPr>
          <w:b/>
          <w:bCs/>
        </w:rPr>
        <w:t>ements – for interpreters</w:t>
      </w:r>
      <w:r w:rsidR="00DB02EF" w:rsidRPr="00DB02EF">
        <w:rPr>
          <w:b/>
          <w:bCs/>
        </w:rPr>
        <w:t>:</w:t>
      </w:r>
    </w:p>
    <w:p w14:paraId="550B61F4" w14:textId="77777777" w:rsidR="00567504" w:rsidRDefault="00567504" w:rsidP="00567504">
      <w:r>
        <w:t>To demonstrate previous experience of undertaking simultaneous translation and having an excellent spoken command of both English and French.</w:t>
      </w:r>
    </w:p>
    <w:p w14:paraId="30B99DF7" w14:textId="77777777" w:rsidR="00567504" w:rsidRDefault="00567504" w:rsidP="00567504">
      <w:r>
        <w:t>To interpret accurately, precisely and faithfully what is said without anything being added, omitted or changed; in exceptional circumstances a summary may be given, if requested and consented to by both parties.</w:t>
      </w:r>
    </w:p>
    <w:p w14:paraId="5BEDDBC7" w14:textId="673F6D80" w:rsidR="00567504" w:rsidRDefault="00567504" w:rsidP="00567504">
      <w:r>
        <w:t>To be flexible in their approach to providing interpretation services in terms of location and meeting style (office based or remote or mobile telephone translation).</w:t>
      </w:r>
    </w:p>
    <w:p w14:paraId="4F155355" w14:textId="77777777" w:rsidR="00567504" w:rsidRDefault="00567504" w:rsidP="00567504">
      <w:r>
        <w:t xml:space="preserve">To always remain impartial and not </w:t>
      </w:r>
      <w:proofErr w:type="gramStart"/>
      <w:r>
        <w:t>enter into</w:t>
      </w:r>
      <w:proofErr w:type="gramEnd"/>
      <w:r>
        <w:t xml:space="preserve"> the discussion, give advice or express opinions or reactions to any of the parties.</w:t>
      </w:r>
    </w:p>
    <w:p w14:paraId="002ACF41" w14:textId="77777777" w:rsidR="00567504" w:rsidRDefault="00567504" w:rsidP="00567504">
      <w:r>
        <w:t>To intervene only to ask for clarification and ensure that interpreter intervention is done in a transparent manner so those present clearly understand the nature and relevance of that discussion or communication.</w:t>
      </w:r>
    </w:p>
    <w:p w14:paraId="055DAF42" w14:textId="77777777" w:rsidR="00567504" w:rsidRDefault="00567504" w:rsidP="00567504">
      <w:r>
        <w:t xml:space="preserve">To show a willingness and ability to develop an understanding of railway regulatory terminology (often of a technical and detailed nature) in general as well as that of the Channel Tunnel and its workings to be able to follow the discussions in the meeting. </w:t>
      </w:r>
    </w:p>
    <w:p w14:paraId="2C446F58" w14:textId="3DA40E04" w:rsidR="00F43AB4" w:rsidRPr="00F43AB4" w:rsidRDefault="00567504" w:rsidP="00567504">
      <w:r>
        <w:t xml:space="preserve">Confidentiality must be </w:t>
      </w:r>
      <w:proofErr w:type="gramStart"/>
      <w:r>
        <w:t>maintained at all times</w:t>
      </w:r>
      <w:proofErr w:type="gramEnd"/>
      <w:r>
        <w:t xml:space="preserve"> and translators must not seek to take advantage of any information disclosed during their work and act impartially and professionally.</w:t>
      </w:r>
    </w:p>
    <w:p w14:paraId="07869413" w14:textId="5E125D17" w:rsidR="00F43AB4" w:rsidRPr="00DB02EF" w:rsidRDefault="00F43AB4" w:rsidP="00DB02EF">
      <w:pPr>
        <w:rPr>
          <w:b/>
          <w:bCs/>
        </w:rPr>
      </w:pPr>
      <w:r>
        <w:rPr>
          <w:b/>
          <w:bCs/>
        </w:rPr>
        <w:lastRenderedPageBreak/>
        <w:t>Requirements – for the supplier:</w:t>
      </w:r>
    </w:p>
    <w:p w14:paraId="5A3A8E9E" w14:textId="095C6A23" w:rsidR="00E81482" w:rsidRDefault="00E81482" w:rsidP="00E81482">
      <w:r>
        <w:t>As far as reasonably practicable, to provide continuity of the individual interpreters involved.</w:t>
      </w:r>
    </w:p>
    <w:p w14:paraId="137E3A9D" w14:textId="77777777" w:rsidR="00E81482" w:rsidRDefault="00E81482" w:rsidP="00E81482">
      <w:r>
        <w:t>To be able to provide a suitably experienced substitute interpreter in case of illness or other unexpected absence at short notice if required.</w:t>
      </w:r>
    </w:p>
    <w:p w14:paraId="6C9B4C22" w14:textId="77777777" w:rsidR="00E81482" w:rsidRDefault="00E81482" w:rsidP="00E81482">
      <w:r>
        <w:t xml:space="preserve">To be able to provisionally book interpreters without incurring cancellation fees. Reasonable notice allowed of cancellation of confirmed bookings without incurring charges. </w:t>
      </w:r>
    </w:p>
    <w:p w14:paraId="1CC4AFE9" w14:textId="77777777" w:rsidR="00E81482" w:rsidRDefault="00E81482" w:rsidP="00E81482">
      <w:r>
        <w:t>To actively participate in management of the contract to ensure that it remains competitive, relevant and effective and value for money is being achieved.</w:t>
      </w:r>
    </w:p>
    <w:p w14:paraId="7746E1CF" w14:textId="5BBED0C8" w:rsidR="00DB02EF" w:rsidRDefault="00E81482" w:rsidP="00E81482">
      <w:r>
        <w:t xml:space="preserve">It would be </w:t>
      </w:r>
      <w:r w:rsidR="00E77CBF">
        <w:t>beneficial</w:t>
      </w:r>
      <w:r>
        <w:t xml:space="preserve"> if the supplier has experience of providing quality interpretation services to UK Government or regulatory authorities for the purposes of supporting international negotiations.</w:t>
      </w:r>
    </w:p>
    <w:p w14:paraId="633337BD" w14:textId="3A8F1908" w:rsidR="0005643C" w:rsidRDefault="00123F60" w:rsidP="00123F60">
      <w:pPr>
        <w:pStyle w:val="Heading4"/>
      </w:pPr>
      <w:r>
        <w:t>Lot 2 – Document translation from French into English</w:t>
      </w:r>
    </w:p>
    <w:p w14:paraId="4D7036C2" w14:textId="7E24C1FE" w:rsidR="00123F60" w:rsidRDefault="00123F60" w:rsidP="00123F60">
      <w:pPr>
        <w:pStyle w:val="Heading4"/>
      </w:pPr>
      <w:r>
        <w:t>Outputs and Deliverables</w:t>
      </w:r>
    </w:p>
    <w:p w14:paraId="064ACE2A" w14:textId="584F021F" w:rsidR="00E10FEE" w:rsidRPr="00D47A2B" w:rsidRDefault="00E10FEE" w:rsidP="00E10FEE">
      <w:pPr>
        <w:pStyle w:val="Numberedparagraphdouble"/>
        <w:numPr>
          <w:ilvl w:val="0"/>
          <w:numId w:val="0"/>
        </w:numPr>
        <w:rPr>
          <w:b/>
          <w:bCs/>
        </w:rPr>
      </w:pPr>
      <w:r w:rsidRPr="00D47A2B">
        <w:rPr>
          <w:b/>
          <w:bCs/>
        </w:rPr>
        <w:t>Project timescales:</w:t>
      </w:r>
    </w:p>
    <w:p w14:paraId="4CA07005" w14:textId="243A3C9F" w:rsidR="00576CCD" w:rsidRDefault="00E10FEE" w:rsidP="00E10FEE">
      <w:pPr>
        <w:pStyle w:val="Numberedparagraphdouble"/>
        <w:numPr>
          <w:ilvl w:val="0"/>
          <w:numId w:val="0"/>
        </w:numPr>
      </w:pPr>
      <w:r>
        <w:t xml:space="preserve">Ongoing </w:t>
      </w:r>
      <w:r w:rsidR="00D47A2B">
        <w:t xml:space="preserve">but variable </w:t>
      </w:r>
      <w:r>
        <w:t xml:space="preserve">throughout the year. An average of three documents per week of varying length though often increasing in number both prior to and after meetings of the IGC and CTSA, or in relation to specific high-profile projects. Workload is </w:t>
      </w:r>
      <w:r w:rsidR="00D47A2B">
        <w:t xml:space="preserve">usually </w:t>
      </w:r>
      <w:r>
        <w:t>significantly lighter in August.</w:t>
      </w:r>
    </w:p>
    <w:p w14:paraId="1C2FC5DF" w14:textId="11254C37" w:rsidR="00D47A2B" w:rsidRPr="006378F6" w:rsidRDefault="00D47A2B" w:rsidP="00E10FEE">
      <w:pPr>
        <w:pStyle w:val="Numberedparagraphdouble"/>
        <w:numPr>
          <w:ilvl w:val="0"/>
          <w:numId w:val="0"/>
        </w:numPr>
        <w:rPr>
          <w:b/>
          <w:bCs/>
        </w:rPr>
      </w:pPr>
      <w:r w:rsidRPr="006378F6">
        <w:rPr>
          <w:b/>
          <w:bCs/>
        </w:rPr>
        <w:t xml:space="preserve">Requirements </w:t>
      </w:r>
      <w:r w:rsidR="008F70A4" w:rsidRPr="006378F6">
        <w:rPr>
          <w:b/>
          <w:bCs/>
        </w:rPr>
        <w:t xml:space="preserve">– </w:t>
      </w:r>
      <w:r w:rsidRPr="006378F6">
        <w:rPr>
          <w:b/>
          <w:bCs/>
        </w:rPr>
        <w:t>for translators:</w:t>
      </w:r>
    </w:p>
    <w:p w14:paraId="1858015A" w14:textId="78415B87" w:rsidR="006378F6" w:rsidRDefault="006378F6" w:rsidP="006378F6">
      <w:pPr>
        <w:pStyle w:val="Numberedparagraphdouble"/>
        <w:numPr>
          <w:ilvl w:val="0"/>
          <w:numId w:val="0"/>
        </w:numPr>
      </w:pPr>
      <w:r>
        <w:t>To provide accurate translation of written documents from French into English only, within specified deadlines, which range from several days (usual) to several hours (occasional).</w:t>
      </w:r>
    </w:p>
    <w:p w14:paraId="0338AB4C" w14:textId="77777777" w:rsidR="006378F6" w:rsidRDefault="006378F6" w:rsidP="006378F6">
      <w:pPr>
        <w:pStyle w:val="Numberedparagraphdouble"/>
        <w:numPr>
          <w:ilvl w:val="0"/>
          <w:numId w:val="0"/>
        </w:numPr>
      </w:pPr>
      <w:r>
        <w:t>To meet a very high standard of accuracy, commensurate with the requirement for the documents involved to form an auditable record of affairs of state and/or to deliver clear communication to stakeholders (including documents for publication).</w:t>
      </w:r>
    </w:p>
    <w:p w14:paraId="30102EAB" w14:textId="77777777" w:rsidR="006378F6" w:rsidRDefault="006378F6" w:rsidP="006378F6">
      <w:pPr>
        <w:pStyle w:val="Numberedparagraphdouble"/>
        <w:numPr>
          <w:ilvl w:val="0"/>
          <w:numId w:val="0"/>
        </w:numPr>
      </w:pPr>
      <w:r>
        <w:t xml:space="preserve">To show a willingness and ability to develop understanding of railway regulatory terminology (often of a technical and detailed nature) in general as well as that of the Channel Tunnel and its workings </w:t>
      </w:r>
      <w:proofErr w:type="gramStart"/>
      <w:r>
        <w:t>so as to</w:t>
      </w:r>
      <w:proofErr w:type="gramEnd"/>
      <w:r>
        <w:t xml:space="preserve"> be able to translate with precision.</w:t>
      </w:r>
    </w:p>
    <w:p w14:paraId="3BE787C2" w14:textId="04C35C8E" w:rsidR="008F70A4" w:rsidRDefault="006378F6" w:rsidP="006378F6">
      <w:pPr>
        <w:pStyle w:val="Numberedparagraphdouble"/>
        <w:numPr>
          <w:ilvl w:val="0"/>
          <w:numId w:val="0"/>
        </w:numPr>
      </w:pPr>
      <w:r>
        <w:lastRenderedPageBreak/>
        <w:t xml:space="preserve">Access to and knowledge of Microsoft software packages - Microsoft Word, Excel and Power Point. Communication </w:t>
      </w:r>
      <w:r w:rsidR="00315077">
        <w:t xml:space="preserve">and sharing of documents </w:t>
      </w:r>
      <w:proofErr w:type="gramStart"/>
      <w:r>
        <w:t>is</w:t>
      </w:r>
      <w:proofErr w:type="gramEnd"/>
      <w:r>
        <w:t xml:space="preserve"> usually via e-mail.</w:t>
      </w:r>
    </w:p>
    <w:p w14:paraId="406338FF" w14:textId="47C38279" w:rsidR="008F70A4" w:rsidRPr="00491B15" w:rsidRDefault="008F70A4" w:rsidP="00E10FEE">
      <w:pPr>
        <w:pStyle w:val="Numberedparagraphdouble"/>
        <w:numPr>
          <w:ilvl w:val="0"/>
          <w:numId w:val="0"/>
        </w:numPr>
        <w:rPr>
          <w:b/>
          <w:bCs/>
        </w:rPr>
      </w:pPr>
      <w:r w:rsidRPr="00491B15">
        <w:rPr>
          <w:b/>
          <w:bCs/>
        </w:rPr>
        <w:t>Requirements – for suppliers:</w:t>
      </w:r>
    </w:p>
    <w:p w14:paraId="1229B990" w14:textId="77777777" w:rsidR="00491B15" w:rsidRDefault="00491B15" w:rsidP="00491B15">
      <w:pPr>
        <w:pStyle w:val="Numberedparagraphdouble"/>
        <w:numPr>
          <w:ilvl w:val="0"/>
          <w:numId w:val="0"/>
        </w:numPr>
      </w:pPr>
      <w:r>
        <w:t>To be able to contact the translators directly and vice versa to answer any queries that they may have to avoid going through a third party.</w:t>
      </w:r>
    </w:p>
    <w:p w14:paraId="1F37B422" w14:textId="65C0919E" w:rsidR="0053361A" w:rsidRPr="00576CCD" w:rsidRDefault="00491B15" w:rsidP="00491B15">
      <w:pPr>
        <w:pStyle w:val="Numberedparagraphdouble"/>
        <w:numPr>
          <w:ilvl w:val="0"/>
          <w:numId w:val="0"/>
        </w:numPr>
      </w:pPr>
      <w:r>
        <w:t>To have robust arrangements to ensure that translations with a deadline of 24 hours or longer are provided with 100% reliability and translations with more urgent deadlines are provided with at least 90% reliability.</w:t>
      </w:r>
    </w:p>
    <w:p w14:paraId="76E3EE61" w14:textId="22B4E8E6" w:rsidR="00AF7AF9" w:rsidRDefault="00AF7AF9" w:rsidP="00AF7AF9">
      <w:pPr>
        <w:pStyle w:val="Heading3"/>
      </w:pPr>
      <w:bookmarkStart w:id="14" w:name="_Toc111551923"/>
      <w:r>
        <w:t>2.</w:t>
      </w:r>
      <w:r w:rsidR="00F652C1">
        <w:t>4</w:t>
      </w:r>
      <w:r>
        <w:t xml:space="preserve"> Budget and Payment Schedule</w:t>
      </w:r>
      <w:bookmarkEnd w:id="14"/>
    </w:p>
    <w:p w14:paraId="3A219929" w14:textId="46623A18" w:rsidR="00E254E2" w:rsidRPr="00E254E2" w:rsidRDefault="00E254E2" w:rsidP="00E254E2">
      <w:pPr>
        <w:pStyle w:val="Heading4"/>
        <w:rPr>
          <w:rFonts w:eastAsiaTheme="minorHAnsi" w:cstheme="minorBidi"/>
          <w:b w:val="0"/>
          <w:iCs w:val="0"/>
          <w:color w:val="auto"/>
          <w:sz w:val="24"/>
        </w:rPr>
      </w:pPr>
      <w:r w:rsidRPr="00E254E2">
        <w:rPr>
          <w:rFonts w:eastAsiaTheme="minorHAnsi" w:cstheme="minorBidi"/>
          <w:b w:val="0"/>
          <w:iCs w:val="0"/>
          <w:color w:val="auto"/>
          <w:sz w:val="24"/>
        </w:rPr>
        <w:t>The maximum budget for Lot 1 is £120,000 (inc</w:t>
      </w:r>
      <w:r>
        <w:rPr>
          <w:rFonts w:eastAsiaTheme="minorHAnsi" w:cstheme="minorBidi"/>
          <w:b w:val="0"/>
          <w:iCs w:val="0"/>
          <w:color w:val="auto"/>
          <w:sz w:val="24"/>
        </w:rPr>
        <w:t>l</w:t>
      </w:r>
      <w:r w:rsidRPr="00E254E2">
        <w:rPr>
          <w:rFonts w:eastAsiaTheme="minorHAnsi" w:cstheme="minorBidi"/>
          <w:b w:val="0"/>
          <w:iCs w:val="0"/>
          <w:color w:val="auto"/>
          <w:sz w:val="24"/>
        </w:rPr>
        <w:t>. expenses, exc</w:t>
      </w:r>
      <w:r>
        <w:rPr>
          <w:rFonts w:eastAsiaTheme="minorHAnsi" w:cstheme="minorBidi"/>
          <w:b w:val="0"/>
          <w:iCs w:val="0"/>
          <w:color w:val="auto"/>
          <w:sz w:val="24"/>
        </w:rPr>
        <w:t>l</w:t>
      </w:r>
      <w:r w:rsidRPr="00E254E2">
        <w:rPr>
          <w:rFonts w:eastAsiaTheme="minorHAnsi" w:cstheme="minorBidi"/>
          <w:b w:val="0"/>
          <w:iCs w:val="0"/>
          <w:color w:val="auto"/>
          <w:sz w:val="24"/>
        </w:rPr>
        <w:t>. VAT)</w:t>
      </w:r>
      <w:r>
        <w:rPr>
          <w:rFonts w:eastAsiaTheme="minorHAnsi" w:cstheme="minorBidi"/>
          <w:b w:val="0"/>
          <w:iCs w:val="0"/>
          <w:color w:val="auto"/>
          <w:sz w:val="24"/>
        </w:rPr>
        <w:t>.</w:t>
      </w:r>
    </w:p>
    <w:p w14:paraId="35FD7ED4" w14:textId="1885E343" w:rsidR="00E254E2" w:rsidRPr="00E254E2" w:rsidRDefault="00E254E2" w:rsidP="00E254E2">
      <w:pPr>
        <w:pStyle w:val="Heading4"/>
        <w:rPr>
          <w:rFonts w:eastAsiaTheme="minorHAnsi" w:cstheme="minorBidi"/>
          <w:b w:val="0"/>
          <w:iCs w:val="0"/>
          <w:color w:val="auto"/>
          <w:sz w:val="24"/>
        </w:rPr>
      </w:pPr>
      <w:r w:rsidRPr="00E254E2">
        <w:rPr>
          <w:rFonts w:eastAsiaTheme="minorHAnsi" w:cstheme="minorBidi"/>
          <w:b w:val="0"/>
          <w:iCs w:val="0"/>
          <w:color w:val="auto"/>
          <w:sz w:val="24"/>
        </w:rPr>
        <w:t>The maximum budget for Lot 2 is £45,000 (inc</w:t>
      </w:r>
      <w:r>
        <w:rPr>
          <w:rFonts w:eastAsiaTheme="minorHAnsi" w:cstheme="minorBidi"/>
          <w:b w:val="0"/>
          <w:iCs w:val="0"/>
          <w:color w:val="auto"/>
          <w:sz w:val="24"/>
        </w:rPr>
        <w:t>l</w:t>
      </w:r>
      <w:r w:rsidRPr="00E254E2">
        <w:rPr>
          <w:rFonts w:eastAsiaTheme="minorHAnsi" w:cstheme="minorBidi"/>
          <w:b w:val="0"/>
          <w:iCs w:val="0"/>
          <w:color w:val="auto"/>
          <w:sz w:val="24"/>
        </w:rPr>
        <w:t>. of expenses, exc</w:t>
      </w:r>
      <w:r>
        <w:rPr>
          <w:rFonts w:eastAsiaTheme="minorHAnsi" w:cstheme="minorBidi"/>
          <w:b w:val="0"/>
          <w:iCs w:val="0"/>
          <w:color w:val="auto"/>
          <w:sz w:val="24"/>
        </w:rPr>
        <w:t>l.</w:t>
      </w:r>
      <w:r w:rsidRPr="00E254E2">
        <w:rPr>
          <w:rFonts w:eastAsiaTheme="minorHAnsi" w:cstheme="minorBidi"/>
          <w:b w:val="0"/>
          <w:iCs w:val="0"/>
          <w:color w:val="auto"/>
          <w:sz w:val="24"/>
        </w:rPr>
        <w:t xml:space="preserve"> VAT)</w:t>
      </w:r>
      <w:r>
        <w:rPr>
          <w:rFonts w:eastAsiaTheme="minorHAnsi" w:cstheme="minorBidi"/>
          <w:b w:val="0"/>
          <w:iCs w:val="0"/>
          <w:color w:val="auto"/>
          <w:sz w:val="24"/>
        </w:rPr>
        <w:t>.</w:t>
      </w:r>
    </w:p>
    <w:p w14:paraId="5AA5710A" w14:textId="7BE77EC5" w:rsidR="006C2555" w:rsidRPr="006C2555" w:rsidRDefault="00A5658C" w:rsidP="006C2555">
      <w:pPr>
        <w:pStyle w:val="Heading4"/>
        <w:rPr>
          <w:rFonts w:eastAsiaTheme="minorHAnsi" w:cstheme="minorBidi"/>
          <w:b w:val="0"/>
          <w:iCs w:val="0"/>
          <w:color w:val="auto"/>
          <w:sz w:val="24"/>
        </w:rPr>
      </w:pPr>
      <w:r>
        <w:rPr>
          <w:rFonts w:eastAsiaTheme="minorHAnsi" w:cstheme="minorBidi"/>
          <w:b w:val="0"/>
          <w:iCs w:val="0"/>
          <w:color w:val="auto"/>
          <w:sz w:val="24"/>
        </w:rPr>
        <w:t>Requests for work (document translations or meeting interpretation</w:t>
      </w:r>
      <w:r w:rsidR="00291DEA">
        <w:rPr>
          <w:rFonts w:eastAsiaTheme="minorHAnsi" w:cstheme="minorBidi"/>
          <w:b w:val="0"/>
          <w:iCs w:val="0"/>
          <w:color w:val="auto"/>
          <w:sz w:val="24"/>
        </w:rPr>
        <w:t>)</w:t>
      </w:r>
      <w:r>
        <w:rPr>
          <w:rFonts w:eastAsiaTheme="minorHAnsi" w:cstheme="minorBidi"/>
          <w:b w:val="0"/>
          <w:iCs w:val="0"/>
          <w:color w:val="auto"/>
          <w:sz w:val="24"/>
        </w:rPr>
        <w:t xml:space="preserve"> will be recorded and checked against </w:t>
      </w:r>
      <w:r w:rsidR="00181BA7">
        <w:rPr>
          <w:rFonts w:eastAsiaTheme="minorHAnsi" w:cstheme="minorBidi"/>
          <w:b w:val="0"/>
          <w:iCs w:val="0"/>
          <w:color w:val="auto"/>
          <w:sz w:val="24"/>
        </w:rPr>
        <w:t xml:space="preserve">all invoices. </w:t>
      </w:r>
      <w:bookmarkStart w:id="15" w:name="_Toc111551924"/>
      <w:r w:rsidR="006C2555">
        <w:rPr>
          <w:rFonts w:eastAsiaTheme="minorHAnsi" w:cstheme="minorBidi"/>
          <w:b w:val="0"/>
          <w:iCs w:val="0"/>
          <w:color w:val="auto"/>
          <w:sz w:val="24"/>
        </w:rPr>
        <w:t>And the Supplier will send invoices monthly or quarterly (to be agreed).</w:t>
      </w:r>
    </w:p>
    <w:p w14:paraId="7179BAE0" w14:textId="17EE84E5" w:rsidR="00291DEA" w:rsidRDefault="00291DEA" w:rsidP="00291DEA">
      <w:pPr>
        <w:pStyle w:val="Heading4"/>
        <w:rPr>
          <w:rFonts w:eastAsiaTheme="minorHAnsi" w:cstheme="minorBidi"/>
          <w:b w:val="0"/>
          <w:iCs w:val="0"/>
          <w:color w:val="auto"/>
          <w:sz w:val="24"/>
        </w:rPr>
      </w:pPr>
    </w:p>
    <w:p w14:paraId="3BB5AE4A" w14:textId="4A8BD511" w:rsidR="00AF7AF9" w:rsidRDefault="00AF7AF9" w:rsidP="00291DEA">
      <w:pPr>
        <w:pStyle w:val="Heading3"/>
      </w:pPr>
      <w:r w:rsidRPr="00AF7AF9">
        <w:t>2.</w:t>
      </w:r>
      <w:r w:rsidR="00F652C1">
        <w:t>5</w:t>
      </w:r>
      <w:r w:rsidRPr="00AF7AF9">
        <w:t xml:space="preserve"> Further project related information for bidders</w:t>
      </w:r>
      <w:bookmarkEnd w:id="15"/>
    </w:p>
    <w:p w14:paraId="75CB7E4B" w14:textId="77777777" w:rsidR="00C26E3E" w:rsidRDefault="00C26E3E" w:rsidP="008640BB">
      <w:pPr>
        <w:pStyle w:val="Heading4"/>
      </w:pPr>
      <w:r>
        <w:t>Intellectual Property Rights</w:t>
      </w:r>
    </w:p>
    <w:p w14:paraId="4595723C" w14:textId="77777777" w:rsidR="00C26E3E" w:rsidRDefault="00C26E3E" w:rsidP="00C26E3E">
      <w:r>
        <w:t xml:space="preserve">ORR will own the Intellectual Property Rights for all project related documentation and artefacts. </w:t>
      </w:r>
    </w:p>
    <w:p w14:paraId="32F2593F" w14:textId="77777777" w:rsidR="00C26E3E" w:rsidRDefault="00C26E3E" w:rsidP="008640BB">
      <w:pPr>
        <w:pStyle w:val="Heading4"/>
      </w:pPr>
      <w:r>
        <w:t>Transparency requirements</w:t>
      </w:r>
    </w:p>
    <w:p w14:paraId="165687AD" w14:textId="6C16972D" w:rsidR="00C26E3E" w:rsidRDefault="00C26E3E" w:rsidP="00C26E3E">
      <w:r>
        <w:t>Please note ORR is required to ensure that any new procurement opportunity above £</w:t>
      </w:r>
      <w:r w:rsidR="3814867E">
        <w:t>25</w:t>
      </w:r>
      <w:r>
        <w:t>,000 (excluding VAT) is published on C</w:t>
      </w:r>
      <w:r w:rsidR="79340FDD">
        <w:t>entral Digital Platform</w:t>
      </w:r>
      <w:r>
        <w:t xml:space="preserve">, unless the ORR is satisfied it is lawful not to. Once a contract has been awarded </w:t>
      </w:r>
      <w:proofErr w:type="gramStart"/>
      <w:r>
        <w:t>as a result of</w:t>
      </w:r>
      <w:proofErr w:type="gramEnd"/>
      <w:r>
        <w:t xml:space="preserve"> a procurement process, ORR is required to publish details of who won the contract, the contract value and indicate whether the winning supplier is a SME or voluntary sector organisation. </w:t>
      </w:r>
    </w:p>
    <w:p w14:paraId="109FBDC2" w14:textId="77777777" w:rsidR="00C26E3E" w:rsidRDefault="00C26E3E" w:rsidP="008640BB">
      <w:pPr>
        <w:pStyle w:val="Heading4"/>
      </w:pPr>
      <w:r>
        <w:t>Confidentiality</w:t>
      </w:r>
    </w:p>
    <w:p w14:paraId="2E451925" w14:textId="77777777" w:rsidR="00C26E3E" w:rsidRDefault="00C26E3E" w:rsidP="00C26E3E">
      <w: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Default="00C26E3E" w:rsidP="008640BB">
      <w:pPr>
        <w:pStyle w:val="Heading4"/>
      </w:pPr>
      <w:r>
        <w:lastRenderedPageBreak/>
        <w:t>Sub-Contractors</w:t>
      </w:r>
    </w:p>
    <w:p w14:paraId="53ECB42C" w14:textId="4F6F3098" w:rsidR="00C26E3E" w:rsidRDefault="00C26E3E" w:rsidP="008640BB">
      <w:pPr>
        <w:keepNext/>
      </w:pPr>
      <w:r>
        <w:t>Contractors may use sub-contractors subject to the following:</w:t>
      </w:r>
    </w:p>
    <w:p w14:paraId="3AC8D3CD" w14:textId="744B49B1" w:rsidR="00C26E3E" w:rsidRDefault="00C26E3E" w:rsidP="008640BB">
      <w:pPr>
        <w:pStyle w:val="NormalBulletround"/>
      </w:pPr>
      <w:r>
        <w:t xml:space="preserve">That the Contractor assumes unconditional responsibility for the overall work and its </w:t>
      </w:r>
      <w:proofErr w:type="gramStart"/>
      <w:r>
        <w:t>quality;</w:t>
      </w:r>
      <w:proofErr w:type="gramEnd"/>
    </w:p>
    <w:p w14:paraId="457234D1" w14:textId="075706A3" w:rsidR="00C26E3E" w:rsidRDefault="00C26E3E" w:rsidP="008640BB">
      <w:pPr>
        <w:pStyle w:val="NormalBulletround"/>
      </w:pPr>
      <w:r>
        <w:t xml:space="preserve">That individual sub-contractors are clearly identified, with fee rates and grades made explicit to the same level of detail as for the members of the lead consulting team. </w:t>
      </w:r>
    </w:p>
    <w:p w14:paraId="49610B7E" w14:textId="77777777" w:rsidR="00C26E3E" w:rsidRDefault="00C26E3E" w:rsidP="00C26E3E">
      <w:r>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Default="00C26E3E" w:rsidP="005F217E">
      <w:pPr>
        <w:pStyle w:val="Heading4"/>
      </w:pPr>
      <w:r>
        <w:t>Conflict of Interest</w:t>
      </w:r>
    </w:p>
    <w:p w14:paraId="569A15AE" w14:textId="77777777" w:rsidR="00C26E3E" w:rsidRDefault="00C26E3E" w:rsidP="00C26E3E">
      <w:r>
        <w:t xml:space="preserve">At the date of submitting the tender and prior to </w:t>
      </w:r>
      <w:proofErr w:type="gramStart"/>
      <w:r>
        <w:t>entering into</w:t>
      </w:r>
      <w:proofErr w:type="gramEnd"/>
      <w:r>
        <w:t xml:space="preserve"> any contract, the tenderer warrants that no conflict of interest exists or is likely to arise in the performance of its obligations under this contract; or </w:t>
      </w:r>
    </w:p>
    <w:p w14:paraId="2C520995" w14:textId="77777777" w:rsidR="00C26E3E" w:rsidRDefault="00C26E3E" w:rsidP="00C26E3E">
      <w: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Default="00C26E3E" w:rsidP="00C26E3E">
      <w: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Default="001768F1" w:rsidP="001768F1">
      <w:pPr>
        <w:pStyle w:val="Heading2"/>
      </w:pPr>
      <w:bookmarkStart w:id="16" w:name="_Toc111551925"/>
      <w:r>
        <w:lastRenderedPageBreak/>
        <w:t>Tender Response and Evaluation Criteria</w:t>
      </w:r>
      <w:bookmarkEnd w:id="16"/>
    </w:p>
    <w:p w14:paraId="6C9F4B20" w14:textId="5CFF035D" w:rsidR="001768F1" w:rsidRDefault="001768F1" w:rsidP="001768F1">
      <w:pPr>
        <w:pStyle w:val="Heading3"/>
      </w:pPr>
      <w:bookmarkStart w:id="17" w:name="_Toc111551926"/>
      <w:r>
        <w:t>3.1 The Tender Response</w:t>
      </w:r>
      <w:bookmarkEnd w:id="17"/>
    </w:p>
    <w:p w14:paraId="33A2C61B" w14:textId="7CD972D4" w:rsidR="001768F1" w:rsidRDefault="001768F1" w:rsidP="001768F1">
      <w:r>
        <w:t>The proposals for this project should include an outline of how bidders will meet the requirement outlined in section (ii) “Statement of Requirement”. The following information should be included</w:t>
      </w:r>
      <w:r w:rsidR="008F377A">
        <w:t>:</w:t>
      </w:r>
    </w:p>
    <w:p w14:paraId="0696CABC" w14:textId="13E563FF" w:rsidR="001768F1" w:rsidRPr="001E7C87" w:rsidRDefault="001768F1" w:rsidP="00D07E76">
      <w:pPr>
        <w:pStyle w:val="NormalBulletalpha"/>
        <w:numPr>
          <w:ilvl w:val="1"/>
          <w:numId w:val="29"/>
        </w:numPr>
        <w:rPr>
          <w:b/>
          <w:bCs/>
        </w:rPr>
      </w:pPr>
      <w:r w:rsidRPr="001E7C87">
        <w:rPr>
          <w:b/>
          <w:bCs/>
        </w:rPr>
        <w:t xml:space="preserve">Understanding of customer's requirements </w:t>
      </w:r>
    </w:p>
    <w:p w14:paraId="40A10F39" w14:textId="09F16AAB" w:rsidR="001768F1" w:rsidRDefault="001768F1" w:rsidP="00D07E76">
      <w:pPr>
        <w:pStyle w:val="NormalBullet-"/>
      </w:pPr>
      <w:r>
        <w:t xml:space="preserve">Demonstrate an understanding of the requirement and overall aims of the project. </w:t>
      </w:r>
    </w:p>
    <w:p w14:paraId="739AC64F" w14:textId="220C8536" w:rsidR="001768F1" w:rsidRPr="001E7C87" w:rsidRDefault="001768F1" w:rsidP="00D07E76">
      <w:pPr>
        <w:pStyle w:val="NormalBulletalpha"/>
        <w:rPr>
          <w:b/>
          <w:bCs/>
        </w:rPr>
      </w:pPr>
      <w:r w:rsidRPr="001E7C87">
        <w:rPr>
          <w:b/>
          <w:bCs/>
        </w:rPr>
        <w:t>Approach to customer's requirements</w:t>
      </w:r>
    </w:p>
    <w:p w14:paraId="631D4126" w14:textId="33CB741D" w:rsidR="001768F1" w:rsidRDefault="001768F1" w:rsidP="001E7C87">
      <w:pPr>
        <w:pStyle w:val="NormalBullet-"/>
      </w:pPr>
      <w:r>
        <w:t xml:space="preserve">Provide an explanation of the proposed approach and any methodologies bidders will work </w:t>
      </w:r>
      <w:proofErr w:type="gramStart"/>
      <w:r>
        <w:t>to;</w:t>
      </w:r>
      <w:proofErr w:type="gramEnd"/>
    </w:p>
    <w:p w14:paraId="1F4787C6" w14:textId="40FE65C4" w:rsidR="001768F1" w:rsidRDefault="001768F1" w:rsidP="001E7C87">
      <w:pPr>
        <w:pStyle w:val="NormalBullet-"/>
      </w:pPr>
      <w:r>
        <w:t xml:space="preserve">Details of your assumptions and/or constraints/dependencies made in relation to the project </w:t>
      </w:r>
    </w:p>
    <w:p w14:paraId="5DBC036E" w14:textId="7A92DA9B" w:rsidR="001768F1" w:rsidRDefault="001768F1" w:rsidP="001E7C87">
      <w:pPr>
        <w:pStyle w:val="NormalBullet-"/>
      </w:pPr>
      <w:r>
        <w:t xml:space="preserve">A project plan to show how outputs and deliverables will be produced within the required timescales, detailing the resources that will be </w:t>
      </w:r>
      <w:proofErr w:type="gramStart"/>
      <w:r>
        <w:t>allocated;</w:t>
      </w:r>
      <w:proofErr w:type="gramEnd"/>
    </w:p>
    <w:p w14:paraId="10DC7C63" w14:textId="6ED9544E" w:rsidR="001768F1" w:rsidRDefault="001768F1" w:rsidP="001E7C87">
      <w:pPr>
        <w:pStyle w:val="NormalBullet-"/>
      </w:pPr>
      <w:r>
        <w:t>An understanding of the risks, and explain how they would be mitigated to ensure delivery</w:t>
      </w:r>
    </w:p>
    <w:p w14:paraId="759CAB3E" w14:textId="479C6246" w:rsidR="001768F1" w:rsidRPr="008E5039" w:rsidRDefault="00621979" w:rsidP="001E7C87">
      <w:pPr>
        <w:pStyle w:val="NormalBullet-"/>
        <w:rPr>
          <w:b/>
          <w:bCs/>
          <w:color w:val="B1173B"/>
        </w:rPr>
      </w:pPr>
      <w:r w:rsidRPr="008E5039">
        <w:t>Details of</w:t>
      </w:r>
      <w:r w:rsidR="001768F1" w:rsidRPr="008E5039">
        <w:t xml:space="preserve"> </w:t>
      </w:r>
      <w:r w:rsidRPr="008E5039">
        <w:t xml:space="preserve">your approach to our </w:t>
      </w:r>
      <w:r w:rsidR="001768F1" w:rsidRPr="008E5039">
        <w:t xml:space="preserve">security requirements </w:t>
      </w:r>
      <w:r w:rsidRPr="008E5039">
        <w:t xml:space="preserve">as </w:t>
      </w:r>
      <w:r w:rsidR="001768F1" w:rsidRPr="008E5039">
        <w:t>outlined in the SOR</w:t>
      </w:r>
      <w:r w:rsidRPr="008E5039">
        <w:t>.</w:t>
      </w:r>
      <w:r w:rsidR="008E5039" w:rsidRPr="008E5039">
        <w:t xml:space="preserve"> </w:t>
      </w:r>
    </w:p>
    <w:p w14:paraId="16625C17" w14:textId="458CDC1F" w:rsidR="001768F1" w:rsidRDefault="001768F1" w:rsidP="001E7C87">
      <w:pPr>
        <w:pStyle w:val="NormalBullet-"/>
      </w:pPr>
      <w:r>
        <w:t xml:space="preserve">What support bidders will require from </w:t>
      </w:r>
      <w:proofErr w:type="gramStart"/>
      <w:r>
        <w:t>ORR;</w:t>
      </w:r>
      <w:proofErr w:type="gramEnd"/>
      <w:r>
        <w:t xml:space="preserve"> </w:t>
      </w:r>
    </w:p>
    <w:p w14:paraId="2EE179AF" w14:textId="2F1080FA" w:rsidR="001768F1" w:rsidRPr="00A32C63" w:rsidRDefault="001768F1" w:rsidP="00A32C63">
      <w:pPr>
        <w:pStyle w:val="NormalBulletalpha"/>
        <w:rPr>
          <w:b/>
          <w:bCs/>
        </w:rPr>
      </w:pPr>
      <w:r w:rsidRPr="001E7C87">
        <w:rPr>
          <w:b/>
          <w:bCs/>
        </w:rPr>
        <w:t>Proposed delivery team</w:t>
      </w:r>
    </w:p>
    <w:p w14:paraId="5069A898" w14:textId="08E2AFA7" w:rsidR="001768F1" w:rsidRDefault="001768F1" w:rsidP="001E7C87">
      <w:pPr>
        <w:pStyle w:val="NormalBullet-"/>
      </w:pPr>
      <w:r>
        <w:t xml:space="preserve">Key personnel including </w:t>
      </w:r>
      <w:r w:rsidR="00A32C63">
        <w:t xml:space="preserve">CVs, </w:t>
      </w:r>
      <w:r>
        <w:t xml:space="preserve">details of how their key skills, experience and qualifications align to the delivery of the project; and </w:t>
      </w:r>
    </w:p>
    <w:p w14:paraId="3E9E2235" w14:textId="56A583B4" w:rsidR="001768F1" w:rsidRDefault="001768F1" w:rsidP="001E7C87">
      <w:pPr>
        <w:pStyle w:val="NormalBullet-"/>
      </w:pPr>
      <w:r>
        <w:t xml:space="preserve">Project roles and responsibilities </w:t>
      </w:r>
    </w:p>
    <w:p w14:paraId="4BD28B95" w14:textId="26BA7685" w:rsidR="001768F1" w:rsidRDefault="001768F1" w:rsidP="001E7C87">
      <w:pPr>
        <w:pStyle w:val="NormalBullet-"/>
      </w:pPr>
      <w:r>
        <w:lastRenderedPageBreak/>
        <w:t>Confirmation that you have carried out the necessary employment checks (e.g. right to work in the UK)</w:t>
      </w:r>
    </w:p>
    <w:p w14:paraId="5F3C04C1" w14:textId="23BD28E8" w:rsidR="001768F1" w:rsidRDefault="001768F1" w:rsidP="001E7C87">
      <w:pPr>
        <w:pStyle w:val="NormalBullet-"/>
      </w:pPr>
      <w:r>
        <w:t xml:space="preserve">Some relevant examples of previous work that </w:t>
      </w:r>
      <w:r w:rsidR="001851F5">
        <w:t>delivery team</w:t>
      </w:r>
      <w:r w:rsidR="003633B0">
        <w:t xml:space="preserve"> personnel</w:t>
      </w:r>
      <w:r>
        <w:t xml:space="preserve"> have carried out (e</w:t>
      </w:r>
      <w:r w:rsidR="00C46309">
        <w:t>.</w:t>
      </w:r>
      <w:r>
        <w:t>g. case studies)</w:t>
      </w:r>
      <w:r w:rsidR="003633B0">
        <w:rPr>
          <w:color w:val="B1173B"/>
        </w:rPr>
        <w:t>.</w:t>
      </w:r>
    </w:p>
    <w:p w14:paraId="1C8F4186" w14:textId="6CC05A44" w:rsidR="001768F1" w:rsidRPr="001E7C87" w:rsidRDefault="001768F1" w:rsidP="00D07E76">
      <w:pPr>
        <w:pStyle w:val="NormalBulletalpha"/>
        <w:rPr>
          <w:b/>
          <w:bCs/>
        </w:rPr>
      </w:pPr>
      <w:r w:rsidRPr="001E7C87">
        <w:rPr>
          <w:b/>
          <w:bCs/>
        </w:rPr>
        <w:t>Pricing</w:t>
      </w:r>
    </w:p>
    <w:p w14:paraId="02E5F86A" w14:textId="1448613A" w:rsidR="001768F1" w:rsidRDefault="00237434" w:rsidP="001768F1">
      <w:r w:rsidRPr="00237434">
        <w:t>An itemised fee including the base fee for interpretation and/or translation service, which should include all administration costs. Please also include your proposed discount if you bid for and are awarded both Lots.</w:t>
      </w:r>
    </w:p>
    <w:p w14:paraId="4788C32C" w14:textId="1ADCEF14" w:rsidR="001768F1" w:rsidRPr="007062A6" w:rsidRDefault="001768F1" w:rsidP="007062A6">
      <w:pPr>
        <w:pStyle w:val="NormalBulletalpha"/>
        <w:rPr>
          <w:b/>
          <w:bCs/>
        </w:rPr>
      </w:pPr>
      <w:r w:rsidRPr="007062A6">
        <w:rPr>
          <w:b/>
          <w:bCs/>
        </w:rPr>
        <w:t>Conflicts of Interest</w:t>
      </w:r>
    </w:p>
    <w:p w14:paraId="3E30F142" w14:textId="734C38F8" w:rsidR="001768F1" w:rsidRDefault="001768F1" w:rsidP="001768F1">
      <w: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506A6D6" w14:textId="652A5287" w:rsidR="009469E5" w:rsidRPr="001768F1" w:rsidRDefault="009469E5" w:rsidP="001768F1">
      <w:r w:rsidRPr="009469E5">
        <w:rPr>
          <w:b/>
          <w:bCs/>
        </w:rPr>
        <w:t>Note:</w:t>
      </w:r>
      <w:r w:rsidRPr="009469E5">
        <w:t xml:space="preserve"> ORR may invite shortlisted suppliers to present their proposals. Presentations will be used to clarify and expand on the written tender. Where applicable, scores may be adjusted post-presentation in line with the evaluation methodology.</w:t>
      </w:r>
    </w:p>
    <w:p w14:paraId="022EF7CA" w14:textId="0AF93EBE" w:rsidR="00C26E3E" w:rsidRDefault="00716CEC" w:rsidP="00716CEC">
      <w:pPr>
        <w:pStyle w:val="Heading3"/>
      </w:pPr>
      <w:bookmarkStart w:id="18" w:name="_Toc111551927"/>
      <w:r>
        <w:t>3.2 Evaluation Criteria</w:t>
      </w:r>
      <w:bookmarkEnd w:id="18"/>
    </w:p>
    <w:p w14:paraId="6EEA6FCE" w14:textId="77777777" w:rsidR="005C29ED" w:rsidRDefault="005C29ED" w:rsidP="005C29ED">
      <w:r w:rsidRPr="002D2997">
        <w:t>Tenders will be assessed for compliance with procurement and contractual requirements which will include:</w:t>
      </w:r>
    </w:p>
    <w:p w14:paraId="7787021A" w14:textId="3DADD21B" w:rsidR="005C29ED" w:rsidRDefault="005C29ED" w:rsidP="005C29ED">
      <w:pPr>
        <w:pStyle w:val="NormalBulletround"/>
      </w:pPr>
      <w:r>
        <w:t>Completeness of the tender information</w:t>
      </w:r>
    </w:p>
    <w:p w14:paraId="11689649" w14:textId="50622408" w:rsidR="005C29ED" w:rsidRDefault="005C29ED" w:rsidP="005C29ED">
      <w:pPr>
        <w:pStyle w:val="NormalBulletround"/>
      </w:pPr>
      <w:r>
        <w:t>Completed Declaration Form of Tender and Disclaimer</w:t>
      </w:r>
    </w:p>
    <w:p w14:paraId="745A254A" w14:textId="600D3905" w:rsidR="005C29ED" w:rsidRDefault="005C29ED" w:rsidP="005C29ED">
      <w:pPr>
        <w:pStyle w:val="NormalBulletround"/>
      </w:pPr>
      <w:r>
        <w:t>Tender submitted in accordance with the conditions and instructions for tendering</w:t>
      </w:r>
    </w:p>
    <w:p w14:paraId="41557F9E" w14:textId="76516727" w:rsidR="005C29ED" w:rsidRDefault="005C29ED" w:rsidP="005C29ED">
      <w:pPr>
        <w:pStyle w:val="NormalBulletround"/>
      </w:pPr>
      <w:r>
        <w:t>Tender submitted by the closing date and time</w:t>
      </w:r>
    </w:p>
    <w:p w14:paraId="080DB46E" w14:textId="1F325002" w:rsidR="005C29ED" w:rsidRDefault="005C29ED" w:rsidP="005C29ED">
      <w:pPr>
        <w:pStyle w:val="NormalBulletround"/>
      </w:pPr>
      <w:r>
        <w:t>Compliance with contractual arrangements</w:t>
      </w:r>
    </w:p>
    <w:p w14:paraId="7BE3F130" w14:textId="51B9609F" w:rsidR="001F4F0C" w:rsidRPr="00FF2534" w:rsidRDefault="00621979" w:rsidP="003A16E9">
      <w:pPr>
        <w:pStyle w:val="NormalBulletround"/>
        <w:rPr>
          <w:b/>
          <w:bCs/>
          <w:color w:val="FF0000"/>
        </w:rPr>
      </w:pPr>
      <w:bookmarkStart w:id="19" w:name="_Hlk174010684"/>
      <w:r w:rsidRPr="008E5039">
        <w:t>Submission</w:t>
      </w:r>
      <w:r w:rsidR="001F4F0C" w:rsidRPr="008E5039">
        <w:t xml:space="preserve"> </w:t>
      </w:r>
      <w:r w:rsidRPr="008E5039">
        <w:t xml:space="preserve">of </w:t>
      </w:r>
      <w:hyperlink r:id="rId24" w:history="1">
        <w:r w:rsidR="001F4F0C" w:rsidRPr="00B6455D">
          <w:rPr>
            <w:rStyle w:val="Hyperlink"/>
          </w:rPr>
          <w:t>Cyber Essentials</w:t>
        </w:r>
      </w:hyperlink>
      <w:r w:rsidR="00B6455D">
        <w:t xml:space="preserve"> </w:t>
      </w:r>
      <w:r w:rsidR="001F4F0C" w:rsidRPr="008E5039">
        <w:t>(or equivalent).</w:t>
      </w:r>
    </w:p>
    <w:bookmarkEnd w:id="19"/>
    <w:p w14:paraId="092980E7" w14:textId="77CC83A9" w:rsidR="005C29ED" w:rsidRDefault="005C29ED" w:rsidP="001F4F0C">
      <w:pPr>
        <w:pStyle w:val="NormalBulletround"/>
        <w:numPr>
          <w:ilvl w:val="0"/>
          <w:numId w:val="0"/>
        </w:numPr>
        <w:ind w:left="567"/>
      </w:pPr>
      <w:r>
        <w:t xml:space="preserve">Tenders that are not compliant may be disqualified from the process.  We reserve the right to clarify any issues regarding a Bidder’s compliance. It will be at ORR's sole </w:t>
      </w:r>
      <w:r>
        <w:lastRenderedPageBreak/>
        <w:t xml:space="preserve">discretion whether to include the relevant Bidder’s response in the next stage of the process. </w:t>
      </w:r>
    </w:p>
    <w:p w14:paraId="1842D25F" w14:textId="63442613" w:rsidR="005C29ED" w:rsidRDefault="005C29ED" w:rsidP="005C29ED">
      <w:r>
        <w:t xml:space="preserve">The contract will be awarded to the Bidder(s) submitting the </w:t>
      </w:r>
      <w:r w:rsidRPr="005C29ED">
        <w:rPr>
          <w:b/>
          <w:bCs/>
        </w:rPr>
        <w:t>‘most advantageous tender’</w:t>
      </w:r>
      <w:r>
        <w:t xml:space="preserve">. Tenders will be evaluated according to weighted criteria as follows: </w:t>
      </w:r>
    </w:p>
    <w:p w14:paraId="03D0E6C2" w14:textId="64CC109D" w:rsidR="005C29ED" w:rsidRDefault="005C29ED" w:rsidP="00D61976">
      <w:pPr>
        <w:pStyle w:val="Heading4"/>
      </w:pPr>
      <w:r>
        <w:t xml:space="preserve">Methodology </w:t>
      </w:r>
      <w:r w:rsidRPr="00374BAE">
        <w:rPr>
          <w:color w:val="B1173B"/>
        </w:rPr>
        <w:t>(</w:t>
      </w:r>
      <w:r w:rsidR="00BE3510">
        <w:rPr>
          <w:color w:val="B1173B"/>
        </w:rPr>
        <w:t>10</w:t>
      </w:r>
      <w:r w:rsidRPr="00374BAE">
        <w:rPr>
          <w:color w:val="B1173B"/>
        </w:rPr>
        <w:t>%)</w:t>
      </w:r>
    </w:p>
    <w:p w14:paraId="00314D37" w14:textId="77777777" w:rsidR="005C29ED" w:rsidRDefault="005C29ED" w:rsidP="005C29ED">
      <w:r>
        <w:t xml:space="preserve">The proposal should set out the methodology by which the project requirement will be initiated, delivered and concluded.  </w:t>
      </w:r>
      <w:proofErr w:type="gramStart"/>
      <w:r>
        <w:t>In particular, it</w:t>
      </w:r>
      <w:proofErr w:type="gramEnd"/>
      <w:r>
        <w:t xml:space="preserve"> must:</w:t>
      </w:r>
    </w:p>
    <w:p w14:paraId="7E6BD4F3" w14:textId="46E34B33" w:rsidR="005C29ED" w:rsidRDefault="005C29ED" w:rsidP="00D61976">
      <w:pPr>
        <w:pStyle w:val="NormalBulletalpha"/>
        <w:numPr>
          <w:ilvl w:val="1"/>
          <w:numId w:val="30"/>
        </w:numPr>
      </w:pPr>
      <w:r>
        <w:t xml:space="preserve">Explain the methodology and delivery mechanisms to ensure that the requirements of this specification are met in terms of </w:t>
      </w:r>
      <w:proofErr w:type="gramStart"/>
      <w:r>
        <w:t>quality;</w:t>
      </w:r>
      <w:proofErr w:type="gramEnd"/>
    </w:p>
    <w:p w14:paraId="09D5614C" w14:textId="6DA75135" w:rsidR="005C29ED" w:rsidRDefault="005C29ED" w:rsidP="00D61976">
      <w:pPr>
        <w:pStyle w:val="NormalBulletalpha"/>
        <w:numPr>
          <w:ilvl w:val="1"/>
          <w:numId w:val="30"/>
        </w:numPr>
      </w:pPr>
      <w:r>
        <w:t>Explain how your organisation will work in partnership with ORR’s project manager to ensure that the requirement is met</w:t>
      </w:r>
    </w:p>
    <w:p w14:paraId="09DB644F" w14:textId="73A7BB20" w:rsidR="005C29ED" w:rsidRDefault="005C29ED" w:rsidP="00350594">
      <w:pPr>
        <w:pStyle w:val="Heading4"/>
      </w:pPr>
      <w:r>
        <w:t xml:space="preserve">Delivery </w:t>
      </w:r>
      <w:r w:rsidRPr="00374BAE">
        <w:rPr>
          <w:color w:val="B1173B"/>
        </w:rPr>
        <w:t>(</w:t>
      </w:r>
      <w:r w:rsidR="004B0528">
        <w:rPr>
          <w:color w:val="B1173B"/>
        </w:rPr>
        <w:t>20</w:t>
      </w:r>
      <w:r w:rsidRPr="00374BAE">
        <w:rPr>
          <w:color w:val="B1173B"/>
        </w:rPr>
        <w:t>%)</w:t>
      </w:r>
    </w:p>
    <w:p w14:paraId="40A3EF8F" w14:textId="77777777" w:rsidR="005C29ED" w:rsidRDefault="005C29ED" w:rsidP="005C29ED">
      <w:r>
        <w:t xml:space="preserve">The proposal should set out how and when the project requirement will be delivered.  </w:t>
      </w:r>
      <w:proofErr w:type="gramStart"/>
      <w:r>
        <w:t>In particular, it</w:t>
      </w:r>
      <w:proofErr w:type="gramEnd"/>
      <w:r>
        <w:t xml:space="preserve"> must:</w:t>
      </w:r>
    </w:p>
    <w:p w14:paraId="6C2A1803" w14:textId="051CF77C" w:rsidR="005C29ED" w:rsidRDefault="005C29ED" w:rsidP="008667A9">
      <w:pPr>
        <w:pStyle w:val="NormalBulletalpha"/>
        <w:numPr>
          <w:ilvl w:val="1"/>
          <w:numId w:val="31"/>
        </w:numPr>
      </w:pPr>
      <w:r>
        <w:t xml:space="preserve">Explain how this work will be delivered to timescale, detailing the resources that will be allocated to each </w:t>
      </w:r>
      <w:proofErr w:type="gramStart"/>
      <w:r>
        <w:t>stage;</w:t>
      </w:r>
      <w:proofErr w:type="gramEnd"/>
      <w:r>
        <w:t xml:space="preserve"> </w:t>
      </w:r>
    </w:p>
    <w:p w14:paraId="25E82DD7" w14:textId="7B06BE38" w:rsidR="005C29ED" w:rsidRDefault="005C29ED" w:rsidP="008667A9">
      <w:pPr>
        <w:pStyle w:val="NormalBulletalpha"/>
      </w:pPr>
      <w:r>
        <w:t xml:space="preserve">Demonstrate an understanding of the risks, and project dependencies and explain how they would be mitigated to ensure project </w:t>
      </w:r>
      <w:proofErr w:type="gramStart"/>
      <w:r>
        <w:t>delivery;</w:t>
      </w:r>
      <w:proofErr w:type="gramEnd"/>
      <w:r>
        <w:t xml:space="preserve"> </w:t>
      </w:r>
    </w:p>
    <w:p w14:paraId="57336998" w14:textId="4CBC75DC" w:rsidR="005C29ED" w:rsidRDefault="005C29ED" w:rsidP="008667A9">
      <w:pPr>
        <w:pStyle w:val="NormalBulletalpha"/>
      </w:pPr>
      <w:r>
        <w:t>Explain the resources that will be allocated to delivering the required outcomes/output, and what other resources can be called upon if required.</w:t>
      </w:r>
    </w:p>
    <w:p w14:paraId="6A66D9E9" w14:textId="3B50E651" w:rsidR="005C29ED" w:rsidRPr="00374BAE" w:rsidRDefault="005C29ED" w:rsidP="00350594">
      <w:pPr>
        <w:pStyle w:val="Heading4"/>
        <w:rPr>
          <w:color w:val="B1173B"/>
        </w:rPr>
      </w:pPr>
      <w:r>
        <w:t xml:space="preserve">Experience </w:t>
      </w:r>
      <w:r w:rsidRPr="00374BAE">
        <w:rPr>
          <w:color w:val="B1173B"/>
        </w:rPr>
        <w:t>(</w:t>
      </w:r>
      <w:r w:rsidR="008C6018">
        <w:rPr>
          <w:color w:val="B1173B"/>
        </w:rPr>
        <w:t>50</w:t>
      </w:r>
      <w:r w:rsidRPr="00374BAE">
        <w:rPr>
          <w:color w:val="B1173B"/>
        </w:rPr>
        <w:t>%)</w:t>
      </w:r>
    </w:p>
    <w:p w14:paraId="06C2BCDB" w14:textId="77777777" w:rsidR="005C29ED" w:rsidRDefault="005C29ED" w:rsidP="005C29ED">
      <w:r>
        <w:t xml:space="preserve">The proposal should set out any experience relevant to the project requirement.  </w:t>
      </w:r>
      <w:proofErr w:type="gramStart"/>
      <w:r>
        <w:t>In particular, it</w:t>
      </w:r>
      <w:proofErr w:type="gramEnd"/>
      <w:r>
        <w:t xml:space="preserve"> must:</w:t>
      </w:r>
    </w:p>
    <w:p w14:paraId="77D3BEAC" w14:textId="52FFA8B9" w:rsidR="005C29ED" w:rsidRDefault="005C29ED" w:rsidP="008667A9">
      <w:pPr>
        <w:pStyle w:val="NormalBulletalpha"/>
        <w:numPr>
          <w:ilvl w:val="1"/>
          <w:numId w:val="32"/>
        </w:numPr>
      </w:pPr>
      <w:r>
        <w:t xml:space="preserve">Provide CVs of the consultants who will be delivering the </w:t>
      </w:r>
      <w:proofErr w:type="gramStart"/>
      <w:r>
        <w:t>project;</w:t>
      </w:r>
      <w:proofErr w:type="gramEnd"/>
      <w:r>
        <w:t xml:space="preserve"> </w:t>
      </w:r>
    </w:p>
    <w:p w14:paraId="1146D7A1" w14:textId="34F8B340" w:rsidR="005C29ED" w:rsidRDefault="005C29ED" w:rsidP="008667A9">
      <w:pPr>
        <w:pStyle w:val="NormalBulletalpha"/>
        <w:numPr>
          <w:ilvl w:val="1"/>
          <w:numId w:val="32"/>
        </w:numPr>
      </w:pPr>
      <w:r>
        <w:t>Highlight the organisation’s relevant experience for this project, submitting examples of similar projects.</w:t>
      </w:r>
    </w:p>
    <w:p w14:paraId="370476F8" w14:textId="290C752F" w:rsidR="005C29ED" w:rsidRDefault="005C29ED" w:rsidP="00350594">
      <w:pPr>
        <w:pStyle w:val="Heading4"/>
      </w:pPr>
      <w:r>
        <w:t xml:space="preserve">Cost / Value for money </w:t>
      </w:r>
      <w:r w:rsidRPr="00374BAE">
        <w:rPr>
          <w:color w:val="B1173B"/>
        </w:rPr>
        <w:t>(</w:t>
      </w:r>
      <w:r w:rsidR="008C6018">
        <w:rPr>
          <w:color w:val="B1173B"/>
        </w:rPr>
        <w:t>20</w:t>
      </w:r>
      <w:r w:rsidRPr="00374BAE">
        <w:rPr>
          <w:color w:val="B1173B"/>
        </w:rPr>
        <w:t>%)</w:t>
      </w:r>
    </w:p>
    <w:p w14:paraId="717E7AA1" w14:textId="4F0D2DCC" w:rsidR="00716CEC" w:rsidRDefault="007D18D3" w:rsidP="005C29ED">
      <w:r w:rsidRPr="007D18D3">
        <w:rPr>
          <w:b/>
          <w:bCs/>
        </w:rPr>
        <w:t>Itemised fees</w:t>
      </w:r>
      <w:r>
        <w:t xml:space="preserve"> </w:t>
      </w:r>
      <w:r w:rsidR="002A7493">
        <w:t xml:space="preserve">and minimum base fees (including administration costs) for </w:t>
      </w:r>
      <w:r w:rsidR="005C29ED">
        <w:t>delivery of the project requirement</w:t>
      </w:r>
      <w:r w:rsidR="002A7493">
        <w:t>s</w:t>
      </w:r>
      <w:r w:rsidR="005F5F5F">
        <w:t>,</w:t>
      </w:r>
      <w:r w:rsidR="005C29ED">
        <w:t xml:space="preserve"> including details of the </w:t>
      </w:r>
      <w:r w:rsidR="005C29ED" w:rsidRPr="008E3E7D">
        <w:rPr>
          <w:b/>
          <w:bCs/>
        </w:rPr>
        <w:t xml:space="preserve">day </w:t>
      </w:r>
      <w:r>
        <w:rPr>
          <w:b/>
          <w:bCs/>
        </w:rPr>
        <w:t xml:space="preserve">and part-day </w:t>
      </w:r>
      <w:r w:rsidR="005C29ED" w:rsidRPr="008E3E7D">
        <w:rPr>
          <w:b/>
          <w:bCs/>
        </w:rPr>
        <w:t>rates</w:t>
      </w:r>
      <w:r w:rsidR="005C29ED">
        <w:t xml:space="preserve"> that will apply for the lifetime of this project.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20297B"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20297B" w:rsidRDefault="0020297B" w:rsidP="0020297B">
            <w:pPr>
              <w:pStyle w:val="TblHeading"/>
            </w:pPr>
            <w:r w:rsidRPr="0020297B">
              <w:lastRenderedPageBreak/>
              <w:t>Name of consultant</w:t>
            </w:r>
          </w:p>
        </w:tc>
        <w:tc>
          <w:tcPr>
            <w:tcW w:w="1606" w:type="dxa"/>
            <w:tcBorders>
              <w:bottom w:val="single" w:sz="12" w:space="0" w:color="FFFFFF"/>
            </w:tcBorders>
            <w:shd w:val="solid" w:color="253268" w:themeColor="dark2" w:fill="253268" w:themeFill="dark2"/>
          </w:tcPr>
          <w:p w14:paraId="37FCE37F" w14:textId="77777777" w:rsidR="0020297B" w:rsidRPr="0020297B" w:rsidRDefault="0020297B" w:rsidP="0020297B">
            <w:pPr>
              <w:pStyle w:val="TblHeading"/>
            </w:pPr>
            <w:r w:rsidRPr="0020297B">
              <w:t>Grade</w:t>
            </w:r>
          </w:p>
        </w:tc>
        <w:tc>
          <w:tcPr>
            <w:tcW w:w="1606" w:type="dxa"/>
            <w:tcBorders>
              <w:bottom w:val="single" w:sz="12" w:space="0" w:color="FFFFFF"/>
            </w:tcBorders>
            <w:shd w:val="solid" w:color="253268" w:themeColor="dark2" w:fill="253268" w:themeFill="dark2"/>
          </w:tcPr>
          <w:p w14:paraId="7BB055D3" w14:textId="77777777" w:rsidR="0020297B" w:rsidRPr="0020297B" w:rsidRDefault="0020297B" w:rsidP="0020297B">
            <w:pPr>
              <w:pStyle w:val="TblHeading"/>
            </w:pPr>
            <w:r w:rsidRPr="0020297B">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20297B" w:rsidRDefault="0020297B" w:rsidP="0020297B">
            <w:pPr>
              <w:pStyle w:val="TblHeading"/>
            </w:pPr>
            <w:r w:rsidRPr="0020297B">
              <w:t>Day rate</w:t>
            </w:r>
          </w:p>
        </w:tc>
        <w:tc>
          <w:tcPr>
            <w:tcW w:w="1606" w:type="dxa"/>
            <w:tcBorders>
              <w:bottom w:val="single" w:sz="12" w:space="0" w:color="FFFFFF"/>
            </w:tcBorders>
            <w:shd w:val="solid" w:color="253268" w:themeColor="dark2" w:fill="253268" w:themeFill="dark2"/>
          </w:tcPr>
          <w:p w14:paraId="51F39BC1" w14:textId="77777777" w:rsidR="0020297B" w:rsidRPr="0020297B" w:rsidRDefault="0020297B" w:rsidP="0020297B">
            <w:pPr>
              <w:pStyle w:val="TblHeading"/>
            </w:pPr>
            <w:r w:rsidRPr="0020297B">
              <w:t>Number of days</w:t>
            </w:r>
          </w:p>
        </w:tc>
        <w:tc>
          <w:tcPr>
            <w:tcW w:w="1606" w:type="dxa"/>
            <w:tcBorders>
              <w:bottom w:val="single" w:sz="12" w:space="0" w:color="FFFFFF"/>
            </w:tcBorders>
            <w:shd w:val="solid" w:color="253268" w:themeColor="dark2" w:fill="253268" w:themeFill="dark2"/>
          </w:tcPr>
          <w:p w14:paraId="09AB1FF8" w14:textId="77777777" w:rsidR="0020297B" w:rsidRPr="0020297B" w:rsidRDefault="0020297B" w:rsidP="0020297B">
            <w:pPr>
              <w:pStyle w:val="TblHeading"/>
            </w:pPr>
            <w:r w:rsidRPr="0020297B">
              <w:t>Total cost (ex VAT)</w:t>
            </w:r>
          </w:p>
        </w:tc>
      </w:tr>
      <w:tr w:rsidR="0020297B" w:rsidRPr="0020297B"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48D1522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214A4138"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38B4D603"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0C8314AC" w14:textId="77777777" w:rsidR="0020297B" w:rsidRPr="0020297B" w:rsidRDefault="0020297B" w:rsidP="0020297B">
            <w:pPr>
              <w:pStyle w:val="TblText"/>
            </w:pPr>
          </w:p>
        </w:tc>
        <w:tc>
          <w:tcPr>
            <w:tcW w:w="1606" w:type="dxa"/>
            <w:tcBorders>
              <w:bottom w:val="single" w:sz="12" w:space="0" w:color="FFFFFF"/>
            </w:tcBorders>
            <w:shd w:val="solid" w:color="FFFFFF" w:fill="FFFFFF"/>
          </w:tcPr>
          <w:p w14:paraId="1BBCCD53" w14:textId="77777777" w:rsidR="0020297B" w:rsidRPr="0020297B" w:rsidRDefault="0020297B" w:rsidP="0020297B">
            <w:pPr>
              <w:pStyle w:val="TblText"/>
            </w:pPr>
          </w:p>
        </w:tc>
      </w:tr>
      <w:tr w:rsidR="0020297B" w:rsidRPr="0020297B"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20297B" w:rsidRDefault="0020297B" w:rsidP="0020297B">
            <w:pPr>
              <w:pStyle w:val="TblText"/>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20297B" w:rsidRDefault="0020297B" w:rsidP="0020297B">
            <w:pPr>
              <w:pStyle w:val="TblText"/>
            </w:pPr>
          </w:p>
        </w:tc>
      </w:tr>
      <w:tr w:rsidR="0020297B" w:rsidRPr="0020297B" w14:paraId="53668481" w14:textId="77777777" w:rsidTr="0020297B">
        <w:trPr>
          <w:cantSplit/>
        </w:trPr>
        <w:tc>
          <w:tcPr>
            <w:tcW w:w="1606" w:type="dxa"/>
            <w:shd w:val="solid" w:color="FFFFFF" w:fill="FFFFFF"/>
          </w:tcPr>
          <w:p w14:paraId="6925E340" w14:textId="77777777" w:rsidR="0020297B" w:rsidRPr="0020297B" w:rsidRDefault="0020297B" w:rsidP="0020297B">
            <w:pPr>
              <w:pStyle w:val="TblText"/>
            </w:pPr>
          </w:p>
        </w:tc>
        <w:tc>
          <w:tcPr>
            <w:tcW w:w="1606" w:type="dxa"/>
            <w:shd w:val="solid" w:color="FFFFFF" w:fill="FFFFFF"/>
          </w:tcPr>
          <w:p w14:paraId="6D8BFD11" w14:textId="77777777" w:rsidR="0020297B" w:rsidRPr="0020297B" w:rsidRDefault="0020297B" w:rsidP="0020297B">
            <w:pPr>
              <w:pStyle w:val="TblText"/>
            </w:pPr>
          </w:p>
        </w:tc>
        <w:tc>
          <w:tcPr>
            <w:tcW w:w="1606" w:type="dxa"/>
            <w:shd w:val="solid" w:color="FFFFFF" w:fill="FFFFFF"/>
          </w:tcPr>
          <w:p w14:paraId="2E7867D1" w14:textId="77777777" w:rsidR="0020297B" w:rsidRPr="0020297B" w:rsidRDefault="0020297B" w:rsidP="0020297B">
            <w:pPr>
              <w:pStyle w:val="TblText"/>
            </w:pPr>
          </w:p>
        </w:tc>
        <w:tc>
          <w:tcPr>
            <w:tcW w:w="1606" w:type="dxa"/>
            <w:shd w:val="solid" w:color="FFFFFF" w:fill="FFFFFF"/>
          </w:tcPr>
          <w:p w14:paraId="5C339377" w14:textId="77777777" w:rsidR="0020297B" w:rsidRPr="0020297B" w:rsidRDefault="0020297B" w:rsidP="0020297B">
            <w:pPr>
              <w:pStyle w:val="TblText"/>
            </w:pPr>
          </w:p>
        </w:tc>
        <w:tc>
          <w:tcPr>
            <w:tcW w:w="1606" w:type="dxa"/>
            <w:shd w:val="solid" w:color="FFFFFF" w:fill="FFFFFF"/>
          </w:tcPr>
          <w:p w14:paraId="41AD3491" w14:textId="77777777" w:rsidR="0020297B" w:rsidRPr="0020297B" w:rsidRDefault="0020297B" w:rsidP="0020297B">
            <w:pPr>
              <w:pStyle w:val="TblText"/>
            </w:pPr>
          </w:p>
        </w:tc>
        <w:tc>
          <w:tcPr>
            <w:tcW w:w="1606" w:type="dxa"/>
            <w:shd w:val="solid" w:color="FFFFFF" w:fill="FFFFFF"/>
          </w:tcPr>
          <w:p w14:paraId="2CC66D94" w14:textId="77777777" w:rsidR="0020297B" w:rsidRPr="0020297B" w:rsidRDefault="0020297B" w:rsidP="0020297B">
            <w:pPr>
              <w:pStyle w:val="TblText"/>
            </w:pPr>
          </w:p>
        </w:tc>
      </w:tr>
    </w:tbl>
    <w:p w14:paraId="7B8D5003" w14:textId="2274F1EA" w:rsidR="00716CEC" w:rsidRDefault="00C15B7B" w:rsidP="003F3CB0">
      <w:r w:rsidRPr="00C15B7B">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E3E52"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E3E52" w:rsidRDefault="00C15B7B" w:rsidP="003E3E52">
            <w:pPr>
              <w:pStyle w:val="TblHeading"/>
            </w:pPr>
            <w:r w:rsidRPr="003E3E52">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E3E52" w:rsidRDefault="00C15B7B" w:rsidP="003E3E52">
            <w:pPr>
              <w:pStyle w:val="TblHeading"/>
            </w:pPr>
            <w:r w:rsidRPr="003E3E52">
              <w:t>Requirement</w:t>
            </w:r>
          </w:p>
        </w:tc>
      </w:tr>
      <w:tr w:rsidR="003E3E52" w:rsidRPr="003E3E52"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E3E52" w:rsidRDefault="00C15B7B" w:rsidP="003E3E52">
            <w:pPr>
              <w:pStyle w:val="TblText"/>
            </w:pPr>
            <w:r w:rsidRPr="003E3E52">
              <w:t>Junior consultant</w:t>
            </w:r>
          </w:p>
        </w:tc>
        <w:tc>
          <w:tcPr>
            <w:tcW w:w="6758" w:type="dxa"/>
            <w:tcBorders>
              <w:bottom w:val="single" w:sz="12" w:space="0" w:color="FFFFFF"/>
            </w:tcBorders>
            <w:shd w:val="solid" w:color="FFFFFF" w:fill="FFFFFF"/>
          </w:tcPr>
          <w:p w14:paraId="2634E38B" w14:textId="77777777" w:rsidR="00C15B7B" w:rsidRPr="003E3E52" w:rsidRDefault="00C15B7B" w:rsidP="003E3E52">
            <w:pPr>
              <w:pStyle w:val="TblText"/>
            </w:pPr>
            <w:r w:rsidRPr="003E3E52">
              <w:t>Demonstrable experience in a wide range of projects in their specialist field. Evidence of client facing experience and support services to wider consultancy projects.</w:t>
            </w:r>
          </w:p>
        </w:tc>
      </w:tr>
      <w:tr w:rsidR="003E3E52" w:rsidRPr="003E3E52"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E3E52" w:rsidRDefault="00C15B7B" w:rsidP="003E3E52">
            <w:pPr>
              <w:pStyle w:val="TblText"/>
            </w:pPr>
            <w:r w:rsidRPr="003E3E52">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E3E52" w:rsidRDefault="00C15B7B" w:rsidP="003E3E52">
            <w:pPr>
              <w:pStyle w:val="TblText"/>
            </w:pPr>
            <w:r w:rsidRPr="003E3E52">
              <w:t>Notable experience and in-depth knowledge of their specialist field. Evidence of a wide range of consultancy projects and client facing experience. Support work in process and organisational design and leading workshops and events.</w:t>
            </w:r>
          </w:p>
        </w:tc>
      </w:tr>
      <w:tr w:rsidR="003E3E52" w:rsidRPr="003E3E52"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E3E52" w:rsidRDefault="00C15B7B" w:rsidP="003E3E52">
            <w:pPr>
              <w:pStyle w:val="TblText"/>
            </w:pPr>
            <w:r w:rsidRPr="003E3E52">
              <w:t>Senior Consultant</w:t>
            </w:r>
          </w:p>
        </w:tc>
        <w:tc>
          <w:tcPr>
            <w:tcW w:w="6758" w:type="dxa"/>
            <w:tcBorders>
              <w:bottom w:val="single" w:sz="12" w:space="0" w:color="FFFFFF"/>
            </w:tcBorders>
            <w:shd w:val="solid" w:color="FFFFFF" w:fill="FFFFFF"/>
          </w:tcPr>
          <w:p w14:paraId="6FE5DF96" w14:textId="77777777" w:rsidR="00C15B7B" w:rsidRPr="003E3E52" w:rsidRDefault="00C15B7B" w:rsidP="003E3E52">
            <w:pPr>
              <w:pStyle w:val="TblText"/>
            </w:pPr>
            <w:r w:rsidRPr="003E3E52">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E3E52"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E3E52" w:rsidRDefault="00C15B7B" w:rsidP="003E3E52">
            <w:pPr>
              <w:pStyle w:val="TblText"/>
            </w:pPr>
            <w:r w:rsidRPr="003E3E52">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E3E52" w:rsidRDefault="00C15B7B" w:rsidP="003E3E52">
            <w:pPr>
              <w:pStyle w:val="TblText"/>
            </w:pPr>
            <w:r w:rsidRPr="003E3E52">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E3E52" w:rsidRDefault="00C15B7B" w:rsidP="003E3E52">
            <w:pPr>
              <w:pStyle w:val="TblText"/>
            </w:pPr>
          </w:p>
          <w:p w14:paraId="0A37C191" w14:textId="77777777" w:rsidR="00C15B7B" w:rsidRPr="003E3E52" w:rsidRDefault="00C15B7B" w:rsidP="003E3E52">
            <w:pPr>
              <w:pStyle w:val="TblText"/>
            </w:pPr>
          </w:p>
        </w:tc>
      </w:tr>
      <w:tr w:rsidR="003E3E52" w:rsidRPr="003E3E52"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E3E52" w:rsidRDefault="00C15B7B" w:rsidP="003E3E52">
            <w:pPr>
              <w:pStyle w:val="TblText"/>
            </w:pPr>
            <w:r w:rsidRPr="003E3E52">
              <w:t>Managing Consultant</w:t>
            </w:r>
          </w:p>
        </w:tc>
        <w:tc>
          <w:tcPr>
            <w:tcW w:w="6758" w:type="dxa"/>
            <w:tcBorders>
              <w:bottom w:val="single" w:sz="12" w:space="0" w:color="FFFFFF"/>
            </w:tcBorders>
            <w:shd w:val="solid" w:color="FFFFFF" w:fill="FFFFFF"/>
          </w:tcPr>
          <w:p w14:paraId="4E6CEC22" w14:textId="77777777" w:rsidR="00C15B7B" w:rsidRPr="003E3E52" w:rsidRDefault="00C15B7B" w:rsidP="003E3E52">
            <w:pPr>
              <w:pStyle w:val="TblText"/>
            </w:pPr>
            <w:r w:rsidRPr="003E3E52">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E3E52"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E3E52" w:rsidRDefault="00C15B7B" w:rsidP="003E3E52">
            <w:pPr>
              <w:pStyle w:val="TblText"/>
            </w:pPr>
            <w:r w:rsidRPr="003E3E52">
              <w:t>Director / Partner</w:t>
            </w:r>
          </w:p>
          <w:p w14:paraId="4455C680" w14:textId="77777777" w:rsidR="00C15B7B" w:rsidRPr="003E3E52"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E3E52" w:rsidRDefault="00C15B7B" w:rsidP="003E3E52">
            <w:pPr>
              <w:pStyle w:val="TblText"/>
            </w:pPr>
            <w:r w:rsidRPr="003E3E52">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Default="00C15B7B" w:rsidP="003F3CB0"/>
    <w:p w14:paraId="00FD59AC" w14:textId="304D3E3F" w:rsidR="00C15B7B" w:rsidRDefault="00C15B7B" w:rsidP="00C15B7B">
      <w:pPr>
        <w:pStyle w:val="Heading4"/>
      </w:pPr>
      <w:r>
        <w:t>Marking scheme</w:t>
      </w:r>
    </w:p>
    <w:p w14:paraId="22907B9A" w14:textId="71B2F2B8" w:rsidR="00CA25B2" w:rsidRDefault="00C15B7B" w:rsidP="00CA25B2">
      <w:r w:rsidRPr="00125666">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757472" w14:paraId="6F42267E" w14:textId="77777777" w:rsidTr="00886DE9">
        <w:trPr>
          <w:trHeight w:val="300"/>
        </w:trPr>
        <w:tc>
          <w:tcPr>
            <w:tcW w:w="5000" w:type="pct"/>
            <w:gridSpan w:val="3"/>
            <w:shd w:val="clear" w:color="auto" w:fill="253268"/>
            <w:noWrap/>
            <w:vAlign w:val="center"/>
            <w:hideMark/>
          </w:tcPr>
          <w:p w14:paraId="1010E97C"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r w:rsidRPr="00757472">
              <w:rPr>
                <w:rFonts w:eastAsia="Calibri" w:cs="Arial"/>
                <w:b/>
                <w:bCs/>
                <w:color w:val="FFFFFF"/>
                <w:sz w:val="22"/>
                <w:lang w:val="en-US" w:eastAsia="en-GB"/>
              </w:rPr>
              <w:t>Table of Evaluation Methodology and Marking Scheme for Quality Criteria</w:t>
            </w:r>
          </w:p>
          <w:p w14:paraId="73D9FBAE"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p w14:paraId="0C9946EA" w14:textId="77777777" w:rsidR="00757472" w:rsidRPr="00757472" w:rsidRDefault="00757472" w:rsidP="00757472">
            <w:pPr>
              <w:widowControl w:val="0"/>
              <w:spacing w:after="0" w:line="276" w:lineRule="auto"/>
              <w:jc w:val="center"/>
              <w:rPr>
                <w:rFonts w:eastAsia="Calibri" w:cs="Arial"/>
                <w:b/>
                <w:bCs/>
                <w:color w:val="FFFFFF"/>
                <w:sz w:val="22"/>
                <w:lang w:val="en-US" w:eastAsia="en-GB"/>
              </w:rPr>
            </w:pPr>
          </w:p>
        </w:tc>
      </w:tr>
      <w:tr w:rsidR="00757472" w:rsidRPr="00757472"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757472" w:rsidRDefault="00757472" w:rsidP="00757472">
            <w:pPr>
              <w:widowControl w:val="0"/>
              <w:spacing w:after="0" w:line="276" w:lineRule="auto"/>
              <w:jc w:val="center"/>
              <w:rPr>
                <w:rFonts w:eastAsia="Calibri" w:cs="Arial"/>
                <w:b/>
                <w:bCs/>
                <w:color w:val="000000"/>
                <w:sz w:val="22"/>
                <w:lang w:val="en-US" w:eastAsia="en-GB"/>
              </w:rPr>
            </w:pPr>
            <w:r w:rsidRPr="00757472">
              <w:rPr>
                <w:rFonts w:eastAsia="Calibri" w:cs="Arial"/>
                <w:b/>
                <w:bCs/>
                <w:color w:val="000000"/>
                <w:sz w:val="22"/>
                <w:lang w:val="en-US" w:eastAsia="en-GB"/>
              </w:rPr>
              <w:lastRenderedPageBreak/>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757472" w:rsidRDefault="00757472" w:rsidP="00757472">
            <w:pPr>
              <w:widowControl w:val="0"/>
              <w:spacing w:after="0" w:line="276" w:lineRule="auto"/>
              <w:rPr>
                <w:rFonts w:eastAsia="Calibri" w:cs="Arial"/>
                <w:b/>
                <w:bCs/>
                <w:color w:val="000000"/>
                <w:sz w:val="22"/>
                <w:lang w:val="en-US" w:eastAsia="en-GB"/>
              </w:rPr>
            </w:pPr>
            <w:r w:rsidRPr="00757472">
              <w:rPr>
                <w:rFonts w:eastAsia="Calibri" w:cs="Arial"/>
                <w:b/>
                <w:bCs/>
                <w:color w:val="000000"/>
                <w:sz w:val="22"/>
                <w:lang w:val="en-US" w:eastAsia="en-GB"/>
              </w:rPr>
              <w:t xml:space="preserve">Definition (Explanation) </w:t>
            </w:r>
          </w:p>
        </w:tc>
      </w:tr>
      <w:tr w:rsidR="00757472" w:rsidRPr="00757472" w14:paraId="2083E8BF" w14:textId="77777777" w:rsidTr="00886DE9">
        <w:trPr>
          <w:trHeight w:val="570"/>
        </w:trPr>
        <w:tc>
          <w:tcPr>
            <w:tcW w:w="637" w:type="pct"/>
            <w:tcBorders>
              <w:top w:val="nil"/>
            </w:tcBorders>
            <w:vAlign w:val="center"/>
            <w:hideMark/>
          </w:tcPr>
          <w:p w14:paraId="0DAE912E"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0</w:t>
            </w:r>
          </w:p>
        </w:tc>
        <w:tc>
          <w:tcPr>
            <w:tcW w:w="1545" w:type="pct"/>
            <w:tcBorders>
              <w:top w:val="nil"/>
            </w:tcBorders>
            <w:vAlign w:val="center"/>
            <w:hideMark/>
          </w:tcPr>
          <w:p w14:paraId="7D044C60"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Unacceptable</w:t>
            </w:r>
          </w:p>
        </w:tc>
        <w:tc>
          <w:tcPr>
            <w:tcW w:w="2818" w:type="pct"/>
            <w:tcBorders>
              <w:top w:val="nil"/>
            </w:tcBorders>
            <w:vAlign w:val="center"/>
            <w:hideMark/>
          </w:tcPr>
          <w:p w14:paraId="28F307B2"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shd w:val="clear" w:color="auto" w:fill="FFFFFF"/>
                <w:lang w:val="en-US"/>
              </w:rPr>
              <w:t xml:space="preserve">Unanswered or totally inadequate response to the requirement. Complete failure to understand/reflect the core issues. </w:t>
            </w:r>
            <w:r w:rsidRPr="00757472">
              <w:rPr>
                <w:rFonts w:eastAsia="Calibri" w:cs="Arial"/>
                <w:sz w:val="22"/>
                <w:lang w:val="en-US" w:eastAsia="en-GB"/>
              </w:rPr>
              <w:t>Fails to demonstrate an ability to meet the requirement.</w:t>
            </w:r>
          </w:p>
          <w:p w14:paraId="0E7B0538" w14:textId="77777777" w:rsidR="00757472" w:rsidRPr="00757472" w:rsidRDefault="00757472" w:rsidP="00757472">
            <w:pPr>
              <w:widowControl w:val="0"/>
              <w:spacing w:after="0" w:line="240" w:lineRule="auto"/>
              <w:rPr>
                <w:rFonts w:eastAsia="Calibri" w:cs="Arial"/>
                <w:sz w:val="22"/>
                <w:lang w:val="en-US" w:eastAsia="en-GB"/>
              </w:rPr>
            </w:pPr>
          </w:p>
        </w:tc>
      </w:tr>
      <w:tr w:rsidR="00757472" w:rsidRPr="00757472"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Poor</w:t>
            </w:r>
          </w:p>
        </w:tc>
        <w:tc>
          <w:tcPr>
            <w:tcW w:w="2818" w:type="pct"/>
            <w:tcBorders>
              <w:left w:val="single" w:sz="4" w:space="0" w:color="FFFFFF"/>
            </w:tcBorders>
            <w:shd w:val="clear" w:color="auto" w:fill="E4E7F5"/>
            <w:vAlign w:val="center"/>
            <w:hideMark/>
          </w:tcPr>
          <w:p w14:paraId="6B726F20" w14:textId="77777777" w:rsidR="00437772" w:rsidRPr="00437772" w:rsidRDefault="004377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Minimal or poor response to meeting the requirement, with little or no relevance. Limited understanding misses some aspects.</w:t>
            </w:r>
          </w:p>
          <w:p w14:paraId="6D21CC90" w14:textId="6C9E0E0A" w:rsidR="00437772" w:rsidRPr="00757472" w:rsidRDefault="00437772" w:rsidP="00437772">
            <w:pPr>
              <w:widowControl w:val="0"/>
              <w:shd w:val="clear" w:color="auto" w:fill="E4E7F5"/>
              <w:spacing w:after="0" w:line="240" w:lineRule="auto"/>
              <w:rPr>
                <w:rFonts w:eastAsia="Calibri" w:cs="Arial"/>
                <w:sz w:val="22"/>
                <w:shd w:val="clear" w:color="auto" w:fill="FFFFFF"/>
                <w:lang w:val="en-US"/>
              </w:rPr>
            </w:pPr>
          </w:p>
          <w:p w14:paraId="6B5108C6" w14:textId="201E19F6" w:rsidR="004377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addresses few elements of the requirement and contains insufficient/limited detail or explanation to demonstrate how the requirement will be fulfilled.</w:t>
            </w:r>
          </w:p>
        </w:tc>
      </w:tr>
      <w:tr w:rsidR="00757472" w:rsidRPr="00757472" w14:paraId="20BA3705" w14:textId="77777777" w:rsidTr="00886DE9">
        <w:trPr>
          <w:trHeight w:val="1425"/>
        </w:trPr>
        <w:tc>
          <w:tcPr>
            <w:tcW w:w="637" w:type="pct"/>
            <w:tcBorders>
              <w:top w:val="nil"/>
            </w:tcBorders>
            <w:vAlign w:val="center"/>
            <w:hideMark/>
          </w:tcPr>
          <w:p w14:paraId="57E4A4A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2</w:t>
            </w:r>
          </w:p>
        </w:tc>
        <w:tc>
          <w:tcPr>
            <w:tcW w:w="1545" w:type="pct"/>
            <w:tcBorders>
              <w:top w:val="nil"/>
            </w:tcBorders>
            <w:vAlign w:val="center"/>
            <w:hideMark/>
          </w:tcPr>
          <w:p w14:paraId="798E479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Fair</w:t>
            </w:r>
          </w:p>
        </w:tc>
        <w:tc>
          <w:tcPr>
            <w:tcW w:w="2818" w:type="pct"/>
            <w:tcBorders>
              <w:top w:val="nil"/>
            </w:tcBorders>
            <w:vAlign w:val="center"/>
            <w:hideMark/>
          </w:tcPr>
          <w:p w14:paraId="625CE496"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mostly relevant, but elements of the response are poor.  The response addresses most elements of the requirement but contains limited detail or explanation to demonstrate how some of the requirement will be fulfilled.</w:t>
            </w:r>
          </w:p>
        </w:tc>
      </w:tr>
      <w:tr w:rsidR="00757472" w:rsidRPr="00757472"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3</w:t>
            </w:r>
          </w:p>
        </w:tc>
        <w:tc>
          <w:tcPr>
            <w:tcW w:w="1545" w:type="pct"/>
            <w:tcBorders>
              <w:left w:val="single" w:sz="4" w:space="0" w:color="FFFFFF"/>
            </w:tcBorders>
            <w:shd w:val="clear" w:color="auto" w:fill="E4E7F5"/>
            <w:vAlign w:val="center"/>
            <w:hideMark/>
          </w:tcPr>
          <w:p w14:paraId="26190B2F"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Acceptable</w:t>
            </w:r>
          </w:p>
        </w:tc>
        <w:tc>
          <w:tcPr>
            <w:tcW w:w="2818" w:type="pct"/>
            <w:shd w:val="clear" w:color="auto" w:fill="E4E7F5"/>
            <w:vAlign w:val="center"/>
            <w:hideMark/>
          </w:tcPr>
          <w:p w14:paraId="29CED501"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 xml:space="preserve">Response is relevant and acceptable. The response addresses a broad understanding of the </w:t>
            </w:r>
            <w:proofErr w:type="gramStart"/>
            <w:r w:rsidRPr="00757472">
              <w:rPr>
                <w:rFonts w:eastAsia="Calibri" w:cs="Arial"/>
                <w:sz w:val="22"/>
                <w:lang w:val="en-US" w:eastAsia="en-GB"/>
              </w:rPr>
              <w:t>requirement</w:t>
            </w:r>
            <w:proofErr w:type="gramEnd"/>
            <w:r w:rsidRPr="00757472">
              <w:rPr>
                <w:rFonts w:eastAsia="Calibri" w:cs="Arial"/>
                <w:sz w:val="22"/>
                <w:lang w:val="en-US" w:eastAsia="en-GB"/>
              </w:rPr>
              <w:t xml:space="preserve"> but lacks details on how the requirement will be fulfilled in certain areas.</w:t>
            </w:r>
          </w:p>
        </w:tc>
      </w:tr>
      <w:tr w:rsidR="00757472" w:rsidRPr="00757472" w14:paraId="695F9E09" w14:textId="77777777" w:rsidTr="00886DE9">
        <w:trPr>
          <w:trHeight w:val="1140"/>
        </w:trPr>
        <w:tc>
          <w:tcPr>
            <w:tcW w:w="637" w:type="pct"/>
            <w:tcBorders>
              <w:top w:val="nil"/>
            </w:tcBorders>
            <w:vAlign w:val="center"/>
            <w:hideMark/>
          </w:tcPr>
          <w:p w14:paraId="4C62F15C"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4</w:t>
            </w:r>
          </w:p>
        </w:tc>
        <w:tc>
          <w:tcPr>
            <w:tcW w:w="1545" w:type="pct"/>
            <w:tcBorders>
              <w:top w:val="nil"/>
            </w:tcBorders>
            <w:vAlign w:val="center"/>
            <w:hideMark/>
          </w:tcPr>
          <w:p w14:paraId="0AD226F9"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Good</w:t>
            </w:r>
          </w:p>
        </w:tc>
        <w:tc>
          <w:tcPr>
            <w:tcW w:w="2818" w:type="pct"/>
            <w:tcBorders>
              <w:top w:val="nil"/>
            </w:tcBorders>
            <w:vAlign w:val="center"/>
            <w:hideMark/>
          </w:tcPr>
          <w:p w14:paraId="3B2DDC0C" w14:textId="77777777" w:rsidR="00757472" w:rsidRPr="00757472" w:rsidRDefault="00757472" w:rsidP="00757472">
            <w:pPr>
              <w:widowControl w:val="0"/>
              <w:spacing w:after="0" w:line="240" w:lineRule="auto"/>
              <w:rPr>
                <w:rFonts w:eastAsia="Calibri" w:cs="Arial"/>
                <w:sz w:val="22"/>
                <w:lang w:val="en-US" w:eastAsia="en-GB"/>
              </w:rPr>
            </w:pPr>
            <w:r w:rsidRPr="00757472">
              <w:rPr>
                <w:rFonts w:eastAsia="Calibri" w:cs="Arial"/>
                <w:sz w:val="22"/>
                <w:lang w:val="en-US" w:eastAsia="en-GB"/>
              </w:rPr>
              <w:t>Response is relevant and good. The response is sufficiently comprehensive to assure and demonstrate a good understanding, also providing much detail on how the requirements will be fulfilled.</w:t>
            </w:r>
          </w:p>
        </w:tc>
      </w:tr>
      <w:tr w:rsidR="00757472" w:rsidRPr="00757472"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757472" w:rsidRDefault="00757472" w:rsidP="00757472">
            <w:pPr>
              <w:widowControl w:val="0"/>
              <w:spacing w:after="0" w:line="276" w:lineRule="auto"/>
              <w:jc w:val="center"/>
              <w:rPr>
                <w:rFonts w:eastAsia="Calibri" w:cs="Arial"/>
                <w:color w:val="000000"/>
                <w:sz w:val="22"/>
                <w:lang w:val="en-US" w:eastAsia="en-GB"/>
              </w:rPr>
            </w:pPr>
            <w:r w:rsidRPr="00757472">
              <w:rPr>
                <w:rFonts w:eastAsia="Calibri" w:cs="Arial"/>
                <w:color w:val="000000"/>
                <w:sz w:val="22"/>
                <w:lang w:val="en-US"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757472" w:rsidRDefault="00757472" w:rsidP="00757472">
            <w:pPr>
              <w:widowControl w:val="0"/>
              <w:spacing w:after="0" w:line="276" w:lineRule="auto"/>
              <w:rPr>
                <w:rFonts w:eastAsia="Calibri" w:cs="Arial"/>
                <w:color w:val="000000"/>
                <w:sz w:val="22"/>
                <w:lang w:val="en-US" w:eastAsia="en-GB"/>
              </w:rPr>
            </w:pPr>
            <w:r w:rsidRPr="00757472">
              <w:rPr>
                <w:rFonts w:eastAsia="Calibri" w:cs="Arial"/>
                <w:color w:val="000000"/>
                <w:sz w:val="22"/>
                <w:lang w:val="en-US" w:eastAsia="en-GB"/>
              </w:rPr>
              <w:t>Excellent</w:t>
            </w:r>
          </w:p>
        </w:tc>
        <w:tc>
          <w:tcPr>
            <w:tcW w:w="2818" w:type="pct"/>
            <w:tcBorders>
              <w:top w:val="nil"/>
            </w:tcBorders>
            <w:shd w:val="clear" w:color="auto" w:fill="E4E7F5"/>
            <w:vAlign w:val="center"/>
            <w:hideMark/>
          </w:tcPr>
          <w:p w14:paraId="7C656EA1"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437772">
              <w:rPr>
                <w:rFonts w:eastAsia="Calibri" w:cs="Arial"/>
                <w:sz w:val="22"/>
                <w:lang w:val="en-US" w:eastAsia="en-GB"/>
              </w:rPr>
              <w:t>Excellent response fully addressing the requirement and providing significant additional evidence of how the criterion has been met and how value would be added</w:t>
            </w:r>
          </w:p>
          <w:p w14:paraId="5A521BA2" w14:textId="77777777" w:rsidR="00757472" w:rsidRPr="00757472" w:rsidRDefault="00757472" w:rsidP="00437772">
            <w:pPr>
              <w:widowControl w:val="0"/>
              <w:shd w:val="clear" w:color="auto" w:fill="E4E7F5"/>
              <w:spacing w:after="0" w:line="240" w:lineRule="auto"/>
              <w:rPr>
                <w:rFonts w:eastAsia="Calibri" w:cs="Arial"/>
                <w:sz w:val="22"/>
                <w:lang w:val="en-US" w:eastAsia="en-GB"/>
              </w:rPr>
            </w:pPr>
            <w:r w:rsidRPr="00757472">
              <w:rPr>
                <w:rFonts w:eastAsia="Calibri" w:cs="Arial"/>
                <w:sz w:val="22"/>
                <w:lang w:val="en-US" w:eastAsia="en-GB"/>
              </w:rPr>
              <w:t>The response is comprehensive, unambiguous and demonstrates a thorough understanding of the requirement and provides details of how the requirement will be met in full.</w:t>
            </w:r>
          </w:p>
        </w:tc>
      </w:tr>
    </w:tbl>
    <w:p w14:paraId="0246D3AF" w14:textId="77777777" w:rsidR="00757472" w:rsidRDefault="00757472" w:rsidP="00CA25B2"/>
    <w:p w14:paraId="6EE71E11" w14:textId="44AC56F3" w:rsidR="00CA25B2" w:rsidRDefault="00CA25B2" w:rsidP="00CA25B2">
      <w:r>
        <w:t>For the Price evaluation the following shall apply:</w:t>
      </w:r>
    </w:p>
    <w:p w14:paraId="337955E8" w14:textId="6F8D4888" w:rsidR="00CA25B2" w:rsidRDefault="005018BE" w:rsidP="0048774B">
      <w:pPr>
        <w:pStyle w:val="NormalBulletround"/>
      </w:pPr>
      <w:r>
        <w:t>Price (</w:t>
      </w:r>
      <w:r w:rsidR="00954237">
        <w:t>e.g. daily rate / part-day rate / cost per word / minimum item fee)</w:t>
      </w:r>
    </w:p>
    <w:p w14:paraId="50E17621" w14:textId="77777777" w:rsidR="00CA25B2" w:rsidRDefault="00CA25B2" w:rsidP="0048774B">
      <w:pPr>
        <w:pStyle w:val="NormalBulletround"/>
      </w:pPr>
      <w:r>
        <w:t>The lowest fixed fee will be awarded the maximum price score of 100.</w:t>
      </w:r>
    </w:p>
    <w:p w14:paraId="747DA973" w14:textId="77777777" w:rsidR="00CA25B2" w:rsidRDefault="00CA25B2" w:rsidP="0048774B">
      <w:pPr>
        <w:pStyle w:val="NormalBulletround"/>
      </w:pPr>
      <w:r>
        <w:t>All other bidders will get a price score relative to the lowest fee tendered.</w:t>
      </w:r>
    </w:p>
    <w:p w14:paraId="72C05532" w14:textId="13DA9C56" w:rsidR="00716CEC" w:rsidRDefault="00CA25B2" w:rsidP="0048774B">
      <w:pPr>
        <w:pStyle w:val="NormalBulletround"/>
      </w:pPr>
      <w:r>
        <w:t>The calculation we will use to calculate your score is as follows:</w:t>
      </w:r>
    </w:p>
    <w:p w14:paraId="520842E7" w14:textId="4EF1FF81" w:rsidR="00CA25B2" w:rsidRDefault="00CA25B2" w:rsidP="0048774B">
      <w:pPr>
        <w:ind w:left="1134"/>
      </w:pPr>
      <w:r>
        <w:t xml:space="preserve">Price Score = </w:t>
      </w:r>
      <w:r w:rsidRPr="00CA25B2">
        <w:rPr>
          <w:u w:val="single"/>
        </w:rPr>
        <w:t>Lowest Total Fee</w:t>
      </w:r>
      <w:r>
        <w:t xml:space="preserve">       x 100</w:t>
      </w:r>
    </w:p>
    <w:p w14:paraId="21FB78F4" w14:textId="1BBA452D" w:rsidR="00CA25B2" w:rsidRDefault="00CA25B2" w:rsidP="0048774B">
      <w:pPr>
        <w:ind w:left="2574"/>
      </w:pPr>
      <w:r>
        <w:lastRenderedPageBreak/>
        <w:t xml:space="preserve"> Bidder’s Total Fee</w:t>
      </w:r>
    </w:p>
    <w:p w14:paraId="62217456" w14:textId="475BE4BC" w:rsidR="00C15B7B" w:rsidRDefault="00CA25B2" w:rsidP="00CA25B2">
      <w:r>
        <w:t>Your score will then be multiplied by the weighting we have applied to this aspect of the price evaluation to provide a weighted score for the fee.</w:t>
      </w:r>
    </w:p>
    <w:p w14:paraId="10E59C9E" w14:textId="77777777" w:rsidR="009469E5" w:rsidRPr="009469E5" w:rsidRDefault="009469E5" w:rsidP="009469E5">
      <w:pPr>
        <w:pStyle w:val="Heading4"/>
      </w:pPr>
      <w:r w:rsidRPr="009469E5">
        <w:t>Presentation-Driven Score Adjustments (if applicable):</w:t>
      </w:r>
    </w:p>
    <w:p w14:paraId="1D330AED" w14:textId="18AFA1EE" w:rsidR="009469E5" w:rsidRDefault="009469E5" w:rsidP="009469E5">
      <w:r>
        <w:t>If supplier presentations are requested as part of the evaluation process, the evaluation panel may adjust scores for Methodology, Delivery, and Experience. Adjustments will only be made where the presentation provides material clarification, assurance, or Strengthening of the written submission. All changes will be agreed by the panel and documented with justification in the evaluation record.</w:t>
      </w:r>
    </w:p>
    <w:p w14:paraId="13900F93" w14:textId="0C742FE6" w:rsidR="00C15B7B" w:rsidRDefault="002D3643" w:rsidP="002D3643">
      <w:pPr>
        <w:pStyle w:val="Heading2"/>
      </w:pPr>
      <w:bookmarkStart w:id="20" w:name="_Toc111551928"/>
      <w:r w:rsidRPr="002D3643">
        <w:lastRenderedPageBreak/>
        <w:t xml:space="preserve">Procurement </w:t>
      </w:r>
      <w:r>
        <w:t>P</w:t>
      </w:r>
      <w:r w:rsidRPr="002D3643">
        <w:t>rocedures</w:t>
      </w:r>
      <w:bookmarkEnd w:id="20"/>
      <w:r w:rsidRPr="002D3643">
        <w:t xml:space="preserve"> </w:t>
      </w:r>
    </w:p>
    <w:p w14:paraId="038D890E" w14:textId="77777777" w:rsidR="00400432" w:rsidRDefault="00400432" w:rsidP="00400432">
      <w:pPr>
        <w:pStyle w:val="Heading3"/>
      </w:pPr>
      <w:bookmarkStart w:id="21" w:name="_Toc111551929"/>
      <w:r>
        <w:t>Tendering Timetable</w:t>
      </w:r>
      <w:bookmarkEnd w:id="21"/>
    </w:p>
    <w:p w14:paraId="04007131" w14:textId="213E10EB" w:rsidR="00C26E3E" w:rsidRDefault="00400432" w:rsidP="00400432">
      <w:r>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569"/>
        <w:gridCol w:w="4069"/>
      </w:tblGrid>
      <w:tr w:rsidR="00400432" w:rsidRPr="00400432" w14:paraId="197182DC" w14:textId="77777777" w:rsidTr="36224BEA">
        <w:trPr>
          <w:tblHeader/>
        </w:trPr>
        <w:tc>
          <w:tcPr>
            <w:tcW w:w="4928" w:type="dxa"/>
            <w:tcBorders>
              <w:bottom w:val="single" w:sz="12" w:space="0" w:color="FFFFFF" w:themeColor="background2"/>
            </w:tcBorders>
            <w:shd w:val="clear" w:color="auto" w:fill="253268" w:themeFill="text2"/>
          </w:tcPr>
          <w:p w14:paraId="0D9AD0CD" w14:textId="77777777" w:rsidR="00400432" w:rsidRPr="00400432" w:rsidRDefault="00400432" w:rsidP="00400432">
            <w:pPr>
              <w:pStyle w:val="TblHeading"/>
            </w:pPr>
            <w:r w:rsidRPr="00400432">
              <w:t>Element</w:t>
            </w:r>
          </w:p>
        </w:tc>
        <w:tc>
          <w:tcPr>
            <w:tcW w:w="3600" w:type="dxa"/>
            <w:tcBorders>
              <w:bottom w:val="single" w:sz="12" w:space="0" w:color="FFFFFF" w:themeColor="background2"/>
            </w:tcBorders>
            <w:shd w:val="clear" w:color="auto" w:fill="253268" w:themeFill="text2"/>
          </w:tcPr>
          <w:p w14:paraId="0749132E" w14:textId="77777777" w:rsidR="00400432" w:rsidRPr="00400432" w:rsidRDefault="00400432" w:rsidP="00400432">
            <w:pPr>
              <w:pStyle w:val="TblHeading"/>
            </w:pPr>
            <w:r w:rsidRPr="00400432">
              <w:t>Timescale</w:t>
            </w:r>
          </w:p>
        </w:tc>
      </w:tr>
      <w:tr w:rsidR="00400432" w:rsidRPr="00400432" w14:paraId="36ED9179" w14:textId="77777777" w:rsidTr="36224BEA">
        <w:tc>
          <w:tcPr>
            <w:tcW w:w="4928" w:type="dxa"/>
            <w:tcBorders>
              <w:bottom w:val="single" w:sz="12" w:space="0" w:color="FFFFFF" w:themeColor="background2"/>
            </w:tcBorders>
            <w:shd w:val="clear" w:color="auto" w:fill="FFFFFF" w:themeFill="background2"/>
          </w:tcPr>
          <w:p w14:paraId="32B5FFC6" w14:textId="77777777" w:rsidR="00400432" w:rsidRPr="00400432" w:rsidRDefault="00400432" w:rsidP="00400432">
            <w:pPr>
              <w:pStyle w:val="TblText"/>
            </w:pPr>
            <w:r w:rsidRPr="00400432">
              <w:t>Invitation to tender issued</w:t>
            </w:r>
          </w:p>
        </w:tc>
        <w:tc>
          <w:tcPr>
            <w:tcW w:w="3600" w:type="dxa"/>
            <w:tcBorders>
              <w:bottom w:val="single" w:sz="12" w:space="0" w:color="FFFFFF" w:themeColor="background2"/>
            </w:tcBorders>
            <w:shd w:val="clear" w:color="auto" w:fill="FFFFFF" w:themeFill="background2"/>
          </w:tcPr>
          <w:p w14:paraId="0B221E35" w14:textId="24432151" w:rsidR="00400432" w:rsidRPr="00400432" w:rsidRDefault="00B8342A" w:rsidP="00400432">
            <w:pPr>
              <w:pStyle w:val="TblText"/>
            </w:pPr>
            <w:r>
              <w:t>24</w:t>
            </w:r>
            <w:r w:rsidR="00544641">
              <w:t xml:space="preserve"> </w:t>
            </w:r>
            <w:r w:rsidR="00544641" w:rsidRPr="00544641">
              <w:t>February</w:t>
            </w:r>
            <w:r w:rsidR="00C07E0B">
              <w:t xml:space="preserve"> 2026</w:t>
            </w:r>
          </w:p>
        </w:tc>
      </w:tr>
      <w:tr w:rsidR="00400432" w:rsidRPr="00400432" w14:paraId="42283B80" w14:textId="77777777" w:rsidTr="36224BEA">
        <w:tc>
          <w:tcPr>
            <w:tcW w:w="4928" w:type="dxa"/>
            <w:tcBorders>
              <w:bottom w:val="single" w:sz="12" w:space="0" w:color="FFFFFF" w:themeColor="background2"/>
            </w:tcBorders>
            <w:shd w:val="clear" w:color="auto" w:fill="E4E7F5"/>
          </w:tcPr>
          <w:p w14:paraId="52F2ADF7" w14:textId="77777777" w:rsidR="00400432" w:rsidRPr="00400432" w:rsidRDefault="00400432" w:rsidP="00400432">
            <w:pPr>
              <w:pStyle w:val="TblText"/>
            </w:pPr>
            <w:r w:rsidRPr="00400432">
              <w:t>Deadline for the submission of clarification questions</w:t>
            </w:r>
          </w:p>
        </w:tc>
        <w:tc>
          <w:tcPr>
            <w:tcW w:w="3600" w:type="dxa"/>
            <w:tcBorders>
              <w:bottom w:val="single" w:sz="12" w:space="0" w:color="FFFFFF" w:themeColor="background2"/>
            </w:tcBorders>
            <w:shd w:val="clear" w:color="auto" w:fill="E4E7F5"/>
          </w:tcPr>
          <w:p w14:paraId="4308C2DC" w14:textId="0A17703C" w:rsidR="00400432" w:rsidRPr="00400432" w:rsidRDefault="00544641" w:rsidP="00400432">
            <w:pPr>
              <w:pStyle w:val="TblText"/>
            </w:pPr>
            <w:r>
              <w:t>0</w:t>
            </w:r>
            <w:r w:rsidR="00B8342A">
              <w:t>6</w:t>
            </w:r>
            <w:r w:rsidR="00BF3633">
              <w:t xml:space="preserve"> </w:t>
            </w:r>
            <w:r>
              <w:t>March</w:t>
            </w:r>
            <w:r w:rsidR="00C07E0B">
              <w:t xml:space="preserve"> 2026</w:t>
            </w:r>
            <w:r w:rsidR="00E26186">
              <w:t xml:space="preserve"> 12pm</w:t>
            </w:r>
          </w:p>
        </w:tc>
      </w:tr>
      <w:tr w:rsidR="00400432" w:rsidRPr="00400432" w14:paraId="66301268" w14:textId="77777777" w:rsidTr="36224BEA">
        <w:tc>
          <w:tcPr>
            <w:tcW w:w="4928" w:type="dxa"/>
            <w:tcBorders>
              <w:bottom w:val="single" w:sz="12" w:space="0" w:color="FFFFFF" w:themeColor="background2"/>
            </w:tcBorders>
            <w:shd w:val="clear" w:color="auto" w:fill="FFFFFF" w:themeFill="background2"/>
          </w:tcPr>
          <w:p w14:paraId="1C7F8594" w14:textId="77777777" w:rsidR="00400432" w:rsidRPr="00400432" w:rsidRDefault="00400432" w:rsidP="00400432">
            <w:pPr>
              <w:pStyle w:val="TblText"/>
            </w:pPr>
            <w:r w:rsidRPr="00400432">
              <w:t>Deadline for submission of proposals</w:t>
            </w:r>
          </w:p>
        </w:tc>
        <w:tc>
          <w:tcPr>
            <w:tcW w:w="3600" w:type="dxa"/>
            <w:tcBorders>
              <w:bottom w:val="single" w:sz="12" w:space="0" w:color="FFFFFF" w:themeColor="background2"/>
            </w:tcBorders>
            <w:shd w:val="clear" w:color="auto" w:fill="FFFFFF" w:themeFill="background2"/>
          </w:tcPr>
          <w:p w14:paraId="63343DB4" w14:textId="1C3947D5" w:rsidR="00400432" w:rsidRPr="00400432" w:rsidRDefault="00B8342A" w:rsidP="00400432">
            <w:pPr>
              <w:pStyle w:val="TblText"/>
            </w:pPr>
            <w:r>
              <w:t>10</w:t>
            </w:r>
            <w:r w:rsidR="00DC12A6">
              <w:t xml:space="preserve"> </w:t>
            </w:r>
            <w:r w:rsidR="00544641">
              <w:t>March</w:t>
            </w:r>
            <w:r w:rsidR="00B107EF">
              <w:t xml:space="preserve"> 2026</w:t>
            </w:r>
            <w:r w:rsidR="00E26186">
              <w:t xml:space="preserve"> 12pm</w:t>
            </w:r>
          </w:p>
        </w:tc>
      </w:tr>
      <w:tr w:rsidR="00400432" w:rsidRPr="00400432" w14:paraId="2D3D0936" w14:textId="77777777" w:rsidTr="36224BEA">
        <w:tc>
          <w:tcPr>
            <w:tcW w:w="4928" w:type="dxa"/>
            <w:tcBorders>
              <w:bottom w:val="single" w:sz="12" w:space="0" w:color="FFFFFF" w:themeColor="background2"/>
            </w:tcBorders>
            <w:shd w:val="clear" w:color="auto" w:fill="E4E7F5"/>
          </w:tcPr>
          <w:p w14:paraId="6556047B" w14:textId="77777777" w:rsidR="00400432" w:rsidRPr="00400432" w:rsidRDefault="00400432" w:rsidP="00400432">
            <w:pPr>
              <w:pStyle w:val="TblText"/>
            </w:pPr>
            <w:r w:rsidRPr="00400432">
              <w:t>Award contract</w:t>
            </w:r>
          </w:p>
        </w:tc>
        <w:tc>
          <w:tcPr>
            <w:tcW w:w="3600" w:type="dxa"/>
            <w:tcBorders>
              <w:bottom w:val="single" w:sz="12" w:space="0" w:color="FFFFFF" w:themeColor="background2"/>
            </w:tcBorders>
            <w:shd w:val="clear" w:color="auto" w:fill="E4E7F5"/>
          </w:tcPr>
          <w:p w14:paraId="2FF6E1B1" w14:textId="62F0ED38" w:rsidR="00400432" w:rsidRPr="00400432" w:rsidRDefault="005A4CE4" w:rsidP="00400432">
            <w:pPr>
              <w:pStyle w:val="TblText"/>
            </w:pPr>
            <w:r>
              <w:t>2</w:t>
            </w:r>
            <w:r w:rsidR="00544641">
              <w:t>6</w:t>
            </w:r>
            <w:r>
              <w:t xml:space="preserve"> March 2026</w:t>
            </w:r>
          </w:p>
        </w:tc>
      </w:tr>
      <w:tr w:rsidR="00400432" w:rsidRPr="006069AD" w14:paraId="3E83975E" w14:textId="77777777" w:rsidTr="36224BEA">
        <w:tc>
          <w:tcPr>
            <w:tcW w:w="4928" w:type="dxa"/>
            <w:shd w:val="clear" w:color="auto" w:fill="FFFFFF" w:themeFill="background2"/>
          </w:tcPr>
          <w:p w14:paraId="19972227" w14:textId="5C86142C" w:rsidR="006F618E" w:rsidRPr="00400432" w:rsidRDefault="006F618E" w:rsidP="00400432">
            <w:pPr>
              <w:pStyle w:val="TblText"/>
            </w:pPr>
            <w:r>
              <w:t>Contract</w:t>
            </w:r>
            <w:r w:rsidR="006069AD">
              <w:t xml:space="preserve"> start date</w:t>
            </w:r>
          </w:p>
        </w:tc>
        <w:tc>
          <w:tcPr>
            <w:tcW w:w="3600" w:type="dxa"/>
            <w:shd w:val="clear" w:color="auto" w:fill="FFFFFF" w:themeFill="background2"/>
          </w:tcPr>
          <w:p w14:paraId="5605FB39" w14:textId="5DB7BE25" w:rsidR="006F618E" w:rsidRPr="006069AD" w:rsidRDefault="00E26186" w:rsidP="00400432">
            <w:pPr>
              <w:pStyle w:val="TblText"/>
              <w:rPr>
                <w:lang w:val="fr-FR"/>
              </w:rPr>
            </w:pPr>
            <w:r>
              <w:rPr>
                <w:lang w:val="fr-FR"/>
              </w:rPr>
              <w:t>0</w:t>
            </w:r>
            <w:r w:rsidR="006069AD" w:rsidRPr="006069AD">
              <w:rPr>
                <w:lang w:val="fr-FR"/>
              </w:rPr>
              <w:t>1 Ap</w:t>
            </w:r>
            <w:r w:rsidR="006069AD">
              <w:rPr>
                <w:lang w:val="fr-FR"/>
              </w:rPr>
              <w:t>ril 2026</w:t>
            </w:r>
          </w:p>
        </w:tc>
      </w:tr>
    </w:tbl>
    <w:p w14:paraId="3DFADB3D" w14:textId="77777777" w:rsidR="00433557" w:rsidRDefault="00433557" w:rsidP="000A0438">
      <w:pPr>
        <w:pStyle w:val="Heading3"/>
      </w:pPr>
      <w:bookmarkStart w:id="22" w:name="_Toc111551930"/>
      <w:r>
        <w:t>Tendering Instructions and Guidance</w:t>
      </w:r>
      <w:bookmarkEnd w:id="22"/>
    </w:p>
    <w:p w14:paraId="5BB9953D" w14:textId="77777777" w:rsidR="00433557" w:rsidRDefault="00433557" w:rsidP="000A0438">
      <w:pPr>
        <w:pStyle w:val="Heading4"/>
      </w:pPr>
      <w:r>
        <w:t>Amendments to ITT document</w:t>
      </w:r>
    </w:p>
    <w:p w14:paraId="799F3C71" w14:textId="77777777" w:rsidR="00433557" w:rsidRDefault="00433557" w:rsidP="00433557">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6CDEC1D8" w14:textId="77777777" w:rsidR="00433557" w:rsidRDefault="00433557" w:rsidP="000A0438">
      <w:pPr>
        <w:pStyle w:val="Heading4"/>
      </w:pPr>
      <w:r>
        <w:t>Clarifications &amp; Queries</w:t>
      </w:r>
    </w:p>
    <w:p w14:paraId="38BF72FB" w14:textId="77777777" w:rsidR="00433557" w:rsidRDefault="00433557" w:rsidP="00433557">
      <w:r>
        <w:t xml:space="preserve">Please note that, for audit purposes, any query in connection with the tender should be submitted via the ORR </w:t>
      </w:r>
      <w:proofErr w:type="spellStart"/>
      <w:r>
        <w:t>eTendering</w:t>
      </w:r>
      <w:proofErr w:type="spellEnd"/>
      <w:r>
        <w:t xml:space="preserve"> portal. The response, as well as the nature of the query, will be notified to all suppliers without disclosing the name of the Supplier who initiated the query. </w:t>
      </w:r>
    </w:p>
    <w:p w14:paraId="23AAD63C" w14:textId="77777777" w:rsidR="00433557" w:rsidRDefault="00433557" w:rsidP="000A0438">
      <w:pPr>
        <w:pStyle w:val="Heading4"/>
      </w:pPr>
      <w:bookmarkStart w:id="23" w:name="_Hlk187308838"/>
      <w:r>
        <w:t>Submission Process</w:t>
      </w:r>
    </w:p>
    <w:bookmarkEnd w:id="23"/>
    <w:p w14:paraId="6BE98779" w14:textId="77777777" w:rsidR="00433557" w:rsidRDefault="00433557" w:rsidP="00433557">
      <w:r>
        <w:t xml:space="preserve">Tenders must be uploaded to the ORR </w:t>
      </w:r>
      <w:proofErr w:type="spellStart"/>
      <w:r>
        <w:t>eTendering</w:t>
      </w:r>
      <w:proofErr w:type="spellEnd"/>
      <w:r>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Default="00000449" w:rsidP="00433557"/>
    <w:p w14:paraId="18CAF52C" w14:textId="57464203" w:rsidR="567EF6F8" w:rsidRDefault="567EF6F8" w:rsidP="36224BEA">
      <w:pPr>
        <w:ind w:left="-20" w:right="-20"/>
      </w:pPr>
      <w:r w:rsidRPr="36224BEA">
        <w:rPr>
          <w:rFonts w:eastAsia="Arial" w:cs="Arial"/>
          <w:szCs w:val="24"/>
        </w:rPr>
        <w:lastRenderedPageBreak/>
        <w:t>The tender shall consist of two envelopes and bidders must submit the correct documents to the correct envelope as set out below:</w:t>
      </w:r>
    </w:p>
    <w:p w14:paraId="09F59168" w14:textId="3BE9FF7C" w:rsidR="567EF6F8" w:rsidRDefault="567EF6F8" w:rsidP="36224BEA">
      <w:pPr>
        <w:pStyle w:val="ListParagraph"/>
        <w:numPr>
          <w:ilvl w:val="0"/>
          <w:numId w:val="1"/>
        </w:numPr>
        <w:ind w:right="-20"/>
        <w:rPr>
          <w:rFonts w:eastAsia="Arial" w:cs="Arial"/>
          <w:szCs w:val="24"/>
        </w:rPr>
      </w:pPr>
      <w:r w:rsidRPr="36224BEA">
        <w:rPr>
          <w:rFonts w:eastAsia="Arial" w:cs="Arial"/>
          <w:b/>
          <w:bCs/>
          <w:szCs w:val="24"/>
        </w:rPr>
        <w:t>Technical Envelope</w:t>
      </w:r>
      <w:r w:rsidRPr="36224BEA">
        <w:rPr>
          <w:rFonts w:eastAsia="Arial" w:cs="Arial"/>
          <w:szCs w:val="24"/>
        </w:rPr>
        <w:t>: Quality response (Methodology, Delivery, Experience</w:t>
      </w:r>
      <w:r w:rsidR="77A3F6D2" w:rsidRPr="36224BEA">
        <w:rPr>
          <w:rFonts w:eastAsia="Arial" w:cs="Arial"/>
          <w:szCs w:val="24"/>
        </w:rPr>
        <w:t>), Disclaimer and Cyber Essentials or ISO27000 certification (or equivalent)</w:t>
      </w:r>
    </w:p>
    <w:p w14:paraId="54C291B4" w14:textId="6BFAECC1" w:rsidR="36224BEA" w:rsidRDefault="36224BEA" w:rsidP="36224BEA">
      <w:pPr>
        <w:pStyle w:val="ListParagraph"/>
        <w:ind w:right="-20"/>
        <w:rPr>
          <w:rFonts w:eastAsia="Arial" w:cs="Arial"/>
          <w:szCs w:val="24"/>
        </w:rPr>
      </w:pPr>
    </w:p>
    <w:p w14:paraId="6EEBA4B6" w14:textId="71699396" w:rsidR="77A3F6D2" w:rsidRDefault="77A3F6D2" w:rsidP="36224BEA">
      <w:pPr>
        <w:pStyle w:val="ListParagraph"/>
        <w:numPr>
          <w:ilvl w:val="0"/>
          <w:numId w:val="1"/>
        </w:numPr>
        <w:ind w:right="-20"/>
        <w:rPr>
          <w:rFonts w:eastAsia="Arial" w:cs="Arial"/>
          <w:szCs w:val="24"/>
        </w:rPr>
      </w:pPr>
      <w:r w:rsidRPr="36224BEA">
        <w:rPr>
          <w:rFonts w:eastAsia="Arial" w:cs="Arial"/>
          <w:b/>
          <w:bCs/>
          <w:szCs w:val="24"/>
        </w:rPr>
        <w:t>Commercial Envelope:</w:t>
      </w:r>
      <w:r w:rsidRPr="36224BEA">
        <w:rPr>
          <w:rFonts w:eastAsia="Arial" w:cs="Arial"/>
          <w:szCs w:val="24"/>
        </w:rPr>
        <w:t xml:space="preserve"> Price and Form of Tender</w:t>
      </w:r>
    </w:p>
    <w:p w14:paraId="78FF1853" w14:textId="29F59A80" w:rsidR="00433557" w:rsidRDefault="00433557" w:rsidP="00433557">
      <w:r>
        <w:t xml:space="preserve">If you are already registered on our </w:t>
      </w:r>
      <w:proofErr w:type="spellStart"/>
      <w:r>
        <w:t>eTendering</w:t>
      </w:r>
      <w:proofErr w:type="spellEnd"/>
      <w:r>
        <w:t xml:space="preserve"> portal but have forgotten your login details, please contact the portal administrator.</w:t>
      </w:r>
    </w:p>
    <w:p w14:paraId="6D553397" w14:textId="17C55AFB" w:rsidR="00433557" w:rsidRDefault="00433557" w:rsidP="00433557">
      <w:r>
        <w:t xml:space="preserve">An evaluation team will evaluate all tenders correctly submitted against the stated evaluation criteria. </w:t>
      </w:r>
    </w:p>
    <w:p w14:paraId="78A92967" w14:textId="77777777" w:rsidR="00433557" w:rsidRDefault="00433557" w:rsidP="00433557">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 </w:t>
      </w:r>
    </w:p>
    <w:p w14:paraId="43433BBE" w14:textId="77777777" w:rsidR="00445FBE" w:rsidRDefault="00445FBE" w:rsidP="00445FBE">
      <w:pPr>
        <w:pStyle w:val="Heading4"/>
      </w:pPr>
      <w:r>
        <w:t>Debrief</w:t>
      </w:r>
    </w:p>
    <w:p w14:paraId="6DC89684" w14:textId="1B25BD11" w:rsidR="00445FBE" w:rsidRDefault="00445FBE" w:rsidP="00445FBE">
      <w:pPr>
        <w:pStyle w:val="Numberedparagraphdouble"/>
        <w:numPr>
          <w:ilvl w:val="0"/>
          <w:numId w:val="0"/>
        </w:numPr>
      </w:pPr>
      <w:r>
        <w:t xml:space="preserve">The debrief material shall contain comments and scores relevant to your tender. Bidders </w:t>
      </w:r>
      <w:r w:rsidRPr="00000449">
        <w:t>may seek clarification of the content, however no additional debriefs shall be offered.</w:t>
      </w:r>
      <w:r>
        <w:t xml:space="preserve"> We shall not disclose comments and scores relevant to other tenders other than the total score of the winning bidder.</w:t>
      </w:r>
    </w:p>
    <w:p w14:paraId="645F65A0" w14:textId="77777777" w:rsidR="00433557" w:rsidRDefault="00433557" w:rsidP="000A0438">
      <w:pPr>
        <w:pStyle w:val="Heading4"/>
      </w:pPr>
      <w:r>
        <w:t>Cost &amp; Pricing Information</w:t>
      </w:r>
    </w:p>
    <w:p w14:paraId="3ACAA94E" w14:textId="77777777" w:rsidR="00433557" w:rsidRDefault="00433557" w:rsidP="00433557">
      <w: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Default="00433557" w:rsidP="00433557">
      <w:r>
        <w:t>Tender prices must be in Sterling.</w:t>
      </w:r>
    </w:p>
    <w:p w14:paraId="75B0EAC7" w14:textId="77777777" w:rsidR="00433557" w:rsidRDefault="00433557" w:rsidP="00433557">
      <w:r>
        <w:t>Once the contract has been awarded, any additional costs incurred which are not reflected in the tender submission will not be accepted for payment.</w:t>
      </w:r>
    </w:p>
    <w:p w14:paraId="6C424363" w14:textId="77777777" w:rsidR="00433557" w:rsidRDefault="00433557" w:rsidP="000A0438">
      <w:pPr>
        <w:pStyle w:val="Heading4"/>
      </w:pPr>
      <w:r>
        <w:t>References</w:t>
      </w:r>
    </w:p>
    <w:p w14:paraId="4520132B" w14:textId="77777777" w:rsidR="00433557" w:rsidRDefault="00433557" w:rsidP="00433557">
      <w:r>
        <w:t>References provided as part of the tender may be approached during the tender stage</w:t>
      </w:r>
    </w:p>
    <w:p w14:paraId="6E143A93" w14:textId="77777777" w:rsidR="00433557" w:rsidRDefault="00433557" w:rsidP="000A0438">
      <w:pPr>
        <w:pStyle w:val="Heading4"/>
      </w:pPr>
      <w:r>
        <w:t>Accessibility Guidelines</w:t>
      </w:r>
    </w:p>
    <w:p w14:paraId="1917FF3C" w14:textId="766B2272" w:rsidR="00433557" w:rsidRDefault="00433557" w:rsidP="00433557">
      <w:r>
        <w:t>As a public body we are legally required to comply with accessibility guidelines. Please ensure any commissioned report is in a format that meets web accessibility regulations</w:t>
      </w:r>
      <w:r w:rsidR="0042552D">
        <w:t>:</w:t>
      </w:r>
      <w:r>
        <w:t xml:space="preserve"> </w:t>
      </w:r>
      <w:hyperlink r:id="rId25" w:history="1">
        <w:r w:rsidRPr="00DB7BCE">
          <w:rPr>
            <w:rStyle w:val="Hyperlink"/>
          </w:rPr>
          <w:t>Guidelines for writing accessible reports for ORR - Guidance for external suppliers | Office of Rail and Road</w:t>
        </w:r>
        <w:r w:rsidR="0042552D" w:rsidRPr="00DB7BCE">
          <w:rPr>
            <w:rStyle w:val="Hyperlink"/>
          </w:rPr>
          <w:t>.</w:t>
        </w:r>
      </w:hyperlink>
    </w:p>
    <w:p w14:paraId="557E5CEE" w14:textId="77777777" w:rsidR="00433557" w:rsidRDefault="00433557" w:rsidP="0042552D">
      <w:pPr>
        <w:pStyle w:val="Heading4"/>
      </w:pPr>
      <w:r>
        <w:t>Contractual Information</w:t>
      </w:r>
    </w:p>
    <w:p w14:paraId="6BBFF624" w14:textId="77777777" w:rsidR="00433557" w:rsidRDefault="00433557" w:rsidP="00433557">
      <w:r>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Default="00433557" w:rsidP="00433557">
      <w:r>
        <w:t xml:space="preserve">Any contract awarded, </w:t>
      </w:r>
      <w:proofErr w:type="gramStart"/>
      <w:r>
        <w:t>as a result of</w:t>
      </w:r>
      <w:proofErr w:type="gramEnd"/>
      <w: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Default="00433557" w:rsidP="00433557">
      <w: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59239BD0" w14:textId="58FDE7B3" w:rsidR="00433557" w:rsidRDefault="00433557" w:rsidP="00433557">
      <w:r>
        <w:t xml:space="preserve">ORR does not expect to negotiate individual terms and expects to contract </w:t>
      </w:r>
      <w:proofErr w:type="gramStart"/>
      <w:r>
        <w:t>on the basis of</w:t>
      </w:r>
      <w:proofErr w:type="gramEnd"/>
      <w:r>
        <w:t xml:space="preserve"> those terms alone. If you do not agree to the Conditions of </w:t>
      </w:r>
      <w:proofErr w:type="gramStart"/>
      <w:r>
        <w:t>Contract</w:t>
      </w:r>
      <w:proofErr w:type="gramEnd"/>
      <w:r>
        <w:t xml:space="preserve"> then your tender may be deselected on that basis alone and not considered further.</w:t>
      </w:r>
    </w:p>
    <w:p w14:paraId="3CB3164A" w14:textId="1FAEB1A5" w:rsidR="002D3643" w:rsidRPr="00DB7BCE" w:rsidRDefault="00433557" w:rsidP="00433557">
      <w:pPr>
        <w:rPr>
          <w:b/>
          <w:bCs/>
        </w:rPr>
      </w:pPr>
      <w:r w:rsidRPr="00DB7BCE">
        <w:rPr>
          <w:b/>
          <w:bCs/>
        </w:rPr>
        <w:t xml:space="preserve">ORR may be prepared to consider non-fundamental changes to the standard terms and conditions in exceptional circumstances.  If there are any areas where you feel you </w:t>
      </w:r>
      <w:proofErr w:type="gramStart"/>
      <w:r w:rsidRPr="00DB7BCE">
        <w:rPr>
          <w:b/>
          <w:bCs/>
        </w:rPr>
        <w:t>are not able to</w:t>
      </w:r>
      <w:proofErr w:type="gramEnd"/>
      <w:r w:rsidRPr="00DB7BCE">
        <w:rPr>
          <w:b/>
          <w:bCs/>
        </w:rPr>
        <w:t xml:space="preserve">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D2517B"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D2517B" w:rsidRDefault="00D2517B" w:rsidP="00D2517B">
            <w:pPr>
              <w:pStyle w:val="TblHeading"/>
            </w:pPr>
            <w:r w:rsidRPr="00D2517B">
              <w:t>Clause Number</w:t>
            </w:r>
          </w:p>
        </w:tc>
        <w:tc>
          <w:tcPr>
            <w:tcW w:w="2132" w:type="dxa"/>
            <w:tcBorders>
              <w:bottom w:val="single" w:sz="12" w:space="0" w:color="FFFFFF"/>
            </w:tcBorders>
            <w:shd w:val="solid" w:color="253268" w:themeColor="dark2" w:fill="253268" w:themeFill="dark2"/>
          </w:tcPr>
          <w:p w14:paraId="01500D02" w14:textId="77777777" w:rsidR="00D2517B" w:rsidRPr="00D2517B" w:rsidRDefault="00D2517B" w:rsidP="00D2517B">
            <w:pPr>
              <w:pStyle w:val="TblHeading"/>
            </w:pPr>
            <w:proofErr w:type="gramStart"/>
            <w:r w:rsidRPr="00D2517B">
              <w:t>Existing  Wording</w:t>
            </w:r>
            <w:proofErr w:type="gramEnd"/>
          </w:p>
        </w:tc>
        <w:tc>
          <w:tcPr>
            <w:tcW w:w="2132" w:type="dxa"/>
            <w:tcBorders>
              <w:bottom w:val="single" w:sz="12" w:space="0" w:color="FFFFFF"/>
            </w:tcBorders>
            <w:shd w:val="solid" w:color="253268" w:themeColor="dark2" w:fill="253268" w:themeFill="dark2"/>
          </w:tcPr>
          <w:p w14:paraId="770FB321" w14:textId="77777777" w:rsidR="00D2517B" w:rsidRPr="00D2517B" w:rsidRDefault="00D2517B" w:rsidP="00D2517B">
            <w:pPr>
              <w:pStyle w:val="TblHeading"/>
            </w:pPr>
            <w:r w:rsidRPr="00D2517B">
              <w:t>Proposed Wording</w:t>
            </w:r>
          </w:p>
        </w:tc>
        <w:tc>
          <w:tcPr>
            <w:tcW w:w="2132" w:type="dxa"/>
            <w:tcBorders>
              <w:bottom w:val="single" w:sz="12" w:space="0" w:color="FFFFFF"/>
            </w:tcBorders>
            <w:shd w:val="solid" w:color="253268" w:themeColor="dark2" w:fill="253268" w:themeFill="dark2"/>
          </w:tcPr>
          <w:p w14:paraId="3057FC0A" w14:textId="77777777" w:rsidR="00D2517B" w:rsidRPr="00D2517B" w:rsidRDefault="00D2517B" w:rsidP="00D2517B">
            <w:pPr>
              <w:pStyle w:val="TblHeading"/>
            </w:pPr>
            <w:r w:rsidRPr="00D2517B">
              <w:t>Rational for amendment</w:t>
            </w:r>
          </w:p>
        </w:tc>
      </w:tr>
      <w:tr w:rsidR="00D2517B" w:rsidRPr="00D2517B" w14:paraId="6A9F8028" w14:textId="77777777" w:rsidTr="00D2517B">
        <w:tc>
          <w:tcPr>
            <w:tcW w:w="2132" w:type="dxa"/>
            <w:tcBorders>
              <w:bottom w:val="single" w:sz="12" w:space="0" w:color="FFFFFF"/>
            </w:tcBorders>
            <w:shd w:val="solid" w:color="FFFFFF" w:fill="FFFFFF"/>
          </w:tcPr>
          <w:p w14:paraId="7EA0A525"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D2517B"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D2517B" w:rsidRDefault="00D2517B" w:rsidP="00D2517B">
            <w:pPr>
              <w:pStyle w:val="TblText"/>
            </w:pPr>
          </w:p>
        </w:tc>
      </w:tr>
      <w:tr w:rsidR="00D2517B" w:rsidRPr="00D2517B" w14:paraId="194E4D85" w14:textId="77777777" w:rsidTr="00D2517B">
        <w:tc>
          <w:tcPr>
            <w:tcW w:w="2132" w:type="dxa"/>
            <w:shd w:val="solid" w:color="E4E7F5" w:themeColor="text2" w:themeTint="19" w:fill="E4E7F5" w:themeFill="text2" w:themeFillTint="19"/>
          </w:tcPr>
          <w:p w14:paraId="04047A8B" w14:textId="77777777" w:rsidR="00D2517B" w:rsidRPr="00D2517B" w:rsidRDefault="00D2517B" w:rsidP="00D2517B">
            <w:pPr>
              <w:pStyle w:val="TblText"/>
            </w:pPr>
          </w:p>
        </w:tc>
        <w:tc>
          <w:tcPr>
            <w:tcW w:w="2132" w:type="dxa"/>
            <w:shd w:val="solid" w:color="E4E7F5" w:themeColor="text2" w:themeTint="19" w:fill="E4E7F5" w:themeFill="text2" w:themeFillTint="19"/>
          </w:tcPr>
          <w:p w14:paraId="3ADDCB36" w14:textId="77777777" w:rsidR="00D2517B" w:rsidRPr="00D2517B" w:rsidRDefault="00D2517B" w:rsidP="00D2517B">
            <w:pPr>
              <w:pStyle w:val="TblText"/>
            </w:pPr>
          </w:p>
        </w:tc>
        <w:tc>
          <w:tcPr>
            <w:tcW w:w="2132" w:type="dxa"/>
            <w:shd w:val="solid" w:color="E4E7F5" w:themeColor="text2" w:themeTint="19" w:fill="E4E7F5" w:themeFill="text2" w:themeFillTint="19"/>
          </w:tcPr>
          <w:p w14:paraId="69C9B09B" w14:textId="77777777" w:rsidR="00D2517B" w:rsidRPr="00D2517B" w:rsidRDefault="00D2517B" w:rsidP="00D2517B">
            <w:pPr>
              <w:pStyle w:val="TblText"/>
            </w:pPr>
          </w:p>
        </w:tc>
        <w:tc>
          <w:tcPr>
            <w:tcW w:w="2132" w:type="dxa"/>
            <w:shd w:val="solid" w:color="E4E7F5" w:themeColor="text2" w:themeTint="19" w:fill="E4E7F5" w:themeFill="text2" w:themeFillTint="19"/>
          </w:tcPr>
          <w:p w14:paraId="798909EA" w14:textId="77777777" w:rsidR="00D2517B" w:rsidRPr="00D2517B" w:rsidRDefault="00D2517B" w:rsidP="00D2517B">
            <w:pPr>
              <w:pStyle w:val="TblText"/>
            </w:pPr>
          </w:p>
        </w:tc>
      </w:tr>
    </w:tbl>
    <w:p w14:paraId="7962CF1C" w14:textId="7BA97342" w:rsidR="00400432" w:rsidRDefault="00400432" w:rsidP="003F3CB0"/>
    <w:p w14:paraId="3B352DAB" w14:textId="77777777" w:rsidR="00D2517B" w:rsidRDefault="00D2517B" w:rsidP="00D2517B">
      <w:r>
        <w:t xml:space="preserve">Any services arising from this ITT will be carried out pursuant to the contract which comprises of: </w:t>
      </w:r>
    </w:p>
    <w:p w14:paraId="00B6320F" w14:textId="2ECA75C5" w:rsidR="00D2517B" w:rsidRDefault="00D2517B" w:rsidP="003D0868">
      <w:pPr>
        <w:pStyle w:val="NormalBulletround"/>
      </w:pPr>
      <w:r>
        <w:t xml:space="preserve">ORR Terms &amp; </w:t>
      </w:r>
      <w:proofErr w:type="gramStart"/>
      <w:r>
        <w:t>Conditions;</w:t>
      </w:r>
      <w:proofErr w:type="gramEnd"/>
      <w:r>
        <w:t xml:space="preserve"> </w:t>
      </w:r>
    </w:p>
    <w:p w14:paraId="08958C5B" w14:textId="2814C608" w:rsidR="00D2517B" w:rsidRDefault="00D2517B" w:rsidP="003D0868">
      <w:pPr>
        <w:pStyle w:val="NormalBulletround"/>
      </w:pPr>
      <w:r>
        <w:lastRenderedPageBreak/>
        <w:t xml:space="preserve">Service </w:t>
      </w:r>
      <w:proofErr w:type="gramStart"/>
      <w:r>
        <w:t>Schedules;</w:t>
      </w:r>
      <w:proofErr w:type="gramEnd"/>
    </w:p>
    <w:p w14:paraId="75E74751" w14:textId="3FFDF4FA" w:rsidR="00D2517B" w:rsidRDefault="00D2517B" w:rsidP="003D0868">
      <w:pPr>
        <w:pStyle w:val="NormalBulletround"/>
      </w:pPr>
      <w:r>
        <w:t xml:space="preserve">this Invite to Tender &amp; Statement of Requirement document; and </w:t>
      </w:r>
    </w:p>
    <w:p w14:paraId="7AB0DA44" w14:textId="0CABED05" w:rsidR="00D2517B" w:rsidRDefault="00D2517B" w:rsidP="003D0868">
      <w:pPr>
        <w:pStyle w:val="NormalBulletround"/>
      </w:pPr>
      <w:r>
        <w:t>the chosen supplier’s successful tender.</w:t>
      </w:r>
    </w:p>
    <w:p w14:paraId="6D0DECAE" w14:textId="77777777" w:rsidR="00D2517B" w:rsidRDefault="00D2517B" w:rsidP="00D2517B">
      <w:r>
        <w:t>ORR’s Transparency Obligations and the Freedom of Information Act 2000 (the Act)</w:t>
      </w:r>
    </w:p>
    <w:p w14:paraId="4A3DD302" w14:textId="77777777" w:rsidR="00D2517B" w:rsidRDefault="00D2517B" w:rsidP="00D2517B">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40D4E10C" w14:textId="77777777" w:rsidR="00D2517B" w:rsidRDefault="00D2517B" w:rsidP="00D2517B">
      <w:proofErr w:type="gramStart"/>
      <w:r>
        <w:t>Typically</w:t>
      </w:r>
      <w:proofErr w:type="gramEnd"/>
      <w:r>
        <w:t xml:space="preserve"> the following information will be published:</w:t>
      </w:r>
    </w:p>
    <w:p w14:paraId="41CA63B9" w14:textId="71CC801C" w:rsidR="00D2517B" w:rsidRDefault="00D2517B" w:rsidP="00585CEE">
      <w:pPr>
        <w:pStyle w:val="NormalBulletround"/>
      </w:pPr>
      <w:r>
        <w:t>contract price and any incentivisation mechanisms</w:t>
      </w:r>
    </w:p>
    <w:p w14:paraId="0C608C4C" w14:textId="4D5BAB55" w:rsidR="00D2517B" w:rsidRDefault="00D2517B" w:rsidP="00585CEE">
      <w:pPr>
        <w:pStyle w:val="NormalBulletround"/>
      </w:pPr>
      <w:r>
        <w:t>performance metrics and management of them</w:t>
      </w:r>
    </w:p>
    <w:p w14:paraId="6EF2FC26" w14:textId="50C8AAC7" w:rsidR="00D2517B" w:rsidRDefault="00D2517B" w:rsidP="00585CEE">
      <w:pPr>
        <w:pStyle w:val="NormalBulletround"/>
      </w:pPr>
      <w:r>
        <w:t>plans for management of underperformance and its financial impact</w:t>
      </w:r>
    </w:p>
    <w:p w14:paraId="7AC03503" w14:textId="3D4C7866" w:rsidR="00D2517B" w:rsidRDefault="00D2517B" w:rsidP="00585CEE">
      <w:pPr>
        <w:pStyle w:val="NormalBulletround"/>
      </w:pPr>
      <w:r>
        <w:t>governance arrangements including through supply chains where significant contract value rests with subcontractors</w:t>
      </w:r>
    </w:p>
    <w:p w14:paraId="3ABEB3FE" w14:textId="39B3AE4E" w:rsidR="00D2517B" w:rsidRDefault="00D2517B" w:rsidP="00585CEE">
      <w:pPr>
        <w:pStyle w:val="NormalBulletround"/>
      </w:pPr>
      <w:r>
        <w:t>resource plans</w:t>
      </w:r>
    </w:p>
    <w:p w14:paraId="410BF383" w14:textId="3D32CA97" w:rsidR="00D2517B" w:rsidRDefault="00D2517B" w:rsidP="00585CEE">
      <w:pPr>
        <w:pStyle w:val="NormalBulletround"/>
      </w:pPr>
      <w:r>
        <w:t>service improvement plans</w:t>
      </w:r>
    </w:p>
    <w:p w14:paraId="0289B313" w14:textId="77777777" w:rsidR="00D2517B" w:rsidRDefault="00D2517B" w:rsidP="00D2517B">
      <w:r>
        <w:t xml:space="preserve">Where appropriate to do so information will be updated as required during the life of the </w:t>
      </w:r>
      <w:proofErr w:type="gramStart"/>
      <w:r>
        <w:t>contract</w:t>
      </w:r>
      <w:proofErr w:type="gramEnd"/>
      <w:r>
        <w:t xml:space="preserve"> so it remains </w:t>
      </w:r>
      <w:proofErr w:type="gramStart"/>
      <w:r>
        <w:t>current;</w:t>
      </w:r>
      <w:proofErr w:type="gramEnd"/>
      <w:r>
        <w:t xml:space="preserve"> </w:t>
      </w:r>
    </w:p>
    <w:p w14:paraId="70389FA8" w14:textId="77777777" w:rsidR="00D2517B" w:rsidRDefault="00D2517B" w:rsidP="00D2517B">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w:t>
      </w:r>
      <w:r>
        <w:lastRenderedPageBreak/>
        <w:t>accepts any duty of confidence by virtue of that marking.   If a request is received ORR may also be required to disclose details of unsuccessful bids</w:t>
      </w:r>
    </w:p>
    <w:p w14:paraId="2EB7A5C9" w14:textId="4751D542" w:rsidR="00D2517B" w:rsidRDefault="00D2517B" w:rsidP="009757DA">
      <w:pPr>
        <w:keepNext/>
      </w:pPr>
      <w:r>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9757DA"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9757DA" w:rsidRDefault="009757DA" w:rsidP="009757DA">
            <w:pPr>
              <w:pStyle w:val="TblHeading"/>
            </w:pPr>
            <w:smartTag w:uri="urn:schemas-microsoft-com:office:smarttags" w:element="place">
              <w:r w:rsidRPr="009757DA">
                <w:t>Para</w:t>
              </w:r>
            </w:smartTag>
            <w:r w:rsidRPr="009757DA">
              <w:t>. No.</w:t>
            </w:r>
          </w:p>
        </w:tc>
        <w:tc>
          <w:tcPr>
            <w:tcW w:w="3600" w:type="dxa"/>
            <w:tcBorders>
              <w:bottom w:val="single" w:sz="12" w:space="0" w:color="FFFFFF"/>
            </w:tcBorders>
            <w:shd w:val="solid" w:color="253268" w:themeColor="dark2" w:fill="253268" w:themeFill="dark2"/>
          </w:tcPr>
          <w:p w14:paraId="3692A061" w14:textId="77777777" w:rsidR="009757DA" w:rsidRPr="009757DA" w:rsidRDefault="009757DA" w:rsidP="009757DA">
            <w:pPr>
              <w:pStyle w:val="TblHeading"/>
            </w:pPr>
            <w:r w:rsidRPr="009757DA">
              <w:t>Description</w:t>
            </w:r>
          </w:p>
        </w:tc>
        <w:tc>
          <w:tcPr>
            <w:tcW w:w="3560" w:type="dxa"/>
            <w:tcBorders>
              <w:bottom w:val="single" w:sz="12" w:space="0" w:color="FFFFFF"/>
            </w:tcBorders>
            <w:shd w:val="solid" w:color="253268" w:themeColor="dark2" w:fill="253268" w:themeFill="dark2"/>
          </w:tcPr>
          <w:p w14:paraId="321F85ED" w14:textId="77777777" w:rsidR="009757DA" w:rsidRPr="009757DA" w:rsidRDefault="009757DA" w:rsidP="009757DA">
            <w:pPr>
              <w:pStyle w:val="TblHeading"/>
            </w:pPr>
            <w:r w:rsidRPr="009757DA">
              <w:t>Applicable exemption under FOIA 2000</w:t>
            </w:r>
          </w:p>
        </w:tc>
      </w:tr>
      <w:tr w:rsidR="009757DA" w:rsidRPr="009757DA" w14:paraId="41D76DDC" w14:textId="77777777" w:rsidTr="009757DA">
        <w:tc>
          <w:tcPr>
            <w:tcW w:w="1368" w:type="dxa"/>
            <w:tcBorders>
              <w:bottom w:val="single" w:sz="12" w:space="0" w:color="FFFFFF"/>
            </w:tcBorders>
            <w:shd w:val="solid" w:color="FFFFFF" w:fill="FFFFFF"/>
          </w:tcPr>
          <w:p w14:paraId="02B7F36D" w14:textId="77777777" w:rsidR="009757DA" w:rsidRPr="009757DA"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9757DA"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9757DA" w:rsidRDefault="009757DA" w:rsidP="009757DA">
            <w:pPr>
              <w:pStyle w:val="TblText"/>
            </w:pPr>
          </w:p>
        </w:tc>
      </w:tr>
      <w:tr w:rsidR="009757DA" w:rsidRPr="009757DA"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9757DA"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9757DA"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9757DA" w:rsidRDefault="009757DA" w:rsidP="009757DA">
            <w:pPr>
              <w:pStyle w:val="TblText"/>
            </w:pPr>
          </w:p>
        </w:tc>
      </w:tr>
      <w:tr w:rsidR="009757DA" w:rsidRPr="009757DA" w14:paraId="50836AA8" w14:textId="77777777" w:rsidTr="009757DA">
        <w:tc>
          <w:tcPr>
            <w:tcW w:w="1368" w:type="dxa"/>
            <w:shd w:val="solid" w:color="FFFFFF" w:fill="FFFFFF"/>
          </w:tcPr>
          <w:p w14:paraId="5A6923EF" w14:textId="77777777" w:rsidR="009757DA" w:rsidRPr="009757DA" w:rsidRDefault="009757DA" w:rsidP="009757DA">
            <w:pPr>
              <w:pStyle w:val="TblText"/>
            </w:pPr>
          </w:p>
        </w:tc>
        <w:tc>
          <w:tcPr>
            <w:tcW w:w="3600" w:type="dxa"/>
            <w:shd w:val="solid" w:color="FFFFFF" w:fill="FFFFFF"/>
          </w:tcPr>
          <w:p w14:paraId="0E947812" w14:textId="77777777" w:rsidR="009757DA" w:rsidRPr="009757DA" w:rsidRDefault="009757DA" w:rsidP="009757DA">
            <w:pPr>
              <w:pStyle w:val="TblText"/>
            </w:pPr>
          </w:p>
        </w:tc>
        <w:tc>
          <w:tcPr>
            <w:tcW w:w="3560" w:type="dxa"/>
            <w:shd w:val="solid" w:color="FFFFFF" w:fill="FFFFFF"/>
          </w:tcPr>
          <w:p w14:paraId="70CF01C2" w14:textId="77777777" w:rsidR="009757DA" w:rsidRPr="009757DA" w:rsidRDefault="009757DA" w:rsidP="009757DA">
            <w:pPr>
              <w:pStyle w:val="TblText"/>
            </w:pPr>
          </w:p>
        </w:tc>
      </w:tr>
    </w:tbl>
    <w:p w14:paraId="1CF64EE4" w14:textId="1BC3238A" w:rsidR="00D2517B" w:rsidRDefault="00D2517B" w:rsidP="003F3CB0"/>
    <w:p w14:paraId="2837238D" w14:textId="665B9776" w:rsidR="003D0868" w:rsidRDefault="003D0868" w:rsidP="003F3CB0"/>
    <w:p w14:paraId="62CE6F65" w14:textId="24945441" w:rsidR="003D0868" w:rsidRDefault="003D0868" w:rsidP="003F3CB0"/>
    <w:p w14:paraId="6970FDEE" w14:textId="77777777" w:rsidR="003D0868" w:rsidRDefault="003D0868" w:rsidP="003F3CB0"/>
    <w:p w14:paraId="2D598637" w14:textId="77777777" w:rsidR="00400432" w:rsidRDefault="00400432" w:rsidP="003F3CB0"/>
    <w:p w14:paraId="53967A76" w14:textId="77777777" w:rsidR="00AF7AF9" w:rsidRDefault="00AF7AF9" w:rsidP="003F3CB0"/>
    <w:p w14:paraId="130553C4" w14:textId="1DE1AEB8" w:rsidR="003F3CB0" w:rsidRPr="003F3CB0" w:rsidRDefault="003F3CB0" w:rsidP="003F3CB0">
      <w:pPr>
        <w:pStyle w:val="Numberedparagraphdouble"/>
        <w:numPr>
          <w:ilvl w:val="0"/>
          <w:numId w:val="0"/>
        </w:numPr>
        <w:ind w:left="851" w:hanging="851"/>
        <w:sectPr w:rsidR="003F3CB0" w:rsidRPr="003F3CB0" w:rsidSect="003A16E9">
          <w:headerReference w:type="even" r:id="rId26"/>
          <w:headerReference w:type="default" r:id="rId27"/>
          <w:pgSz w:w="11906" w:h="16838" w:code="9"/>
          <w:pgMar w:top="1418" w:right="1134" w:bottom="1134" w:left="1134" w:header="709" w:footer="709" w:gutter="0"/>
          <w:cols w:space="708"/>
          <w:docGrid w:linePitch="360"/>
        </w:sectPr>
      </w:pPr>
    </w:p>
    <w:p w14:paraId="52B48AEC" w14:textId="7E66160C" w:rsidR="00FC6860" w:rsidRDefault="00D25F7E" w:rsidP="00D25F7E">
      <w:pPr>
        <w:pStyle w:val="Copyrighttext"/>
      </w:pPr>
      <w:r w:rsidRPr="00825978">
        <w:rPr>
          <w:noProof/>
          <w:sz w:val="22"/>
          <w:lang w:eastAsia="en-GB"/>
        </w:rPr>
        <w:lastRenderedPageBreak/>
        <w:drawing>
          <wp:inline distT="0" distB="0" distL="0" distR="0" wp14:anchorId="4E6D3BF1" wp14:editId="4039737B">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22B4B52F" w14:textId="0BFE59CF" w:rsidR="00D25F7E" w:rsidRDefault="00D25F7E" w:rsidP="00D25F7E">
      <w:pPr>
        <w:pStyle w:val="Copyrighttext"/>
      </w:pPr>
      <w:r>
        <w:t>© Crown copyright 202</w:t>
      </w:r>
      <w:r w:rsidR="00F57347">
        <w:t>5</w:t>
      </w:r>
    </w:p>
    <w:p w14:paraId="33147B27" w14:textId="77777777" w:rsidR="00D25F7E" w:rsidRDefault="00D25F7E" w:rsidP="00D25F7E">
      <w:pPr>
        <w:pStyle w:val="Copyrighttext"/>
      </w:pPr>
      <w:r>
        <w:t xml:space="preserve">This publication is licensed under the terms of the Open Government Licence v3.0 except where otherwise stated. To view this licence, visit </w:t>
      </w:r>
      <w:hyperlink r:id="rId29" w:history="1">
        <w:r w:rsidRPr="00D25F7E">
          <w:rPr>
            <w:rStyle w:val="Hyperlink"/>
          </w:rPr>
          <w:t>nationalarchives.gov.uk/doc/open-government-licence/version/3</w:t>
        </w:r>
      </w:hyperlink>
    </w:p>
    <w:p w14:paraId="32A9639F" w14:textId="77777777" w:rsidR="00D25F7E" w:rsidRDefault="00D25F7E" w:rsidP="00D25F7E">
      <w:pPr>
        <w:pStyle w:val="Copyrighttext"/>
      </w:pPr>
      <w:r>
        <w:t xml:space="preserve">Where we have identified any </w:t>
      </w:r>
      <w:proofErr w:type="gramStart"/>
      <w:r>
        <w:t>third party</w:t>
      </w:r>
      <w:proofErr w:type="gramEnd"/>
      <w:r>
        <w:t xml:space="preserve"> copyright information you will need to obtain permission from the copyright holders concerned.</w:t>
      </w:r>
    </w:p>
    <w:p w14:paraId="3069EDFA" w14:textId="72BAE3FE" w:rsidR="008F0B87" w:rsidRDefault="00D25F7E" w:rsidP="49F518E0">
      <w:pPr>
        <w:pStyle w:val="Copyrighttext"/>
      </w:pPr>
      <w:r>
        <w:t xml:space="preserve">This publication is available at </w:t>
      </w:r>
      <w:hyperlink r:id="rId30">
        <w:r w:rsidR="74B3C0C4" w:rsidRPr="49F518E0">
          <w:rPr>
            <w:rStyle w:val="Hyperlink"/>
          </w:rPr>
          <w:t>Find a Tender</w:t>
        </w:r>
      </w:hyperlink>
    </w:p>
    <w:p w14:paraId="2D68CC5D" w14:textId="2AE9329A" w:rsidR="00D25F7E" w:rsidRPr="00D25F7E" w:rsidRDefault="00D25F7E" w:rsidP="00D25F7E">
      <w:pPr>
        <w:pStyle w:val="Copyrighttext"/>
      </w:pPr>
      <w:r>
        <w:t xml:space="preserve">Any enquiries regarding this publication should be sent to us at </w:t>
      </w:r>
      <w:hyperlink r:id="rId31" w:history="1">
        <w:r w:rsidR="008F0B87" w:rsidRPr="00C9621C">
          <w:rPr>
            <w:rStyle w:val="Hyperlink"/>
          </w:rPr>
          <w:t>procurementteam@orr.gov.uk</w:t>
        </w:r>
      </w:hyperlink>
      <w:r w:rsidR="008F0B87">
        <w:t xml:space="preserve"> </w:t>
      </w:r>
    </w:p>
    <w:sectPr w:rsidR="00D25F7E" w:rsidRPr="00D25F7E" w:rsidSect="00D25F7E">
      <w:headerReference w:type="even" r:id="rId32"/>
      <w:headerReference w:type="default" r:id="rId33"/>
      <w:footerReference w:type="even" r:id="rId34"/>
      <w:footerReference w:type="default" r:id="rId35"/>
      <w:headerReference w:type="first" r:id="rId36"/>
      <w:footerReference w:type="first" r:id="rId37"/>
      <w:pgSz w:w="11906" w:h="16838" w:code="9"/>
      <w:pgMar w:top="1418"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49FCB" w14:textId="77777777" w:rsidR="00E10AE9" w:rsidRDefault="00E10AE9" w:rsidP="00555585">
      <w:pPr>
        <w:spacing w:after="0" w:line="240" w:lineRule="auto"/>
      </w:pPr>
      <w:r>
        <w:separator/>
      </w:r>
    </w:p>
  </w:endnote>
  <w:endnote w:type="continuationSeparator" w:id="0">
    <w:p w14:paraId="79FFC32A" w14:textId="77777777" w:rsidR="00E10AE9" w:rsidRDefault="00E10AE9" w:rsidP="00555585">
      <w:pPr>
        <w:spacing w:after="0" w:line="240" w:lineRule="auto"/>
      </w:pPr>
      <w:r>
        <w:continuationSeparator/>
      </w:r>
    </w:p>
  </w:endnote>
  <w:endnote w:type="continuationNotice" w:id="1">
    <w:p w14:paraId="64DF3F15" w14:textId="77777777" w:rsidR="00E10AE9" w:rsidRDefault="00E10A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F2614" w14:textId="77777777" w:rsidR="00FC6860" w:rsidRPr="00904857" w:rsidRDefault="00FC6860" w:rsidP="003A16E9">
    <w:pPr>
      <w:pStyle w:val="Footer"/>
    </w:pPr>
    <w:bookmarkStart w:id="1" w:name="_Hlk65150515"/>
    <w:bookmarkStart w:id="2" w:name="_Hlk65150516"/>
    <w:r>
      <w:rPr>
        <w:noProof/>
        <w:lang w:eastAsia="en-GB"/>
      </w:rPr>
      <w:drawing>
        <wp:anchor distT="0" distB="0" distL="114300" distR="114300" simplePos="0" relativeHeight="251658241" behindDoc="1" locked="0" layoutInCell="1" allowOverlap="1" wp14:anchorId="44C11BDD" wp14:editId="3F56C015">
          <wp:simplePos x="0" y="0"/>
          <wp:positionH relativeFrom="page">
            <wp:posOffset>0</wp:posOffset>
          </wp:positionH>
          <wp:positionV relativeFrom="page">
            <wp:posOffset>8641080</wp:posOffset>
          </wp:positionV>
          <wp:extent cx="7567200" cy="20952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36A43" w14:textId="77777777" w:rsidR="00FC6860" w:rsidRPr="00904857" w:rsidRDefault="00FC6860" w:rsidP="003A16E9">
    <w:pPr>
      <w:pStyle w:val="Footer"/>
    </w:pPr>
    <w:r>
      <w:rPr>
        <w:noProof/>
        <w:lang w:eastAsia="en-GB"/>
      </w:rPr>
      <w:drawing>
        <wp:anchor distT="0" distB="0" distL="114300" distR="114300" simplePos="0" relativeHeight="251658242" behindDoc="1" locked="0" layoutInCell="1" allowOverlap="1" wp14:anchorId="47CAAC3D" wp14:editId="453E8B02">
          <wp:simplePos x="0" y="0"/>
          <wp:positionH relativeFrom="page">
            <wp:posOffset>0</wp:posOffset>
          </wp:positionH>
          <wp:positionV relativeFrom="page">
            <wp:posOffset>8641080</wp:posOffset>
          </wp:positionV>
          <wp:extent cx="7567200" cy="2095200"/>
          <wp:effectExtent l="0" t="0" r="0" b="0"/>
          <wp:wrapNone/>
          <wp:docPr id="5" name="Picture 5"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9631" w14:textId="77777777" w:rsidR="00FC6860" w:rsidRDefault="00FC68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BC6C" w14:textId="77777777" w:rsidR="00D25F7E" w:rsidRDefault="00D25F7E" w:rsidP="003A16E9">
    <w:pPr>
      <w:pStyle w:val="Footer"/>
    </w:pPr>
  </w:p>
  <w:p w14:paraId="30922858" w14:textId="77777777" w:rsidR="00D25F7E" w:rsidRDefault="00D25F7E" w:rsidP="003A16E9">
    <w:pPr>
      <w:pStyle w:val="Footer"/>
    </w:pPr>
  </w:p>
  <w:p w14:paraId="722278C7" w14:textId="77777777" w:rsidR="00D25F7E" w:rsidRDefault="00D25F7E" w:rsidP="003A16E9">
    <w:pPr>
      <w:pStyle w:val="Footer"/>
    </w:pPr>
  </w:p>
  <w:p w14:paraId="2F806F11" w14:textId="77777777" w:rsidR="00D25F7E" w:rsidRDefault="00D25F7E" w:rsidP="003A16E9">
    <w:pPr>
      <w:pStyle w:val="Footer"/>
    </w:pPr>
  </w:p>
  <w:p w14:paraId="6D31B3EB" w14:textId="77777777" w:rsidR="00D25F7E" w:rsidRDefault="00D25F7E" w:rsidP="003A16E9">
    <w:pPr>
      <w:pStyle w:val="Footer"/>
    </w:pPr>
  </w:p>
  <w:p w14:paraId="26D028EC" w14:textId="77777777" w:rsidR="00D25F7E" w:rsidRPr="004A743E" w:rsidRDefault="00D25F7E" w:rsidP="003A16E9">
    <w:pPr>
      <w:pStyle w:val="Footer"/>
      <w:rPr>
        <w:sz w:val="24"/>
        <w:szCs w:val="24"/>
      </w:rPr>
    </w:pPr>
    <w:r w:rsidRPr="00C76E4E">
      <w:rPr>
        <w:sz w:val="24"/>
        <w:szCs w:val="24"/>
      </w:rPr>
      <w:fldChar w:fldCharType="begin"/>
    </w:r>
    <w:r w:rsidRPr="00C76E4E">
      <w:rPr>
        <w:sz w:val="24"/>
        <w:szCs w:val="24"/>
      </w:rPr>
      <w:instrText xml:space="preserve"> PAGE   \* MERGEFORMAT </w:instrText>
    </w:r>
    <w:r w:rsidRPr="00C76E4E">
      <w:rPr>
        <w:sz w:val="24"/>
        <w:szCs w:val="24"/>
      </w:rPr>
      <w:fldChar w:fldCharType="separate"/>
    </w:r>
    <w:r>
      <w:rPr>
        <w:noProof/>
        <w:sz w:val="24"/>
        <w:szCs w:val="24"/>
      </w:rPr>
      <w:t>1</w:t>
    </w:r>
    <w:r w:rsidRPr="00C76E4E">
      <w:rPr>
        <w:sz w:val="24"/>
        <w:szCs w:val="24"/>
      </w:rPr>
      <w:fldChar w:fldCharType="end"/>
    </w:r>
    <w:r w:rsidRPr="00C76E4E">
      <w:rPr>
        <w:noProof/>
        <w:sz w:val="24"/>
        <w:szCs w:val="24"/>
        <w:lang w:eastAsia="en-GB"/>
      </w:rPr>
      <w:drawing>
        <wp:anchor distT="0" distB="0" distL="114300" distR="114300" simplePos="0" relativeHeight="251658245" behindDoc="1" locked="1" layoutInCell="1" allowOverlap="1" wp14:anchorId="1ABEA49A" wp14:editId="1EBD6AA2">
          <wp:simplePos x="0" y="0"/>
          <wp:positionH relativeFrom="page">
            <wp:posOffset>0</wp:posOffset>
          </wp:positionH>
          <wp:positionV relativeFrom="paragraph">
            <wp:posOffset>-951865</wp:posOffset>
          </wp:positionV>
          <wp:extent cx="7560000" cy="1530000"/>
          <wp:effectExtent l="0" t="0" r="3175"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F2" w14:textId="77777777" w:rsidR="00FC6860" w:rsidRPr="00904857" w:rsidRDefault="00FC6860" w:rsidP="003A16E9">
    <w:pPr>
      <w:pStyle w:val="Footer"/>
    </w:pPr>
    <w:r>
      <w:rPr>
        <w:noProof/>
        <w:lang w:eastAsia="en-GB"/>
      </w:rPr>
      <w:drawing>
        <wp:anchor distT="0" distB="0" distL="114300" distR="114300" simplePos="0" relativeHeight="251658243" behindDoc="1" locked="0" layoutInCell="1" allowOverlap="1" wp14:anchorId="2E98EAF5" wp14:editId="3B7A7E63">
          <wp:simplePos x="0" y="0"/>
          <wp:positionH relativeFrom="page">
            <wp:posOffset>0</wp:posOffset>
          </wp:positionH>
          <wp:positionV relativeFrom="page">
            <wp:posOffset>8641080</wp:posOffset>
          </wp:positionV>
          <wp:extent cx="7567200" cy="2095200"/>
          <wp:effectExtent l="0" t="0" r="0" b="0"/>
          <wp:wrapNone/>
          <wp:docPr id="2" name="Picture 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D2AF" w14:textId="77777777" w:rsidR="00FC6860" w:rsidRDefault="00FC686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CC8DF" w14:textId="77777777" w:rsidR="00FC6860" w:rsidRDefault="00FC6860" w:rsidP="003A16E9">
    <w:pPr>
      <w:pStyle w:val="Footer"/>
    </w:pPr>
    <w:r>
      <w:rPr>
        <w:noProof/>
        <w:lang w:eastAsia="en-GB"/>
      </w:rPr>
      <w:drawing>
        <wp:anchor distT="0" distB="0" distL="114300" distR="114300" simplePos="0" relativeHeight="251658244" behindDoc="1" locked="1" layoutInCell="1" allowOverlap="1" wp14:anchorId="793F3360" wp14:editId="08A2D3E7">
          <wp:simplePos x="0" y="0"/>
          <wp:positionH relativeFrom="page">
            <wp:posOffset>0</wp:posOffset>
          </wp:positionH>
          <wp:positionV relativeFrom="page">
            <wp:posOffset>8637270</wp:posOffset>
          </wp:positionV>
          <wp:extent cx="7567200" cy="2095200"/>
          <wp:effectExtent l="0" t="0" r="0" b="0"/>
          <wp:wrapNone/>
          <wp:docPr id="24" name="Picture 24"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7DF317EE" w14:textId="77777777" w:rsidR="00FC6860" w:rsidRDefault="00FC6860" w:rsidP="003A16E9">
    <w:pPr>
      <w:pStyle w:val="Footer"/>
    </w:pPr>
  </w:p>
  <w:p w14:paraId="71EA0EA7" w14:textId="77777777" w:rsidR="00FC6860" w:rsidRDefault="00FC6860" w:rsidP="003A16E9">
    <w:pPr>
      <w:pStyle w:val="Footer"/>
    </w:pPr>
  </w:p>
  <w:p w14:paraId="3B410CFC" w14:textId="77777777" w:rsidR="00FC6860" w:rsidRDefault="00FC6860" w:rsidP="003A16E9">
    <w:pPr>
      <w:pStyle w:val="Footer"/>
    </w:pPr>
  </w:p>
  <w:p w14:paraId="499C042D" w14:textId="77777777" w:rsidR="00FC6860" w:rsidRDefault="00FC6860" w:rsidP="003A16E9">
    <w:pPr>
      <w:pStyle w:val="Footer"/>
    </w:pPr>
  </w:p>
  <w:p w14:paraId="01590A05" w14:textId="77777777" w:rsidR="00FC6860" w:rsidRDefault="00FC6860" w:rsidP="003A16E9">
    <w:pPr>
      <w:pStyle w:val="Footer"/>
    </w:pPr>
  </w:p>
  <w:p w14:paraId="4FE202DC" w14:textId="77777777" w:rsidR="00FC6860" w:rsidRDefault="00FC6860" w:rsidP="003A16E9">
    <w:pPr>
      <w:pStyle w:val="Footer"/>
    </w:pPr>
  </w:p>
  <w:p w14:paraId="2C948FBC" w14:textId="77777777" w:rsidR="00FC6860" w:rsidRDefault="00FC6860" w:rsidP="003A16E9">
    <w:pPr>
      <w:pStyle w:val="Footer"/>
    </w:pPr>
  </w:p>
  <w:p w14:paraId="5A5AEE1F" w14:textId="77777777" w:rsidR="00FC6860" w:rsidRPr="00904857" w:rsidRDefault="00FC6860" w:rsidP="003A16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0DDC6" w14:textId="77777777" w:rsidR="00852E5A" w:rsidRPr="00904857" w:rsidRDefault="00852E5A" w:rsidP="009265DD">
    <w:pPr>
      <w:pStyle w:val="Footer"/>
    </w:pPr>
    <w:r>
      <w:rPr>
        <w:noProof/>
        <w:lang w:eastAsia="en-GB"/>
      </w:rPr>
      <w:drawing>
        <wp:anchor distT="0" distB="0" distL="114300" distR="114300" simplePos="0" relativeHeight="251658240" behindDoc="1" locked="0" layoutInCell="1" allowOverlap="1" wp14:anchorId="69A7F94A" wp14:editId="6C138ACF">
          <wp:simplePos x="0" y="0"/>
          <wp:positionH relativeFrom="page">
            <wp:posOffset>0</wp:posOffset>
          </wp:positionH>
          <wp:positionV relativeFrom="page">
            <wp:posOffset>8641080</wp:posOffset>
          </wp:positionV>
          <wp:extent cx="7567200" cy="2095200"/>
          <wp:effectExtent l="0" t="0" r="0" b="0"/>
          <wp:wrapNone/>
          <wp:docPr id="7" name="Picture 7"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F1A4" w14:textId="77777777" w:rsidR="00E10AE9" w:rsidRDefault="00E10AE9" w:rsidP="00555585">
      <w:pPr>
        <w:spacing w:after="0" w:line="240" w:lineRule="auto"/>
      </w:pPr>
      <w:r>
        <w:separator/>
      </w:r>
    </w:p>
  </w:footnote>
  <w:footnote w:type="continuationSeparator" w:id="0">
    <w:p w14:paraId="4B031009" w14:textId="77777777" w:rsidR="00E10AE9" w:rsidRDefault="00E10AE9" w:rsidP="00555585">
      <w:pPr>
        <w:spacing w:after="0" w:line="240" w:lineRule="auto"/>
      </w:pPr>
      <w:r>
        <w:continuationSeparator/>
      </w:r>
    </w:p>
  </w:footnote>
  <w:footnote w:type="continuationNotice" w:id="1">
    <w:p w14:paraId="22622217" w14:textId="77777777" w:rsidR="00E10AE9" w:rsidRDefault="00E10A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B2C1" w14:textId="77777777" w:rsidR="00FC6860" w:rsidRDefault="00FC6860">
    <w:pPr>
      <w:pStyle w:val="Header"/>
    </w:pPr>
    <w:bookmarkStart w:id="0" w:name="bmkTitlePage"/>
    <w:bookmarkEnd w:id="0"/>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326E" w14:textId="77777777" w:rsidR="00FC6860" w:rsidRDefault="00FC6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324EF" w14:textId="5686C88F" w:rsidR="00FC6860" w:rsidRDefault="1992C158" w:rsidP="003A16E9">
    <w:pPr>
      <w:pStyle w:val="Header"/>
      <w:spacing w:before="720"/>
    </w:pPr>
    <w:r>
      <w:rPr>
        <w:noProof/>
      </w:rPr>
      <w:drawing>
        <wp:inline distT="0" distB="0" distL="0" distR="0" wp14:anchorId="0C838EB3" wp14:editId="6BA56E9F">
          <wp:extent cx="1486800" cy="1241048"/>
          <wp:effectExtent l="0" t="0" r="0" b="0"/>
          <wp:docPr id="1601867692" name="Picture 160186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486800" cy="1241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9DFD" w14:textId="77777777" w:rsidR="00FC6860" w:rsidRDefault="00FC68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3" w:name="bmkContents"/>
  <w:bookmarkEnd w:id="3"/>
  <w:p w14:paraId="787800DB" w14:textId="65212DC4"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380D" w14:textId="77777777" w:rsidR="00FC6860" w:rsidRDefault="00FC6860" w:rsidP="003A16E9">
    <w:pPr>
      <w:pStyle w:val="Header"/>
      <w:spacing w:before="720"/>
    </w:pPr>
    <w:r>
      <w:rPr>
        <w:noProof/>
        <w:lang w:eastAsia="en-GB"/>
      </w:rPr>
      <w:drawing>
        <wp:inline distT="0" distB="0" distL="0" distR="0" wp14:anchorId="1ECA9F6E" wp14:editId="5E52EE9D">
          <wp:extent cx="1616149" cy="1233038"/>
          <wp:effectExtent l="0" t="0" r="3175" b="0"/>
          <wp:docPr id="1" name="Picture 1"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7D9A" w14:textId="77777777" w:rsidR="00FC6860" w:rsidRDefault="00FC686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EF3B" w14:textId="078851F1" w:rsidR="00D25F7E" w:rsidRDefault="00D25F7E" w:rsidP="003A16E9">
    <w:pPr>
      <w:pStyle w:val="HeaderTitle"/>
    </w:pPr>
    <w:r w:rsidRPr="00A1673D">
      <w:fldChar w:fldCharType="begin"/>
    </w:r>
    <w:r w:rsidRPr="00AC3B7A">
      <w:instrText xml:space="preserve"> IF </w:instrText>
    </w:r>
    <w:r>
      <w:fldChar w:fldCharType="begin"/>
    </w:r>
    <w:r>
      <w:instrText xml:space="preserve"> DOCVARIABLE  </w:instrText>
    </w:r>
    <w:r w:rsidRPr="00E5292F">
      <w:instrText>zOrrHeaderName</w:instrText>
    </w:r>
    <w:r>
      <w:instrText xml:space="preserve">  \* MERGEFORMAT </w:instrText>
    </w:r>
    <w:r>
      <w:fldChar w:fldCharType="separate"/>
    </w:r>
    <w:r w:rsidRPr="00D25F7E">
      <w:rPr>
        <w:b w:val="0"/>
        <w:bCs/>
        <w:lang w:val="en-US"/>
      </w:rPr>
      <w:instrText>Office of Rail and Road</w:instrText>
    </w:r>
    <w:r>
      <w:rPr>
        <w:b w:val="0"/>
        <w:bCs/>
        <w:lang w:val="en-US"/>
      </w:rPr>
      <w:fldChar w:fldCharType="end"/>
    </w:r>
    <w:r w:rsidRPr="00AC3B7A">
      <w:instrText xml:space="preserve"> = "Error! </w:instrText>
    </w:r>
    <w:r>
      <w:instrText xml:space="preserve">No document variable supplied." </w:instrText>
    </w:r>
    <w:r w:rsidRPr="00AC3B7A">
      <w:instrText xml:space="preserve">"" </w:instrText>
    </w:r>
    <w:r>
      <w:fldChar w:fldCharType="begin"/>
    </w:r>
    <w:r>
      <w:instrText xml:space="preserve"> DOCVARIABLE  </w:instrText>
    </w:r>
    <w:r w:rsidRPr="00E5292F">
      <w:instrText>zOrrHeaderName</w:instrText>
    </w:r>
    <w:r>
      <w:instrText xml:space="preserve"> \* MERGEFORMAT </w:instrText>
    </w:r>
    <w:r>
      <w:fldChar w:fldCharType="separate"/>
    </w:r>
    <w:r>
      <w:instrText>Office of Rail and Road</w:instrText>
    </w:r>
    <w:r>
      <w:fldChar w:fldCharType="end"/>
    </w:r>
    <w:r w:rsidRPr="00AC3B7A">
      <w:instrText xml:space="preserve"> \* MERGEFORMAT </w:instrText>
    </w:r>
    <w:r w:rsidRPr="00A1673D">
      <w:fldChar w:fldCharType="separate"/>
    </w:r>
    <w:r>
      <w:rPr>
        <w:noProof/>
      </w:rPr>
      <w:t>Office of Rail and Road</w:t>
    </w:r>
    <w:r w:rsidRPr="00A1673D">
      <w:fldChar w:fldCharType="end"/>
    </w:r>
    <w:r>
      <w:t xml:space="preserve"> | </w:t>
    </w:r>
    <w:r w:rsidRPr="00A1673D">
      <w:fldChar w:fldCharType="begin"/>
    </w:r>
    <w:r w:rsidRPr="00AC3B7A">
      <w:instrText xml:space="preserve"> IF </w:instrText>
    </w:r>
    <w:fldSimple w:instr="DOCVARIABLE  txtHdr  \* MERGEFORMAT">
      <w:r w:rsidRPr="00D25F7E">
        <w:rPr>
          <w:b w:val="0"/>
          <w:bCs/>
          <w:lang w:val="en-US"/>
        </w:rPr>
        <w:instrText>ITT</w:instrText>
      </w:r>
    </w:fldSimple>
    <w:r w:rsidRPr="00AC3B7A">
      <w:instrText xml:space="preserve"> = "Error! No document variable supplied." " " </w:instrText>
    </w:r>
    <w:fldSimple w:instr="DOCVARIABLE  txtHdr \* MERGEFORMAT">
      <w:r>
        <w:instrText>ITT</w:instrText>
      </w:r>
    </w:fldSimple>
    <w:r w:rsidRPr="00AC3B7A">
      <w:instrText xml:space="preserve"> \* MERGEFORMAT </w:instrText>
    </w:r>
    <w:r w:rsidRPr="00A1673D">
      <w:fldChar w:fldCharType="separate"/>
    </w:r>
    <w:r>
      <w:rPr>
        <w:noProof/>
      </w:rPr>
      <w:t>ITT</w:t>
    </w:r>
    <w:r w:rsidRPr="00A1673D">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33678" w14:textId="77777777" w:rsidR="00FC6860" w:rsidRDefault="00FC686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C3AF1" w14:textId="77777777" w:rsidR="00852E5A" w:rsidRPr="00FC6860" w:rsidRDefault="00852E5A" w:rsidP="00FC6860">
    <w:pPr>
      <w:pStyle w:val="Header"/>
    </w:pPr>
    <w:bookmarkStart w:id="24" w:name="bmkBackPage"/>
    <w:bookmarkEnd w:id="2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462E25"/>
    <w:multiLevelType w:val="multilevel"/>
    <w:tmpl w:val="D79C245A"/>
    <w:numStyleLink w:val="ORRNormalList"/>
  </w:abstractNum>
  <w:abstractNum w:abstractNumId="2" w15:restartNumberingAfterBreak="0">
    <w:nsid w:val="0CD4621B"/>
    <w:multiLevelType w:val="multilevel"/>
    <w:tmpl w:val="0B3EB1C4"/>
    <w:numStyleLink w:val="ORRBoxed"/>
  </w:abstractNum>
  <w:abstractNum w:abstractNumId="3" w15:restartNumberingAfterBreak="0">
    <w:nsid w:val="112F7196"/>
    <w:multiLevelType w:val="multilevel"/>
    <w:tmpl w:val="9150426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4" w15:restartNumberingAfterBreak="0">
    <w:nsid w:val="118439F5"/>
    <w:multiLevelType w:val="multilevel"/>
    <w:tmpl w:val="0B3EB1C4"/>
    <w:numStyleLink w:val="ORRBoxed"/>
  </w:abstractNum>
  <w:abstractNum w:abstractNumId="5" w15:restartNumberingAfterBreak="0">
    <w:nsid w:val="138756B1"/>
    <w:multiLevelType w:val="multilevel"/>
    <w:tmpl w:val="D79C245A"/>
    <w:numStyleLink w:val="ORRNormalList"/>
  </w:abstractNum>
  <w:abstractNum w:abstractNumId="6" w15:restartNumberingAfterBreak="0">
    <w:nsid w:val="1B9A15A2"/>
    <w:multiLevelType w:val="multilevel"/>
    <w:tmpl w:val="D79C245A"/>
    <w:styleLink w:val="ORRNormalList"/>
    <w:lvl w:ilvl="0">
      <w:start w:val="1"/>
      <w:numFmt w:val="decimal"/>
      <w:pStyle w:val="SingleNum"/>
      <w:lvlText w:val="%1."/>
      <w:lvlJc w:val="left"/>
      <w:pPr>
        <w:tabs>
          <w:tab w:val="num" w:pos="567"/>
        </w:tabs>
        <w:ind w:left="567" w:hanging="567"/>
      </w:pPr>
      <w:rPr>
        <w:rFonts w:hint="default"/>
      </w:rPr>
    </w:lvl>
    <w:lvl w:ilvl="1">
      <w:start w:val="1"/>
      <w:numFmt w:val="lowerLetter"/>
      <w:pStyle w:val="NormalBulletalpha"/>
      <w:lvlText w:val="(%2)"/>
      <w:lvlJc w:val="left"/>
      <w:pPr>
        <w:tabs>
          <w:tab w:val="num" w:pos="1134"/>
        </w:tabs>
        <w:ind w:left="1134" w:hanging="567"/>
      </w:pPr>
      <w:rPr>
        <w:rFonts w:hint="default"/>
        <w:color w:val="auto"/>
        <w:szCs w:val="28"/>
      </w:rPr>
    </w:lvl>
    <w:lvl w:ilvl="2">
      <w:start w:val="1"/>
      <w:numFmt w:val="lowerRoman"/>
      <w:pStyle w:val="NormalBulletroman"/>
      <w:lvlText w:val="(%3)"/>
      <w:lvlJc w:val="left"/>
      <w:pPr>
        <w:tabs>
          <w:tab w:val="num" w:pos="1701"/>
        </w:tabs>
        <w:ind w:left="1701" w:hanging="567"/>
      </w:pPr>
      <w:rPr>
        <w:rFonts w:hint="default"/>
        <w:color w:val="auto"/>
      </w:rPr>
    </w:lvl>
    <w:lvl w:ilvl="3">
      <w:start w:val="1"/>
      <w:numFmt w:val="decimal"/>
      <w:pStyle w:val="NormalBulletnumber"/>
      <w:lvlText w:val="(%4)"/>
      <w:lvlJc w:val="left"/>
      <w:pPr>
        <w:tabs>
          <w:tab w:val="num" w:pos="2268"/>
        </w:tabs>
        <w:ind w:left="2268" w:hanging="567"/>
      </w:pPr>
      <w:rPr>
        <w:rFonts w:hint="default"/>
        <w:color w:val="auto"/>
      </w:rPr>
    </w:lvl>
    <w:lvl w:ilvl="4">
      <w:start w:val="1"/>
      <w:numFmt w:val="bullet"/>
      <w:pStyle w:val="NormalBulletround"/>
      <w:lvlText w:val="●"/>
      <w:lvlJc w:val="left"/>
      <w:pPr>
        <w:tabs>
          <w:tab w:val="num" w:pos="1134"/>
        </w:tabs>
        <w:ind w:left="1134" w:hanging="567"/>
      </w:pPr>
      <w:rPr>
        <w:rFonts w:ascii="Arial" w:hAnsi="Arial" w:hint="default"/>
        <w:color w:val="253268" w:themeColor="text2"/>
      </w:rPr>
    </w:lvl>
    <w:lvl w:ilvl="5">
      <w:start w:val="1"/>
      <w:numFmt w:val="bullet"/>
      <w:pStyle w:val="NormalBullet-"/>
      <w:lvlText w:val="–"/>
      <w:lvlJc w:val="left"/>
      <w:pPr>
        <w:tabs>
          <w:tab w:val="num" w:pos="1701"/>
        </w:tabs>
        <w:ind w:left="1701" w:hanging="567"/>
      </w:pPr>
      <w:rPr>
        <w:rFonts w:ascii="Arial" w:hAnsi="Arial" w:hint="default"/>
        <w:color w:val="253268" w:themeColor="text2"/>
      </w:rPr>
    </w:lvl>
    <w:lvl w:ilvl="6">
      <w:start w:val="1"/>
      <w:numFmt w:val="decimal"/>
      <w:lvlRestart w:val="0"/>
      <w:pStyle w:val="NormalTableTitle"/>
      <w:lvlText w:val="Table %7."/>
      <w:lvlJc w:val="left"/>
      <w:pPr>
        <w:tabs>
          <w:tab w:val="num" w:pos="1134"/>
        </w:tabs>
        <w:ind w:left="1134" w:hanging="1134"/>
      </w:pPr>
      <w:rPr>
        <w:rFonts w:hint="default"/>
      </w:rPr>
    </w:lvl>
    <w:lvl w:ilvl="7">
      <w:start w:val="1"/>
      <w:numFmt w:val="decimal"/>
      <w:lvlRestart w:val="0"/>
      <w:pStyle w:val="NormalFigureTitle"/>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8" w15:restartNumberingAfterBreak="0">
    <w:nsid w:val="21336443"/>
    <w:multiLevelType w:val="multilevel"/>
    <w:tmpl w:val="FEF47FD2"/>
    <w:numStyleLink w:val="ORRSummary"/>
  </w:abstractNum>
  <w:abstractNum w:abstractNumId="9" w15:restartNumberingAfterBreak="0">
    <w:nsid w:val="28296852"/>
    <w:multiLevelType w:val="multilevel"/>
    <w:tmpl w:val="D79C245A"/>
    <w:numStyleLink w:val="ORRNormalList"/>
  </w:abstractNum>
  <w:abstractNum w:abstractNumId="10" w15:restartNumberingAfterBreak="0">
    <w:nsid w:val="39A76BCC"/>
    <w:multiLevelType w:val="multilevel"/>
    <w:tmpl w:val="D79C245A"/>
    <w:numStyleLink w:val="ORRNormalList"/>
  </w:abstractNum>
  <w:abstractNum w:abstractNumId="11" w15:restartNumberingAfterBreak="0">
    <w:nsid w:val="3CC05D50"/>
    <w:multiLevelType w:val="multilevel"/>
    <w:tmpl w:val="2D1277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81A4914"/>
    <w:multiLevelType w:val="multilevel"/>
    <w:tmpl w:val="6BCAAC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B5352BF"/>
    <w:multiLevelType w:val="multilevel"/>
    <w:tmpl w:val="0B3EB1C4"/>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pStyle w:val="Boxedbullet-"/>
      <w:lvlText w:val="         –"/>
      <w:lvlJc w:val="left"/>
      <w:pPr>
        <w:tabs>
          <w:tab w:val="num" w:pos="1134"/>
        </w:tabs>
        <w:ind w:left="1134" w:hanging="1134"/>
      </w:pPr>
      <w:rPr>
        <w:rFonts w:hint="default"/>
        <w:color w:val="253268" w:themeColor="text2"/>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5"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16" w15:restartNumberingAfterBreak="0">
    <w:nsid w:val="61D317BC"/>
    <w:multiLevelType w:val="multilevel"/>
    <w:tmpl w:val="6B204466"/>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17" w15:restartNumberingAfterBreak="0">
    <w:nsid w:val="68BD5682"/>
    <w:multiLevelType w:val="multilevel"/>
    <w:tmpl w:val="EAD453D0"/>
    <w:numStyleLink w:val="NumbListHighlight"/>
  </w:abstractNum>
  <w:abstractNum w:abstractNumId="18" w15:restartNumberingAfterBreak="0">
    <w:nsid w:val="696059AB"/>
    <w:multiLevelType w:val="hybridMultilevel"/>
    <w:tmpl w:val="94CE3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1F3727"/>
    <w:multiLevelType w:val="multilevel"/>
    <w:tmpl w:val="FEF47FD2"/>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0" w15:restartNumberingAfterBreak="0">
    <w:nsid w:val="774C62AB"/>
    <w:multiLevelType w:val="multilevel"/>
    <w:tmpl w:val="6B204466"/>
    <w:numStyleLink w:val="ORRAnnex"/>
  </w:abstractNum>
  <w:abstractNum w:abstractNumId="21" w15:restartNumberingAfterBreak="0">
    <w:nsid w:val="786D3DB2"/>
    <w:multiLevelType w:val="hybridMultilevel"/>
    <w:tmpl w:val="0B42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DA5CB4"/>
    <w:multiLevelType w:val="multilevel"/>
    <w:tmpl w:val="6B204466"/>
    <w:numStyleLink w:val="ORRAnnex"/>
  </w:abstractNum>
  <w:num w:numId="1" w16cid:durableId="1643778289">
    <w:abstractNumId w:val="15"/>
  </w:num>
  <w:num w:numId="2" w16cid:durableId="12330070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0343250">
    <w:abstractNumId w:val="19"/>
  </w:num>
  <w:num w:numId="4" w16cid:durableId="615990203">
    <w:abstractNumId w:val="6"/>
  </w:num>
  <w:num w:numId="5" w16cid:durableId="1539008159">
    <w:abstractNumId w:val="14"/>
  </w:num>
  <w:num w:numId="6" w16cid:durableId="1334801291">
    <w:abstractNumId w:val="7"/>
  </w:num>
  <w:num w:numId="7" w16cid:durableId="116142554">
    <w:abstractNumId w:val="10"/>
  </w:num>
  <w:num w:numId="8" w16cid:durableId="1708795862">
    <w:abstractNumId w:val="8"/>
  </w:num>
  <w:num w:numId="9" w16cid:durableId="1432780497">
    <w:abstractNumId w:val="4"/>
  </w:num>
  <w:num w:numId="10" w16cid:durableId="35012236">
    <w:abstractNumId w:val="3"/>
  </w:num>
  <w:num w:numId="11" w16cid:durableId="711077664">
    <w:abstractNumId w:val="0"/>
  </w:num>
  <w:num w:numId="12" w16cid:durableId="1604993918">
    <w:abstractNumId w:val="17"/>
  </w:num>
  <w:num w:numId="13" w16cid:durableId="435447028">
    <w:abstractNumId w:val="16"/>
  </w:num>
  <w:num w:numId="14" w16cid:durableId="2048019962">
    <w:abstractNumId w:val="20"/>
  </w:num>
  <w:num w:numId="15" w16cid:durableId="2025738407">
    <w:abstractNumId w:val="17"/>
  </w:num>
  <w:num w:numId="16" w16cid:durableId="150879135">
    <w:abstractNumId w:val="17"/>
  </w:num>
  <w:num w:numId="17" w16cid:durableId="891042484">
    <w:abstractNumId w:val="17"/>
  </w:num>
  <w:num w:numId="18" w16cid:durableId="727414043">
    <w:abstractNumId w:val="16"/>
  </w:num>
  <w:num w:numId="19" w16cid:durableId="1027833524">
    <w:abstractNumId w:val="1"/>
  </w:num>
  <w:num w:numId="20" w16cid:durableId="50661355">
    <w:abstractNumId w:val="5"/>
  </w:num>
  <w:num w:numId="21" w16cid:durableId="1446195555">
    <w:abstractNumId w:val="3"/>
  </w:num>
  <w:num w:numId="22" w16cid:durableId="558327301">
    <w:abstractNumId w:val="22"/>
  </w:num>
  <w:num w:numId="23" w16cid:durableId="463500638">
    <w:abstractNumId w:val="12"/>
  </w:num>
  <w:num w:numId="24" w16cid:durableId="1527019102">
    <w:abstractNumId w:val="2"/>
  </w:num>
  <w:num w:numId="25" w16cid:durableId="1992102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5861438">
    <w:abstractNumId w:val="9"/>
  </w:num>
  <w:num w:numId="27" w16cid:durableId="1830293373">
    <w:abstractNumId w:val="18"/>
  </w:num>
  <w:num w:numId="28" w16cid:durableId="421416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852640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3521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68127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3564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368570">
    <w:abstractNumId w:val="13"/>
  </w:num>
  <w:num w:numId="34" w16cid:durableId="670763958">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Name" w:val="Long Report.dotm"/>
    <w:docVar w:name="CurrentTemplateVersion" w:val="2.07"/>
    <w:docVar w:name="DocTemplateName" w:val="Long Report.dotm"/>
    <w:docVar w:name="InitialTemplateName" w:val="Long Report.dotm"/>
    <w:docVar w:name="InitialTemplateVersion" w:val="2.07"/>
    <w:docVar w:name="NewDoc" w:val="False"/>
    <w:docVar w:name="txtDate.Tag" w:val="44789|d mmmm yyyy"/>
    <w:docVar w:name="txtHdr" w:val="ITT"/>
    <w:docVar w:name="zOrrHeaderName" w:val="Office of Rail and Road"/>
    <w:docVar w:name="zTocLevel" w:val="2"/>
  </w:docVars>
  <w:rsids>
    <w:rsidRoot w:val="00FC6860"/>
    <w:rsid w:val="00000449"/>
    <w:rsid w:val="00000E46"/>
    <w:rsid w:val="00000EFE"/>
    <w:rsid w:val="000016D5"/>
    <w:rsid w:val="00002819"/>
    <w:rsid w:val="000032A5"/>
    <w:rsid w:val="00006609"/>
    <w:rsid w:val="0002210B"/>
    <w:rsid w:val="00023819"/>
    <w:rsid w:val="00025D7E"/>
    <w:rsid w:val="0003350C"/>
    <w:rsid w:val="00036DEB"/>
    <w:rsid w:val="00037BD2"/>
    <w:rsid w:val="00042B65"/>
    <w:rsid w:val="00043DA2"/>
    <w:rsid w:val="0004428A"/>
    <w:rsid w:val="00045A0A"/>
    <w:rsid w:val="0005181F"/>
    <w:rsid w:val="0005643C"/>
    <w:rsid w:val="00060052"/>
    <w:rsid w:val="00066737"/>
    <w:rsid w:val="00071F5B"/>
    <w:rsid w:val="000735F1"/>
    <w:rsid w:val="00076B67"/>
    <w:rsid w:val="00082DAA"/>
    <w:rsid w:val="00082EF3"/>
    <w:rsid w:val="000833AF"/>
    <w:rsid w:val="00083665"/>
    <w:rsid w:val="00084783"/>
    <w:rsid w:val="00084972"/>
    <w:rsid w:val="0008514C"/>
    <w:rsid w:val="0008534A"/>
    <w:rsid w:val="000876CB"/>
    <w:rsid w:val="0009126F"/>
    <w:rsid w:val="0009203F"/>
    <w:rsid w:val="000A0438"/>
    <w:rsid w:val="000A6DE7"/>
    <w:rsid w:val="000B0266"/>
    <w:rsid w:val="000B309A"/>
    <w:rsid w:val="000B6176"/>
    <w:rsid w:val="000C2704"/>
    <w:rsid w:val="000C7B66"/>
    <w:rsid w:val="000D2970"/>
    <w:rsid w:val="000E135E"/>
    <w:rsid w:val="000E1CFC"/>
    <w:rsid w:val="000E5AB1"/>
    <w:rsid w:val="000E5E49"/>
    <w:rsid w:val="000F4554"/>
    <w:rsid w:val="000F4FC0"/>
    <w:rsid w:val="000F5529"/>
    <w:rsid w:val="000F70BB"/>
    <w:rsid w:val="000F7BB6"/>
    <w:rsid w:val="001012B6"/>
    <w:rsid w:val="00102F62"/>
    <w:rsid w:val="00120892"/>
    <w:rsid w:val="0012193D"/>
    <w:rsid w:val="00123F60"/>
    <w:rsid w:val="0012424B"/>
    <w:rsid w:val="00124D1D"/>
    <w:rsid w:val="00133BF7"/>
    <w:rsid w:val="00137015"/>
    <w:rsid w:val="00141746"/>
    <w:rsid w:val="00142694"/>
    <w:rsid w:val="001448B7"/>
    <w:rsid w:val="001526A6"/>
    <w:rsid w:val="00155088"/>
    <w:rsid w:val="00155E48"/>
    <w:rsid w:val="0015625B"/>
    <w:rsid w:val="00156D5F"/>
    <w:rsid w:val="00157E4C"/>
    <w:rsid w:val="00160B26"/>
    <w:rsid w:val="00161DC0"/>
    <w:rsid w:val="00162ACD"/>
    <w:rsid w:val="00162B03"/>
    <w:rsid w:val="001659DD"/>
    <w:rsid w:val="00167308"/>
    <w:rsid w:val="00171E62"/>
    <w:rsid w:val="00175A76"/>
    <w:rsid w:val="001768F1"/>
    <w:rsid w:val="00180E47"/>
    <w:rsid w:val="00181BA7"/>
    <w:rsid w:val="001851F5"/>
    <w:rsid w:val="001858EB"/>
    <w:rsid w:val="00194E09"/>
    <w:rsid w:val="00195C79"/>
    <w:rsid w:val="001A00F0"/>
    <w:rsid w:val="001A1058"/>
    <w:rsid w:val="001A45E7"/>
    <w:rsid w:val="001B3FD8"/>
    <w:rsid w:val="001B54A7"/>
    <w:rsid w:val="001B551F"/>
    <w:rsid w:val="001B5A48"/>
    <w:rsid w:val="001B62CD"/>
    <w:rsid w:val="001B71F8"/>
    <w:rsid w:val="001C149F"/>
    <w:rsid w:val="001C60A4"/>
    <w:rsid w:val="001D1536"/>
    <w:rsid w:val="001D590D"/>
    <w:rsid w:val="001D5DF3"/>
    <w:rsid w:val="001E23F4"/>
    <w:rsid w:val="001E7C87"/>
    <w:rsid w:val="001F1140"/>
    <w:rsid w:val="001F4F0C"/>
    <w:rsid w:val="001F55B8"/>
    <w:rsid w:val="0020297B"/>
    <w:rsid w:val="002063AE"/>
    <w:rsid w:val="002064AF"/>
    <w:rsid w:val="002077FD"/>
    <w:rsid w:val="0021084B"/>
    <w:rsid w:val="0021141B"/>
    <w:rsid w:val="0021395E"/>
    <w:rsid w:val="002162D4"/>
    <w:rsid w:val="00220F85"/>
    <w:rsid w:val="0022209D"/>
    <w:rsid w:val="00224950"/>
    <w:rsid w:val="00225D2C"/>
    <w:rsid w:val="00225EFD"/>
    <w:rsid w:val="00237434"/>
    <w:rsid w:val="00240410"/>
    <w:rsid w:val="002459ED"/>
    <w:rsid w:val="0025242F"/>
    <w:rsid w:val="00257BE5"/>
    <w:rsid w:val="00272200"/>
    <w:rsid w:val="00274B27"/>
    <w:rsid w:val="00276C64"/>
    <w:rsid w:val="00282136"/>
    <w:rsid w:val="0028433A"/>
    <w:rsid w:val="00286CF2"/>
    <w:rsid w:val="0028735A"/>
    <w:rsid w:val="00291361"/>
    <w:rsid w:val="00291DEA"/>
    <w:rsid w:val="0029283C"/>
    <w:rsid w:val="00293D38"/>
    <w:rsid w:val="00297104"/>
    <w:rsid w:val="002A7493"/>
    <w:rsid w:val="002B7995"/>
    <w:rsid w:val="002C5407"/>
    <w:rsid w:val="002C5A50"/>
    <w:rsid w:val="002C6E70"/>
    <w:rsid w:val="002D0E5B"/>
    <w:rsid w:val="002D2997"/>
    <w:rsid w:val="002D3609"/>
    <w:rsid w:val="002D3643"/>
    <w:rsid w:val="002D46DA"/>
    <w:rsid w:val="002E2DAD"/>
    <w:rsid w:val="002E7122"/>
    <w:rsid w:val="002F111F"/>
    <w:rsid w:val="002F2791"/>
    <w:rsid w:val="002F5466"/>
    <w:rsid w:val="002F56B7"/>
    <w:rsid w:val="0030237B"/>
    <w:rsid w:val="003027B1"/>
    <w:rsid w:val="00311FD5"/>
    <w:rsid w:val="00315077"/>
    <w:rsid w:val="0031577E"/>
    <w:rsid w:val="003247A4"/>
    <w:rsid w:val="0033066F"/>
    <w:rsid w:val="003366E7"/>
    <w:rsid w:val="0034288F"/>
    <w:rsid w:val="00343838"/>
    <w:rsid w:val="00347F87"/>
    <w:rsid w:val="00350594"/>
    <w:rsid w:val="003513DF"/>
    <w:rsid w:val="003543C0"/>
    <w:rsid w:val="0035753E"/>
    <w:rsid w:val="003633B0"/>
    <w:rsid w:val="0036504A"/>
    <w:rsid w:val="00372316"/>
    <w:rsid w:val="00372ABD"/>
    <w:rsid w:val="00374BAE"/>
    <w:rsid w:val="003764B8"/>
    <w:rsid w:val="003813C5"/>
    <w:rsid w:val="00384699"/>
    <w:rsid w:val="00385387"/>
    <w:rsid w:val="00385F6B"/>
    <w:rsid w:val="00386AF7"/>
    <w:rsid w:val="00386E0A"/>
    <w:rsid w:val="003A16E9"/>
    <w:rsid w:val="003A7220"/>
    <w:rsid w:val="003B008E"/>
    <w:rsid w:val="003B09D0"/>
    <w:rsid w:val="003B1008"/>
    <w:rsid w:val="003B1A86"/>
    <w:rsid w:val="003B27DE"/>
    <w:rsid w:val="003C0BDF"/>
    <w:rsid w:val="003C247A"/>
    <w:rsid w:val="003C2CFC"/>
    <w:rsid w:val="003C3449"/>
    <w:rsid w:val="003C3BA6"/>
    <w:rsid w:val="003C462A"/>
    <w:rsid w:val="003D0868"/>
    <w:rsid w:val="003D1485"/>
    <w:rsid w:val="003D1B7D"/>
    <w:rsid w:val="003D1CC2"/>
    <w:rsid w:val="003D30C6"/>
    <w:rsid w:val="003D684E"/>
    <w:rsid w:val="003E1A78"/>
    <w:rsid w:val="003E2FAF"/>
    <w:rsid w:val="003E3E52"/>
    <w:rsid w:val="003E40D9"/>
    <w:rsid w:val="003E497C"/>
    <w:rsid w:val="003E5612"/>
    <w:rsid w:val="003E5A51"/>
    <w:rsid w:val="003E6BE3"/>
    <w:rsid w:val="003F161B"/>
    <w:rsid w:val="003F3CB0"/>
    <w:rsid w:val="003F6E9D"/>
    <w:rsid w:val="00400432"/>
    <w:rsid w:val="00403C5B"/>
    <w:rsid w:val="00407533"/>
    <w:rsid w:val="00410615"/>
    <w:rsid w:val="004121D9"/>
    <w:rsid w:val="00414785"/>
    <w:rsid w:val="00414896"/>
    <w:rsid w:val="0041773E"/>
    <w:rsid w:val="004238D6"/>
    <w:rsid w:val="0042552D"/>
    <w:rsid w:val="004276BA"/>
    <w:rsid w:val="004308C7"/>
    <w:rsid w:val="00433557"/>
    <w:rsid w:val="00433D4D"/>
    <w:rsid w:val="004372B6"/>
    <w:rsid w:val="0043752D"/>
    <w:rsid w:val="00437772"/>
    <w:rsid w:val="00445FBE"/>
    <w:rsid w:val="004462A6"/>
    <w:rsid w:val="00446747"/>
    <w:rsid w:val="00451C67"/>
    <w:rsid w:val="00452F29"/>
    <w:rsid w:val="00453019"/>
    <w:rsid w:val="00454D76"/>
    <w:rsid w:val="00457556"/>
    <w:rsid w:val="00461376"/>
    <w:rsid w:val="00465309"/>
    <w:rsid w:val="00465E6B"/>
    <w:rsid w:val="004728E9"/>
    <w:rsid w:val="00472A7C"/>
    <w:rsid w:val="00476327"/>
    <w:rsid w:val="00480958"/>
    <w:rsid w:val="0048300B"/>
    <w:rsid w:val="0048774B"/>
    <w:rsid w:val="00490915"/>
    <w:rsid w:val="00491B15"/>
    <w:rsid w:val="00493BC6"/>
    <w:rsid w:val="00494943"/>
    <w:rsid w:val="00495203"/>
    <w:rsid w:val="004964CA"/>
    <w:rsid w:val="004A0056"/>
    <w:rsid w:val="004A0C10"/>
    <w:rsid w:val="004A24AB"/>
    <w:rsid w:val="004A2540"/>
    <w:rsid w:val="004A743E"/>
    <w:rsid w:val="004B0528"/>
    <w:rsid w:val="004B2D5D"/>
    <w:rsid w:val="004B336F"/>
    <w:rsid w:val="004C0FAF"/>
    <w:rsid w:val="004C1FDD"/>
    <w:rsid w:val="004C57A7"/>
    <w:rsid w:val="004C696C"/>
    <w:rsid w:val="004D1C50"/>
    <w:rsid w:val="004D5D65"/>
    <w:rsid w:val="004E57B7"/>
    <w:rsid w:val="004E5ACC"/>
    <w:rsid w:val="004E60C0"/>
    <w:rsid w:val="004F2AE4"/>
    <w:rsid w:val="004F6111"/>
    <w:rsid w:val="005018BE"/>
    <w:rsid w:val="005066A9"/>
    <w:rsid w:val="005165AD"/>
    <w:rsid w:val="00526956"/>
    <w:rsid w:val="00532B91"/>
    <w:rsid w:val="0053361A"/>
    <w:rsid w:val="00534962"/>
    <w:rsid w:val="00536EB2"/>
    <w:rsid w:val="00544099"/>
    <w:rsid w:val="00544641"/>
    <w:rsid w:val="00546AF7"/>
    <w:rsid w:val="00555585"/>
    <w:rsid w:val="005612F3"/>
    <w:rsid w:val="005635FA"/>
    <w:rsid w:val="00567504"/>
    <w:rsid w:val="00574B16"/>
    <w:rsid w:val="00576CCD"/>
    <w:rsid w:val="00580A77"/>
    <w:rsid w:val="005817DD"/>
    <w:rsid w:val="00585CEE"/>
    <w:rsid w:val="00591161"/>
    <w:rsid w:val="00596F73"/>
    <w:rsid w:val="005A4CE4"/>
    <w:rsid w:val="005A6A23"/>
    <w:rsid w:val="005B1E20"/>
    <w:rsid w:val="005B27FB"/>
    <w:rsid w:val="005B3ED1"/>
    <w:rsid w:val="005B621F"/>
    <w:rsid w:val="005B7791"/>
    <w:rsid w:val="005C0E21"/>
    <w:rsid w:val="005C29ED"/>
    <w:rsid w:val="005C5B0D"/>
    <w:rsid w:val="005C5BD8"/>
    <w:rsid w:val="005C6471"/>
    <w:rsid w:val="005C78C8"/>
    <w:rsid w:val="005D0524"/>
    <w:rsid w:val="005D169D"/>
    <w:rsid w:val="005E1F2E"/>
    <w:rsid w:val="005E2832"/>
    <w:rsid w:val="005E2FF2"/>
    <w:rsid w:val="005F12AF"/>
    <w:rsid w:val="005F217E"/>
    <w:rsid w:val="005F2187"/>
    <w:rsid w:val="005F2393"/>
    <w:rsid w:val="005F31A1"/>
    <w:rsid w:val="005F386D"/>
    <w:rsid w:val="005F4936"/>
    <w:rsid w:val="005F52F5"/>
    <w:rsid w:val="005F5F5F"/>
    <w:rsid w:val="005F74FA"/>
    <w:rsid w:val="006023B5"/>
    <w:rsid w:val="006069AD"/>
    <w:rsid w:val="00613440"/>
    <w:rsid w:val="00615D12"/>
    <w:rsid w:val="00617B7F"/>
    <w:rsid w:val="00621979"/>
    <w:rsid w:val="006242F0"/>
    <w:rsid w:val="006316B1"/>
    <w:rsid w:val="00632A37"/>
    <w:rsid w:val="00636173"/>
    <w:rsid w:val="00637198"/>
    <w:rsid w:val="006378F6"/>
    <w:rsid w:val="00640445"/>
    <w:rsid w:val="00641EFE"/>
    <w:rsid w:val="00642E37"/>
    <w:rsid w:val="00645EB9"/>
    <w:rsid w:val="006465D2"/>
    <w:rsid w:val="0065616A"/>
    <w:rsid w:val="006562DE"/>
    <w:rsid w:val="0066567C"/>
    <w:rsid w:val="006701F0"/>
    <w:rsid w:val="00673F42"/>
    <w:rsid w:val="00680F51"/>
    <w:rsid w:val="00683A4B"/>
    <w:rsid w:val="00683F80"/>
    <w:rsid w:val="00691342"/>
    <w:rsid w:val="00696275"/>
    <w:rsid w:val="006A063F"/>
    <w:rsid w:val="006A6751"/>
    <w:rsid w:val="006B10E9"/>
    <w:rsid w:val="006B198C"/>
    <w:rsid w:val="006B27E0"/>
    <w:rsid w:val="006C004C"/>
    <w:rsid w:val="006C02BD"/>
    <w:rsid w:val="006C15DB"/>
    <w:rsid w:val="006C2555"/>
    <w:rsid w:val="006C39C5"/>
    <w:rsid w:val="006C7602"/>
    <w:rsid w:val="006D1DD8"/>
    <w:rsid w:val="006D4741"/>
    <w:rsid w:val="006D6465"/>
    <w:rsid w:val="006E1B6F"/>
    <w:rsid w:val="006E214D"/>
    <w:rsid w:val="006E25F6"/>
    <w:rsid w:val="006E55C1"/>
    <w:rsid w:val="006F3C6D"/>
    <w:rsid w:val="006F618E"/>
    <w:rsid w:val="006F6490"/>
    <w:rsid w:val="006F663A"/>
    <w:rsid w:val="00703BE0"/>
    <w:rsid w:val="007057E0"/>
    <w:rsid w:val="00705CF5"/>
    <w:rsid w:val="007061B3"/>
    <w:rsid w:val="007062A6"/>
    <w:rsid w:val="00713B94"/>
    <w:rsid w:val="00716CEC"/>
    <w:rsid w:val="00717537"/>
    <w:rsid w:val="007200CC"/>
    <w:rsid w:val="0072104E"/>
    <w:rsid w:val="00723A7F"/>
    <w:rsid w:val="00724059"/>
    <w:rsid w:val="007246E1"/>
    <w:rsid w:val="00725DA6"/>
    <w:rsid w:val="00731F42"/>
    <w:rsid w:val="00732439"/>
    <w:rsid w:val="00734AF8"/>
    <w:rsid w:val="0073745F"/>
    <w:rsid w:val="00745B89"/>
    <w:rsid w:val="00745F36"/>
    <w:rsid w:val="0074703D"/>
    <w:rsid w:val="00752063"/>
    <w:rsid w:val="00755F22"/>
    <w:rsid w:val="0075633E"/>
    <w:rsid w:val="0075674E"/>
    <w:rsid w:val="00756E0D"/>
    <w:rsid w:val="00757472"/>
    <w:rsid w:val="00760514"/>
    <w:rsid w:val="00762C46"/>
    <w:rsid w:val="00765658"/>
    <w:rsid w:val="00765B68"/>
    <w:rsid w:val="007679D8"/>
    <w:rsid w:val="00773068"/>
    <w:rsid w:val="007830BE"/>
    <w:rsid w:val="00785937"/>
    <w:rsid w:val="00790401"/>
    <w:rsid w:val="00790AD2"/>
    <w:rsid w:val="0079264A"/>
    <w:rsid w:val="00796755"/>
    <w:rsid w:val="00796E71"/>
    <w:rsid w:val="007977CC"/>
    <w:rsid w:val="007979A7"/>
    <w:rsid w:val="00797F75"/>
    <w:rsid w:val="007A1F12"/>
    <w:rsid w:val="007B1555"/>
    <w:rsid w:val="007C26CF"/>
    <w:rsid w:val="007C43C1"/>
    <w:rsid w:val="007D18D3"/>
    <w:rsid w:val="007D5014"/>
    <w:rsid w:val="007D66F7"/>
    <w:rsid w:val="007E246D"/>
    <w:rsid w:val="007E2744"/>
    <w:rsid w:val="007E2967"/>
    <w:rsid w:val="007E4EC4"/>
    <w:rsid w:val="007E6E4B"/>
    <w:rsid w:val="007F3F24"/>
    <w:rsid w:val="007F4B75"/>
    <w:rsid w:val="007F6498"/>
    <w:rsid w:val="007F6B18"/>
    <w:rsid w:val="00804350"/>
    <w:rsid w:val="00806042"/>
    <w:rsid w:val="008122F2"/>
    <w:rsid w:val="008145A2"/>
    <w:rsid w:val="0081555F"/>
    <w:rsid w:val="00815D87"/>
    <w:rsid w:val="0081639D"/>
    <w:rsid w:val="008174A6"/>
    <w:rsid w:val="00826F5D"/>
    <w:rsid w:val="008277B1"/>
    <w:rsid w:val="00831EE0"/>
    <w:rsid w:val="008342A5"/>
    <w:rsid w:val="0083798F"/>
    <w:rsid w:val="00841B8C"/>
    <w:rsid w:val="008422F2"/>
    <w:rsid w:val="00845EDF"/>
    <w:rsid w:val="008475B8"/>
    <w:rsid w:val="00851E44"/>
    <w:rsid w:val="00852E5A"/>
    <w:rsid w:val="00855FA9"/>
    <w:rsid w:val="00856DAD"/>
    <w:rsid w:val="008624E2"/>
    <w:rsid w:val="008640BB"/>
    <w:rsid w:val="008667A9"/>
    <w:rsid w:val="00867942"/>
    <w:rsid w:val="00873479"/>
    <w:rsid w:val="0087426B"/>
    <w:rsid w:val="00882BEF"/>
    <w:rsid w:val="00884568"/>
    <w:rsid w:val="00885126"/>
    <w:rsid w:val="00886DE9"/>
    <w:rsid w:val="008903EE"/>
    <w:rsid w:val="00890BB8"/>
    <w:rsid w:val="008911C0"/>
    <w:rsid w:val="00892CA9"/>
    <w:rsid w:val="00894644"/>
    <w:rsid w:val="008946A7"/>
    <w:rsid w:val="00894D7D"/>
    <w:rsid w:val="00897A5A"/>
    <w:rsid w:val="008A1C58"/>
    <w:rsid w:val="008A1E4C"/>
    <w:rsid w:val="008A25C5"/>
    <w:rsid w:val="008A7042"/>
    <w:rsid w:val="008B39F2"/>
    <w:rsid w:val="008B50A1"/>
    <w:rsid w:val="008B6DC1"/>
    <w:rsid w:val="008C091C"/>
    <w:rsid w:val="008C1870"/>
    <w:rsid w:val="008C30D2"/>
    <w:rsid w:val="008C6018"/>
    <w:rsid w:val="008D4781"/>
    <w:rsid w:val="008D5E69"/>
    <w:rsid w:val="008D60C8"/>
    <w:rsid w:val="008E3D37"/>
    <w:rsid w:val="008E3E7D"/>
    <w:rsid w:val="008E4D89"/>
    <w:rsid w:val="008E5039"/>
    <w:rsid w:val="008E61DF"/>
    <w:rsid w:val="008F04E0"/>
    <w:rsid w:val="008F0B87"/>
    <w:rsid w:val="008F18B3"/>
    <w:rsid w:val="008F1A0A"/>
    <w:rsid w:val="008F377A"/>
    <w:rsid w:val="008F676D"/>
    <w:rsid w:val="008F70A4"/>
    <w:rsid w:val="00901C9A"/>
    <w:rsid w:val="0090243F"/>
    <w:rsid w:val="00903EB2"/>
    <w:rsid w:val="00904857"/>
    <w:rsid w:val="0090622E"/>
    <w:rsid w:val="00907F32"/>
    <w:rsid w:val="009102F8"/>
    <w:rsid w:val="00910E4A"/>
    <w:rsid w:val="009111CF"/>
    <w:rsid w:val="00912431"/>
    <w:rsid w:val="00913800"/>
    <w:rsid w:val="00914861"/>
    <w:rsid w:val="00914D5C"/>
    <w:rsid w:val="00916C88"/>
    <w:rsid w:val="00917106"/>
    <w:rsid w:val="00920F55"/>
    <w:rsid w:val="009265DD"/>
    <w:rsid w:val="009319AE"/>
    <w:rsid w:val="009375BF"/>
    <w:rsid w:val="0094130E"/>
    <w:rsid w:val="009469E5"/>
    <w:rsid w:val="00952E99"/>
    <w:rsid w:val="00954237"/>
    <w:rsid w:val="009617D1"/>
    <w:rsid w:val="00963E0B"/>
    <w:rsid w:val="009646F5"/>
    <w:rsid w:val="00973BC6"/>
    <w:rsid w:val="00974DB7"/>
    <w:rsid w:val="009757DA"/>
    <w:rsid w:val="00981E60"/>
    <w:rsid w:val="009822CC"/>
    <w:rsid w:val="00982820"/>
    <w:rsid w:val="00983811"/>
    <w:rsid w:val="009852F9"/>
    <w:rsid w:val="00985547"/>
    <w:rsid w:val="0099269F"/>
    <w:rsid w:val="00992B05"/>
    <w:rsid w:val="00994102"/>
    <w:rsid w:val="009942BE"/>
    <w:rsid w:val="009A34CB"/>
    <w:rsid w:val="009A5DA3"/>
    <w:rsid w:val="009B04F7"/>
    <w:rsid w:val="009B5565"/>
    <w:rsid w:val="009C08EC"/>
    <w:rsid w:val="009C3E78"/>
    <w:rsid w:val="009C5F0B"/>
    <w:rsid w:val="009C7888"/>
    <w:rsid w:val="009D1860"/>
    <w:rsid w:val="009D4BF5"/>
    <w:rsid w:val="009E0644"/>
    <w:rsid w:val="009E13FE"/>
    <w:rsid w:val="009E34CC"/>
    <w:rsid w:val="009E3F2E"/>
    <w:rsid w:val="009E476E"/>
    <w:rsid w:val="009F4755"/>
    <w:rsid w:val="009F5929"/>
    <w:rsid w:val="009F642E"/>
    <w:rsid w:val="00A00A07"/>
    <w:rsid w:val="00A0216F"/>
    <w:rsid w:val="00A02455"/>
    <w:rsid w:val="00A03E79"/>
    <w:rsid w:val="00A07606"/>
    <w:rsid w:val="00A107B3"/>
    <w:rsid w:val="00A12B6D"/>
    <w:rsid w:val="00A14898"/>
    <w:rsid w:val="00A17292"/>
    <w:rsid w:val="00A27332"/>
    <w:rsid w:val="00A310F3"/>
    <w:rsid w:val="00A32644"/>
    <w:rsid w:val="00A32B01"/>
    <w:rsid w:val="00A32C63"/>
    <w:rsid w:val="00A3724D"/>
    <w:rsid w:val="00A37A9B"/>
    <w:rsid w:val="00A4008F"/>
    <w:rsid w:val="00A404D5"/>
    <w:rsid w:val="00A42FBD"/>
    <w:rsid w:val="00A5113C"/>
    <w:rsid w:val="00A525B9"/>
    <w:rsid w:val="00A5658C"/>
    <w:rsid w:val="00A575FC"/>
    <w:rsid w:val="00A66AC8"/>
    <w:rsid w:val="00A67863"/>
    <w:rsid w:val="00A70557"/>
    <w:rsid w:val="00A739EA"/>
    <w:rsid w:val="00A73FDA"/>
    <w:rsid w:val="00A77317"/>
    <w:rsid w:val="00A90826"/>
    <w:rsid w:val="00A93476"/>
    <w:rsid w:val="00A95FB0"/>
    <w:rsid w:val="00A96204"/>
    <w:rsid w:val="00A96E6E"/>
    <w:rsid w:val="00AB3000"/>
    <w:rsid w:val="00AB6599"/>
    <w:rsid w:val="00AB7230"/>
    <w:rsid w:val="00AC3F17"/>
    <w:rsid w:val="00AC775E"/>
    <w:rsid w:val="00AE1221"/>
    <w:rsid w:val="00AF205E"/>
    <w:rsid w:val="00AF41B0"/>
    <w:rsid w:val="00AF59D8"/>
    <w:rsid w:val="00AF5A70"/>
    <w:rsid w:val="00AF7715"/>
    <w:rsid w:val="00AF7AF9"/>
    <w:rsid w:val="00B017A5"/>
    <w:rsid w:val="00B04D1F"/>
    <w:rsid w:val="00B04FB8"/>
    <w:rsid w:val="00B0622B"/>
    <w:rsid w:val="00B107EF"/>
    <w:rsid w:val="00B111AB"/>
    <w:rsid w:val="00B13120"/>
    <w:rsid w:val="00B20994"/>
    <w:rsid w:val="00B253B0"/>
    <w:rsid w:val="00B26B7C"/>
    <w:rsid w:val="00B2713B"/>
    <w:rsid w:val="00B2773F"/>
    <w:rsid w:val="00B30895"/>
    <w:rsid w:val="00B328C8"/>
    <w:rsid w:val="00B334A0"/>
    <w:rsid w:val="00B34AB1"/>
    <w:rsid w:val="00B34DB3"/>
    <w:rsid w:val="00B50669"/>
    <w:rsid w:val="00B509AD"/>
    <w:rsid w:val="00B5283A"/>
    <w:rsid w:val="00B546CE"/>
    <w:rsid w:val="00B56A4E"/>
    <w:rsid w:val="00B56E30"/>
    <w:rsid w:val="00B5762E"/>
    <w:rsid w:val="00B6455D"/>
    <w:rsid w:val="00B7284B"/>
    <w:rsid w:val="00B73C52"/>
    <w:rsid w:val="00B80C9B"/>
    <w:rsid w:val="00B81AB7"/>
    <w:rsid w:val="00B825FD"/>
    <w:rsid w:val="00B8342A"/>
    <w:rsid w:val="00B8365D"/>
    <w:rsid w:val="00B906DF"/>
    <w:rsid w:val="00B91F92"/>
    <w:rsid w:val="00B922B8"/>
    <w:rsid w:val="00B946A3"/>
    <w:rsid w:val="00B96042"/>
    <w:rsid w:val="00BA010D"/>
    <w:rsid w:val="00BA3E54"/>
    <w:rsid w:val="00BA41AA"/>
    <w:rsid w:val="00BA75AF"/>
    <w:rsid w:val="00BB3195"/>
    <w:rsid w:val="00BD1EDB"/>
    <w:rsid w:val="00BE1FE1"/>
    <w:rsid w:val="00BE2981"/>
    <w:rsid w:val="00BE3510"/>
    <w:rsid w:val="00BF056F"/>
    <w:rsid w:val="00BF2BC5"/>
    <w:rsid w:val="00BF321E"/>
    <w:rsid w:val="00BF3633"/>
    <w:rsid w:val="00BF3BAC"/>
    <w:rsid w:val="00BF50D6"/>
    <w:rsid w:val="00C00032"/>
    <w:rsid w:val="00C07E0B"/>
    <w:rsid w:val="00C129B9"/>
    <w:rsid w:val="00C12DE6"/>
    <w:rsid w:val="00C15B7B"/>
    <w:rsid w:val="00C23E57"/>
    <w:rsid w:val="00C260C9"/>
    <w:rsid w:val="00C26E3E"/>
    <w:rsid w:val="00C32699"/>
    <w:rsid w:val="00C35494"/>
    <w:rsid w:val="00C37018"/>
    <w:rsid w:val="00C42B54"/>
    <w:rsid w:val="00C43F22"/>
    <w:rsid w:val="00C4471E"/>
    <w:rsid w:val="00C44B4E"/>
    <w:rsid w:val="00C46309"/>
    <w:rsid w:val="00C50737"/>
    <w:rsid w:val="00C50F62"/>
    <w:rsid w:val="00C54CD1"/>
    <w:rsid w:val="00C57A84"/>
    <w:rsid w:val="00C6176E"/>
    <w:rsid w:val="00C61F00"/>
    <w:rsid w:val="00C6719E"/>
    <w:rsid w:val="00C7169D"/>
    <w:rsid w:val="00C73A97"/>
    <w:rsid w:val="00C76E4E"/>
    <w:rsid w:val="00C8418E"/>
    <w:rsid w:val="00C84CC1"/>
    <w:rsid w:val="00C87788"/>
    <w:rsid w:val="00C91699"/>
    <w:rsid w:val="00C92AF3"/>
    <w:rsid w:val="00C95250"/>
    <w:rsid w:val="00C97CC2"/>
    <w:rsid w:val="00C97F2B"/>
    <w:rsid w:val="00CA080B"/>
    <w:rsid w:val="00CA25B2"/>
    <w:rsid w:val="00CA2A88"/>
    <w:rsid w:val="00CB359C"/>
    <w:rsid w:val="00CC0085"/>
    <w:rsid w:val="00CC21C9"/>
    <w:rsid w:val="00CC51FF"/>
    <w:rsid w:val="00CD22C0"/>
    <w:rsid w:val="00CD62FF"/>
    <w:rsid w:val="00CE2434"/>
    <w:rsid w:val="00CE4C99"/>
    <w:rsid w:val="00CE4DFC"/>
    <w:rsid w:val="00CE5EE2"/>
    <w:rsid w:val="00CE7358"/>
    <w:rsid w:val="00D00048"/>
    <w:rsid w:val="00D0044E"/>
    <w:rsid w:val="00D07E76"/>
    <w:rsid w:val="00D10D3A"/>
    <w:rsid w:val="00D17417"/>
    <w:rsid w:val="00D2010B"/>
    <w:rsid w:val="00D20E23"/>
    <w:rsid w:val="00D217EB"/>
    <w:rsid w:val="00D21C2C"/>
    <w:rsid w:val="00D2517B"/>
    <w:rsid w:val="00D25F7E"/>
    <w:rsid w:val="00D27573"/>
    <w:rsid w:val="00D3030F"/>
    <w:rsid w:val="00D308F5"/>
    <w:rsid w:val="00D3273A"/>
    <w:rsid w:val="00D401C8"/>
    <w:rsid w:val="00D40E5E"/>
    <w:rsid w:val="00D416AD"/>
    <w:rsid w:val="00D42F12"/>
    <w:rsid w:val="00D435F4"/>
    <w:rsid w:val="00D477C4"/>
    <w:rsid w:val="00D47A2B"/>
    <w:rsid w:val="00D550A0"/>
    <w:rsid w:val="00D55AD3"/>
    <w:rsid w:val="00D55BB5"/>
    <w:rsid w:val="00D6141A"/>
    <w:rsid w:val="00D6160E"/>
    <w:rsid w:val="00D61976"/>
    <w:rsid w:val="00D63695"/>
    <w:rsid w:val="00D643F1"/>
    <w:rsid w:val="00D7043B"/>
    <w:rsid w:val="00D7062B"/>
    <w:rsid w:val="00D70ECD"/>
    <w:rsid w:val="00D735B7"/>
    <w:rsid w:val="00D776B6"/>
    <w:rsid w:val="00D84573"/>
    <w:rsid w:val="00D8563F"/>
    <w:rsid w:val="00D92143"/>
    <w:rsid w:val="00D9429F"/>
    <w:rsid w:val="00D973E5"/>
    <w:rsid w:val="00D97BF7"/>
    <w:rsid w:val="00DA0028"/>
    <w:rsid w:val="00DA02F0"/>
    <w:rsid w:val="00DA0DA7"/>
    <w:rsid w:val="00DA137C"/>
    <w:rsid w:val="00DA1456"/>
    <w:rsid w:val="00DA19CC"/>
    <w:rsid w:val="00DA39EF"/>
    <w:rsid w:val="00DA5AE6"/>
    <w:rsid w:val="00DB0136"/>
    <w:rsid w:val="00DB02EF"/>
    <w:rsid w:val="00DB0F7B"/>
    <w:rsid w:val="00DB2442"/>
    <w:rsid w:val="00DB54FF"/>
    <w:rsid w:val="00DB7BCE"/>
    <w:rsid w:val="00DC0F9E"/>
    <w:rsid w:val="00DC12A6"/>
    <w:rsid w:val="00DC6AE7"/>
    <w:rsid w:val="00DD1BE1"/>
    <w:rsid w:val="00DD1F06"/>
    <w:rsid w:val="00DD276E"/>
    <w:rsid w:val="00DD35AB"/>
    <w:rsid w:val="00DD58E4"/>
    <w:rsid w:val="00DD6763"/>
    <w:rsid w:val="00DE21C3"/>
    <w:rsid w:val="00DE5974"/>
    <w:rsid w:val="00DF189F"/>
    <w:rsid w:val="00DF2553"/>
    <w:rsid w:val="00DF6946"/>
    <w:rsid w:val="00E03CCC"/>
    <w:rsid w:val="00E03D22"/>
    <w:rsid w:val="00E061E1"/>
    <w:rsid w:val="00E07C76"/>
    <w:rsid w:val="00E10006"/>
    <w:rsid w:val="00E104D1"/>
    <w:rsid w:val="00E10AE9"/>
    <w:rsid w:val="00E10FEE"/>
    <w:rsid w:val="00E11F8B"/>
    <w:rsid w:val="00E1699D"/>
    <w:rsid w:val="00E254E2"/>
    <w:rsid w:val="00E25F9C"/>
    <w:rsid w:val="00E26186"/>
    <w:rsid w:val="00E27807"/>
    <w:rsid w:val="00E31153"/>
    <w:rsid w:val="00E360E5"/>
    <w:rsid w:val="00E3647D"/>
    <w:rsid w:val="00E450CC"/>
    <w:rsid w:val="00E45A9A"/>
    <w:rsid w:val="00E46FDA"/>
    <w:rsid w:val="00E507FC"/>
    <w:rsid w:val="00E549F0"/>
    <w:rsid w:val="00E54EEF"/>
    <w:rsid w:val="00E5669C"/>
    <w:rsid w:val="00E61A8D"/>
    <w:rsid w:val="00E63058"/>
    <w:rsid w:val="00E638CC"/>
    <w:rsid w:val="00E63CEB"/>
    <w:rsid w:val="00E7266B"/>
    <w:rsid w:val="00E73450"/>
    <w:rsid w:val="00E73568"/>
    <w:rsid w:val="00E77CBF"/>
    <w:rsid w:val="00E81482"/>
    <w:rsid w:val="00E81AAE"/>
    <w:rsid w:val="00E8348A"/>
    <w:rsid w:val="00E871F3"/>
    <w:rsid w:val="00E90359"/>
    <w:rsid w:val="00E90510"/>
    <w:rsid w:val="00E94B75"/>
    <w:rsid w:val="00E94F29"/>
    <w:rsid w:val="00E955B8"/>
    <w:rsid w:val="00E96219"/>
    <w:rsid w:val="00EA449D"/>
    <w:rsid w:val="00EA6405"/>
    <w:rsid w:val="00EB0DC4"/>
    <w:rsid w:val="00EB0EDA"/>
    <w:rsid w:val="00EB4D22"/>
    <w:rsid w:val="00EB64CF"/>
    <w:rsid w:val="00EB6E48"/>
    <w:rsid w:val="00EB72F2"/>
    <w:rsid w:val="00EC2A84"/>
    <w:rsid w:val="00EC3758"/>
    <w:rsid w:val="00EC4B09"/>
    <w:rsid w:val="00EC5142"/>
    <w:rsid w:val="00EC6B13"/>
    <w:rsid w:val="00EC7AF2"/>
    <w:rsid w:val="00ED0A15"/>
    <w:rsid w:val="00ED3BA5"/>
    <w:rsid w:val="00ED6FD1"/>
    <w:rsid w:val="00EE0513"/>
    <w:rsid w:val="00EE278D"/>
    <w:rsid w:val="00EE5809"/>
    <w:rsid w:val="00EE5FED"/>
    <w:rsid w:val="00EF09B1"/>
    <w:rsid w:val="00EF33AC"/>
    <w:rsid w:val="00EF3FD3"/>
    <w:rsid w:val="00EF62CE"/>
    <w:rsid w:val="00F01773"/>
    <w:rsid w:val="00F052B9"/>
    <w:rsid w:val="00F056ED"/>
    <w:rsid w:val="00F05AAD"/>
    <w:rsid w:val="00F072F4"/>
    <w:rsid w:val="00F1040F"/>
    <w:rsid w:val="00F1129E"/>
    <w:rsid w:val="00F165F6"/>
    <w:rsid w:val="00F20E70"/>
    <w:rsid w:val="00F2241A"/>
    <w:rsid w:val="00F23344"/>
    <w:rsid w:val="00F24468"/>
    <w:rsid w:val="00F266B7"/>
    <w:rsid w:val="00F27257"/>
    <w:rsid w:val="00F309D3"/>
    <w:rsid w:val="00F33BA6"/>
    <w:rsid w:val="00F345E3"/>
    <w:rsid w:val="00F3535F"/>
    <w:rsid w:val="00F35764"/>
    <w:rsid w:val="00F373D0"/>
    <w:rsid w:val="00F43AB4"/>
    <w:rsid w:val="00F4453E"/>
    <w:rsid w:val="00F521D3"/>
    <w:rsid w:val="00F52217"/>
    <w:rsid w:val="00F57347"/>
    <w:rsid w:val="00F652C1"/>
    <w:rsid w:val="00F670B0"/>
    <w:rsid w:val="00F679B4"/>
    <w:rsid w:val="00F75C72"/>
    <w:rsid w:val="00F76054"/>
    <w:rsid w:val="00F76E31"/>
    <w:rsid w:val="00F77726"/>
    <w:rsid w:val="00F77DF3"/>
    <w:rsid w:val="00F83493"/>
    <w:rsid w:val="00F85D04"/>
    <w:rsid w:val="00F860CE"/>
    <w:rsid w:val="00F90A82"/>
    <w:rsid w:val="00F93A27"/>
    <w:rsid w:val="00F93B87"/>
    <w:rsid w:val="00F94A27"/>
    <w:rsid w:val="00F97820"/>
    <w:rsid w:val="00FA07A9"/>
    <w:rsid w:val="00FA767B"/>
    <w:rsid w:val="00FB1551"/>
    <w:rsid w:val="00FB16E2"/>
    <w:rsid w:val="00FB2EB2"/>
    <w:rsid w:val="00FB4478"/>
    <w:rsid w:val="00FB6DF4"/>
    <w:rsid w:val="00FB7A17"/>
    <w:rsid w:val="00FC0DF6"/>
    <w:rsid w:val="00FC2B73"/>
    <w:rsid w:val="00FC2C76"/>
    <w:rsid w:val="00FC3E97"/>
    <w:rsid w:val="00FC5F22"/>
    <w:rsid w:val="00FC6860"/>
    <w:rsid w:val="00FC6AE4"/>
    <w:rsid w:val="00FC6D69"/>
    <w:rsid w:val="00FC7462"/>
    <w:rsid w:val="00FD258F"/>
    <w:rsid w:val="00FD4279"/>
    <w:rsid w:val="00FD5757"/>
    <w:rsid w:val="00FD6DCF"/>
    <w:rsid w:val="00FE2992"/>
    <w:rsid w:val="00FE40B6"/>
    <w:rsid w:val="00FF09BF"/>
    <w:rsid w:val="00FF2534"/>
    <w:rsid w:val="00FF341F"/>
    <w:rsid w:val="05C4E335"/>
    <w:rsid w:val="0D42C668"/>
    <w:rsid w:val="10548F0B"/>
    <w:rsid w:val="1992C158"/>
    <w:rsid w:val="19C2306D"/>
    <w:rsid w:val="1CC04985"/>
    <w:rsid w:val="1CD0A1E8"/>
    <w:rsid w:val="22A89246"/>
    <w:rsid w:val="2A710B16"/>
    <w:rsid w:val="2D5F9543"/>
    <w:rsid w:val="2F6A2320"/>
    <w:rsid w:val="33611A11"/>
    <w:rsid w:val="36224BEA"/>
    <w:rsid w:val="3814867E"/>
    <w:rsid w:val="3B2EAC1D"/>
    <w:rsid w:val="3BDF0851"/>
    <w:rsid w:val="3E452429"/>
    <w:rsid w:val="49F518E0"/>
    <w:rsid w:val="4CC7374A"/>
    <w:rsid w:val="4E03BA8E"/>
    <w:rsid w:val="567EF6F8"/>
    <w:rsid w:val="585483FF"/>
    <w:rsid w:val="6E0CA6E2"/>
    <w:rsid w:val="6F209C80"/>
    <w:rsid w:val="7221A7AF"/>
    <w:rsid w:val="74B3C0C4"/>
    <w:rsid w:val="77A3F6D2"/>
    <w:rsid w:val="79340F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8D2B8C4A-0D4C-43CD-88CF-2F7E0F3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39"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6"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437772"/>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534962"/>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534962"/>
    <w:pPr>
      <w:keepNext/>
      <w:keepLines/>
      <w:pageBreakBefore/>
      <w:numPr>
        <w:numId w:val="10"/>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534962"/>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534962"/>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534962"/>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534962"/>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534962"/>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534962"/>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534962"/>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349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34962"/>
    <w:rPr>
      <w:rFonts w:ascii="Arial" w:hAnsi="Arial"/>
      <w:sz w:val="24"/>
    </w:rPr>
  </w:style>
  <w:style w:type="paragraph" w:styleId="Footer">
    <w:name w:val="footer"/>
    <w:basedOn w:val="Normal"/>
    <w:link w:val="FooterChar"/>
    <w:uiPriority w:val="99"/>
    <w:semiHidden/>
    <w:rsid w:val="00534962"/>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534962"/>
    <w:rPr>
      <w:rFonts w:ascii="Arial" w:hAnsi="Arial"/>
      <w:color w:val="000000" w:themeColor="text1"/>
      <w:sz w:val="20"/>
    </w:rPr>
  </w:style>
  <w:style w:type="character" w:styleId="PlaceholderText">
    <w:name w:val="Placeholder Text"/>
    <w:basedOn w:val="DefaultParagraphFont"/>
    <w:uiPriority w:val="99"/>
    <w:semiHidden/>
    <w:rsid w:val="00534962"/>
    <w:rPr>
      <w:color w:val="808080"/>
    </w:rPr>
  </w:style>
  <w:style w:type="character" w:customStyle="1" w:styleId="Heading1Char">
    <w:name w:val="Heading 1 Char"/>
    <w:aliases w:val="DocTitle Char"/>
    <w:basedOn w:val="DefaultParagraphFont"/>
    <w:link w:val="Heading1"/>
    <w:uiPriority w:val="39"/>
    <w:rsid w:val="00534962"/>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534962"/>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534962"/>
    <w:pPr>
      <w:numPr>
        <w:numId w:val="8"/>
      </w:numPr>
      <w:pBdr>
        <w:bottom w:val="single" w:sz="24" w:space="4" w:color="ECC8ED" w:themeColor="accent3" w:themeTint="33"/>
      </w:pBdr>
    </w:pPr>
  </w:style>
  <w:style w:type="paragraph" w:customStyle="1" w:styleId="Summarybullet">
    <w:name w:val="Summary bullet"/>
    <w:basedOn w:val="Summaryparagraph"/>
    <w:uiPriority w:val="1"/>
    <w:qFormat/>
    <w:rsid w:val="00534962"/>
    <w:pPr>
      <w:numPr>
        <w:ilvl w:val="1"/>
      </w:numPr>
    </w:pPr>
  </w:style>
  <w:style w:type="paragraph" w:customStyle="1" w:styleId="Summaryheading">
    <w:name w:val="Summary heading"/>
    <w:basedOn w:val="Heading3"/>
    <w:next w:val="Summaryparagraph"/>
    <w:qFormat/>
    <w:rsid w:val="00534962"/>
    <w:rPr>
      <w:color w:val="702472" w:themeColor="accent3"/>
    </w:rPr>
  </w:style>
  <w:style w:type="character" w:customStyle="1" w:styleId="Heading3Char">
    <w:name w:val="Heading 3 Char"/>
    <w:aliases w:val="Heading 3 (double) Char"/>
    <w:basedOn w:val="DefaultParagraphFont"/>
    <w:link w:val="Heading3"/>
    <w:uiPriority w:val="8"/>
    <w:rsid w:val="00534962"/>
    <w:rPr>
      <w:rFonts w:ascii="Arial" w:eastAsiaTheme="majorEastAsia" w:hAnsi="Arial" w:cstheme="majorBidi"/>
      <w:b/>
      <w:color w:val="253268" w:themeColor="text2"/>
      <w:sz w:val="36"/>
      <w:szCs w:val="24"/>
    </w:rPr>
  </w:style>
  <w:style w:type="numbering" w:customStyle="1" w:styleId="ORRSummary">
    <w:name w:val="ORRSummary"/>
    <w:uiPriority w:val="99"/>
    <w:rsid w:val="00534962"/>
    <w:pPr>
      <w:numPr>
        <w:numId w:val="3"/>
      </w:numPr>
    </w:pPr>
  </w:style>
  <w:style w:type="paragraph" w:customStyle="1" w:styleId="Numberedparagraphdouble">
    <w:name w:val="Numbered paragraph (double)"/>
    <w:aliases w:val="Numbered paragraph (single)"/>
    <w:basedOn w:val="Normal"/>
    <w:uiPriority w:val="8"/>
    <w:qFormat/>
    <w:rsid w:val="00534962"/>
    <w:pPr>
      <w:numPr>
        <w:ilvl w:val="1"/>
        <w:numId w:val="10"/>
      </w:numPr>
    </w:pPr>
  </w:style>
  <w:style w:type="paragraph" w:customStyle="1" w:styleId="Bulletround">
    <w:name w:val="Bullet (round)"/>
    <w:aliases w:val="Bullet (square)"/>
    <w:basedOn w:val="Normal"/>
    <w:uiPriority w:val="10"/>
    <w:qFormat/>
    <w:rsid w:val="00534962"/>
    <w:pPr>
      <w:numPr>
        <w:ilvl w:val="5"/>
        <w:numId w:val="10"/>
      </w:numPr>
    </w:pPr>
  </w:style>
  <w:style w:type="paragraph" w:customStyle="1" w:styleId="Bullet-">
    <w:name w:val="Bullet (-)"/>
    <w:basedOn w:val="Normal"/>
    <w:uiPriority w:val="11"/>
    <w:qFormat/>
    <w:rsid w:val="00534962"/>
    <w:pPr>
      <w:numPr>
        <w:ilvl w:val="6"/>
        <w:numId w:val="10"/>
      </w:numPr>
    </w:pPr>
  </w:style>
  <w:style w:type="paragraph" w:customStyle="1" w:styleId="Bulletalpha">
    <w:name w:val="Bullet (alpha)"/>
    <w:basedOn w:val="Normal"/>
    <w:uiPriority w:val="11"/>
    <w:qFormat/>
    <w:rsid w:val="00534962"/>
    <w:pPr>
      <w:numPr>
        <w:ilvl w:val="2"/>
        <w:numId w:val="10"/>
      </w:numPr>
    </w:pPr>
  </w:style>
  <w:style w:type="paragraph" w:customStyle="1" w:styleId="Bulletroman">
    <w:name w:val="Bullet (roman)"/>
    <w:basedOn w:val="Normal"/>
    <w:uiPriority w:val="11"/>
    <w:qFormat/>
    <w:rsid w:val="00534962"/>
    <w:pPr>
      <w:numPr>
        <w:ilvl w:val="3"/>
        <w:numId w:val="10"/>
      </w:numPr>
    </w:pPr>
  </w:style>
  <w:style w:type="paragraph" w:customStyle="1" w:styleId="NormalBulletround">
    <w:name w:val="Normal Bullet (round)"/>
    <w:aliases w:val="Normal Bullet (square)"/>
    <w:basedOn w:val="Normal"/>
    <w:uiPriority w:val="4"/>
    <w:qFormat/>
    <w:rsid w:val="0021141B"/>
    <w:pPr>
      <w:numPr>
        <w:ilvl w:val="4"/>
        <w:numId w:val="20"/>
      </w:numPr>
    </w:pPr>
  </w:style>
  <w:style w:type="paragraph" w:customStyle="1" w:styleId="NormalBullet-">
    <w:name w:val="Normal Bullet (-)"/>
    <w:basedOn w:val="Normal"/>
    <w:uiPriority w:val="5"/>
    <w:qFormat/>
    <w:rsid w:val="0021141B"/>
    <w:pPr>
      <w:numPr>
        <w:ilvl w:val="5"/>
        <w:numId w:val="20"/>
      </w:numPr>
    </w:pPr>
  </w:style>
  <w:style w:type="paragraph" w:customStyle="1" w:styleId="NormalBulletalpha">
    <w:name w:val="Normal Bullet (alpha)"/>
    <w:basedOn w:val="Normal"/>
    <w:uiPriority w:val="5"/>
    <w:qFormat/>
    <w:rsid w:val="0021141B"/>
    <w:pPr>
      <w:numPr>
        <w:ilvl w:val="1"/>
        <w:numId w:val="20"/>
      </w:numPr>
    </w:pPr>
  </w:style>
  <w:style w:type="paragraph" w:customStyle="1" w:styleId="NormalBulletroman">
    <w:name w:val="Normal Bullet (roman)"/>
    <w:basedOn w:val="Normal"/>
    <w:uiPriority w:val="5"/>
    <w:qFormat/>
    <w:rsid w:val="0021141B"/>
    <w:pPr>
      <w:numPr>
        <w:ilvl w:val="2"/>
        <w:numId w:val="20"/>
      </w:numPr>
    </w:pPr>
  </w:style>
  <w:style w:type="paragraph" w:customStyle="1" w:styleId="NormalBulletnumber">
    <w:name w:val="Normal Bullet (number)"/>
    <w:basedOn w:val="NormalBulletroman"/>
    <w:uiPriority w:val="6"/>
    <w:qFormat/>
    <w:rsid w:val="00534962"/>
    <w:pPr>
      <w:numPr>
        <w:ilvl w:val="3"/>
      </w:numPr>
    </w:pPr>
  </w:style>
  <w:style w:type="numbering" w:customStyle="1" w:styleId="ORRNormalList">
    <w:name w:val="ORRNormalList"/>
    <w:uiPriority w:val="99"/>
    <w:rsid w:val="0021141B"/>
    <w:pPr>
      <w:numPr>
        <w:numId w:val="4"/>
      </w:numPr>
    </w:pPr>
  </w:style>
  <w:style w:type="paragraph" w:customStyle="1" w:styleId="Boxedparagraph">
    <w:name w:val="Boxed paragraph"/>
    <w:basedOn w:val="Normal"/>
    <w:uiPriority w:val="13"/>
    <w:qFormat/>
    <w:rsid w:val="00534962"/>
    <w:pPr>
      <w:numPr>
        <w:numId w:val="9"/>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534962"/>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534962"/>
    <w:pPr>
      <w:numPr>
        <w:ilvl w:val="1"/>
      </w:numPr>
    </w:pPr>
  </w:style>
  <w:style w:type="numbering" w:customStyle="1" w:styleId="ORRBoxed">
    <w:name w:val="ORRBoxed"/>
    <w:uiPriority w:val="99"/>
    <w:rsid w:val="00534962"/>
    <w:pPr>
      <w:numPr>
        <w:numId w:val="5"/>
      </w:numPr>
    </w:pPr>
  </w:style>
  <w:style w:type="paragraph" w:customStyle="1" w:styleId="Bulletchecklist">
    <w:name w:val="Bullet (checklist)"/>
    <w:basedOn w:val="Normal"/>
    <w:uiPriority w:val="14"/>
    <w:qFormat/>
    <w:rsid w:val="00534962"/>
    <w:pPr>
      <w:numPr>
        <w:numId w:val="6"/>
      </w:numPr>
    </w:pPr>
  </w:style>
  <w:style w:type="numbering" w:customStyle="1" w:styleId="ORRChecklist">
    <w:name w:val="ORRChecklist"/>
    <w:uiPriority w:val="99"/>
    <w:rsid w:val="00534962"/>
    <w:pPr>
      <w:numPr>
        <w:numId w:val="6"/>
      </w:numPr>
    </w:pPr>
  </w:style>
  <w:style w:type="character" w:customStyle="1" w:styleId="Heading4Char">
    <w:name w:val="Heading 4 Char"/>
    <w:aliases w:val="Heading 4 (double) Char"/>
    <w:basedOn w:val="DefaultParagraphFont"/>
    <w:link w:val="Heading4"/>
    <w:uiPriority w:val="27"/>
    <w:rsid w:val="00E5669C"/>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E5669C"/>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E5669C"/>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E5669C"/>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E5669C"/>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E5669C"/>
    <w:rPr>
      <w:rFonts w:ascii="Arial" w:eastAsiaTheme="majorEastAsia" w:hAnsi="Arial" w:cstheme="majorBidi"/>
      <w:i/>
      <w:iCs/>
      <w:color w:val="00476B"/>
      <w:sz w:val="24"/>
      <w:szCs w:val="21"/>
    </w:rPr>
  </w:style>
  <w:style w:type="paragraph" w:styleId="Quote">
    <w:name w:val="Quote"/>
    <w:basedOn w:val="Normal"/>
    <w:link w:val="QuoteChar"/>
    <w:uiPriority w:val="16"/>
    <w:qFormat/>
    <w:rsid w:val="00534962"/>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6"/>
    <w:rsid w:val="00534962"/>
    <w:rPr>
      <w:rFonts w:ascii="Arial" w:hAnsi="Arial"/>
      <w:b/>
      <w:iCs/>
      <w:color w:val="000000" w:themeColor="text1"/>
      <w:sz w:val="32"/>
    </w:rPr>
  </w:style>
  <w:style w:type="paragraph" w:customStyle="1" w:styleId="DoNotDelete">
    <w:name w:val="DoNotDelete"/>
    <w:basedOn w:val="Normal"/>
    <w:uiPriority w:val="49"/>
    <w:semiHidden/>
    <w:qFormat/>
    <w:rsid w:val="00534962"/>
    <w:pPr>
      <w:spacing w:after="0" w:line="240" w:lineRule="auto"/>
    </w:pPr>
    <w:rPr>
      <w:vanish/>
      <w:color w:val="FF0000"/>
    </w:rPr>
  </w:style>
  <w:style w:type="paragraph" w:customStyle="1" w:styleId="NormalNoSpace">
    <w:name w:val="NormalNoSpace"/>
    <w:basedOn w:val="Normal"/>
    <w:next w:val="Normal"/>
    <w:uiPriority w:val="3"/>
    <w:qFormat/>
    <w:rsid w:val="00534962"/>
    <w:pPr>
      <w:spacing w:after="0"/>
    </w:pPr>
  </w:style>
  <w:style w:type="paragraph" w:customStyle="1" w:styleId="Heading2NoToc">
    <w:name w:val="Heading 2NoToc"/>
    <w:basedOn w:val="Heading2NoNumb"/>
    <w:next w:val="NoSpacing"/>
    <w:uiPriority w:val="19"/>
    <w:qFormat/>
    <w:rsid w:val="00534962"/>
  </w:style>
  <w:style w:type="paragraph" w:styleId="TOC1">
    <w:name w:val="toc 1"/>
    <w:basedOn w:val="Normal"/>
    <w:next w:val="Normal"/>
    <w:autoRedefine/>
    <w:uiPriority w:val="39"/>
    <w:rsid w:val="00534962"/>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534962"/>
    <w:pPr>
      <w:spacing w:after="100"/>
      <w:ind w:left="425" w:right="425"/>
    </w:pPr>
  </w:style>
  <w:style w:type="paragraph" w:styleId="TOC3">
    <w:name w:val="toc 3"/>
    <w:basedOn w:val="Normal"/>
    <w:next w:val="Normal"/>
    <w:autoRedefine/>
    <w:uiPriority w:val="39"/>
    <w:semiHidden/>
    <w:rsid w:val="00534962"/>
    <w:pPr>
      <w:tabs>
        <w:tab w:val="right" w:leader="dot" w:pos="9628"/>
      </w:tabs>
      <w:spacing w:after="100"/>
      <w:ind w:left="567"/>
    </w:pPr>
  </w:style>
  <w:style w:type="character" w:styleId="Hyperlink">
    <w:name w:val="Hyperlink"/>
    <w:basedOn w:val="DefaultParagraphFont"/>
    <w:uiPriority w:val="99"/>
    <w:unhideWhenUsed/>
    <w:rsid w:val="00534962"/>
    <w:rPr>
      <w:color w:val="0563C1" w:themeColor="hyperlink"/>
      <w:u w:val="single"/>
    </w:rPr>
  </w:style>
  <w:style w:type="paragraph" w:styleId="Date">
    <w:name w:val="Date"/>
    <w:basedOn w:val="Normal"/>
    <w:next w:val="Normal"/>
    <w:link w:val="DateChar"/>
    <w:uiPriority w:val="99"/>
    <w:semiHidden/>
    <w:rsid w:val="00534962"/>
    <w:rPr>
      <w:b/>
      <w:color w:val="253268" w:themeColor="text2"/>
    </w:rPr>
  </w:style>
  <w:style w:type="character" w:customStyle="1" w:styleId="DateChar">
    <w:name w:val="Date Char"/>
    <w:basedOn w:val="DefaultParagraphFont"/>
    <w:link w:val="Date"/>
    <w:uiPriority w:val="99"/>
    <w:semiHidden/>
    <w:rsid w:val="00534962"/>
    <w:rPr>
      <w:rFonts w:ascii="Arial" w:hAnsi="Arial"/>
      <w:b/>
      <w:color w:val="253268" w:themeColor="text2"/>
      <w:sz w:val="24"/>
    </w:rPr>
  </w:style>
  <w:style w:type="paragraph" w:styleId="Subtitle">
    <w:name w:val="Subtitle"/>
    <w:basedOn w:val="Normal"/>
    <w:next w:val="Normal"/>
    <w:link w:val="SubtitleChar"/>
    <w:uiPriority w:val="39"/>
    <w:semiHidden/>
    <w:qFormat/>
    <w:rsid w:val="00534962"/>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534962"/>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534962"/>
    <w:pPr>
      <w:spacing w:after="0" w:line="240" w:lineRule="auto"/>
    </w:pPr>
  </w:style>
  <w:style w:type="character" w:customStyle="1" w:styleId="NoteHeadingChar">
    <w:name w:val="Note Heading Char"/>
    <w:basedOn w:val="DefaultParagraphFont"/>
    <w:link w:val="NoteHeading"/>
    <w:uiPriority w:val="99"/>
    <w:semiHidden/>
    <w:rsid w:val="00534962"/>
    <w:rPr>
      <w:rFonts w:ascii="Arial" w:hAnsi="Arial"/>
      <w:sz w:val="24"/>
    </w:rPr>
  </w:style>
  <w:style w:type="paragraph" w:styleId="BalloonText">
    <w:name w:val="Balloon Text"/>
    <w:basedOn w:val="Normal"/>
    <w:link w:val="BalloonTextChar"/>
    <w:uiPriority w:val="99"/>
    <w:semiHidden/>
    <w:unhideWhenUsed/>
    <w:rsid w:val="00534962"/>
    <w:pPr>
      <w:spacing w:after="0" w:line="240" w:lineRule="auto"/>
    </w:pPr>
    <w:rPr>
      <w:rFonts w:ascii="Segoe UI" w:hAnsi="Segoe UI" w:cs="Segoe UI"/>
      <w:sz w:val="18"/>
      <w:szCs w:val="18"/>
    </w:rPr>
  </w:style>
  <w:style w:type="table" w:styleId="TableGrid">
    <w:name w:val="Table Grid"/>
    <w:basedOn w:val="TableNormal"/>
    <w:uiPriority w:val="39"/>
    <w:rsid w:val="00534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534962"/>
    <w:pPr>
      <w:spacing w:after="120" w:line="240" w:lineRule="auto"/>
    </w:pPr>
    <w:rPr>
      <w:sz w:val="20"/>
    </w:rPr>
  </w:style>
  <w:style w:type="paragraph" w:styleId="FootnoteText">
    <w:name w:val="footnote text"/>
    <w:basedOn w:val="Normal"/>
    <w:link w:val="FootnoteTextChar"/>
    <w:uiPriority w:val="99"/>
    <w:semiHidden/>
    <w:unhideWhenUsed/>
    <w:rsid w:val="00534962"/>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534962"/>
    <w:rPr>
      <w:rFonts w:ascii="Arial" w:hAnsi="Arial"/>
      <w:sz w:val="20"/>
      <w:szCs w:val="20"/>
    </w:rPr>
  </w:style>
  <w:style w:type="character" w:styleId="FootnoteReference">
    <w:name w:val="footnote reference"/>
    <w:basedOn w:val="DefaultParagraphFont"/>
    <w:uiPriority w:val="99"/>
    <w:semiHidden/>
    <w:unhideWhenUsed/>
    <w:rsid w:val="00534962"/>
    <w:rPr>
      <w:vertAlign w:val="superscript"/>
    </w:rPr>
  </w:style>
  <w:style w:type="paragraph" w:customStyle="1" w:styleId="Heading2NoNumb">
    <w:name w:val="Heading 2NoNumb"/>
    <w:basedOn w:val="Normal"/>
    <w:next w:val="Normal"/>
    <w:uiPriority w:val="3"/>
    <w:qFormat/>
    <w:rsid w:val="00534962"/>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534962"/>
    <w:pPr>
      <w:keepNext/>
      <w:keepLines/>
      <w:numPr>
        <w:ilvl w:val="8"/>
        <w:numId w:val="10"/>
      </w:numPr>
      <w:spacing w:before="120" w:after="120" w:line="240" w:lineRule="auto"/>
    </w:pPr>
    <w:rPr>
      <w:b/>
    </w:rPr>
  </w:style>
  <w:style w:type="paragraph" w:styleId="NoSpacing">
    <w:name w:val="No Spacing"/>
    <w:uiPriority w:val="39"/>
    <w:semiHidden/>
    <w:qFormat/>
    <w:rsid w:val="00534962"/>
    <w:pPr>
      <w:spacing w:after="0" w:line="240" w:lineRule="auto"/>
    </w:pPr>
    <w:rPr>
      <w:rFonts w:ascii="Arial" w:hAnsi="Arial"/>
      <w:sz w:val="24"/>
    </w:rPr>
  </w:style>
  <w:style w:type="paragraph" w:customStyle="1" w:styleId="TableTitlesingle">
    <w:name w:val="TableTitle (single)"/>
    <w:basedOn w:val="Normal"/>
    <w:next w:val="Normal"/>
    <w:uiPriority w:val="17"/>
    <w:qFormat/>
    <w:rsid w:val="00534962"/>
    <w:pPr>
      <w:keepNext/>
      <w:keepLines/>
      <w:numPr>
        <w:ilvl w:val="7"/>
        <w:numId w:val="10"/>
      </w:numPr>
      <w:spacing w:before="120" w:after="120" w:line="240" w:lineRule="auto"/>
    </w:pPr>
    <w:rPr>
      <w:b/>
    </w:rPr>
  </w:style>
  <w:style w:type="paragraph" w:customStyle="1" w:styleId="TblHeading">
    <w:name w:val="Tbl Heading"/>
    <w:basedOn w:val="Normal"/>
    <w:uiPriority w:val="19"/>
    <w:qFormat/>
    <w:rsid w:val="00534962"/>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534962"/>
    <w:rPr>
      <w:color w:val="auto"/>
    </w:rPr>
  </w:style>
  <w:style w:type="paragraph" w:customStyle="1" w:styleId="TblHeadingCtr">
    <w:name w:val="Tbl Heading Ctr"/>
    <w:basedOn w:val="TblHeading"/>
    <w:uiPriority w:val="19"/>
    <w:qFormat/>
    <w:rsid w:val="00534962"/>
    <w:pPr>
      <w:jc w:val="center"/>
    </w:pPr>
  </w:style>
  <w:style w:type="paragraph" w:customStyle="1" w:styleId="TblHeadingFin">
    <w:name w:val="Tbl Heading Fin"/>
    <w:basedOn w:val="TblHeading"/>
    <w:uiPriority w:val="19"/>
    <w:qFormat/>
    <w:rsid w:val="00534962"/>
    <w:pPr>
      <w:jc w:val="center"/>
    </w:pPr>
  </w:style>
  <w:style w:type="paragraph" w:customStyle="1" w:styleId="TblText">
    <w:name w:val="Tbl Text"/>
    <w:basedOn w:val="Normal"/>
    <w:uiPriority w:val="19"/>
    <w:qFormat/>
    <w:rsid w:val="00534962"/>
    <w:pPr>
      <w:spacing w:before="120" w:after="120" w:line="240" w:lineRule="auto"/>
      <w:ind w:left="113"/>
    </w:pPr>
    <w:rPr>
      <w:sz w:val="22"/>
    </w:rPr>
  </w:style>
  <w:style w:type="paragraph" w:customStyle="1" w:styleId="TblTextCtr">
    <w:name w:val="Tbl Text Ctr"/>
    <w:basedOn w:val="TblText"/>
    <w:uiPriority w:val="19"/>
    <w:qFormat/>
    <w:rsid w:val="00534962"/>
    <w:pPr>
      <w:jc w:val="center"/>
    </w:pPr>
  </w:style>
  <w:style w:type="paragraph" w:customStyle="1" w:styleId="TblTextFin">
    <w:name w:val="Tbl Text Fin"/>
    <w:basedOn w:val="TblTextCtr"/>
    <w:uiPriority w:val="19"/>
    <w:qFormat/>
    <w:rsid w:val="00873479"/>
    <w:pPr>
      <w:jc w:val="right"/>
    </w:pPr>
  </w:style>
  <w:style w:type="paragraph" w:customStyle="1" w:styleId="TblTextFinTotal">
    <w:name w:val="Tbl Text Fin Total"/>
    <w:basedOn w:val="TblTextFin"/>
    <w:uiPriority w:val="19"/>
    <w:qFormat/>
    <w:rsid w:val="00534962"/>
    <w:rPr>
      <w:b/>
    </w:rPr>
  </w:style>
  <w:style w:type="paragraph" w:customStyle="1" w:styleId="TblTextTotal">
    <w:name w:val="Tbl Text Total"/>
    <w:basedOn w:val="TblText"/>
    <w:uiPriority w:val="19"/>
    <w:qFormat/>
    <w:rsid w:val="00534962"/>
    <w:rPr>
      <w:b/>
    </w:rPr>
  </w:style>
  <w:style w:type="paragraph" w:customStyle="1" w:styleId="Bulletnumber">
    <w:name w:val="Bullet (number)"/>
    <w:basedOn w:val="Bulletroman"/>
    <w:uiPriority w:val="12"/>
    <w:qFormat/>
    <w:rsid w:val="00534962"/>
    <w:pPr>
      <w:numPr>
        <w:ilvl w:val="4"/>
      </w:numPr>
    </w:pPr>
  </w:style>
  <w:style w:type="paragraph" w:customStyle="1" w:styleId="BodyText1">
    <w:name w:val="Body Text 1"/>
    <w:basedOn w:val="Normal"/>
    <w:uiPriority w:val="9"/>
    <w:qFormat/>
    <w:rsid w:val="00F76054"/>
    <w:pPr>
      <w:ind w:left="851"/>
    </w:pPr>
  </w:style>
  <w:style w:type="paragraph" w:customStyle="1" w:styleId="ImageMsg">
    <w:name w:val="ImageMsg"/>
    <w:basedOn w:val="Normal"/>
    <w:uiPriority w:val="49"/>
    <w:semiHidden/>
    <w:rsid w:val="00534962"/>
    <w:rPr>
      <w:b/>
      <w:vanish/>
    </w:rPr>
  </w:style>
  <w:style w:type="paragraph" w:customStyle="1" w:styleId="TblSource">
    <w:name w:val="Tbl Source"/>
    <w:basedOn w:val="Normal"/>
    <w:next w:val="Normal"/>
    <w:uiPriority w:val="20"/>
    <w:qFormat/>
    <w:rsid w:val="00534962"/>
    <w:rPr>
      <w:i/>
      <w:sz w:val="22"/>
    </w:rPr>
  </w:style>
  <w:style w:type="paragraph" w:customStyle="1" w:styleId="Date2">
    <w:name w:val="Date2"/>
    <w:basedOn w:val="Normal"/>
    <w:next w:val="Normal"/>
    <w:uiPriority w:val="29"/>
    <w:semiHidden/>
    <w:qFormat/>
    <w:rsid w:val="00534962"/>
    <w:rPr>
      <w:color w:val="FFFFFF"/>
      <w:sz w:val="23"/>
    </w:rPr>
  </w:style>
  <w:style w:type="paragraph" w:customStyle="1" w:styleId="FooterHalf">
    <w:name w:val="FooterHalf"/>
    <w:basedOn w:val="Footer"/>
    <w:uiPriority w:val="49"/>
    <w:semiHidden/>
    <w:qFormat/>
    <w:rsid w:val="00534962"/>
    <w:rPr>
      <w:sz w:val="10"/>
    </w:rPr>
  </w:style>
  <w:style w:type="paragraph" w:customStyle="1" w:styleId="FooterTop">
    <w:name w:val="FooterTop"/>
    <w:basedOn w:val="Footer"/>
    <w:uiPriority w:val="49"/>
    <w:semiHidden/>
    <w:qFormat/>
    <w:rsid w:val="00534962"/>
    <w:pPr>
      <w:tabs>
        <w:tab w:val="clear" w:pos="9639"/>
        <w:tab w:val="right" w:pos="340"/>
      </w:tabs>
      <w:spacing w:after="120"/>
    </w:pPr>
  </w:style>
  <w:style w:type="paragraph" w:customStyle="1" w:styleId="SingleNum">
    <w:name w:val="SingleNum"/>
    <w:basedOn w:val="Normal"/>
    <w:uiPriority w:val="3"/>
    <w:qFormat/>
    <w:rsid w:val="0021141B"/>
    <w:pPr>
      <w:numPr>
        <w:numId w:val="20"/>
      </w:numPr>
    </w:pPr>
  </w:style>
  <w:style w:type="paragraph" w:customStyle="1" w:styleId="Summarybullet-">
    <w:name w:val="Summary bullet (-)"/>
    <w:basedOn w:val="Summaryparagraph"/>
    <w:uiPriority w:val="1"/>
    <w:qFormat/>
    <w:rsid w:val="00534962"/>
    <w:pPr>
      <w:numPr>
        <w:ilvl w:val="2"/>
      </w:numPr>
    </w:pPr>
  </w:style>
  <w:style w:type="paragraph" w:customStyle="1" w:styleId="Boxedbullet-">
    <w:name w:val="Boxed bullet (-)"/>
    <w:basedOn w:val="Boxedparagraph"/>
    <w:uiPriority w:val="14"/>
    <w:qFormat/>
    <w:rsid w:val="00534962"/>
    <w:pPr>
      <w:numPr>
        <w:ilvl w:val="2"/>
      </w:numPr>
    </w:pPr>
  </w:style>
  <w:style w:type="numbering" w:customStyle="1" w:styleId="ORRMain">
    <w:name w:val="ORRMain"/>
    <w:uiPriority w:val="99"/>
    <w:rsid w:val="00534962"/>
    <w:pPr>
      <w:numPr>
        <w:numId w:val="10"/>
      </w:numPr>
    </w:pPr>
  </w:style>
  <w:style w:type="paragraph" w:customStyle="1" w:styleId="NormalWhite">
    <w:name w:val="NormalWhite"/>
    <w:basedOn w:val="Normal"/>
    <w:uiPriority w:val="49"/>
    <w:semiHidden/>
    <w:qFormat/>
    <w:rsid w:val="00534962"/>
    <w:pPr>
      <w:spacing w:after="0" w:line="240" w:lineRule="auto"/>
    </w:pPr>
    <w:rPr>
      <w:color w:val="FFFFFF" w:themeColor="background2"/>
    </w:rPr>
  </w:style>
  <w:style w:type="paragraph" w:customStyle="1" w:styleId="DocLogo">
    <w:name w:val="DocLogo"/>
    <w:basedOn w:val="Normal"/>
    <w:uiPriority w:val="49"/>
    <w:semiHidden/>
    <w:qFormat/>
    <w:rsid w:val="00534962"/>
    <w:pPr>
      <w:spacing w:after="2000"/>
    </w:pPr>
  </w:style>
  <w:style w:type="character" w:customStyle="1" w:styleId="BalloonTextChar">
    <w:name w:val="Balloon Text Char"/>
    <w:basedOn w:val="DefaultParagraphFont"/>
    <w:link w:val="BalloonText"/>
    <w:uiPriority w:val="99"/>
    <w:semiHidden/>
    <w:rsid w:val="00534962"/>
    <w:rPr>
      <w:rFonts w:ascii="Segoe UI" w:hAnsi="Segoe UI" w:cs="Segoe UI"/>
      <w:sz w:val="18"/>
      <w:szCs w:val="18"/>
    </w:rPr>
  </w:style>
  <w:style w:type="paragraph" w:styleId="ListParagraph">
    <w:name w:val="List Paragraph"/>
    <w:basedOn w:val="Normal"/>
    <w:uiPriority w:val="39"/>
    <w:semiHidden/>
    <w:qFormat/>
    <w:rsid w:val="00534962"/>
    <w:pPr>
      <w:ind w:left="720"/>
      <w:contextualSpacing/>
    </w:pPr>
  </w:style>
  <w:style w:type="paragraph" w:customStyle="1" w:styleId="HighlightPurple">
    <w:name w:val="HighlightPurple"/>
    <w:basedOn w:val="Normal"/>
    <w:uiPriority w:val="15"/>
    <w:qFormat/>
    <w:rsid w:val="00534962"/>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5"/>
    <w:qFormat/>
    <w:rsid w:val="00534962"/>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534962"/>
    <w:rPr>
      <w:sz w:val="16"/>
      <w:szCs w:val="16"/>
    </w:rPr>
  </w:style>
  <w:style w:type="paragraph" w:styleId="CommentText">
    <w:name w:val="annotation text"/>
    <w:basedOn w:val="Normal"/>
    <w:link w:val="CommentTextChar"/>
    <w:uiPriority w:val="99"/>
    <w:unhideWhenUsed/>
    <w:rsid w:val="00534962"/>
    <w:pPr>
      <w:spacing w:line="240" w:lineRule="auto"/>
    </w:pPr>
  </w:style>
  <w:style w:type="character" w:customStyle="1" w:styleId="CommentTextChar">
    <w:name w:val="Comment Text Char"/>
    <w:basedOn w:val="DefaultParagraphFont"/>
    <w:link w:val="CommentText"/>
    <w:uiPriority w:val="99"/>
    <w:rsid w:val="00534962"/>
    <w:rPr>
      <w:rFonts w:ascii="Arial" w:hAnsi="Arial"/>
      <w:sz w:val="24"/>
    </w:rPr>
  </w:style>
  <w:style w:type="paragraph" w:styleId="CommentSubject">
    <w:name w:val="annotation subject"/>
    <w:basedOn w:val="CommentText"/>
    <w:next w:val="CommentText"/>
    <w:link w:val="CommentSubjectChar"/>
    <w:uiPriority w:val="99"/>
    <w:semiHidden/>
    <w:unhideWhenUsed/>
    <w:rsid w:val="00534962"/>
    <w:rPr>
      <w:b/>
      <w:bCs/>
    </w:rPr>
  </w:style>
  <w:style w:type="character" w:customStyle="1" w:styleId="CommentSubjectChar">
    <w:name w:val="Comment Subject Char"/>
    <w:basedOn w:val="CommentTextChar"/>
    <w:link w:val="CommentSubject"/>
    <w:uiPriority w:val="99"/>
    <w:semiHidden/>
    <w:rsid w:val="00534962"/>
    <w:rPr>
      <w:rFonts w:ascii="Arial" w:hAnsi="Arial"/>
      <w:b/>
      <w:bCs/>
      <w:sz w:val="24"/>
    </w:rPr>
  </w:style>
  <w:style w:type="character" w:customStyle="1" w:styleId="UnresolvedMention1">
    <w:name w:val="Unresolved Mention1"/>
    <w:basedOn w:val="DefaultParagraphFont"/>
    <w:uiPriority w:val="99"/>
    <w:semiHidden/>
    <w:unhideWhenUsed/>
    <w:rsid w:val="00534962"/>
    <w:rPr>
      <w:color w:val="605E5C"/>
      <w:shd w:val="clear" w:color="auto" w:fill="E1DFDD"/>
    </w:rPr>
  </w:style>
  <w:style w:type="paragraph" w:customStyle="1" w:styleId="KeyMessage">
    <w:name w:val="KeyMessage"/>
    <w:basedOn w:val="Normal"/>
    <w:next w:val="Numberedparagraphdouble"/>
    <w:uiPriority w:val="2"/>
    <w:qFormat/>
    <w:rsid w:val="00534962"/>
    <w:rPr>
      <w:b/>
      <w:color w:val="514F86"/>
      <w:sz w:val="26"/>
    </w:rPr>
  </w:style>
  <w:style w:type="paragraph" w:customStyle="1" w:styleId="RagLetter">
    <w:name w:val="RagLetter"/>
    <w:basedOn w:val="Normal"/>
    <w:uiPriority w:val="49"/>
    <w:semiHidden/>
    <w:qFormat/>
    <w:rsid w:val="00534962"/>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534962"/>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534962"/>
    <w:pPr>
      <w:spacing w:before="0"/>
    </w:pPr>
  </w:style>
  <w:style w:type="character" w:customStyle="1" w:styleId="chrRagIcon">
    <w:name w:val="chrRagIcon"/>
    <w:basedOn w:val="DefaultParagraphFont"/>
    <w:uiPriority w:val="49"/>
    <w:semiHidden/>
    <w:qFormat/>
    <w:rsid w:val="00534962"/>
    <w:rPr>
      <w:position w:val="-4"/>
    </w:rPr>
  </w:style>
  <w:style w:type="character" w:customStyle="1" w:styleId="chrSubTitle">
    <w:name w:val="chrSubTitle"/>
    <w:basedOn w:val="DefaultParagraphFont"/>
    <w:uiPriority w:val="1"/>
    <w:qFormat/>
    <w:rsid w:val="00534962"/>
    <w:rPr>
      <w:rFonts w:ascii="Arial" w:hAnsi="Arial"/>
      <w:bCs/>
      <w:sz w:val="40"/>
    </w:rPr>
  </w:style>
  <w:style w:type="paragraph" w:customStyle="1" w:styleId="HighlightLilac">
    <w:name w:val="HighlightLilac"/>
    <w:basedOn w:val="Normal"/>
    <w:uiPriority w:val="16"/>
    <w:qFormat/>
    <w:rsid w:val="00534962"/>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5"/>
    <w:qFormat/>
    <w:rsid w:val="00894D7D"/>
    <w:pPr>
      <w:numPr>
        <w:numId w:val="17"/>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534962"/>
    <w:pPr>
      <w:numPr>
        <w:numId w:val="11"/>
      </w:numPr>
    </w:pPr>
  </w:style>
  <w:style w:type="paragraph" w:customStyle="1" w:styleId="HighlightPurpleWide">
    <w:name w:val="HighlightPurpleWide"/>
    <w:basedOn w:val="Normal"/>
    <w:uiPriority w:val="15"/>
    <w:qFormat/>
    <w:rsid w:val="00894D7D"/>
    <w:pPr>
      <w:numPr>
        <w:ilvl w:val="1"/>
        <w:numId w:val="17"/>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6"/>
    <w:qFormat/>
    <w:rsid w:val="00894D7D"/>
    <w:pPr>
      <w:numPr>
        <w:ilvl w:val="2"/>
        <w:numId w:val="17"/>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534962"/>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534962"/>
    <w:rPr>
      <w:color w:val="FFFFFF" w:themeColor="background1"/>
    </w:rPr>
  </w:style>
  <w:style w:type="paragraph" w:customStyle="1" w:styleId="HeaderTitle">
    <w:name w:val="HeaderTitle"/>
    <w:basedOn w:val="Header"/>
    <w:uiPriority w:val="3"/>
    <w:qFormat/>
    <w:rsid w:val="00534962"/>
    <w:rPr>
      <w:b/>
      <w:color w:val="253268" w:themeColor="text2"/>
    </w:rPr>
  </w:style>
  <w:style w:type="paragraph" w:customStyle="1" w:styleId="TblHeadingKeyPerformance">
    <w:name w:val="TblHeadingKeyPerformance"/>
    <w:basedOn w:val="TblHeading"/>
    <w:uiPriority w:val="49"/>
    <w:semiHidden/>
    <w:qFormat/>
    <w:rsid w:val="00534962"/>
    <w:pPr>
      <w:keepNext/>
      <w:keepLines/>
      <w:spacing w:before="160" w:after="160"/>
      <w:jc w:val="center"/>
    </w:pPr>
  </w:style>
  <w:style w:type="paragraph" w:customStyle="1" w:styleId="DividerTitle">
    <w:name w:val="Divider Title"/>
    <w:basedOn w:val="Normal"/>
    <w:uiPriority w:val="39"/>
    <w:qFormat/>
    <w:rsid w:val="00534962"/>
    <w:pPr>
      <w:keepNext/>
      <w:keepLines/>
      <w:spacing w:before="720"/>
    </w:pPr>
    <w:rPr>
      <w:b/>
      <w:color w:val="253268" w:themeColor="text2"/>
      <w:sz w:val="60"/>
    </w:rPr>
  </w:style>
  <w:style w:type="paragraph" w:customStyle="1" w:styleId="DividerTitleSpace">
    <w:name w:val="Divider TitleSpace"/>
    <w:basedOn w:val="DividerTitle"/>
    <w:uiPriority w:val="39"/>
    <w:qFormat/>
    <w:rsid w:val="00534962"/>
    <w:pPr>
      <w:pageBreakBefore/>
      <w:spacing w:before="0"/>
    </w:pPr>
  </w:style>
  <w:style w:type="paragraph" w:customStyle="1" w:styleId="DividerSubTitle">
    <w:name w:val="Divider SubTitle"/>
    <w:basedOn w:val="DividerTitle"/>
    <w:next w:val="Numberedparagraphdouble"/>
    <w:uiPriority w:val="39"/>
    <w:qFormat/>
    <w:rsid w:val="00534962"/>
    <w:pPr>
      <w:spacing w:before="240" w:after="10000"/>
    </w:pPr>
    <w:rPr>
      <w:sz w:val="48"/>
    </w:rPr>
  </w:style>
  <w:style w:type="paragraph" w:styleId="TOC4">
    <w:name w:val="toc 4"/>
    <w:basedOn w:val="Normal"/>
    <w:next w:val="Normal"/>
    <w:autoRedefine/>
    <w:uiPriority w:val="39"/>
    <w:rsid w:val="00534962"/>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534962"/>
    <w:pPr>
      <w:spacing w:before="720"/>
    </w:pPr>
  </w:style>
  <w:style w:type="paragraph" w:styleId="Bibliography">
    <w:name w:val="Bibliography"/>
    <w:basedOn w:val="Normal"/>
    <w:next w:val="Normal"/>
    <w:uiPriority w:val="37"/>
    <w:unhideWhenUsed/>
    <w:rsid w:val="00534962"/>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8A25C5"/>
    <w:pPr>
      <w:numPr>
        <w:numId w:val="22"/>
      </w:numPr>
    </w:pPr>
  </w:style>
  <w:style w:type="paragraph" w:customStyle="1" w:styleId="AnnexParagraph">
    <w:name w:val="Annex Paragraph"/>
    <w:basedOn w:val="Normal"/>
    <w:uiPriority w:val="22"/>
    <w:qFormat/>
    <w:rsid w:val="008A25C5"/>
    <w:pPr>
      <w:numPr>
        <w:ilvl w:val="1"/>
        <w:numId w:val="22"/>
      </w:numPr>
    </w:pPr>
  </w:style>
  <w:style w:type="numbering" w:customStyle="1" w:styleId="ORRAnnex">
    <w:name w:val="ORRAnnex"/>
    <w:uiPriority w:val="99"/>
    <w:rsid w:val="008A25C5"/>
    <w:pPr>
      <w:numPr>
        <w:numId w:val="13"/>
      </w:numPr>
    </w:pPr>
  </w:style>
  <w:style w:type="paragraph" w:customStyle="1" w:styleId="AnnexBulletAlpha">
    <w:name w:val="Annex Bullet (Alpha)"/>
    <w:basedOn w:val="Normal"/>
    <w:uiPriority w:val="24"/>
    <w:qFormat/>
    <w:rsid w:val="008A25C5"/>
    <w:pPr>
      <w:numPr>
        <w:ilvl w:val="2"/>
        <w:numId w:val="22"/>
      </w:numPr>
    </w:pPr>
  </w:style>
  <w:style w:type="paragraph" w:customStyle="1" w:styleId="AnnexBulletroman">
    <w:name w:val="Annex Bullet (roman)"/>
    <w:basedOn w:val="Normal"/>
    <w:uiPriority w:val="24"/>
    <w:qFormat/>
    <w:rsid w:val="008A25C5"/>
    <w:pPr>
      <w:numPr>
        <w:ilvl w:val="3"/>
        <w:numId w:val="22"/>
      </w:numPr>
    </w:pPr>
  </w:style>
  <w:style w:type="paragraph" w:customStyle="1" w:styleId="AnnexBulletnumber">
    <w:name w:val="Annex Bullet (number)"/>
    <w:basedOn w:val="Normal"/>
    <w:uiPriority w:val="25"/>
    <w:qFormat/>
    <w:rsid w:val="008A25C5"/>
    <w:pPr>
      <w:numPr>
        <w:ilvl w:val="4"/>
        <w:numId w:val="22"/>
      </w:numPr>
    </w:pPr>
  </w:style>
  <w:style w:type="paragraph" w:customStyle="1" w:styleId="AnnexBulletround">
    <w:name w:val="Annex Bullet (round)"/>
    <w:basedOn w:val="Normal"/>
    <w:uiPriority w:val="23"/>
    <w:qFormat/>
    <w:rsid w:val="008A25C5"/>
    <w:pPr>
      <w:numPr>
        <w:ilvl w:val="5"/>
        <w:numId w:val="22"/>
      </w:numPr>
    </w:pPr>
  </w:style>
  <w:style w:type="paragraph" w:customStyle="1" w:styleId="AnnexBullet-">
    <w:name w:val="Annex Bullet (-)"/>
    <w:basedOn w:val="Normal"/>
    <w:uiPriority w:val="24"/>
    <w:qFormat/>
    <w:rsid w:val="008A25C5"/>
    <w:pPr>
      <w:numPr>
        <w:ilvl w:val="6"/>
        <w:numId w:val="22"/>
      </w:numPr>
    </w:pPr>
  </w:style>
  <w:style w:type="paragraph" w:customStyle="1" w:styleId="AnnexTableTitle">
    <w:name w:val="Annex TableTitle"/>
    <w:basedOn w:val="Normal"/>
    <w:next w:val="AnnexParagraph"/>
    <w:uiPriority w:val="18"/>
    <w:qFormat/>
    <w:rsid w:val="008A25C5"/>
    <w:pPr>
      <w:numPr>
        <w:ilvl w:val="7"/>
        <w:numId w:val="22"/>
      </w:numPr>
      <w:spacing w:before="120" w:after="120"/>
    </w:pPr>
    <w:rPr>
      <w:b/>
    </w:rPr>
  </w:style>
  <w:style w:type="paragraph" w:customStyle="1" w:styleId="AnnexH3">
    <w:name w:val="Annex H3"/>
    <w:basedOn w:val="Heading3"/>
    <w:next w:val="AnnexParagraph"/>
    <w:uiPriority w:val="21"/>
    <w:qFormat/>
    <w:rsid w:val="00534962"/>
  </w:style>
  <w:style w:type="paragraph" w:customStyle="1" w:styleId="NormalTableTitle">
    <w:name w:val="Normal TableTitle"/>
    <w:basedOn w:val="Normal"/>
    <w:next w:val="Normal"/>
    <w:uiPriority w:val="17"/>
    <w:qFormat/>
    <w:rsid w:val="0021141B"/>
    <w:pPr>
      <w:keepNext/>
      <w:keepLines/>
      <w:numPr>
        <w:ilvl w:val="6"/>
        <w:numId w:val="20"/>
      </w:numPr>
    </w:pPr>
    <w:rPr>
      <w:b/>
    </w:rPr>
  </w:style>
  <w:style w:type="paragraph" w:customStyle="1" w:styleId="NormalFigureTitle">
    <w:name w:val="Normal FigureTitle"/>
    <w:basedOn w:val="Normal"/>
    <w:next w:val="Normal"/>
    <w:uiPriority w:val="26"/>
    <w:qFormat/>
    <w:rsid w:val="0021141B"/>
    <w:pPr>
      <w:keepNext/>
      <w:keepLines/>
      <w:numPr>
        <w:ilvl w:val="7"/>
        <w:numId w:val="20"/>
      </w:numPr>
    </w:pPr>
    <w:rPr>
      <w:b/>
    </w:rPr>
  </w:style>
  <w:style w:type="paragraph" w:customStyle="1" w:styleId="AnnexFigureTitle">
    <w:name w:val="Annex FigureTitle"/>
    <w:basedOn w:val="Normal"/>
    <w:next w:val="Normal"/>
    <w:uiPriority w:val="26"/>
    <w:rsid w:val="008A25C5"/>
    <w:pPr>
      <w:keepNext/>
      <w:keepLines/>
      <w:numPr>
        <w:ilvl w:val="8"/>
        <w:numId w:val="22"/>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33"/>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33"/>
      </w:numPr>
      <w:suppressAutoHyphens/>
      <w:spacing w:before="120" w:after="120" w:line="240" w:lineRule="auto"/>
    </w:pPr>
    <w:rPr>
      <w:rFonts w:eastAsia="Times New Roman" w:cs="Times New Roman"/>
      <w:bCs/>
      <w:szCs w:val="20"/>
    </w:rPr>
  </w:style>
  <w:style w:type="paragraph" w:styleId="ListNumber">
    <w:name w:val="List Number"/>
    <w:rsid w:val="00400432"/>
    <w:pPr>
      <w:numPr>
        <w:numId w:val="33"/>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6.xml"/><Relationship Id="rId39" Type="http://schemas.openxmlformats.org/officeDocument/2006/relationships/glossaryDocument" Target="glossary/document.xml"/><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orr.gov.uk/media/23638" TargetMode="Externa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nationalarchives.gov.uk/doc/open-government-licence/version/3"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ncsc.gov.uk/cyberessentials/overview" TargetMode="External"/><Relationship Id="rId32" Type="http://schemas.openxmlformats.org/officeDocument/2006/relationships/header" Target="header8.xml"/><Relationship Id="rId37" Type="http://schemas.openxmlformats.org/officeDocument/2006/relationships/footer" Target="footer8.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orr.gov.uk/" TargetMode="External"/><Relationship Id="rId28" Type="http://schemas.openxmlformats.org/officeDocument/2006/relationships/image" Target="media/image5.png"/><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yperlink" Target="mailto:procurementteam@orr.gov.u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yperlink" Target="https://www.find-tender.service.gov.uk/Search" TargetMode="External"/><Relationship Id="rId35" Type="http://schemas.openxmlformats.org/officeDocument/2006/relationships/footer" Target="footer7.xml"/><Relationship Id="rId8" Type="http://schemas.openxmlformats.org/officeDocument/2006/relationships/styles" Target="styl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ry-BaylissNeil\AppData\Roaming\Microsoft\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E42A3229D5457DBE47C813F1A75246"/>
        <w:category>
          <w:name w:val="General"/>
          <w:gallery w:val="placeholder"/>
        </w:category>
        <w:types>
          <w:type w:val="bbPlcHdr"/>
        </w:types>
        <w:behaviors>
          <w:behavior w:val="content"/>
        </w:behaviors>
        <w:guid w:val="{466EB3E2-C02C-4720-93D3-4361FB25DEF7}"/>
      </w:docPartPr>
      <w:docPartBody>
        <w:p w:rsidR="00843948" w:rsidRDefault="009E0644" w:rsidP="009E0644">
          <w:pPr>
            <w:pStyle w:val="18E42A3229D5457DBE47C813F1A75246"/>
          </w:pPr>
          <w:r w:rsidRPr="00F84A8A">
            <w:rPr>
              <w:rStyle w:val="PlaceholderText"/>
            </w:rPr>
            <w:t>[Title]</w:t>
          </w:r>
        </w:p>
      </w:docPartBody>
    </w:docPart>
    <w:docPart>
      <w:docPartPr>
        <w:name w:val="8332BE8290A248249AFBBD6178AF2671"/>
        <w:category>
          <w:name w:val="General"/>
          <w:gallery w:val="placeholder"/>
        </w:category>
        <w:types>
          <w:type w:val="bbPlcHdr"/>
        </w:types>
        <w:behaviors>
          <w:behavior w:val="content"/>
        </w:behaviors>
        <w:guid w:val="{39CEFB28-53D4-4C19-865C-9669AA1B7B48}"/>
      </w:docPartPr>
      <w:docPartBody>
        <w:p w:rsidR="00843948" w:rsidRDefault="009E0644" w:rsidP="009E0644">
          <w:pPr>
            <w:pStyle w:val="8332BE8290A248249AFBBD6178AF2671"/>
          </w:pPr>
          <w:r w:rsidRPr="00F84A8A">
            <w:rPr>
              <w:rStyle w:val="PlaceholderText"/>
            </w:rPr>
            <w:t>[Subject]</w:t>
          </w:r>
        </w:p>
      </w:docPartBody>
    </w:docPart>
    <w:docPart>
      <w:docPartPr>
        <w:name w:val="EA3E86B26B5E4D1AAE60369A94EF69E0"/>
        <w:category>
          <w:name w:val="General"/>
          <w:gallery w:val="placeholder"/>
        </w:category>
        <w:types>
          <w:type w:val="bbPlcHdr"/>
        </w:types>
        <w:behaviors>
          <w:behavior w:val="content"/>
        </w:behaviors>
        <w:guid w:val="{9AE0FBD1-F9A7-4E86-853B-EBF6741C2EBC}"/>
      </w:docPartPr>
      <w:docPartBody>
        <w:p w:rsidR="00843948" w:rsidRDefault="009E0644" w:rsidP="009E0644">
          <w:pPr>
            <w:pStyle w:val="EA3E86B26B5E4D1AAE60369A94EF69E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83665"/>
    <w:rsid w:val="000A0D86"/>
    <w:rsid w:val="000A62DA"/>
    <w:rsid w:val="000B1AC2"/>
    <w:rsid w:val="00157E4C"/>
    <w:rsid w:val="00161DC0"/>
    <w:rsid w:val="00162ACD"/>
    <w:rsid w:val="001D34EA"/>
    <w:rsid w:val="00282136"/>
    <w:rsid w:val="003D684E"/>
    <w:rsid w:val="003E70F3"/>
    <w:rsid w:val="00465309"/>
    <w:rsid w:val="004728E9"/>
    <w:rsid w:val="004E7B04"/>
    <w:rsid w:val="005722FE"/>
    <w:rsid w:val="005A6A23"/>
    <w:rsid w:val="005C418E"/>
    <w:rsid w:val="005C5B0D"/>
    <w:rsid w:val="005F52F5"/>
    <w:rsid w:val="00641EFE"/>
    <w:rsid w:val="00696275"/>
    <w:rsid w:val="007479A0"/>
    <w:rsid w:val="007A4475"/>
    <w:rsid w:val="007C3F77"/>
    <w:rsid w:val="00815D87"/>
    <w:rsid w:val="008342A5"/>
    <w:rsid w:val="00843948"/>
    <w:rsid w:val="0084777F"/>
    <w:rsid w:val="00912431"/>
    <w:rsid w:val="00974DB7"/>
    <w:rsid w:val="009C08EC"/>
    <w:rsid w:val="009D2C25"/>
    <w:rsid w:val="009E0644"/>
    <w:rsid w:val="00A235F4"/>
    <w:rsid w:val="00A257DF"/>
    <w:rsid w:val="00A72823"/>
    <w:rsid w:val="00B13120"/>
    <w:rsid w:val="00BB3195"/>
    <w:rsid w:val="00BF5479"/>
    <w:rsid w:val="00C016C2"/>
    <w:rsid w:val="00C37018"/>
    <w:rsid w:val="00D0459D"/>
    <w:rsid w:val="00D17417"/>
    <w:rsid w:val="00D60EE6"/>
    <w:rsid w:val="00D63695"/>
    <w:rsid w:val="00D750C2"/>
    <w:rsid w:val="00D9429F"/>
    <w:rsid w:val="00DD58E4"/>
    <w:rsid w:val="00DE0FCF"/>
    <w:rsid w:val="00E011EA"/>
    <w:rsid w:val="00E27807"/>
    <w:rsid w:val="00E63CEB"/>
    <w:rsid w:val="00E81AAE"/>
    <w:rsid w:val="00E94B75"/>
    <w:rsid w:val="00EF5E0B"/>
    <w:rsid w:val="00F06A05"/>
    <w:rsid w:val="00F1040F"/>
    <w:rsid w:val="00F52B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459D"/>
    <w:rPr>
      <w:color w:val="808080"/>
    </w:rPr>
  </w:style>
  <w:style w:type="paragraph" w:customStyle="1" w:styleId="18E42A3229D5457DBE47C813F1A75246">
    <w:name w:val="18E42A3229D5457DBE47C813F1A75246"/>
    <w:rsid w:val="009E0644"/>
  </w:style>
  <w:style w:type="paragraph" w:customStyle="1" w:styleId="8332BE8290A248249AFBBD6178AF2671">
    <w:name w:val="8332BE8290A248249AFBBD6178AF2671"/>
    <w:rsid w:val="009E0644"/>
  </w:style>
  <w:style w:type="paragraph" w:customStyle="1" w:styleId="EA3E86B26B5E4D1AAE60369A94EF69E0">
    <w:name w:val="EA3E86B26B5E4D1AAE60369A94EF69E0"/>
    <w:rsid w:val="009E06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2026-02-24T00:00:00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2795B6AA8FEE438D5D9EE8FA4F5CC4" ma:contentTypeVersion="11" ma:contentTypeDescription="Create a new document." ma:contentTypeScope="" ma:versionID="e9f62989847043093c9f3321f21f1a9b">
  <xsd:schema xmlns:xsd="http://www.w3.org/2001/XMLSchema" xmlns:xs="http://www.w3.org/2001/XMLSchema" xmlns:p="http://schemas.microsoft.com/office/2006/metadata/properties" xmlns:ns2="24d6d8e0-7f01-4a4d-a00c-b7e1c8b583a3" xmlns:ns3="671dc83a-4d2b-4074-96cb-94c54810c83c" targetNamespace="http://schemas.microsoft.com/office/2006/metadata/properties" ma:root="true" ma:fieldsID="d248b33277fb0b5e257ed7258cc2fa94" ns2:_="" ns3:_="">
    <xsd:import namespace="24d6d8e0-7f01-4a4d-a00c-b7e1c8b583a3"/>
    <xsd:import namespace="671dc83a-4d2b-4074-96cb-94c54810c8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Addedtointranet" minOccurs="0"/>
                <xsd:element ref="ns3:_dlc_DocId" minOccurs="0"/>
                <xsd:element ref="ns3:_dlc_DocIdUrl" minOccurs="0"/>
                <xsd:element ref="ns3:_dlc_DocIdPersistId" minOccurs="0"/>
                <xsd:element ref="ns2:MediaServiceObjectDetectorVersion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6d8e0-7f01-4a4d-a00c-b7e1c8b58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Addedtointranet" ma:index="13" nillable="true" ma:displayName="Added to intranet" ma:default="1" ma:format="Dropdown" ma:internalName="Addedtointranet">
      <xsd:simpleType>
        <xsd:restriction base="dms:Boolea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1dc83a-4d2b-4074-96cb-94c54810c83c"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ddedtointranet xmlns="24d6d8e0-7f01-4a4d-a00c-b7e1c8b583a3">true</Addedtointranet>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244F3E-FE78-4AFC-B18E-FC4798E5E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6d8e0-7f01-4a4d-a00c-b7e1c8b583a3"/>
    <ds:schemaRef ds:uri="671dc83a-4d2b-4074-96cb-94c54810c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40225F-2AA3-4125-A8EB-AC650E0E834E}">
  <ds:schemaRefs>
    <ds:schemaRef ds:uri="http://schemas.microsoft.com/sharepoint/events"/>
  </ds:schemaRefs>
</ds:datastoreItem>
</file>

<file path=customXml/itemProps4.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5.xml><?xml version="1.0" encoding="utf-8"?>
<ds:datastoreItem xmlns:ds="http://schemas.openxmlformats.org/officeDocument/2006/customXml" ds:itemID="{8369F098-06E9-45AD-BA8E-B54AD9FD2F94}">
  <ds:schemaRefs>
    <ds:schemaRef ds:uri="http://schemas.microsoft.com/office/2006/metadata/properties"/>
    <ds:schemaRef ds:uri="http://schemas.microsoft.com/office/infopath/2007/PartnerControls"/>
    <ds:schemaRef ds:uri="24d6d8e0-7f01-4a4d-a00c-b7e1c8b583a3"/>
  </ds:schemaRefs>
</ds:datastoreItem>
</file>

<file path=customXml/itemProps6.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Long Report</Template>
  <TotalTime>138</TotalTime>
  <Pages>24</Pages>
  <Words>5281</Words>
  <Characters>29155</Characters>
  <Application>Microsoft Office Word</Application>
  <DocSecurity>0</DocSecurity>
  <Lines>711</Lines>
  <Paragraphs>395</Paragraphs>
  <ScaleCrop>false</ScaleCrop>
  <Company>HP</Company>
  <LinksUpToDate>false</LinksUpToDate>
  <CharactersWithSpaces>34041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Language interpretation and document translation services</dc:subject>
  <dc:creator>Angeriz-Santos, Paula</dc:creator>
  <cp:keywords/>
  <dc:description/>
  <cp:lastModifiedBy>Augusto, Barbara</cp:lastModifiedBy>
  <cp:revision>112</cp:revision>
  <cp:lastPrinted>2021-02-24T15:29:00Z</cp:lastPrinted>
  <dcterms:created xsi:type="dcterms:W3CDTF">2025-11-10T11:40:00Z</dcterms:created>
  <dcterms:modified xsi:type="dcterms:W3CDTF">2026-02-24T09:08:00Z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0x010100F82795B6AA8FEE438D5D9EE8FA4F5CC4</vt:lpwstr>
  </property>
</Properties>
</file>