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58AD3822" w:rsidR="00BB1C7C" w:rsidRPr="00747144" w:rsidRDefault="00FD07CA" w:rsidP="00FD07CA">
      <w:pPr>
        <w:jc w:val="center"/>
        <w:rPr>
          <w:b/>
          <w:bCs/>
          <w:sz w:val="28"/>
          <w:szCs w:val="28"/>
          <w:u w:val="single"/>
        </w:rPr>
      </w:pPr>
      <w:r w:rsidRPr="00747144">
        <w:rPr>
          <w:b/>
          <w:bCs/>
          <w:sz w:val="28"/>
          <w:szCs w:val="28"/>
          <w:u w:val="single"/>
        </w:rPr>
        <w:t>Clarifications to Bidder’s Questions</w:t>
      </w:r>
    </w:p>
    <w:p w14:paraId="2DC13147" w14:textId="77777777" w:rsidR="00AD3D85" w:rsidRPr="00E55056" w:rsidRDefault="00AD3D85" w:rsidP="0085573B">
      <w:pPr>
        <w:jc w:val="center"/>
        <w:rPr>
          <w:sz w:val="28"/>
          <w:szCs w:val="28"/>
          <w:u w:val="single"/>
        </w:rPr>
      </w:pPr>
    </w:p>
    <w:tbl>
      <w:tblPr>
        <w:tblStyle w:val="TableGrid"/>
        <w:tblW w:w="0" w:type="auto"/>
        <w:tblLook w:val="04A0" w:firstRow="1" w:lastRow="0" w:firstColumn="1" w:lastColumn="0" w:noHBand="0" w:noVBand="1"/>
      </w:tblPr>
      <w:tblGrid>
        <w:gridCol w:w="562"/>
        <w:gridCol w:w="4111"/>
        <w:gridCol w:w="4343"/>
      </w:tblGrid>
      <w:tr w:rsidR="004007BF" w14:paraId="70646DBB" w14:textId="77777777" w:rsidTr="00E55056">
        <w:tc>
          <w:tcPr>
            <w:tcW w:w="562" w:type="dxa"/>
          </w:tcPr>
          <w:p w14:paraId="1C04E5AF" w14:textId="77777777" w:rsidR="004007BF" w:rsidRPr="006026CA" w:rsidRDefault="004007BF" w:rsidP="00FD07CA">
            <w:pPr>
              <w:rPr>
                <w:sz w:val="24"/>
                <w:szCs w:val="24"/>
              </w:rPr>
            </w:pPr>
          </w:p>
        </w:tc>
        <w:tc>
          <w:tcPr>
            <w:tcW w:w="4111" w:type="dxa"/>
          </w:tcPr>
          <w:p w14:paraId="02EC301D" w14:textId="66FCB39F" w:rsidR="004007BF" w:rsidRPr="004007BF" w:rsidRDefault="004007BF" w:rsidP="00661F2F">
            <w:pPr>
              <w:rPr>
                <w:b/>
                <w:bCs/>
                <w:sz w:val="24"/>
                <w:szCs w:val="24"/>
              </w:rPr>
            </w:pPr>
            <w:r w:rsidRPr="004007BF">
              <w:rPr>
                <w:b/>
                <w:bCs/>
                <w:sz w:val="24"/>
                <w:szCs w:val="24"/>
              </w:rPr>
              <w:t>Questions</w:t>
            </w:r>
          </w:p>
        </w:tc>
        <w:tc>
          <w:tcPr>
            <w:tcW w:w="4343" w:type="dxa"/>
          </w:tcPr>
          <w:p w14:paraId="39FE6B3A" w14:textId="7860F370" w:rsidR="004007BF" w:rsidRPr="004007BF" w:rsidRDefault="004007BF" w:rsidP="003D0E0D">
            <w:pPr>
              <w:rPr>
                <w:b/>
                <w:bCs/>
                <w:sz w:val="24"/>
                <w:szCs w:val="24"/>
              </w:rPr>
            </w:pPr>
            <w:r w:rsidRPr="004007BF">
              <w:rPr>
                <w:b/>
                <w:bCs/>
                <w:sz w:val="24"/>
                <w:szCs w:val="24"/>
              </w:rPr>
              <w:t>Answers</w:t>
            </w:r>
          </w:p>
        </w:tc>
      </w:tr>
      <w:tr w:rsidR="00E55056" w:rsidRPr="00F257C6" w14:paraId="56086904" w14:textId="77777777" w:rsidTr="00E55056">
        <w:tc>
          <w:tcPr>
            <w:tcW w:w="562" w:type="dxa"/>
          </w:tcPr>
          <w:p w14:paraId="7FA2D508" w14:textId="2FFE2308" w:rsidR="00E55056" w:rsidRPr="00F257C6" w:rsidRDefault="00E55056" w:rsidP="00FD07CA">
            <w:pPr>
              <w:rPr>
                <w:sz w:val="24"/>
                <w:szCs w:val="24"/>
              </w:rPr>
            </w:pPr>
            <w:r w:rsidRPr="00F257C6">
              <w:rPr>
                <w:sz w:val="24"/>
                <w:szCs w:val="24"/>
              </w:rPr>
              <w:t>1</w:t>
            </w:r>
          </w:p>
        </w:tc>
        <w:tc>
          <w:tcPr>
            <w:tcW w:w="4111" w:type="dxa"/>
          </w:tcPr>
          <w:p w14:paraId="033D60EA" w14:textId="77777777" w:rsidR="00DC298F" w:rsidRPr="00DC298F" w:rsidRDefault="00DC298F" w:rsidP="00DC298F">
            <w:pPr>
              <w:rPr>
                <w:rFonts w:cstheme="minorHAnsi"/>
              </w:rPr>
            </w:pPr>
            <w:r w:rsidRPr="00DC298F">
              <w:rPr>
                <w:rFonts w:cstheme="minorHAnsi"/>
              </w:rPr>
              <w:t>Do you already have the tablet/ android /windows device you wish to run the ESRI field map software on or do we need to include these in the quote. If we need to include it do you prefer a controller with keypad or just a tablet?</w:t>
            </w:r>
          </w:p>
          <w:p w14:paraId="24D38E57" w14:textId="31B60F75" w:rsidR="00E55056" w:rsidRPr="00B01739" w:rsidRDefault="00E55056" w:rsidP="00661F2F">
            <w:pPr>
              <w:rPr>
                <w:rFonts w:cstheme="minorHAnsi"/>
              </w:rPr>
            </w:pPr>
          </w:p>
        </w:tc>
        <w:tc>
          <w:tcPr>
            <w:tcW w:w="4343" w:type="dxa"/>
          </w:tcPr>
          <w:p w14:paraId="6BF158C1" w14:textId="77777777" w:rsidR="0029635A" w:rsidRPr="0029635A" w:rsidRDefault="0029635A" w:rsidP="0029635A">
            <w:pPr>
              <w:rPr>
                <w:rFonts w:cstheme="minorHAnsi"/>
              </w:rPr>
            </w:pPr>
            <w:r w:rsidRPr="0029635A">
              <w:rPr>
                <w:rFonts w:cstheme="minorHAnsi"/>
              </w:rPr>
              <w:t xml:space="preserve">We currently have </w:t>
            </w:r>
            <w:proofErr w:type="spellStart"/>
            <w:r w:rsidRPr="0029635A">
              <w:rPr>
                <w:rFonts w:cstheme="minorHAnsi"/>
              </w:rPr>
              <w:t>iphones</w:t>
            </w:r>
            <w:proofErr w:type="spellEnd"/>
            <w:r w:rsidRPr="0029635A">
              <w:rPr>
                <w:rFonts w:cstheme="minorHAnsi"/>
              </w:rPr>
              <w:t xml:space="preserve"> which can access ESRI field map software on, and so would anticipate using these if there is not a built in device.</w:t>
            </w:r>
          </w:p>
          <w:p w14:paraId="630871F3" w14:textId="264FCDAF" w:rsidR="00E55056" w:rsidRPr="00B01739" w:rsidRDefault="00E55056" w:rsidP="003D0E0D">
            <w:pPr>
              <w:rPr>
                <w:rFonts w:cstheme="minorHAnsi"/>
              </w:rPr>
            </w:pPr>
          </w:p>
        </w:tc>
      </w:tr>
      <w:tr w:rsidR="00404502" w:rsidRPr="00F257C6" w14:paraId="5AB363FD" w14:textId="77777777" w:rsidTr="00E55056">
        <w:tc>
          <w:tcPr>
            <w:tcW w:w="562" w:type="dxa"/>
          </w:tcPr>
          <w:p w14:paraId="54C70F48" w14:textId="27948B8A" w:rsidR="00404502" w:rsidRPr="00F257C6" w:rsidRDefault="004007BF" w:rsidP="00FD07CA">
            <w:pPr>
              <w:rPr>
                <w:sz w:val="24"/>
                <w:szCs w:val="24"/>
              </w:rPr>
            </w:pPr>
            <w:r w:rsidRPr="00F257C6">
              <w:rPr>
                <w:sz w:val="24"/>
                <w:szCs w:val="24"/>
              </w:rPr>
              <w:t>2</w:t>
            </w:r>
          </w:p>
        </w:tc>
        <w:tc>
          <w:tcPr>
            <w:tcW w:w="4111" w:type="dxa"/>
          </w:tcPr>
          <w:p w14:paraId="44A1A137" w14:textId="77777777" w:rsidR="00526E2D" w:rsidRPr="00526E2D" w:rsidRDefault="00526E2D" w:rsidP="00526E2D">
            <w:pPr>
              <w:rPr>
                <w:rFonts w:cstheme="minorHAnsi"/>
              </w:rPr>
            </w:pPr>
            <w:r w:rsidRPr="00526E2D">
              <w:rPr>
                <w:rFonts w:cstheme="minorHAnsi"/>
              </w:rPr>
              <w:t>Do you require standard Galileo or GALHAS (Galileo High Accuracy Service)?</w:t>
            </w:r>
          </w:p>
          <w:p w14:paraId="73A2145F" w14:textId="7314ACC8" w:rsidR="00404502" w:rsidRPr="00B01739" w:rsidRDefault="00404502" w:rsidP="00661F2F">
            <w:pPr>
              <w:rPr>
                <w:rFonts w:cstheme="minorHAnsi"/>
              </w:rPr>
            </w:pPr>
          </w:p>
        </w:tc>
        <w:tc>
          <w:tcPr>
            <w:tcW w:w="4343" w:type="dxa"/>
          </w:tcPr>
          <w:p w14:paraId="477EE6E7" w14:textId="77777777" w:rsidR="00526E2D" w:rsidRPr="00526E2D" w:rsidRDefault="00526E2D" w:rsidP="00526E2D">
            <w:pPr>
              <w:rPr>
                <w:rFonts w:cstheme="minorHAnsi"/>
              </w:rPr>
            </w:pPr>
            <w:r w:rsidRPr="00526E2D">
              <w:rPr>
                <w:rFonts w:cstheme="minorHAnsi"/>
              </w:rPr>
              <w:t>We would ideally require GALHAS but would consider standard Galileo as part of the wider package being offered. It is recommended if there are potential options these be given as separate quotes or options within a single quote.  </w:t>
            </w:r>
          </w:p>
          <w:p w14:paraId="2BF46AD6" w14:textId="36BCF4B5" w:rsidR="00404502" w:rsidRPr="00B01739" w:rsidRDefault="00404502" w:rsidP="003D0E0D">
            <w:pPr>
              <w:rPr>
                <w:rFonts w:cstheme="minorHAnsi"/>
              </w:rPr>
            </w:pPr>
          </w:p>
        </w:tc>
      </w:tr>
      <w:tr w:rsidR="00404502" w:rsidRPr="00F257C6" w14:paraId="3769305E" w14:textId="77777777" w:rsidTr="00E55056">
        <w:tc>
          <w:tcPr>
            <w:tcW w:w="562" w:type="dxa"/>
          </w:tcPr>
          <w:p w14:paraId="029C091D" w14:textId="61A3FD7A" w:rsidR="00404502" w:rsidRPr="00F257C6" w:rsidRDefault="004007BF" w:rsidP="00FD07CA">
            <w:pPr>
              <w:rPr>
                <w:sz w:val="24"/>
                <w:szCs w:val="24"/>
              </w:rPr>
            </w:pPr>
            <w:r w:rsidRPr="00F257C6">
              <w:rPr>
                <w:sz w:val="24"/>
                <w:szCs w:val="24"/>
              </w:rPr>
              <w:t>3</w:t>
            </w:r>
          </w:p>
        </w:tc>
        <w:tc>
          <w:tcPr>
            <w:tcW w:w="4111" w:type="dxa"/>
          </w:tcPr>
          <w:p w14:paraId="37165FFF" w14:textId="1E55F0D1" w:rsidR="00404502" w:rsidRPr="00B01739" w:rsidRDefault="009F3914" w:rsidP="00661F2F">
            <w:pPr>
              <w:rPr>
                <w:rFonts w:cstheme="minorHAnsi"/>
              </w:rPr>
            </w:pPr>
            <w:r w:rsidRPr="00B01739">
              <w:rPr>
                <w:rFonts w:cstheme="minorHAnsi"/>
              </w:rPr>
              <w:t>Do Natural England have a preferred specification for a Handheld Interface Unit?</w:t>
            </w:r>
          </w:p>
        </w:tc>
        <w:tc>
          <w:tcPr>
            <w:tcW w:w="4343" w:type="dxa"/>
          </w:tcPr>
          <w:p w14:paraId="28A1A533" w14:textId="77777777" w:rsidR="009F3914" w:rsidRPr="009F3914" w:rsidRDefault="009F3914" w:rsidP="009F3914">
            <w:pPr>
              <w:rPr>
                <w:rFonts w:cstheme="minorHAnsi"/>
              </w:rPr>
            </w:pPr>
            <w:r w:rsidRPr="009F3914">
              <w:rPr>
                <w:rFonts w:cstheme="minorHAnsi"/>
              </w:rPr>
              <w:t xml:space="preserve">No but we currently have </w:t>
            </w:r>
            <w:proofErr w:type="spellStart"/>
            <w:r w:rsidRPr="009F3914">
              <w:rPr>
                <w:rFonts w:cstheme="minorHAnsi"/>
              </w:rPr>
              <w:t>iphones</w:t>
            </w:r>
            <w:proofErr w:type="spellEnd"/>
            <w:r w:rsidRPr="009F3914">
              <w:rPr>
                <w:rFonts w:cstheme="minorHAnsi"/>
              </w:rPr>
              <w:t xml:space="preserve"> which can access ESRI field map software on, and so would anticipate using these if there is not a built in device.</w:t>
            </w:r>
          </w:p>
          <w:p w14:paraId="706D97E5" w14:textId="6CABD292" w:rsidR="00404502" w:rsidRPr="00B01739" w:rsidRDefault="00404502" w:rsidP="003D0E0D">
            <w:pPr>
              <w:rPr>
                <w:rFonts w:cstheme="minorHAnsi"/>
              </w:rPr>
            </w:pPr>
          </w:p>
        </w:tc>
      </w:tr>
      <w:tr w:rsidR="00404502" w:rsidRPr="00F257C6" w14:paraId="4402C99E" w14:textId="77777777" w:rsidTr="00E55056">
        <w:tc>
          <w:tcPr>
            <w:tcW w:w="562" w:type="dxa"/>
          </w:tcPr>
          <w:p w14:paraId="447AC6B6" w14:textId="5BA7DEFC" w:rsidR="00404502" w:rsidRPr="00F257C6" w:rsidRDefault="004007BF" w:rsidP="00FD07CA">
            <w:pPr>
              <w:rPr>
                <w:sz w:val="24"/>
                <w:szCs w:val="24"/>
              </w:rPr>
            </w:pPr>
            <w:r w:rsidRPr="00F257C6">
              <w:rPr>
                <w:sz w:val="24"/>
                <w:szCs w:val="24"/>
              </w:rPr>
              <w:t>4</w:t>
            </w:r>
          </w:p>
        </w:tc>
        <w:tc>
          <w:tcPr>
            <w:tcW w:w="4111" w:type="dxa"/>
          </w:tcPr>
          <w:p w14:paraId="57C38112" w14:textId="77777777" w:rsidR="00297EEC" w:rsidRPr="00297EEC" w:rsidRDefault="00297EEC" w:rsidP="00297EEC">
            <w:pPr>
              <w:rPr>
                <w:rFonts w:cstheme="minorHAnsi"/>
              </w:rPr>
            </w:pPr>
            <w:r w:rsidRPr="00297EEC">
              <w:rPr>
                <w:rFonts w:cstheme="minorHAnsi"/>
              </w:rPr>
              <w:t>What does ability to measure Z refer to?</w:t>
            </w:r>
          </w:p>
          <w:p w14:paraId="3526148D" w14:textId="14EA4FCE" w:rsidR="00404502" w:rsidRPr="00B01739" w:rsidRDefault="00404502" w:rsidP="00661F2F">
            <w:pPr>
              <w:rPr>
                <w:rFonts w:cstheme="minorHAnsi"/>
              </w:rPr>
            </w:pPr>
          </w:p>
        </w:tc>
        <w:tc>
          <w:tcPr>
            <w:tcW w:w="4343" w:type="dxa"/>
          </w:tcPr>
          <w:p w14:paraId="64705FAC" w14:textId="77777777" w:rsidR="00297EEC" w:rsidRPr="00297EEC" w:rsidRDefault="00297EEC" w:rsidP="00297EEC">
            <w:pPr>
              <w:rPr>
                <w:rFonts w:cstheme="minorHAnsi"/>
              </w:rPr>
            </w:pPr>
            <w:r w:rsidRPr="00297EEC">
              <w:rPr>
                <w:rFonts w:cstheme="minorHAnsi"/>
              </w:rPr>
              <w:t>The Z refers to height or elevation.</w:t>
            </w:r>
          </w:p>
          <w:p w14:paraId="10EF364C" w14:textId="78634F68" w:rsidR="00404502" w:rsidRPr="00B01739" w:rsidRDefault="00404502" w:rsidP="003D0E0D">
            <w:pPr>
              <w:rPr>
                <w:rFonts w:cstheme="minorHAnsi"/>
              </w:rPr>
            </w:pPr>
          </w:p>
        </w:tc>
      </w:tr>
      <w:tr w:rsidR="004007BF" w:rsidRPr="00F257C6" w14:paraId="3C67DDD6" w14:textId="77777777" w:rsidTr="00E55056">
        <w:tc>
          <w:tcPr>
            <w:tcW w:w="562" w:type="dxa"/>
          </w:tcPr>
          <w:p w14:paraId="7A3DE5B7" w14:textId="52224F13" w:rsidR="004007BF" w:rsidRPr="00F257C6" w:rsidRDefault="004007BF" w:rsidP="00FD07CA">
            <w:pPr>
              <w:rPr>
                <w:sz w:val="24"/>
                <w:szCs w:val="24"/>
              </w:rPr>
            </w:pPr>
            <w:r w:rsidRPr="00F257C6">
              <w:rPr>
                <w:sz w:val="24"/>
                <w:szCs w:val="24"/>
              </w:rPr>
              <w:t>5</w:t>
            </w:r>
          </w:p>
        </w:tc>
        <w:tc>
          <w:tcPr>
            <w:tcW w:w="4111" w:type="dxa"/>
          </w:tcPr>
          <w:p w14:paraId="33A2A361" w14:textId="1CEE5234" w:rsidR="004007BF" w:rsidRPr="00B01739" w:rsidRDefault="000A298D" w:rsidP="00661F2F">
            <w:pPr>
              <w:rPr>
                <w:rFonts w:cstheme="minorHAnsi"/>
              </w:rPr>
            </w:pPr>
            <w:r w:rsidRPr="00B01739">
              <w:rPr>
                <w:rFonts w:cstheme="minorHAnsi"/>
              </w:rPr>
              <w:t>Can you confirm the submission deadline as the RFQ states 23</w:t>
            </w:r>
            <w:r w:rsidR="00F31E24" w:rsidRPr="00B01739">
              <w:rPr>
                <w:rFonts w:cstheme="minorHAnsi"/>
              </w:rPr>
              <w:t>/02/26 at 17:00 and the</w:t>
            </w:r>
            <w:r w:rsidR="00295ACA" w:rsidRPr="00B01739">
              <w:rPr>
                <w:rFonts w:cstheme="minorHAnsi"/>
              </w:rPr>
              <w:t xml:space="preserve"> FTS</w:t>
            </w:r>
            <w:r w:rsidR="00F31E24" w:rsidRPr="00B01739">
              <w:rPr>
                <w:rFonts w:cstheme="minorHAnsi"/>
              </w:rPr>
              <w:t xml:space="preserve"> advertisement states </w:t>
            </w:r>
            <w:r w:rsidR="00002BCA" w:rsidRPr="00B01739">
              <w:rPr>
                <w:rFonts w:cstheme="minorHAnsi"/>
              </w:rPr>
              <w:t>23/02/26 at 12:00 midday.</w:t>
            </w:r>
          </w:p>
        </w:tc>
        <w:tc>
          <w:tcPr>
            <w:tcW w:w="4343" w:type="dxa"/>
          </w:tcPr>
          <w:p w14:paraId="01628A7F" w14:textId="4FEE647A" w:rsidR="004007BF" w:rsidRPr="00B01739" w:rsidRDefault="000008E4" w:rsidP="003D0E0D">
            <w:pPr>
              <w:rPr>
                <w:rFonts w:cstheme="minorHAnsi"/>
              </w:rPr>
            </w:pPr>
            <w:r>
              <w:rPr>
                <w:rFonts w:cstheme="minorHAnsi"/>
              </w:rPr>
              <w:t>I wish to advi</w:t>
            </w:r>
            <w:r w:rsidR="00B1150F">
              <w:rPr>
                <w:rFonts w:cstheme="minorHAnsi"/>
              </w:rPr>
              <w:t>s</w:t>
            </w:r>
            <w:r>
              <w:rPr>
                <w:rFonts w:cstheme="minorHAnsi"/>
              </w:rPr>
              <w:t>e tha</w:t>
            </w:r>
            <w:r w:rsidRPr="004D72DA">
              <w:rPr>
                <w:rFonts w:cstheme="minorHAnsi"/>
              </w:rPr>
              <w:t xml:space="preserve">t </w:t>
            </w:r>
            <w:r>
              <w:rPr>
                <w:rFonts w:cstheme="minorHAnsi"/>
              </w:rPr>
              <w:t xml:space="preserve">there was </w:t>
            </w:r>
            <w:r w:rsidRPr="004D72DA">
              <w:rPr>
                <w:rFonts w:cstheme="minorHAnsi"/>
              </w:rPr>
              <w:t>an administrative error</w:t>
            </w:r>
            <w:r>
              <w:rPr>
                <w:rFonts w:cstheme="minorHAnsi"/>
              </w:rPr>
              <w:t>,</w:t>
            </w:r>
            <w:r w:rsidRPr="004D72DA">
              <w:rPr>
                <w:rFonts w:cstheme="minorHAnsi"/>
              </w:rPr>
              <w:t xml:space="preserve"> where the submission deadline shown on the notice did not match the </w:t>
            </w:r>
            <w:r w:rsidR="00B1150F">
              <w:rPr>
                <w:rFonts w:cstheme="minorHAnsi"/>
              </w:rPr>
              <w:t>time</w:t>
            </w:r>
            <w:r w:rsidRPr="004D72DA">
              <w:rPr>
                <w:rFonts w:cstheme="minorHAnsi"/>
              </w:rPr>
              <w:t xml:space="preserve"> stated in the RFQ document. To ensure fairness and transparency for all bidders, the submission deadline has now been extended to 24</w:t>
            </w:r>
            <w:r w:rsidRPr="004D72DA">
              <w:rPr>
                <w:rFonts w:ascii="Cambria Math" w:hAnsi="Cambria Math" w:cs="Cambria Math"/>
              </w:rPr>
              <w:t>‑</w:t>
            </w:r>
            <w:r w:rsidRPr="004D72DA">
              <w:rPr>
                <w:rFonts w:cstheme="minorHAnsi"/>
              </w:rPr>
              <w:t>Feb</w:t>
            </w:r>
            <w:r w:rsidRPr="004D72DA">
              <w:rPr>
                <w:rFonts w:ascii="Cambria Math" w:hAnsi="Cambria Math" w:cs="Cambria Math"/>
              </w:rPr>
              <w:t>‑</w:t>
            </w:r>
            <w:r w:rsidRPr="004D72DA">
              <w:rPr>
                <w:rFonts w:cstheme="minorHAnsi"/>
              </w:rPr>
              <w:t>2026 at 17:00. Both the RFQ and the FTS notice have been updated to reflect this change.</w:t>
            </w:r>
          </w:p>
        </w:tc>
      </w:tr>
      <w:tr w:rsidR="004007BF" w:rsidRPr="00F257C6" w14:paraId="7C4988FA" w14:textId="77777777" w:rsidTr="00E55056">
        <w:tc>
          <w:tcPr>
            <w:tcW w:w="562" w:type="dxa"/>
          </w:tcPr>
          <w:p w14:paraId="7165161F" w14:textId="09406A77" w:rsidR="004007BF" w:rsidRPr="00F257C6" w:rsidRDefault="004007BF" w:rsidP="00FD07CA">
            <w:pPr>
              <w:rPr>
                <w:sz w:val="24"/>
                <w:szCs w:val="24"/>
              </w:rPr>
            </w:pPr>
            <w:r w:rsidRPr="00F257C6">
              <w:rPr>
                <w:sz w:val="24"/>
                <w:szCs w:val="24"/>
              </w:rPr>
              <w:t>6</w:t>
            </w:r>
          </w:p>
        </w:tc>
        <w:tc>
          <w:tcPr>
            <w:tcW w:w="4111" w:type="dxa"/>
          </w:tcPr>
          <w:p w14:paraId="4E0E8CFC" w14:textId="263159D4" w:rsidR="004007BF" w:rsidRPr="00526E2D" w:rsidRDefault="0096680D" w:rsidP="00661F2F">
            <w:pPr>
              <w:rPr>
                <w:rFonts w:cstheme="minorHAnsi"/>
              </w:rPr>
            </w:pPr>
            <w:r w:rsidRPr="0096680D">
              <w:rPr>
                <w:rFonts w:cstheme="minorHAnsi"/>
              </w:rPr>
              <w:t>You currently subscribe to a RTK service, are you looking to keep using this or for a replacement as part of this package or in addition to the package?</w:t>
            </w:r>
          </w:p>
        </w:tc>
        <w:tc>
          <w:tcPr>
            <w:tcW w:w="4343" w:type="dxa"/>
          </w:tcPr>
          <w:p w14:paraId="1F4384C7" w14:textId="7C3BADF1" w:rsidR="004007BF" w:rsidRPr="00526E2D" w:rsidRDefault="0096680D" w:rsidP="003D0E0D">
            <w:pPr>
              <w:rPr>
                <w:rFonts w:cstheme="minorHAnsi"/>
              </w:rPr>
            </w:pPr>
            <w:r w:rsidRPr="0096680D">
              <w:rPr>
                <w:rFonts w:cstheme="minorHAnsi"/>
              </w:rPr>
              <w:t>We intend to continue using a current subscription.</w:t>
            </w:r>
          </w:p>
        </w:tc>
      </w:tr>
      <w:tr w:rsidR="004007BF" w:rsidRPr="00F257C6" w14:paraId="2E90AA87" w14:textId="77777777" w:rsidTr="00E55056">
        <w:tc>
          <w:tcPr>
            <w:tcW w:w="562" w:type="dxa"/>
          </w:tcPr>
          <w:p w14:paraId="6AF34FA7" w14:textId="0741138D" w:rsidR="004007BF" w:rsidRPr="00F257C6" w:rsidRDefault="004007BF" w:rsidP="00FD07CA">
            <w:pPr>
              <w:rPr>
                <w:sz w:val="24"/>
                <w:szCs w:val="24"/>
              </w:rPr>
            </w:pPr>
            <w:r w:rsidRPr="00F257C6">
              <w:rPr>
                <w:sz w:val="24"/>
                <w:szCs w:val="24"/>
              </w:rPr>
              <w:t>7</w:t>
            </w:r>
          </w:p>
        </w:tc>
        <w:tc>
          <w:tcPr>
            <w:tcW w:w="4111" w:type="dxa"/>
          </w:tcPr>
          <w:p w14:paraId="13439E13" w14:textId="21486C93" w:rsidR="004007BF" w:rsidRPr="00526E2D" w:rsidRDefault="0096680D" w:rsidP="00661F2F">
            <w:pPr>
              <w:rPr>
                <w:rFonts w:cstheme="minorHAnsi"/>
              </w:rPr>
            </w:pPr>
            <w:r w:rsidRPr="0096680D">
              <w:rPr>
                <w:rFonts w:cstheme="minorHAnsi"/>
              </w:rPr>
              <w:t>Can you confirm if you are looking for logger to run Esri software upon plus GNSS heads, you currently use iPhones so would you want to continue using these.</w:t>
            </w:r>
          </w:p>
        </w:tc>
        <w:tc>
          <w:tcPr>
            <w:tcW w:w="4343" w:type="dxa"/>
          </w:tcPr>
          <w:p w14:paraId="241401AA" w14:textId="2DD80403" w:rsidR="004007BF" w:rsidRPr="00526E2D" w:rsidRDefault="0096680D" w:rsidP="003D0E0D">
            <w:pPr>
              <w:rPr>
                <w:rFonts w:cstheme="minorHAnsi"/>
              </w:rPr>
            </w:pPr>
            <w:r w:rsidRPr="0096680D">
              <w:rPr>
                <w:rFonts w:cstheme="minorHAnsi"/>
              </w:rPr>
              <w:t xml:space="preserve">We currently have </w:t>
            </w:r>
            <w:proofErr w:type="spellStart"/>
            <w:r w:rsidRPr="0096680D">
              <w:rPr>
                <w:rFonts w:cstheme="minorHAnsi"/>
              </w:rPr>
              <w:t>iphones</w:t>
            </w:r>
            <w:proofErr w:type="spellEnd"/>
            <w:r w:rsidRPr="0096680D">
              <w:rPr>
                <w:rFonts w:cstheme="minorHAnsi"/>
              </w:rPr>
              <w:t xml:space="preserve"> which can access ESRI field map software on, and so would anticipate using these if there is not a built in device.</w:t>
            </w:r>
          </w:p>
        </w:tc>
      </w:tr>
      <w:tr w:rsidR="004007BF" w:rsidRPr="00F257C6" w14:paraId="76623789" w14:textId="77777777" w:rsidTr="00E55056">
        <w:tc>
          <w:tcPr>
            <w:tcW w:w="562" w:type="dxa"/>
          </w:tcPr>
          <w:p w14:paraId="2C6BFDBF" w14:textId="6697C42A" w:rsidR="004007BF" w:rsidRPr="00F257C6" w:rsidRDefault="004007BF" w:rsidP="00FD07CA">
            <w:pPr>
              <w:rPr>
                <w:sz w:val="24"/>
                <w:szCs w:val="24"/>
              </w:rPr>
            </w:pPr>
            <w:r w:rsidRPr="00F257C6">
              <w:rPr>
                <w:sz w:val="24"/>
                <w:szCs w:val="24"/>
              </w:rPr>
              <w:t>8</w:t>
            </w:r>
          </w:p>
        </w:tc>
        <w:tc>
          <w:tcPr>
            <w:tcW w:w="4111" w:type="dxa"/>
          </w:tcPr>
          <w:p w14:paraId="45F241EE" w14:textId="7684DA2B" w:rsidR="004007BF" w:rsidRPr="00526E2D" w:rsidRDefault="004007BF" w:rsidP="00661F2F">
            <w:pPr>
              <w:rPr>
                <w:rFonts w:cstheme="minorHAnsi"/>
              </w:rPr>
            </w:pPr>
          </w:p>
        </w:tc>
        <w:tc>
          <w:tcPr>
            <w:tcW w:w="4343" w:type="dxa"/>
          </w:tcPr>
          <w:p w14:paraId="79D8347A" w14:textId="69AB9520" w:rsidR="004007BF" w:rsidRPr="00526E2D" w:rsidRDefault="004007BF" w:rsidP="003D0E0D">
            <w:pPr>
              <w:rPr>
                <w:rFonts w:cstheme="minorHAnsi"/>
              </w:rPr>
            </w:pPr>
          </w:p>
        </w:tc>
      </w:tr>
      <w:tr w:rsidR="004007BF" w:rsidRPr="00F257C6" w14:paraId="73E99D87" w14:textId="77777777" w:rsidTr="00E55056">
        <w:tc>
          <w:tcPr>
            <w:tcW w:w="562" w:type="dxa"/>
          </w:tcPr>
          <w:p w14:paraId="6D5F47C8" w14:textId="674D6515" w:rsidR="004007BF" w:rsidRPr="00F257C6" w:rsidRDefault="004007BF" w:rsidP="00FD07CA">
            <w:pPr>
              <w:rPr>
                <w:sz w:val="24"/>
                <w:szCs w:val="24"/>
              </w:rPr>
            </w:pPr>
            <w:r w:rsidRPr="00F257C6">
              <w:rPr>
                <w:sz w:val="24"/>
                <w:szCs w:val="24"/>
              </w:rPr>
              <w:t>9</w:t>
            </w:r>
          </w:p>
        </w:tc>
        <w:tc>
          <w:tcPr>
            <w:tcW w:w="4111" w:type="dxa"/>
          </w:tcPr>
          <w:p w14:paraId="7B51BEFC" w14:textId="1ABA04A1" w:rsidR="004007BF" w:rsidRPr="00526E2D" w:rsidRDefault="004007BF" w:rsidP="00661F2F">
            <w:pPr>
              <w:rPr>
                <w:rFonts w:cstheme="minorHAnsi"/>
              </w:rPr>
            </w:pPr>
          </w:p>
        </w:tc>
        <w:tc>
          <w:tcPr>
            <w:tcW w:w="4343" w:type="dxa"/>
          </w:tcPr>
          <w:p w14:paraId="0A18C927" w14:textId="61B292E3" w:rsidR="004007BF" w:rsidRPr="00526E2D" w:rsidRDefault="004007BF" w:rsidP="003D0E0D">
            <w:pPr>
              <w:rPr>
                <w:rFonts w:cstheme="minorHAnsi"/>
              </w:rPr>
            </w:pPr>
          </w:p>
        </w:tc>
      </w:tr>
      <w:tr w:rsidR="004007BF" w:rsidRPr="00F257C6" w14:paraId="26A49467" w14:textId="77777777" w:rsidTr="00E55056">
        <w:tc>
          <w:tcPr>
            <w:tcW w:w="562" w:type="dxa"/>
          </w:tcPr>
          <w:p w14:paraId="2811EFAC" w14:textId="6F002502" w:rsidR="004007BF" w:rsidRPr="00F257C6" w:rsidRDefault="004007BF" w:rsidP="00FD07CA">
            <w:pPr>
              <w:rPr>
                <w:sz w:val="24"/>
                <w:szCs w:val="24"/>
              </w:rPr>
            </w:pPr>
            <w:r w:rsidRPr="00F257C6">
              <w:rPr>
                <w:sz w:val="24"/>
                <w:szCs w:val="24"/>
              </w:rPr>
              <w:t>10</w:t>
            </w:r>
          </w:p>
        </w:tc>
        <w:tc>
          <w:tcPr>
            <w:tcW w:w="4111" w:type="dxa"/>
          </w:tcPr>
          <w:p w14:paraId="53247472" w14:textId="77777777" w:rsidR="004007BF" w:rsidRPr="00526E2D" w:rsidRDefault="004007BF" w:rsidP="00661F2F">
            <w:pPr>
              <w:rPr>
                <w:rFonts w:cstheme="minorHAnsi"/>
              </w:rPr>
            </w:pPr>
          </w:p>
        </w:tc>
        <w:tc>
          <w:tcPr>
            <w:tcW w:w="4343" w:type="dxa"/>
          </w:tcPr>
          <w:p w14:paraId="389426E3" w14:textId="77777777" w:rsidR="004007BF" w:rsidRPr="00526E2D" w:rsidRDefault="004007BF" w:rsidP="003D0E0D">
            <w:pPr>
              <w:rPr>
                <w:rFonts w:cstheme="minorHAnsi"/>
              </w:rPr>
            </w:pPr>
          </w:p>
        </w:tc>
      </w:tr>
    </w:tbl>
    <w:p w14:paraId="4989ADEA" w14:textId="77777777" w:rsidR="00956707" w:rsidRPr="00F257C6" w:rsidRDefault="00956707" w:rsidP="00FD07CA">
      <w:pPr>
        <w:rPr>
          <w:sz w:val="24"/>
          <w:szCs w:val="24"/>
        </w:rPr>
      </w:pPr>
    </w:p>
    <w:sectPr w:rsidR="00956707" w:rsidRPr="00F257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008E4"/>
    <w:rsid w:val="00002BCA"/>
    <w:rsid w:val="00007E98"/>
    <w:rsid w:val="00055AD6"/>
    <w:rsid w:val="00056DD8"/>
    <w:rsid w:val="00072210"/>
    <w:rsid w:val="00092879"/>
    <w:rsid w:val="000A298D"/>
    <w:rsid w:val="000A622F"/>
    <w:rsid w:val="000B46B7"/>
    <w:rsid w:val="000C12DA"/>
    <w:rsid w:val="001100C0"/>
    <w:rsid w:val="001302EF"/>
    <w:rsid w:val="00183164"/>
    <w:rsid w:val="001B0322"/>
    <w:rsid w:val="001C0599"/>
    <w:rsid w:val="002010A8"/>
    <w:rsid w:val="00210A51"/>
    <w:rsid w:val="00261C81"/>
    <w:rsid w:val="00295ACA"/>
    <w:rsid w:val="0029635A"/>
    <w:rsid w:val="00297EEC"/>
    <w:rsid w:val="002B194C"/>
    <w:rsid w:val="002D43AD"/>
    <w:rsid w:val="00361333"/>
    <w:rsid w:val="00374682"/>
    <w:rsid w:val="00387C40"/>
    <w:rsid w:val="003918FC"/>
    <w:rsid w:val="003D0E0D"/>
    <w:rsid w:val="003E30E8"/>
    <w:rsid w:val="004007BF"/>
    <w:rsid w:val="00404502"/>
    <w:rsid w:val="0041092D"/>
    <w:rsid w:val="004218E0"/>
    <w:rsid w:val="00425707"/>
    <w:rsid w:val="00436E9C"/>
    <w:rsid w:val="004C4C5C"/>
    <w:rsid w:val="004D72DA"/>
    <w:rsid w:val="005015DC"/>
    <w:rsid w:val="00526E2D"/>
    <w:rsid w:val="005356CF"/>
    <w:rsid w:val="005779FA"/>
    <w:rsid w:val="0059789C"/>
    <w:rsid w:val="006026CA"/>
    <w:rsid w:val="006418D6"/>
    <w:rsid w:val="0066183F"/>
    <w:rsid w:val="00661F2F"/>
    <w:rsid w:val="006734D1"/>
    <w:rsid w:val="00690FBA"/>
    <w:rsid w:val="006A6AE2"/>
    <w:rsid w:val="006B0C14"/>
    <w:rsid w:val="006C51FF"/>
    <w:rsid w:val="006E0E54"/>
    <w:rsid w:val="0070731D"/>
    <w:rsid w:val="00710781"/>
    <w:rsid w:val="007156BB"/>
    <w:rsid w:val="00747144"/>
    <w:rsid w:val="00754F2D"/>
    <w:rsid w:val="007874CE"/>
    <w:rsid w:val="007D74F6"/>
    <w:rsid w:val="007E2C5C"/>
    <w:rsid w:val="00805E9D"/>
    <w:rsid w:val="0085573B"/>
    <w:rsid w:val="008A68C0"/>
    <w:rsid w:val="009022C1"/>
    <w:rsid w:val="00916671"/>
    <w:rsid w:val="00923397"/>
    <w:rsid w:val="00956707"/>
    <w:rsid w:val="0096680D"/>
    <w:rsid w:val="009D169A"/>
    <w:rsid w:val="009F3914"/>
    <w:rsid w:val="00A01672"/>
    <w:rsid w:val="00A26976"/>
    <w:rsid w:val="00A41198"/>
    <w:rsid w:val="00A43B34"/>
    <w:rsid w:val="00A50378"/>
    <w:rsid w:val="00A9343F"/>
    <w:rsid w:val="00AC4555"/>
    <w:rsid w:val="00AD3D85"/>
    <w:rsid w:val="00B01739"/>
    <w:rsid w:val="00B048F5"/>
    <w:rsid w:val="00B1150F"/>
    <w:rsid w:val="00B321E0"/>
    <w:rsid w:val="00BB1C7C"/>
    <w:rsid w:val="00BE7267"/>
    <w:rsid w:val="00BF17D6"/>
    <w:rsid w:val="00C001F5"/>
    <w:rsid w:val="00C20682"/>
    <w:rsid w:val="00CA4DAF"/>
    <w:rsid w:val="00CB6EC4"/>
    <w:rsid w:val="00CE6DDA"/>
    <w:rsid w:val="00D22702"/>
    <w:rsid w:val="00D45763"/>
    <w:rsid w:val="00D72543"/>
    <w:rsid w:val="00D82DC8"/>
    <w:rsid w:val="00DA25DD"/>
    <w:rsid w:val="00DB15D0"/>
    <w:rsid w:val="00DC298F"/>
    <w:rsid w:val="00DD3013"/>
    <w:rsid w:val="00E36B4B"/>
    <w:rsid w:val="00E55056"/>
    <w:rsid w:val="00E671B7"/>
    <w:rsid w:val="00E91ECF"/>
    <w:rsid w:val="00E9515D"/>
    <w:rsid w:val="00ED0C22"/>
    <w:rsid w:val="00F257C6"/>
    <w:rsid w:val="00F31E24"/>
    <w:rsid w:val="00F555F5"/>
    <w:rsid w:val="00F55C5D"/>
    <w:rsid w:val="00FB72F7"/>
    <w:rsid w:val="00FC3BBE"/>
    <w:rsid w:val="00FD07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370</Words>
  <Characters>1715</Characters>
  <Application>Microsoft Office Word</Application>
  <DocSecurity>0</DocSecurity>
  <Lines>90</Lines>
  <Paragraphs>35</Paragraphs>
  <ScaleCrop>false</ScaleCrop>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24</cp:revision>
  <dcterms:created xsi:type="dcterms:W3CDTF">2026-02-19T16:11:00Z</dcterms:created>
  <dcterms:modified xsi:type="dcterms:W3CDTF">2026-02-23T08:52:00Z</dcterms:modified>
</cp:coreProperties>
</file>