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8D0D" w14:textId="79BA0FA5" w:rsidR="00A21AD9" w:rsidRPr="00FC195B" w:rsidRDefault="00240207" w:rsidP="00FC195B">
      <w:r>
        <w:t>Not needed as Under threshold</w:t>
      </w:r>
    </w:p>
    <w:sectPr w:rsidR="00A21AD9" w:rsidRPr="00FC1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9B"/>
    <w:rsid w:val="0013379B"/>
    <w:rsid w:val="00240207"/>
    <w:rsid w:val="00700026"/>
    <w:rsid w:val="008E52C8"/>
    <w:rsid w:val="00A21AD9"/>
    <w:rsid w:val="00C34994"/>
    <w:rsid w:val="00FC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ED7C"/>
  <w15:chartTrackingRefBased/>
  <w15:docId w15:val="{08CF5E68-7ADD-4781-9C7C-D08D36EE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7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7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7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7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7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7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Kate (CSI - Commercial Procurement)</dc:creator>
  <cp:keywords/>
  <dc:description/>
  <cp:lastModifiedBy>Smith, Kate (CSI - Commercial Procurement)</cp:lastModifiedBy>
  <cp:revision>3</cp:revision>
  <dcterms:created xsi:type="dcterms:W3CDTF">2025-03-26T09:45:00Z</dcterms:created>
  <dcterms:modified xsi:type="dcterms:W3CDTF">2025-07-30T13:21:00Z</dcterms:modified>
</cp:coreProperties>
</file>