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4A7F8" w14:textId="38392CA5" w:rsidR="00CD4850" w:rsidRPr="00FE3B37" w:rsidRDefault="00CD4850" w:rsidP="00CD4850">
      <w:pPr>
        <w:spacing w:after="18" w:line="259" w:lineRule="auto"/>
        <w:ind w:left="-1089" w:right="-644"/>
        <w:rPr>
          <w:rFonts w:ascii="Arial" w:hAnsi="Arial" w:cs="Arial"/>
          <w:sz w:val="22"/>
          <w:szCs w:val="22"/>
        </w:rPr>
      </w:pPr>
    </w:p>
    <w:p w14:paraId="61BC759C" w14:textId="77777777" w:rsidR="00CD4850" w:rsidRPr="00FE3B37" w:rsidRDefault="00CD4850" w:rsidP="00CD4850">
      <w:pPr>
        <w:spacing w:after="183" w:line="259" w:lineRule="auto"/>
        <w:rPr>
          <w:rFonts w:ascii="Arial" w:hAnsi="Arial" w:cs="Arial"/>
          <w:sz w:val="22"/>
          <w:szCs w:val="22"/>
        </w:rPr>
      </w:pPr>
      <w:r w:rsidRPr="00FE3B37">
        <w:rPr>
          <w:rFonts w:ascii="Arial" w:hAnsi="Arial" w:cs="Arial"/>
          <w:sz w:val="22"/>
          <w:szCs w:val="22"/>
        </w:rPr>
        <w:t xml:space="preserve"> </w:t>
      </w:r>
    </w:p>
    <w:p w14:paraId="15F8DB70" w14:textId="426915C5" w:rsidR="00CD4850" w:rsidRPr="00FE3B37" w:rsidRDefault="00CD4850" w:rsidP="00EF07D7">
      <w:pPr>
        <w:spacing w:after="405" w:line="259" w:lineRule="auto"/>
        <w:jc w:val="center"/>
        <w:rPr>
          <w:rFonts w:ascii="Arial" w:hAnsi="Arial" w:cs="Arial"/>
          <w:sz w:val="22"/>
          <w:szCs w:val="22"/>
        </w:rPr>
      </w:pPr>
    </w:p>
    <w:p w14:paraId="21CF9B6C" w14:textId="77777777" w:rsidR="00EF07D7" w:rsidRDefault="00EF07D7" w:rsidP="00EF07D7">
      <w:pPr>
        <w:spacing w:after="405" w:line="259" w:lineRule="auto"/>
        <w:jc w:val="center"/>
        <w:rPr>
          <w:rFonts w:ascii="Arial" w:hAnsi="Arial" w:cs="Arial"/>
          <w:color w:val="185996"/>
          <w:sz w:val="22"/>
          <w:szCs w:val="22"/>
        </w:rPr>
      </w:pPr>
    </w:p>
    <w:p w14:paraId="61C4A027" w14:textId="77777777" w:rsidR="008E61A8" w:rsidRDefault="008E61A8" w:rsidP="00EF07D7">
      <w:pPr>
        <w:spacing w:after="405" w:line="259" w:lineRule="auto"/>
        <w:jc w:val="center"/>
        <w:rPr>
          <w:rFonts w:ascii="Arial" w:hAnsi="Arial" w:cs="Arial"/>
          <w:color w:val="185996"/>
          <w:sz w:val="22"/>
          <w:szCs w:val="22"/>
        </w:rPr>
      </w:pPr>
    </w:p>
    <w:p w14:paraId="07B0C6C7" w14:textId="77777777" w:rsidR="008E61A8" w:rsidRDefault="008E61A8" w:rsidP="00EF07D7">
      <w:pPr>
        <w:spacing w:after="405" w:line="259" w:lineRule="auto"/>
        <w:jc w:val="center"/>
        <w:rPr>
          <w:rFonts w:ascii="Arial" w:hAnsi="Arial" w:cs="Arial"/>
          <w:color w:val="185996"/>
          <w:sz w:val="22"/>
          <w:szCs w:val="22"/>
        </w:rPr>
      </w:pPr>
    </w:p>
    <w:p w14:paraId="0FAA5A5D" w14:textId="77777777" w:rsidR="008E61A8" w:rsidRDefault="008E61A8" w:rsidP="00EF07D7">
      <w:pPr>
        <w:spacing w:after="405" w:line="259" w:lineRule="auto"/>
        <w:jc w:val="center"/>
        <w:rPr>
          <w:rFonts w:ascii="Arial" w:hAnsi="Arial" w:cs="Arial"/>
          <w:color w:val="185996"/>
          <w:sz w:val="22"/>
          <w:szCs w:val="22"/>
        </w:rPr>
      </w:pPr>
    </w:p>
    <w:p w14:paraId="1DCFCC88" w14:textId="77777777" w:rsidR="008E61A8" w:rsidRPr="00FE3B37" w:rsidRDefault="008E61A8" w:rsidP="00EF07D7">
      <w:pPr>
        <w:spacing w:after="405" w:line="259" w:lineRule="auto"/>
        <w:jc w:val="center"/>
        <w:rPr>
          <w:rFonts w:ascii="Arial" w:hAnsi="Arial" w:cs="Arial"/>
          <w:color w:val="185996"/>
          <w:sz w:val="22"/>
          <w:szCs w:val="22"/>
        </w:rPr>
      </w:pPr>
    </w:p>
    <w:p w14:paraId="34C4B5C1" w14:textId="77777777" w:rsidR="00EF07D7" w:rsidRPr="00FE3B37" w:rsidRDefault="00EF07D7" w:rsidP="00EF07D7">
      <w:pPr>
        <w:jc w:val="center"/>
        <w:rPr>
          <w:rFonts w:ascii="Arial" w:hAnsi="Arial" w:cs="Arial"/>
          <w:b/>
          <w:bCs/>
          <w:color w:val="002060"/>
          <w:sz w:val="22"/>
          <w:szCs w:val="22"/>
        </w:rPr>
      </w:pPr>
      <w:r w:rsidRPr="00FE3B37">
        <w:rPr>
          <w:rFonts w:ascii="Arial" w:hAnsi="Arial" w:cs="Arial"/>
          <w:b/>
          <w:bCs/>
          <w:color w:val="002060"/>
          <w:sz w:val="22"/>
          <w:szCs w:val="22"/>
        </w:rPr>
        <w:t>PRINTING PRODUCTS AND SERVICES OPEN FRAMEWORK</w:t>
      </w:r>
    </w:p>
    <w:p w14:paraId="4111C54E" w14:textId="77777777" w:rsidR="00EF07D7" w:rsidRPr="00FE3B37" w:rsidRDefault="00EF07D7" w:rsidP="00EF07D7">
      <w:pPr>
        <w:jc w:val="center"/>
        <w:rPr>
          <w:rFonts w:ascii="Arial" w:hAnsi="Arial" w:cs="Arial"/>
          <w:b/>
          <w:bCs/>
          <w:sz w:val="22"/>
          <w:szCs w:val="22"/>
        </w:rPr>
      </w:pPr>
      <w:r w:rsidRPr="00FE3B37">
        <w:rPr>
          <w:rFonts w:ascii="Arial" w:hAnsi="Arial" w:cs="Arial"/>
          <w:b/>
          <w:bCs/>
          <w:sz w:val="22"/>
          <w:szCs w:val="22"/>
        </w:rPr>
        <w:t>Framework Agreement</w:t>
      </w:r>
    </w:p>
    <w:p w14:paraId="60AFFF39" w14:textId="77777777" w:rsidR="00EF07D7" w:rsidRPr="00FE3B37" w:rsidRDefault="00EF07D7" w:rsidP="00EF07D7">
      <w:pPr>
        <w:jc w:val="center"/>
        <w:rPr>
          <w:rFonts w:ascii="Arial" w:hAnsi="Arial" w:cs="Arial"/>
          <w:sz w:val="22"/>
          <w:szCs w:val="22"/>
        </w:rPr>
      </w:pPr>
    </w:p>
    <w:p w14:paraId="016D5DB7" w14:textId="0086472E" w:rsidR="00CD4850" w:rsidRPr="00FE3B37" w:rsidRDefault="00CD4850" w:rsidP="00EF07D7">
      <w:pPr>
        <w:jc w:val="center"/>
        <w:rPr>
          <w:rFonts w:ascii="Arial" w:hAnsi="Arial" w:cs="Arial"/>
          <w:i/>
          <w:iCs/>
          <w:sz w:val="22"/>
          <w:szCs w:val="22"/>
        </w:rPr>
      </w:pPr>
      <w:r w:rsidRPr="00FE3B37">
        <w:rPr>
          <w:rFonts w:ascii="Arial" w:hAnsi="Arial" w:cs="Arial"/>
          <w:i/>
          <w:iCs/>
          <w:sz w:val="22"/>
          <w:szCs w:val="22"/>
        </w:rPr>
        <w:t>A Procurement Framework Open to all UK Public Sector Organisations</w:t>
      </w:r>
    </w:p>
    <w:p w14:paraId="3D69818A" w14:textId="77777777" w:rsidR="00DF27BE" w:rsidRPr="00FE3B37" w:rsidRDefault="00DF27BE" w:rsidP="00EF07D7">
      <w:pPr>
        <w:spacing w:after="160" w:line="259" w:lineRule="auto"/>
        <w:jc w:val="center"/>
        <w:rPr>
          <w:rFonts w:ascii="Arial" w:eastAsia="Times New Roman" w:hAnsi="Arial" w:cs="Arial"/>
          <w:b/>
          <w:i/>
          <w:iCs/>
          <w:sz w:val="22"/>
          <w:szCs w:val="22"/>
          <w:u w:val="single"/>
        </w:rPr>
      </w:pPr>
    </w:p>
    <w:p w14:paraId="0E43F770" w14:textId="139B62A7" w:rsidR="00CD4850" w:rsidRPr="00FE3B37" w:rsidRDefault="00DF27BE" w:rsidP="00EF07D7">
      <w:pPr>
        <w:jc w:val="center"/>
        <w:rPr>
          <w:rFonts w:ascii="Arial" w:hAnsi="Arial" w:cs="Arial"/>
          <w:sz w:val="22"/>
          <w:szCs w:val="22"/>
        </w:rPr>
      </w:pPr>
      <w:r w:rsidRPr="00FE3B37">
        <w:rPr>
          <w:rFonts w:ascii="Arial" w:hAnsi="Arial" w:cs="Arial"/>
          <w:i/>
          <w:iCs/>
          <w:sz w:val="22"/>
          <w:szCs w:val="22"/>
        </w:rPr>
        <w:t>Designed and Managed by CPRAS on behalf of Warwick District Council</w:t>
      </w:r>
      <w:r w:rsidRPr="00FE3B37">
        <w:rPr>
          <w:rFonts w:ascii="Arial" w:hAnsi="Arial" w:cs="Arial"/>
          <w:sz w:val="22"/>
          <w:szCs w:val="22"/>
        </w:rPr>
        <w:t xml:space="preserve"> </w:t>
      </w:r>
      <w:r w:rsidR="00CD4850" w:rsidRPr="00FE3B37">
        <w:rPr>
          <w:rFonts w:ascii="Arial" w:hAnsi="Arial" w:cs="Arial"/>
          <w:sz w:val="22"/>
          <w:szCs w:val="22"/>
        </w:rPr>
        <w:br w:type="page"/>
      </w:r>
    </w:p>
    <w:p w14:paraId="2ED18126" w14:textId="5F4F5618" w:rsidR="004E53F7" w:rsidRPr="00FE3B37" w:rsidRDefault="002942C5" w:rsidP="004E53F7">
      <w:pPr>
        <w:jc w:val="center"/>
        <w:rPr>
          <w:rFonts w:ascii="Arial" w:eastAsia="Times New Roman" w:hAnsi="Arial" w:cs="Arial"/>
          <w:b/>
          <w:sz w:val="22"/>
          <w:szCs w:val="22"/>
          <w:u w:val="single"/>
        </w:rPr>
      </w:pPr>
      <w:r w:rsidRPr="00FE3B37">
        <w:rPr>
          <w:rFonts w:ascii="Arial" w:eastAsia="Times New Roman" w:hAnsi="Arial" w:cs="Arial"/>
          <w:b/>
          <w:sz w:val="22"/>
          <w:szCs w:val="22"/>
          <w:u w:val="single"/>
        </w:rPr>
        <w:lastRenderedPageBreak/>
        <w:t>PPS</w:t>
      </w:r>
      <w:r w:rsidR="00FE3B37" w:rsidRPr="00FE3B37">
        <w:rPr>
          <w:rFonts w:ascii="Arial" w:eastAsia="Times New Roman" w:hAnsi="Arial" w:cs="Arial"/>
          <w:b/>
          <w:sz w:val="22"/>
          <w:szCs w:val="22"/>
          <w:u w:val="single"/>
        </w:rPr>
        <w:t>F</w:t>
      </w:r>
      <w:r w:rsidR="00B8230D" w:rsidRPr="00FE3B37">
        <w:rPr>
          <w:rFonts w:ascii="Arial" w:eastAsia="Times New Roman" w:hAnsi="Arial" w:cs="Arial"/>
          <w:b/>
          <w:sz w:val="22"/>
          <w:szCs w:val="22"/>
          <w:u w:val="single"/>
        </w:rPr>
        <w:t xml:space="preserve">-01 </w:t>
      </w:r>
      <w:r w:rsidR="004E53F7" w:rsidRPr="00FE3B37">
        <w:rPr>
          <w:rFonts w:ascii="Arial" w:eastAsia="Times New Roman" w:hAnsi="Arial" w:cs="Arial"/>
          <w:b/>
          <w:sz w:val="22"/>
          <w:szCs w:val="22"/>
          <w:u w:val="single"/>
        </w:rPr>
        <w:t>Framework Agreement</w:t>
      </w:r>
    </w:p>
    <w:sdt>
      <w:sdtPr>
        <w:rPr>
          <w:rFonts w:ascii="Arial" w:eastAsiaTheme="minorHAnsi" w:hAnsi="Arial" w:cs="Arial"/>
          <w:color w:val="auto"/>
          <w:sz w:val="22"/>
          <w:szCs w:val="22"/>
          <w:lang w:val="en-GB"/>
        </w:rPr>
        <w:id w:val="-1526093792"/>
        <w:docPartObj>
          <w:docPartGallery w:val="Table of Contents"/>
          <w:docPartUnique/>
        </w:docPartObj>
      </w:sdtPr>
      <w:sdtEndPr>
        <w:rPr>
          <w:b/>
          <w:bCs/>
          <w:noProof/>
        </w:rPr>
      </w:sdtEndPr>
      <w:sdtContent>
        <w:p w14:paraId="0C6FF28E" w14:textId="71B9E9E8" w:rsidR="00325E9E" w:rsidRPr="00FE3B37" w:rsidRDefault="00A84396">
          <w:pPr>
            <w:pStyle w:val="TOCHeading"/>
            <w:rPr>
              <w:rFonts w:ascii="Arial" w:hAnsi="Arial" w:cs="Arial"/>
              <w:b/>
              <w:bCs/>
              <w:color w:val="000000" w:themeColor="text1"/>
              <w:sz w:val="22"/>
              <w:szCs w:val="22"/>
              <w:u w:val="single"/>
            </w:rPr>
          </w:pPr>
          <w:r w:rsidRPr="00FE3B37">
            <w:rPr>
              <w:rFonts w:ascii="Arial" w:eastAsiaTheme="minorHAnsi" w:hAnsi="Arial" w:cs="Arial"/>
              <w:b/>
              <w:bCs/>
              <w:color w:val="auto"/>
              <w:sz w:val="22"/>
              <w:szCs w:val="22"/>
              <w:u w:val="single"/>
              <w:lang w:val="en-GB"/>
            </w:rPr>
            <w:t xml:space="preserve">Table of </w:t>
          </w:r>
          <w:r w:rsidR="00325E9E" w:rsidRPr="00FE3B37">
            <w:rPr>
              <w:rFonts w:ascii="Arial" w:hAnsi="Arial" w:cs="Arial"/>
              <w:b/>
              <w:bCs/>
              <w:color w:val="000000" w:themeColor="text1"/>
              <w:sz w:val="22"/>
              <w:szCs w:val="22"/>
              <w:u w:val="single"/>
            </w:rPr>
            <w:t>Contents</w:t>
          </w:r>
          <w:r w:rsidR="00972102" w:rsidRPr="00FE3B37">
            <w:rPr>
              <w:rFonts w:ascii="Arial" w:hAnsi="Arial" w:cs="Arial"/>
              <w:b/>
              <w:bCs/>
              <w:color w:val="000000" w:themeColor="text1"/>
              <w:sz w:val="22"/>
              <w:szCs w:val="22"/>
              <w:u w:val="single"/>
            </w:rPr>
            <w:t>:</w:t>
          </w:r>
        </w:p>
        <w:p w14:paraId="73BA0BF6" w14:textId="77777777" w:rsidR="00972102" w:rsidRPr="0075640D" w:rsidRDefault="00972102" w:rsidP="00972102">
          <w:pPr>
            <w:rPr>
              <w:rFonts w:ascii="Arial" w:hAnsi="Arial" w:cs="Arial"/>
              <w:sz w:val="22"/>
              <w:szCs w:val="22"/>
              <w:lang w:val="en-US"/>
            </w:rPr>
          </w:pPr>
        </w:p>
        <w:p w14:paraId="1AAC4349" w14:textId="70EB6C3D" w:rsidR="0075640D" w:rsidRPr="0075640D" w:rsidRDefault="00325E9E">
          <w:pPr>
            <w:pStyle w:val="TOC1"/>
            <w:tabs>
              <w:tab w:val="right" w:leader="dot" w:pos="9016"/>
            </w:tabs>
            <w:rPr>
              <w:rFonts w:ascii="Arial" w:eastAsiaTheme="minorEastAsia" w:hAnsi="Arial" w:cs="Arial"/>
              <w:noProof/>
              <w:kern w:val="2"/>
              <w:sz w:val="22"/>
              <w:szCs w:val="22"/>
              <w:lang w:eastAsia="en-GB"/>
              <w14:ligatures w14:val="standardContextual"/>
            </w:rPr>
          </w:pPr>
          <w:r w:rsidRPr="0075640D">
            <w:rPr>
              <w:rFonts w:ascii="Arial" w:hAnsi="Arial" w:cs="Arial"/>
              <w:sz w:val="22"/>
              <w:szCs w:val="22"/>
            </w:rPr>
            <w:fldChar w:fldCharType="begin"/>
          </w:r>
          <w:r w:rsidRPr="0075640D">
            <w:rPr>
              <w:rFonts w:ascii="Arial" w:hAnsi="Arial" w:cs="Arial"/>
              <w:sz w:val="22"/>
              <w:szCs w:val="22"/>
            </w:rPr>
            <w:instrText xml:space="preserve"> TOC \o "1-3" \h \z \u </w:instrText>
          </w:r>
          <w:r w:rsidRPr="0075640D">
            <w:rPr>
              <w:rFonts w:ascii="Arial" w:hAnsi="Arial" w:cs="Arial"/>
              <w:sz w:val="22"/>
              <w:szCs w:val="22"/>
            </w:rPr>
            <w:fldChar w:fldCharType="separate"/>
          </w:r>
          <w:hyperlink w:anchor="_Toc216877273" w:history="1">
            <w:r w:rsidR="0075640D" w:rsidRPr="0075640D">
              <w:rPr>
                <w:rStyle w:val="Hyperlink"/>
                <w:rFonts w:ascii="Arial" w:hAnsi="Arial" w:cs="Arial"/>
                <w:noProof/>
                <w:sz w:val="22"/>
                <w:szCs w:val="22"/>
              </w:rPr>
              <w:t>The Parties</w:t>
            </w:r>
            <w:r w:rsidR="0075640D" w:rsidRPr="0075640D">
              <w:rPr>
                <w:rFonts w:ascii="Arial" w:hAnsi="Arial" w:cs="Arial"/>
                <w:noProof/>
                <w:webHidden/>
                <w:sz w:val="22"/>
                <w:szCs w:val="22"/>
              </w:rPr>
              <w:tab/>
            </w:r>
            <w:r w:rsidR="0075640D" w:rsidRPr="0075640D">
              <w:rPr>
                <w:rFonts w:ascii="Arial" w:hAnsi="Arial" w:cs="Arial"/>
                <w:noProof/>
                <w:webHidden/>
                <w:sz w:val="22"/>
                <w:szCs w:val="22"/>
              </w:rPr>
              <w:fldChar w:fldCharType="begin"/>
            </w:r>
            <w:r w:rsidR="0075640D" w:rsidRPr="0075640D">
              <w:rPr>
                <w:rFonts w:ascii="Arial" w:hAnsi="Arial" w:cs="Arial"/>
                <w:noProof/>
                <w:webHidden/>
                <w:sz w:val="22"/>
                <w:szCs w:val="22"/>
              </w:rPr>
              <w:instrText xml:space="preserve"> PAGEREF _Toc216877273 \h </w:instrText>
            </w:r>
            <w:r w:rsidR="0075640D" w:rsidRPr="0075640D">
              <w:rPr>
                <w:rFonts w:ascii="Arial" w:hAnsi="Arial" w:cs="Arial"/>
                <w:noProof/>
                <w:webHidden/>
                <w:sz w:val="22"/>
                <w:szCs w:val="22"/>
              </w:rPr>
            </w:r>
            <w:r w:rsidR="0075640D" w:rsidRPr="0075640D">
              <w:rPr>
                <w:rFonts w:ascii="Arial" w:hAnsi="Arial" w:cs="Arial"/>
                <w:noProof/>
                <w:webHidden/>
                <w:sz w:val="22"/>
                <w:szCs w:val="22"/>
              </w:rPr>
              <w:fldChar w:fldCharType="separate"/>
            </w:r>
            <w:r w:rsidR="0075640D" w:rsidRPr="0075640D">
              <w:rPr>
                <w:rFonts w:ascii="Arial" w:hAnsi="Arial" w:cs="Arial"/>
                <w:noProof/>
                <w:webHidden/>
                <w:sz w:val="22"/>
                <w:szCs w:val="22"/>
              </w:rPr>
              <w:t>4</w:t>
            </w:r>
            <w:r w:rsidR="0075640D" w:rsidRPr="0075640D">
              <w:rPr>
                <w:rFonts w:ascii="Arial" w:hAnsi="Arial" w:cs="Arial"/>
                <w:noProof/>
                <w:webHidden/>
                <w:sz w:val="22"/>
                <w:szCs w:val="22"/>
              </w:rPr>
              <w:fldChar w:fldCharType="end"/>
            </w:r>
          </w:hyperlink>
        </w:p>
        <w:p w14:paraId="5D9DFF31" w14:textId="460C0D3A" w:rsidR="0075640D" w:rsidRPr="0075640D" w:rsidRDefault="0075640D">
          <w:pPr>
            <w:pStyle w:val="TOC1"/>
            <w:tabs>
              <w:tab w:val="right" w:leader="dot" w:pos="9016"/>
            </w:tabs>
            <w:rPr>
              <w:rFonts w:ascii="Arial" w:eastAsiaTheme="minorEastAsia" w:hAnsi="Arial" w:cs="Arial"/>
              <w:noProof/>
              <w:kern w:val="2"/>
              <w:sz w:val="22"/>
              <w:szCs w:val="22"/>
              <w:lang w:eastAsia="en-GB"/>
              <w14:ligatures w14:val="standardContextual"/>
            </w:rPr>
          </w:pPr>
          <w:hyperlink w:anchor="_Toc216877274" w:history="1">
            <w:r w:rsidRPr="0075640D">
              <w:rPr>
                <w:rStyle w:val="Hyperlink"/>
                <w:rFonts w:ascii="Arial" w:hAnsi="Arial" w:cs="Arial"/>
                <w:noProof/>
                <w:sz w:val="22"/>
                <w:szCs w:val="22"/>
              </w:rPr>
              <w:t>Background</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_Toc216877274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4</w:t>
            </w:r>
            <w:r w:rsidRPr="0075640D">
              <w:rPr>
                <w:rFonts w:ascii="Arial" w:hAnsi="Arial" w:cs="Arial"/>
                <w:noProof/>
                <w:webHidden/>
                <w:sz w:val="22"/>
                <w:szCs w:val="22"/>
              </w:rPr>
              <w:fldChar w:fldCharType="end"/>
            </w:r>
          </w:hyperlink>
        </w:p>
        <w:p w14:paraId="1153D312" w14:textId="3B3242F7" w:rsidR="0075640D" w:rsidRPr="0075640D" w:rsidRDefault="0075640D">
          <w:pPr>
            <w:pStyle w:val="TOC1"/>
            <w:tabs>
              <w:tab w:val="right" w:leader="dot" w:pos="9016"/>
            </w:tabs>
            <w:rPr>
              <w:rFonts w:ascii="Arial" w:eastAsiaTheme="minorEastAsia" w:hAnsi="Arial" w:cs="Arial"/>
              <w:noProof/>
              <w:kern w:val="2"/>
              <w:sz w:val="22"/>
              <w:szCs w:val="22"/>
              <w:lang w:eastAsia="en-GB"/>
              <w14:ligatures w14:val="standardContextual"/>
            </w:rPr>
          </w:pPr>
          <w:hyperlink w:anchor="_Toc216877275" w:history="1">
            <w:r w:rsidRPr="0075640D">
              <w:rPr>
                <w:rStyle w:val="Hyperlink"/>
                <w:rFonts w:ascii="Arial" w:hAnsi="Arial" w:cs="Arial"/>
                <w:noProof/>
                <w:sz w:val="22"/>
                <w:szCs w:val="22"/>
              </w:rPr>
              <w:t>Definitions and Interpretation</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_Toc216877275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5</w:t>
            </w:r>
            <w:r w:rsidRPr="0075640D">
              <w:rPr>
                <w:rFonts w:ascii="Arial" w:hAnsi="Arial" w:cs="Arial"/>
                <w:noProof/>
                <w:webHidden/>
                <w:sz w:val="22"/>
                <w:szCs w:val="22"/>
              </w:rPr>
              <w:fldChar w:fldCharType="end"/>
            </w:r>
          </w:hyperlink>
        </w:p>
        <w:p w14:paraId="57D50BF7" w14:textId="3629AE9E" w:rsidR="0075640D" w:rsidRPr="0075640D" w:rsidRDefault="0075640D">
          <w:pPr>
            <w:pStyle w:val="TOC1"/>
            <w:tabs>
              <w:tab w:val="right" w:leader="dot" w:pos="9016"/>
            </w:tabs>
            <w:rPr>
              <w:rFonts w:ascii="Arial" w:eastAsiaTheme="minorEastAsia" w:hAnsi="Arial" w:cs="Arial"/>
              <w:noProof/>
              <w:kern w:val="2"/>
              <w:sz w:val="22"/>
              <w:szCs w:val="22"/>
              <w:lang w:eastAsia="en-GB"/>
              <w14:ligatures w14:val="standardContextual"/>
            </w:rPr>
          </w:pPr>
          <w:hyperlink w:anchor="_Toc216877276" w:history="1">
            <w:r w:rsidRPr="0075640D">
              <w:rPr>
                <w:rStyle w:val="Hyperlink"/>
                <w:rFonts w:ascii="Arial" w:hAnsi="Arial" w:cs="Arial"/>
                <w:noProof/>
                <w:sz w:val="22"/>
                <w:szCs w:val="22"/>
              </w:rPr>
              <w:t>Framework Arrangements and Award Procedure</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_Toc216877276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10</w:t>
            </w:r>
            <w:r w:rsidRPr="0075640D">
              <w:rPr>
                <w:rFonts w:ascii="Arial" w:hAnsi="Arial" w:cs="Arial"/>
                <w:noProof/>
                <w:webHidden/>
                <w:sz w:val="22"/>
                <w:szCs w:val="22"/>
              </w:rPr>
              <w:fldChar w:fldCharType="end"/>
            </w:r>
          </w:hyperlink>
        </w:p>
        <w:p w14:paraId="2338E5F0" w14:textId="00165009"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277" w:history="1">
            <w:r w:rsidRPr="0075640D">
              <w:rPr>
                <w:rStyle w:val="Hyperlink"/>
                <w:rFonts w:ascii="Arial" w:hAnsi="Arial" w:cs="Arial"/>
                <w:noProof/>
                <w:sz w:val="22"/>
                <w:szCs w:val="22"/>
              </w:rPr>
              <w:t>Term of Framework Agreement and Framework Re-Openings</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_Toc216877277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10</w:t>
            </w:r>
            <w:r w:rsidRPr="0075640D">
              <w:rPr>
                <w:rFonts w:ascii="Arial" w:hAnsi="Arial" w:cs="Arial"/>
                <w:noProof/>
                <w:webHidden/>
                <w:sz w:val="22"/>
                <w:szCs w:val="22"/>
              </w:rPr>
              <w:fldChar w:fldCharType="end"/>
            </w:r>
          </w:hyperlink>
        </w:p>
        <w:p w14:paraId="58D9EE8B" w14:textId="4138CAB2" w:rsidR="0075640D" w:rsidRPr="0075640D" w:rsidRDefault="0075640D">
          <w:pPr>
            <w:pStyle w:val="TOC1"/>
            <w:tabs>
              <w:tab w:val="right" w:leader="dot" w:pos="9016"/>
            </w:tabs>
            <w:rPr>
              <w:rFonts w:ascii="Arial" w:eastAsiaTheme="minorEastAsia" w:hAnsi="Arial" w:cs="Arial"/>
              <w:noProof/>
              <w:kern w:val="2"/>
              <w:sz w:val="22"/>
              <w:szCs w:val="22"/>
              <w:lang w:eastAsia="en-GB"/>
              <w14:ligatures w14:val="standardContextual"/>
            </w:rPr>
          </w:pPr>
          <w:hyperlink w:anchor="_Toc216877278" w:history="1">
            <w:r w:rsidRPr="0075640D">
              <w:rPr>
                <w:rStyle w:val="Hyperlink"/>
                <w:rFonts w:ascii="Arial" w:hAnsi="Arial" w:cs="Arial"/>
                <w:noProof/>
                <w:sz w:val="22"/>
                <w:szCs w:val="22"/>
              </w:rPr>
              <w:t>Scope of Framework Agreement</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_Toc216877278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11</w:t>
            </w:r>
            <w:r w:rsidRPr="0075640D">
              <w:rPr>
                <w:rFonts w:ascii="Arial" w:hAnsi="Arial" w:cs="Arial"/>
                <w:noProof/>
                <w:webHidden/>
                <w:sz w:val="22"/>
                <w:szCs w:val="22"/>
              </w:rPr>
              <w:fldChar w:fldCharType="end"/>
            </w:r>
          </w:hyperlink>
        </w:p>
        <w:p w14:paraId="3BA139D7" w14:textId="2FA26854"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279" w:history="1">
            <w:r w:rsidRPr="0075640D">
              <w:rPr>
                <w:rStyle w:val="Hyperlink"/>
                <w:rFonts w:ascii="Arial" w:hAnsi="Arial" w:cs="Arial"/>
                <w:noProof/>
                <w:sz w:val="22"/>
                <w:szCs w:val="22"/>
              </w:rPr>
              <w:t>Supplier's Eligibility for Appointment</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_Toc216877279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11</w:t>
            </w:r>
            <w:r w:rsidRPr="0075640D">
              <w:rPr>
                <w:rFonts w:ascii="Arial" w:hAnsi="Arial" w:cs="Arial"/>
                <w:noProof/>
                <w:webHidden/>
                <w:sz w:val="22"/>
                <w:szCs w:val="22"/>
              </w:rPr>
              <w:fldChar w:fldCharType="end"/>
            </w:r>
          </w:hyperlink>
        </w:p>
        <w:p w14:paraId="3334C3CC" w14:textId="1E4C97DB"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280" w:history="1">
            <w:r w:rsidRPr="0075640D">
              <w:rPr>
                <w:rStyle w:val="Hyperlink"/>
                <w:rFonts w:ascii="Arial" w:hAnsi="Arial" w:cs="Arial"/>
                <w:noProof/>
                <w:sz w:val="22"/>
                <w:szCs w:val="22"/>
              </w:rPr>
              <w:t>Non-Exclusivity</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_Toc216877280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11</w:t>
            </w:r>
            <w:r w:rsidRPr="0075640D">
              <w:rPr>
                <w:rFonts w:ascii="Arial" w:hAnsi="Arial" w:cs="Arial"/>
                <w:noProof/>
                <w:webHidden/>
                <w:sz w:val="22"/>
                <w:szCs w:val="22"/>
              </w:rPr>
              <w:fldChar w:fldCharType="end"/>
            </w:r>
          </w:hyperlink>
        </w:p>
        <w:p w14:paraId="0A484905" w14:textId="3C407BF1" w:rsidR="0075640D" w:rsidRPr="0075640D" w:rsidRDefault="0075640D">
          <w:pPr>
            <w:pStyle w:val="TOC1"/>
            <w:tabs>
              <w:tab w:val="right" w:leader="dot" w:pos="9016"/>
            </w:tabs>
            <w:rPr>
              <w:rFonts w:ascii="Arial" w:eastAsiaTheme="minorEastAsia" w:hAnsi="Arial" w:cs="Arial"/>
              <w:noProof/>
              <w:kern w:val="2"/>
              <w:sz w:val="22"/>
              <w:szCs w:val="22"/>
              <w:lang w:eastAsia="en-GB"/>
              <w14:ligatures w14:val="standardContextual"/>
            </w:rPr>
          </w:pPr>
          <w:hyperlink w:anchor="_Toc216877281" w:history="1">
            <w:r w:rsidRPr="0075640D">
              <w:rPr>
                <w:rStyle w:val="Hyperlink"/>
                <w:rFonts w:ascii="Arial" w:hAnsi="Arial" w:cs="Arial"/>
                <w:noProof/>
                <w:sz w:val="22"/>
                <w:szCs w:val="22"/>
              </w:rPr>
              <w:t>Call-Off Procedures</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_Toc216877281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12</w:t>
            </w:r>
            <w:r w:rsidRPr="0075640D">
              <w:rPr>
                <w:rFonts w:ascii="Arial" w:hAnsi="Arial" w:cs="Arial"/>
                <w:noProof/>
                <w:webHidden/>
                <w:sz w:val="22"/>
                <w:szCs w:val="22"/>
              </w:rPr>
              <w:fldChar w:fldCharType="end"/>
            </w:r>
          </w:hyperlink>
        </w:p>
        <w:p w14:paraId="12260B7A" w14:textId="6C4D3B09" w:rsidR="0075640D" w:rsidRPr="0075640D" w:rsidRDefault="0075640D">
          <w:pPr>
            <w:pStyle w:val="TOC1"/>
            <w:tabs>
              <w:tab w:val="right" w:leader="dot" w:pos="9016"/>
            </w:tabs>
            <w:rPr>
              <w:rFonts w:ascii="Arial" w:eastAsiaTheme="minorEastAsia" w:hAnsi="Arial" w:cs="Arial"/>
              <w:noProof/>
              <w:kern w:val="2"/>
              <w:sz w:val="22"/>
              <w:szCs w:val="22"/>
              <w:lang w:eastAsia="en-GB"/>
              <w14:ligatures w14:val="standardContextual"/>
            </w:rPr>
          </w:pPr>
          <w:hyperlink w:anchor="_Toc216877282" w:history="1">
            <w:r w:rsidRPr="0075640D">
              <w:rPr>
                <w:rStyle w:val="Hyperlink"/>
                <w:rFonts w:ascii="Arial" w:hAnsi="Arial" w:cs="Arial"/>
                <w:noProof/>
                <w:sz w:val="22"/>
                <w:szCs w:val="22"/>
              </w:rPr>
              <w:t>General Framework Requirements</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_Toc216877282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12</w:t>
            </w:r>
            <w:r w:rsidRPr="0075640D">
              <w:rPr>
                <w:rFonts w:ascii="Arial" w:hAnsi="Arial" w:cs="Arial"/>
                <w:noProof/>
                <w:webHidden/>
                <w:sz w:val="22"/>
                <w:szCs w:val="22"/>
              </w:rPr>
              <w:fldChar w:fldCharType="end"/>
            </w:r>
          </w:hyperlink>
        </w:p>
        <w:p w14:paraId="589305CF" w14:textId="216A6AF7"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283" w:history="1">
            <w:r w:rsidRPr="0075640D">
              <w:rPr>
                <w:rStyle w:val="Hyperlink"/>
                <w:rFonts w:ascii="Arial" w:hAnsi="Arial" w:cs="Arial"/>
                <w:noProof/>
                <w:sz w:val="22"/>
                <w:szCs w:val="22"/>
              </w:rPr>
              <w:t>Default</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_Toc216877283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12</w:t>
            </w:r>
            <w:r w:rsidRPr="0075640D">
              <w:rPr>
                <w:rFonts w:ascii="Arial" w:hAnsi="Arial" w:cs="Arial"/>
                <w:noProof/>
                <w:webHidden/>
                <w:sz w:val="22"/>
                <w:szCs w:val="22"/>
              </w:rPr>
              <w:fldChar w:fldCharType="end"/>
            </w:r>
          </w:hyperlink>
        </w:p>
        <w:p w14:paraId="1B52C2C6" w14:textId="44FA1FED"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284" w:history="1">
            <w:r w:rsidRPr="0075640D">
              <w:rPr>
                <w:rStyle w:val="Hyperlink"/>
                <w:rFonts w:ascii="Arial" w:hAnsi="Arial" w:cs="Arial"/>
                <w:noProof/>
                <w:sz w:val="22"/>
                <w:szCs w:val="22"/>
              </w:rPr>
              <w:t>Termination</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_Toc216877284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13</w:t>
            </w:r>
            <w:r w:rsidRPr="0075640D">
              <w:rPr>
                <w:rFonts w:ascii="Arial" w:hAnsi="Arial" w:cs="Arial"/>
                <w:noProof/>
                <w:webHidden/>
                <w:sz w:val="22"/>
                <w:szCs w:val="22"/>
              </w:rPr>
              <w:fldChar w:fldCharType="end"/>
            </w:r>
          </w:hyperlink>
        </w:p>
        <w:p w14:paraId="5106E0F9" w14:textId="1E90696F"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285" w:history="1">
            <w:r w:rsidRPr="0075640D">
              <w:rPr>
                <w:rStyle w:val="Hyperlink"/>
                <w:rFonts w:ascii="Arial" w:hAnsi="Arial" w:cs="Arial"/>
                <w:noProof/>
                <w:sz w:val="22"/>
                <w:szCs w:val="22"/>
              </w:rPr>
              <w:t>Confidentiality</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_Toc216877285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13</w:t>
            </w:r>
            <w:r w:rsidRPr="0075640D">
              <w:rPr>
                <w:rFonts w:ascii="Arial" w:hAnsi="Arial" w:cs="Arial"/>
                <w:noProof/>
                <w:webHidden/>
                <w:sz w:val="22"/>
                <w:szCs w:val="22"/>
              </w:rPr>
              <w:fldChar w:fldCharType="end"/>
            </w:r>
          </w:hyperlink>
        </w:p>
        <w:p w14:paraId="0FF18F65" w14:textId="486F018F"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286" w:history="1">
            <w:r w:rsidRPr="0075640D">
              <w:rPr>
                <w:rStyle w:val="Hyperlink"/>
                <w:rFonts w:ascii="Arial" w:hAnsi="Arial" w:cs="Arial"/>
                <w:noProof/>
                <w:sz w:val="22"/>
                <w:szCs w:val="22"/>
              </w:rPr>
              <w:t>Non-Discrimination</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_Toc216877286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14</w:t>
            </w:r>
            <w:r w:rsidRPr="0075640D">
              <w:rPr>
                <w:rFonts w:ascii="Arial" w:hAnsi="Arial" w:cs="Arial"/>
                <w:noProof/>
                <w:webHidden/>
                <w:sz w:val="22"/>
                <w:szCs w:val="22"/>
              </w:rPr>
              <w:fldChar w:fldCharType="end"/>
            </w:r>
          </w:hyperlink>
        </w:p>
        <w:p w14:paraId="4116CE7D" w14:textId="20EDB576"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287" w:history="1">
            <w:r w:rsidRPr="0075640D">
              <w:rPr>
                <w:rStyle w:val="Hyperlink"/>
                <w:rFonts w:ascii="Arial" w:hAnsi="Arial" w:cs="Arial"/>
                <w:noProof/>
                <w:sz w:val="22"/>
                <w:szCs w:val="22"/>
              </w:rPr>
              <w:t>Publicity and Branding</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_Toc216877287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14</w:t>
            </w:r>
            <w:r w:rsidRPr="0075640D">
              <w:rPr>
                <w:rFonts w:ascii="Arial" w:hAnsi="Arial" w:cs="Arial"/>
                <w:noProof/>
                <w:webHidden/>
                <w:sz w:val="22"/>
                <w:szCs w:val="22"/>
              </w:rPr>
              <w:fldChar w:fldCharType="end"/>
            </w:r>
          </w:hyperlink>
        </w:p>
        <w:p w14:paraId="22FC5F1D" w14:textId="5C3B9568"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288" w:history="1">
            <w:r w:rsidRPr="0075640D">
              <w:rPr>
                <w:rStyle w:val="Hyperlink"/>
                <w:rFonts w:ascii="Arial" w:hAnsi="Arial" w:cs="Arial"/>
                <w:noProof/>
                <w:sz w:val="22"/>
                <w:szCs w:val="22"/>
              </w:rPr>
              <w:t>Liability and Insurance</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_Toc216877288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14</w:t>
            </w:r>
            <w:r w:rsidRPr="0075640D">
              <w:rPr>
                <w:rFonts w:ascii="Arial" w:hAnsi="Arial" w:cs="Arial"/>
                <w:noProof/>
                <w:webHidden/>
                <w:sz w:val="22"/>
                <w:szCs w:val="22"/>
              </w:rPr>
              <w:fldChar w:fldCharType="end"/>
            </w:r>
          </w:hyperlink>
        </w:p>
        <w:p w14:paraId="46D99CDF" w14:textId="41798163"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289" w:history="1">
            <w:r w:rsidRPr="0075640D">
              <w:rPr>
                <w:rStyle w:val="Hyperlink"/>
                <w:rFonts w:ascii="Arial" w:hAnsi="Arial" w:cs="Arial"/>
                <w:noProof/>
                <w:sz w:val="22"/>
                <w:szCs w:val="22"/>
              </w:rPr>
              <w:t>Transfer and Sub-Contracting</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_Toc216877289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15</w:t>
            </w:r>
            <w:r w:rsidRPr="0075640D">
              <w:rPr>
                <w:rFonts w:ascii="Arial" w:hAnsi="Arial" w:cs="Arial"/>
                <w:noProof/>
                <w:webHidden/>
                <w:sz w:val="22"/>
                <w:szCs w:val="22"/>
              </w:rPr>
              <w:fldChar w:fldCharType="end"/>
            </w:r>
          </w:hyperlink>
        </w:p>
        <w:p w14:paraId="2563FFD7" w14:textId="6DCBB601"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290" w:history="1">
            <w:r w:rsidRPr="0075640D">
              <w:rPr>
                <w:rStyle w:val="Hyperlink"/>
                <w:rFonts w:ascii="Arial" w:hAnsi="Arial" w:cs="Arial"/>
                <w:noProof/>
                <w:sz w:val="22"/>
                <w:szCs w:val="22"/>
              </w:rPr>
              <w:t>Business Continuity</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_Toc216877290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16</w:t>
            </w:r>
            <w:r w:rsidRPr="0075640D">
              <w:rPr>
                <w:rFonts w:ascii="Arial" w:hAnsi="Arial" w:cs="Arial"/>
                <w:noProof/>
                <w:webHidden/>
                <w:sz w:val="22"/>
                <w:szCs w:val="22"/>
              </w:rPr>
              <w:fldChar w:fldCharType="end"/>
            </w:r>
          </w:hyperlink>
        </w:p>
        <w:p w14:paraId="085A9301" w14:textId="42D26EFB"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291" w:history="1">
            <w:r w:rsidRPr="0075640D">
              <w:rPr>
                <w:rStyle w:val="Hyperlink"/>
                <w:rFonts w:ascii="Arial" w:hAnsi="Arial" w:cs="Arial"/>
                <w:noProof/>
                <w:sz w:val="22"/>
                <w:szCs w:val="22"/>
              </w:rPr>
              <w:t>Intellectual Property Rights</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_Toc216877291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16</w:t>
            </w:r>
            <w:r w:rsidRPr="0075640D">
              <w:rPr>
                <w:rFonts w:ascii="Arial" w:hAnsi="Arial" w:cs="Arial"/>
                <w:noProof/>
                <w:webHidden/>
                <w:sz w:val="22"/>
                <w:szCs w:val="22"/>
              </w:rPr>
              <w:fldChar w:fldCharType="end"/>
            </w:r>
          </w:hyperlink>
        </w:p>
        <w:p w14:paraId="15C6542C" w14:textId="5D927B53"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292" w:history="1">
            <w:r w:rsidRPr="0075640D">
              <w:rPr>
                <w:rStyle w:val="Hyperlink"/>
                <w:rFonts w:ascii="Arial" w:hAnsi="Arial" w:cs="Arial"/>
                <w:noProof/>
                <w:sz w:val="22"/>
                <w:szCs w:val="22"/>
              </w:rPr>
              <w:t>Severability and Variation</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_Toc216877292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16</w:t>
            </w:r>
            <w:r w:rsidRPr="0075640D">
              <w:rPr>
                <w:rFonts w:ascii="Arial" w:hAnsi="Arial" w:cs="Arial"/>
                <w:noProof/>
                <w:webHidden/>
                <w:sz w:val="22"/>
                <w:szCs w:val="22"/>
              </w:rPr>
              <w:fldChar w:fldCharType="end"/>
            </w:r>
          </w:hyperlink>
        </w:p>
        <w:p w14:paraId="7497E869" w14:textId="1A00AC4C"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293" w:history="1">
            <w:r w:rsidRPr="0075640D">
              <w:rPr>
                <w:rStyle w:val="Hyperlink"/>
                <w:rFonts w:ascii="Arial" w:hAnsi="Arial" w:cs="Arial"/>
                <w:noProof/>
                <w:sz w:val="22"/>
                <w:szCs w:val="22"/>
              </w:rPr>
              <w:t>Notices, Agency and Regulatory Assistance</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_Toc216877293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16</w:t>
            </w:r>
            <w:r w:rsidRPr="0075640D">
              <w:rPr>
                <w:rFonts w:ascii="Arial" w:hAnsi="Arial" w:cs="Arial"/>
                <w:noProof/>
                <w:webHidden/>
                <w:sz w:val="22"/>
                <w:szCs w:val="22"/>
              </w:rPr>
              <w:fldChar w:fldCharType="end"/>
            </w:r>
          </w:hyperlink>
        </w:p>
        <w:p w14:paraId="02BBE87A" w14:textId="44222023"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294" w:history="1">
            <w:r w:rsidRPr="0075640D">
              <w:rPr>
                <w:rStyle w:val="Hyperlink"/>
                <w:rFonts w:ascii="Arial" w:hAnsi="Arial" w:cs="Arial"/>
                <w:noProof/>
                <w:sz w:val="22"/>
                <w:szCs w:val="22"/>
              </w:rPr>
              <w:t>Law, Jurisdiction &amp; Dispute Resolution</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_Toc216877294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17</w:t>
            </w:r>
            <w:r w:rsidRPr="0075640D">
              <w:rPr>
                <w:rFonts w:ascii="Arial" w:hAnsi="Arial" w:cs="Arial"/>
                <w:noProof/>
                <w:webHidden/>
                <w:sz w:val="22"/>
                <w:szCs w:val="22"/>
              </w:rPr>
              <w:fldChar w:fldCharType="end"/>
            </w:r>
          </w:hyperlink>
        </w:p>
        <w:p w14:paraId="7DD24C2F" w14:textId="32004221" w:rsidR="0075640D" w:rsidRPr="0075640D" w:rsidRDefault="0075640D">
          <w:pPr>
            <w:pStyle w:val="TOC2"/>
            <w:rPr>
              <w:rFonts w:ascii="Arial" w:eastAsiaTheme="minorEastAsia" w:hAnsi="Arial" w:cs="Arial"/>
              <w:noProof/>
              <w:kern w:val="2"/>
              <w:sz w:val="22"/>
              <w:szCs w:val="22"/>
              <w:lang w:eastAsia="en-GB"/>
              <w14:ligatures w14:val="standardContextual"/>
            </w:rPr>
          </w:pPr>
          <w:hyperlink w:anchor="_Toc216877295" w:history="1">
            <w:r w:rsidRPr="0075640D">
              <w:rPr>
                <w:rStyle w:val="Hyperlink"/>
                <w:rFonts w:ascii="Arial" w:hAnsi="Arial" w:cs="Arial"/>
                <w:noProof/>
                <w:sz w:val="22"/>
                <w:szCs w:val="22"/>
              </w:rPr>
              <w:t>Force Majeure</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_Toc216877295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17</w:t>
            </w:r>
            <w:r w:rsidRPr="0075640D">
              <w:rPr>
                <w:rFonts w:ascii="Arial" w:hAnsi="Arial" w:cs="Arial"/>
                <w:noProof/>
                <w:webHidden/>
                <w:sz w:val="22"/>
                <w:szCs w:val="22"/>
              </w:rPr>
              <w:fldChar w:fldCharType="end"/>
            </w:r>
          </w:hyperlink>
        </w:p>
        <w:p w14:paraId="07C1AC4E" w14:textId="42604DF8" w:rsidR="0075640D" w:rsidRPr="0075640D" w:rsidRDefault="0075640D">
          <w:pPr>
            <w:pStyle w:val="TOC1"/>
            <w:tabs>
              <w:tab w:val="right" w:leader="dot" w:pos="9016"/>
            </w:tabs>
            <w:rPr>
              <w:rFonts w:ascii="Arial" w:eastAsiaTheme="minorEastAsia" w:hAnsi="Arial" w:cs="Arial"/>
              <w:noProof/>
              <w:kern w:val="2"/>
              <w:sz w:val="22"/>
              <w:szCs w:val="22"/>
              <w:lang w:eastAsia="en-GB"/>
              <w14:ligatures w14:val="standardContextual"/>
            </w:rPr>
          </w:pPr>
          <w:hyperlink w:anchor="_Toc216877296" w:history="1">
            <w:r w:rsidRPr="0075640D">
              <w:rPr>
                <w:rStyle w:val="Hyperlink"/>
                <w:rFonts w:ascii="Arial" w:hAnsi="Arial" w:cs="Arial"/>
                <w:noProof/>
                <w:sz w:val="22"/>
                <w:szCs w:val="22"/>
              </w:rPr>
              <w:t>Framework Schedule 1: Goods and/or Services</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_Toc216877296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18</w:t>
            </w:r>
            <w:r w:rsidRPr="0075640D">
              <w:rPr>
                <w:rFonts w:ascii="Arial" w:hAnsi="Arial" w:cs="Arial"/>
                <w:noProof/>
                <w:webHidden/>
                <w:sz w:val="22"/>
                <w:szCs w:val="22"/>
              </w:rPr>
              <w:fldChar w:fldCharType="end"/>
            </w:r>
          </w:hyperlink>
        </w:p>
        <w:p w14:paraId="2BFBCEE1" w14:textId="1106FCBA"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297" w:history="1">
            <w:r w:rsidRPr="0075640D">
              <w:rPr>
                <w:rStyle w:val="Hyperlink"/>
                <w:rFonts w:ascii="Arial" w:hAnsi="Arial" w:cs="Arial"/>
                <w:noProof/>
                <w:sz w:val="22"/>
                <w:szCs w:val="22"/>
              </w:rPr>
              <w:t>Introduction</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_Toc216877297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18</w:t>
            </w:r>
            <w:r w:rsidRPr="0075640D">
              <w:rPr>
                <w:rFonts w:ascii="Arial" w:hAnsi="Arial" w:cs="Arial"/>
                <w:noProof/>
                <w:webHidden/>
                <w:sz w:val="22"/>
                <w:szCs w:val="22"/>
              </w:rPr>
              <w:fldChar w:fldCharType="end"/>
            </w:r>
          </w:hyperlink>
        </w:p>
        <w:p w14:paraId="763C5D76" w14:textId="08066DF8"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298" w:history="1">
            <w:r w:rsidRPr="0075640D">
              <w:rPr>
                <w:rStyle w:val="Hyperlink"/>
                <w:rFonts w:ascii="Arial" w:hAnsi="Arial" w:cs="Arial"/>
                <w:noProof/>
                <w:sz w:val="22"/>
                <w:szCs w:val="22"/>
              </w:rPr>
              <w:t>Service Specifications</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_Toc216877298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18</w:t>
            </w:r>
            <w:r w:rsidRPr="0075640D">
              <w:rPr>
                <w:rFonts w:ascii="Arial" w:hAnsi="Arial" w:cs="Arial"/>
                <w:noProof/>
                <w:webHidden/>
                <w:sz w:val="22"/>
                <w:szCs w:val="22"/>
              </w:rPr>
              <w:fldChar w:fldCharType="end"/>
            </w:r>
          </w:hyperlink>
        </w:p>
        <w:p w14:paraId="04DA5BE7" w14:textId="4005E28F" w:rsidR="0075640D" w:rsidRPr="0075640D" w:rsidRDefault="0075640D">
          <w:pPr>
            <w:pStyle w:val="TOC1"/>
            <w:tabs>
              <w:tab w:val="right" w:leader="dot" w:pos="9016"/>
            </w:tabs>
            <w:rPr>
              <w:rFonts w:ascii="Arial" w:eastAsiaTheme="minorEastAsia" w:hAnsi="Arial" w:cs="Arial"/>
              <w:noProof/>
              <w:kern w:val="2"/>
              <w:sz w:val="22"/>
              <w:szCs w:val="22"/>
              <w:lang w:eastAsia="en-GB"/>
              <w14:ligatures w14:val="standardContextual"/>
            </w:rPr>
          </w:pPr>
          <w:hyperlink w:anchor="_Toc216877299" w:history="1">
            <w:r w:rsidRPr="0075640D">
              <w:rPr>
                <w:rStyle w:val="Hyperlink"/>
                <w:rFonts w:ascii="Arial" w:hAnsi="Arial" w:cs="Arial"/>
                <w:noProof/>
                <w:sz w:val="22"/>
                <w:szCs w:val="22"/>
              </w:rPr>
              <w:t>Framework Schedule 2: Pricing</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_Toc216877299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19</w:t>
            </w:r>
            <w:r w:rsidRPr="0075640D">
              <w:rPr>
                <w:rFonts w:ascii="Arial" w:hAnsi="Arial" w:cs="Arial"/>
                <w:noProof/>
                <w:webHidden/>
                <w:sz w:val="22"/>
                <w:szCs w:val="22"/>
              </w:rPr>
              <w:fldChar w:fldCharType="end"/>
            </w:r>
          </w:hyperlink>
        </w:p>
        <w:p w14:paraId="48044CEA" w14:textId="468D6078"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300" w:history="1">
            <w:r w:rsidRPr="0075640D">
              <w:rPr>
                <w:rStyle w:val="Hyperlink"/>
                <w:rFonts w:ascii="Arial" w:hAnsi="Arial" w:cs="Arial"/>
                <w:noProof/>
                <w:sz w:val="22"/>
                <w:szCs w:val="22"/>
              </w:rPr>
              <w:t>Framework Prices</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_Toc216877300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19</w:t>
            </w:r>
            <w:r w:rsidRPr="0075640D">
              <w:rPr>
                <w:rFonts w:ascii="Arial" w:hAnsi="Arial" w:cs="Arial"/>
                <w:noProof/>
                <w:webHidden/>
                <w:sz w:val="22"/>
                <w:szCs w:val="22"/>
              </w:rPr>
              <w:fldChar w:fldCharType="end"/>
            </w:r>
          </w:hyperlink>
        </w:p>
        <w:p w14:paraId="680775FC" w14:textId="6F89E114"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301" w:history="1">
            <w:r w:rsidRPr="0075640D">
              <w:rPr>
                <w:rStyle w:val="Hyperlink"/>
                <w:rFonts w:ascii="Arial" w:hAnsi="Arial" w:cs="Arial"/>
                <w:noProof/>
                <w:sz w:val="22"/>
                <w:szCs w:val="22"/>
              </w:rPr>
              <w:t>Review of the Framework Prices</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_Toc216877301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19</w:t>
            </w:r>
            <w:r w:rsidRPr="0075640D">
              <w:rPr>
                <w:rFonts w:ascii="Arial" w:hAnsi="Arial" w:cs="Arial"/>
                <w:noProof/>
                <w:webHidden/>
                <w:sz w:val="22"/>
                <w:szCs w:val="22"/>
              </w:rPr>
              <w:fldChar w:fldCharType="end"/>
            </w:r>
          </w:hyperlink>
        </w:p>
        <w:p w14:paraId="0146419B" w14:textId="09F6BE13"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302" w:history="1">
            <w:r w:rsidRPr="0075640D">
              <w:rPr>
                <w:rStyle w:val="Hyperlink"/>
                <w:rFonts w:ascii="Arial" w:hAnsi="Arial" w:cs="Arial"/>
                <w:noProof/>
                <w:sz w:val="22"/>
                <w:szCs w:val="22"/>
              </w:rPr>
              <w:t>Implementation Of Adjusted Framework Prices</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_Toc216877302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20</w:t>
            </w:r>
            <w:r w:rsidRPr="0075640D">
              <w:rPr>
                <w:rFonts w:ascii="Arial" w:hAnsi="Arial" w:cs="Arial"/>
                <w:noProof/>
                <w:webHidden/>
                <w:sz w:val="22"/>
                <w:szCs w:val="22"/>
              </w:rPr>
              <w:fldChar w:fldCharType="end"/>
            </w:r>
          </w:hyperlink>
        </w:p>
        <w:p w14:paraId="7F4F90DA" w14:textId="7BB01A3F" w:rsidR="0075640D" w:rsidRPr="0075640D" w:rsidRDefault="0075640D">
          <w:pPr>
            <w:pStyle w:val="TOC1"/>
            <w:tabs>
              <w:tab w:val="right" w:leader="dot" w:pos="9016"/>
            </w:tabs>
            <w:rPr>
              <w:rFonts w:ascii="Arial" w:eastAsiaTheme="minorEastAsia" w:hAnsi="Arial" w:cs="Arial"/>
              <w:noProof/>
              <w:kern w:val="2"/>
              <w:sz w:val="22"/>
              <w:szCs w:val="22"/>
              <w:lang w:eastAsia="en-GB"/>
              <w14:ligatures w14:val="standardContextual"/>
            </w:rPr>
          </w:pPr>
          <w:hyperlink w:anchor="_Toc216877303" w:history="1">
            <w:r w:rsidRPr="0075640D">
              <w:rPr>
                <w:rStyle w:val="Hyperlink"/>
                <w:rFonts w:ascii="Arial" w:hAnsi="Arial" w:cs="Arial"/>
                <w:noProof/>
                <w:sz w:val="22"/>
                <w:szCs w:val="22"/>
              </w:rPr>
              <w:t>Framework Schedule 3: Call-off Procedure</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_Toc216877303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21</w:t>
            </w:r>
            <w:r w:rsidRPr="0075640D">
              <w:rPr>
                <w:rFonts w:ascii="Arial" w:hAnsi="Arial" w:cs="Arial"/>
                <w:noProof/>
                <w:webHidden/>
                <w:sz w:val="22"/>
                <w:szCs w:val="22"/>
              </w:rPr>
              <w:fldChar w:fldCharType="end"/>
            </w:r>
          </w:hyperlink>
        </w:p>
        <w:p w14:paraId="2A74E838" w14:textId="4BCD2E0A"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304" w:history="1">
            <w:r w:rsidRPr="0075640D">
              <w:rPr>
                <w:rStyle w:val="Hyperlink"/>
                <w:rFonts w:ascii="Arial" w:hAnsi="Arial" w:cs="Arial"/>
                <w:noProof/>
                <w:sz w:val="22"/>
                <w:szCs w:val="22"/>
              </w:rPr>
              <w:t>Overview</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_Toc216877304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21</w:t>
            </w:r>
            <w:r w:rsidRPr="0075640D">
              <w:rPr>
                <w:rFonts w:ascii="Arial" w:hAnsi="Arial" w:cs="Arial"/>
                <w:noProof/>
                <w:webHidden/>
                <w:sz w:val="22"/>
                <w:szCs w:val="22"/>
              </w:rPr>
              <w:fldChar w:fldCharType="end"/>
            </w:r>
          </w:hyperlink>
        </w:p>
        <w:p w14:paraId="61FD7672" w14:textId="6055953E"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305" w:history="1">
            <w:r w:rsidRPr="0075640D">
              <w:rPr>
                <w:rStyle w:val="Hyperlink"/>
                <w:rFonts w:ascii="Arial" w:hAnsi="Arial" w:cs="Arial"/>
                <w:noProof/>
                <w:sz w:val="22"/>
                <w:szCs w:val="22"/>
              </w:rPr>
              <w:t>Direct Award Procedure</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_Toc216877305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21</w:t>
            </w:r>
            <w:r w:rsidRPr="0075640D">
              <w:rPr>
                <w:rFonts w:ascii="Arial" w:hAnsi="Arial" w:cs="Arial"/>
                <w:noProof/>
                <w:webHidden/>
                <w:sz w:val="22"/>
                <w:szCs w:val="22"/>
              </w:rPr>
              <w:fldChar w:fldCharType="end"/>
            </w:r>
          </w:hyperlink>
        </w:p>
        <w:p w14:paraId="53B5E5E7" w14:textId="396BAA0D"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306" w:history="1">
            <w:r w:rsidRPr="0075640D">
              <w:rPr>
                <w:rStyle w:val="Hyperlink"/>
                <w:rFonts w:ascii="Arial" w:hAnsi="Arial" w:cs="Arial"/>
                <w:noProof/>
                <w:sz w:val="22"/>
                <w:szCs w:val="22"/>
              </w:rPr>
              <w:t>Further Competition</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_Toc216877306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21</w:t>
            </w:r>
            <w:r w:rsidRPr="0075640D">
              <w:rPr>
                <w:rFonts w:ascii="Arial" w:hAnsi="Arial" w:cs="Arial"/>
                <w:noProof/>
                <w:webHidden/>
                <w:sz w:val="22"/>
                <w:szCs w:val="22"/>
              </w:rPr>
              <w:fldChar w:fldCharType="end"/>
            </w:r>
          </w:hyperlink>
        </w:p>
        <w:p w14:paraId="0441BDBE" w14:textId="09DD9B9A"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307" w:history="1">
            <w:r w:rsidRPr="0075640D">
              <w:rPr>
                <w:rStyle w:val="Hyperlink"/>
                <w:rFonts w:ascii="Arial" w:hAnsi="Arial" w:cs="Arial"/>
                <w:noProof/>
                <w:sz w:val="22"/>
                <w:szCs w:val="22"/>
              </w:rPr>
              <w:t>Direct Award Without a Further Competition.</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_Toc216877307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22</w:t>
            </w:r>
            <w:r w:rsidRPr="0075640D">
              <w:rPr>
                <w:rFonts w:ascii="Arial" w:hAnsi="Arial" w:cs="Arial"/>
                <w:noProof/>
                <w:webHidden/>
                <w:sz w:val="22"/>
                <w:szCs w:val="22"/>
              </w:rPr>
              <w:fldChar w:fldCharType="end"/>
            </w:r>
          </w:hyperlink>
        </w:p>
        <w:p w14:paraId="6918C7EF" w14:textId="442B54E4"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308" w:history="1">
            <w:r w:rsidRPr="0075640D">
              <w:rPr>
                <w:rStyle w:val="Hyperlink"/>
                <w:rFonts w:ascii="Arial" w:hAnsi="Arial" w:cs="Arial"/>
                <w:noProof/>
                <w:sz w:val="22"/>
                <w:szCs w:val="22"/>
              </w:rPr>
              <w:t>Further Competition Procedure</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_Toc216877308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22</w:t>
            </w:r>
            <w:r w:rsidRPr="0075640D">
              <w:rPr>
                <w:rFonts w:ascii="Arial" w:hAnsi="Arial" w:cs="Arial"/>
                <w:noProof/>
                <w:webHidden/>
                <w:sz w:val="22"/>
                <w:szCs w:val="22"/>
              </w:rPr>
              <w:fldChar w:fldCharType="end"/>
            </w:r>
          </w:hyperlink>
        </w:p>
        <w:p w14:paraId="76BB1894" w14:textId="264BC93E"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309" w:history="1">
            <w:r w:rsidRPr="0075640D">
              <w:rPr>
                <w:rStyle w:val="Hyperlink"/>
                <w:rFonts w:ascii="Arial" w:hAnsi="Arial" w:cs="Arial"/>
                <w:noProof/>
                <w:sz w:val="22"/>
                <w:szCs w:val="22"/>
              </w:rPr>
              <w:t>Award Criteria</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_Toc216877309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22</w:t>
            </w:r>
            <w:r w:rsidRPr="0075640D">
              <w:rPr>
                <w:rFonts w:ascii="Arial" w:hAnsi="Arial" w:cs="Arial"/>
                <w:noProof/>
                <w:webHidden/>
                <w:sz w:val="22"/>
                <w:szCs w:val="22"/>
              </w:rPr>
              <w:fldChar w:fldCharType="end"/>
            </w:r>
          </w:hyperlink>
        </w:p>
        <w:p w14:paraId="02AAD02B" w14:textId="330298E5" w:rsidR="0075640D" w:rsidRPr="0075640D" w:rsidRDefault="0075640D">
          <w:pPr>
            <w:pStyle w:val="TOC1"/>
            <w:tabs>
              <w:tab w:val="right" w:leader="dot" w:pos="9016"/>
            </w:tabs>
            <w:rPr>
              <w:rFonts w:ascii="Arial" w:eastAsiaTheme="minorEastAsia" w:hAnsi="Arial" w:cs="Arial"/>
              <w:noProof/>
              <w:kern w:val="2"/>
              <w:sz w:val="22"/>
              <w:szCs w:val="22"/>
              <w:lang w:eastAsia="en-GB"/>
              <w14:ligatures w14:val="standardContextual"/>
            </w:rPr>
          </w:pPr>
          <w:hyperlink w:anchor="_Toc216877310" w:history="1">
            <w:r w:rsidRPr="0075640D">
              <w:rPr>
                <w:rStyle w:val="Hyperlink"/>
                <w:rFonts w:ascii="Arial" w:hAnsi="Arial" w:cs="Arial"/>
                <w:noProof/>
                <w:sz w:val="22"/>
                <w:szCs w:val="22"/>
              </w:rPr>
              <w:t>Schedule 4: Example Call-off Agreement</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_Toc216877310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24</w:t>
            </w:r>
            <w:r w:rsidRPr="0075640D">
              <w:rPr>
                <w:rFonts w:ascii="Arial" w:hAnsi="Arial" w:cs="Arial"/>
                <w:noProof/>
                <w:webHidden/>
                <w:sz w:val="22"/>
                <w:szCs w:val="22"/>
              </w:rPr>
              <w:fldChar w:fldCharType="end"/>
            </w:r>
          </w:hyperlink>
        </w:p>
        <w:p w14:paraId="6E00B266" w14:textId="5A278356" w:rsidR="0075640D" w:rsidRPr="0075640D" w:rsidRDefault="0075640D">
          <w:pPr>
            <w:pStyle w:val="TOC1"/>
            <w:tabs>
              <w:tab w:val="right" w:leader="dot" w:pos="9016"/>
            </w:tabs>
            <w:rPr>
              <w:rFonts w:ascii="Arial" w:eastAsiaTheme="minorEastAsia" w:hAnsi="Arial" w:cs="Arial"/>
              <w:noProof/>
              <w:kern w:val="2"/>
              <w:sz w:val="22"/>
              <w:szCs w:val="22"/>
              <w:lang w:eastAsia="en-GB"/>
              <w14:ligatures w14:val="standardContextual"/>
            </w:rPr>
          </w:pPr>
          <w:hyperlink w:anchor="_Toc216877311" w:history="1">
            <w:r w:rsidRPr="0075640D">
              <w:rPr>
                <w:rStyle w:val="Hyperlink"/>
                <w:rFonts w:ascii="Arial" w:hAnsi="Arial" w:cs="Arial"/>
                <w:noProof/>
                <w:sz w:val="22"/>
                <w:szCs w:val="22"/>
              </w:rPr>
              <w:t>Schedule 5: Management Information</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_Toc216877311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25</w:t>
            </w:r>
            <w:r w:rsidRPr="0075640D">
              <w:rPr>
                <w:rFonts w:ascii="Arial" w:hAnsi="Arial" w:cs="Arial"/>
                <w:noProof/>
                <w:webHidden/>
                <w:sz w:val="22"/>
                <w:szCs w:val="22"/>
              </w:rPr>
              <w:fldChar w:fldCharType="end"/>
            </w:r>
          </w:hyperlink>
        </w:p>
        <w:p w14:paraId="2BC8D66A" w14:textId="79B29E96" w:rsidR="0075640D" w:rsidRPr="0075640D" w:rsidRDefault="0075640D">
          <w:pPr>
            <w:pStyle w:val="TOC1"/>
            <w:tabs>
              <w:tab w:val="right" w:leader="dot" w:pos="9016"/>
            </w:tabs>
            <w:rPr>
              <w:rFonts w:ascii="Arial" w:eastAsiaTheme="minorEastAsia" w:hAnsi="Arial" w:cs="Arial"/>
              <w:noProof/>
              <w:kern w:val="2"/>
              <w:sz w:val="22"/>
              <w:szCs w:val="22"/>
              <w:lang w:eastAsia="en-GB"/>
              <w14:ligatures w14:val="standardContextual"/>
            </w:rPr>
          </w:pPr>
          <w:hyperlink w:anchor="_Toc216877312" w:history="1">
            <w:r w:rsidRPr="0075640D">
              <w:rPr>
                <w:rStyle w:val="Hyperlink"/>
                <w:rFonts w:ascii="Arial" w:hAnsi="Arial" w:cs="Arial"/>
                <w:noProof/>
                <w:sz w:val="22"/>
                <w:szCs w:val="22"/>
              </w:rPr>
              <w:t xml:space="preserve">Schedule 6: </w:t>
            </w:r>
            <w:r w:rsidRPr="0075640D">
              <w:rPr>
                <w:rStyle w:val="Hyperlink"/>
                <w:rFonts w:ascii="Arial" w:hAnsi="Arial" w:cs="Arial"/>
                <w:noProof/>
                <w:sz w:val="22"/>
                <w:szCs w:val="22"/>
                <w:lang w:val="en-US"/>
              </w:rPr>
              <w:t>Statutory Obligations and Regulations</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_Toc216877312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26</w:t>
            </w:r>
            <w:r w:rsidRPr="0075640D">
              <w:rPr>
                <w:rFonts w:ascii="Arial" w:hAnsi="Arial" w:cs="Arial"/>
                <w:noProof/>
                <w:webHidden/>
                <w:sz w:val="22"/>
                <w:szCs w:val="22"/>
              </w:rPr>
              <w:fldChar w:fldCharType="end"/>
            </w:r>
          </w:hyperlink>
        </w:p>
        <w:p w14:paraId="52D66584" w14:textId="09D9D51A"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313" w:history="1">
            <w:r w:rsidRPr="0075640D">
              <w:rPr>
                <w:rStyle w:val="Hyperlink"/>
                <w:rFonts w:ascii="Arial" w:hAnsi="Arial" w:cs="Arial"/>
                <w:noProof/>
                <w:sz w:val="22"/>
                <w:szCs w:val="22"/>
              </w:rPr>
              <w:t>Prevention of Corruption</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_Toc216877313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26</w:t>
            </w:r>
            <w:r w:rsidRPr="0075640D">
              <w:rPr>
                <w:rFonts w:ascii="Arial" w:hAnsi="Arial" w:cs="Arial"/>
                <w:noProof/>
                <w:webHidden/>
                <w:sz w:val="22"/>
                <w:szCs w:val="22"/>
              </w:rPr>
              <w:fldChar w:fldCharType="end"/>
            </w:r>
          </w:hyperlink>
        </w:p>
        <w:p w14:paraId="06015DF6" w14:textId="6291A791"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314" w:history="1">
            <w:r w:rsidRPr="0075640D">
              <w:rPr>
                <w:rStyle w:val="Hyperlink"/>
                <w:rFonts w:ascii="Arial" w:hAnsi="Arial" w:cs="Arial"/>
                <w:noProof/>
                <w:sz w:val="22"/>
                <w:szCs w:val="22"/>
              </w:rPr>
              <w:t>Prevention of Fraud</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_Toc216877314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27</w:t>
            </w:r>
            <w:r w:rsidRPr="0075640D">
              <w:rPr>
                <w:rFonts w:ascii="Arial" w:hAnsi="Arial" w:cs="Arial"/>
                <w:noProof/>
                <w:webHidden/>
                <w:sz w:val="22"/>
                <w:szCs w:val="22"/>
              </w:rPr>
              <w:fldChar w:fldCharType="end"/>
            </w:r>
          </w:hyperlink>
        </w:p>
        <w:p w14:paraId="7D7E5425" w14:textId="1E805A6E"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315" w:history="1">
            <w:r w:rsidRPr="0075640D">
              <w:rPr>
                <w:rStyle w:val="Hyperlink"/>
                <w:rFonts w:ascii="Arial" w:hAnsi="Arial" w:cs="Arial"/>
                <w:noProof/>
                <w:sz w:val="22"/>
                <w:szCs w:val="22"/>
              </w:rPr>
              <w:t>Discrimination</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_Toc216877315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27</w:t>
            </w:r>
            <w:r w:rsidRPr="0075640D">
              <w:rPr>
                <w:rFonts w:ascii="Arial" w:hAnsi="Arial" w:cs="Arial"/>
                <w:noProof/>
                <w:webHidden/>
                <w:sz w:val="22"/>
                <w:szCs w:val="22"/>
              </w:rPr>
              <w:fldChar w:fldCharType="end"/>
            </w:r>
          </w:hyperlink>
        </w:p>
        <w:p w14:paraId="726F0EF7" w14:textId="25D8ECA1"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316" w:history="1">
            <w:r w:rsidRPr="0075640D">
              <w:rPr>
                <w:rStyle w:val="Hyperlink"/>
                <w:rFonts w:ascii="Arial" w:hAnsi="Arial" w:cs="Arial"/>
                <w:noProof/>
                <w:sz w:val="22"/>
                <w:szCs w:val="22"/>
              </w:rPr>
              <w:t>Environmental Standards - Compliance</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_Toc216877316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28</w:t>
            </w:r>
            <w:r w:rsidRPr="0075640D">
              <w:rPr>
                <w:rFonts w:ascii="Arial" w:hAnsi="Arial" w:cs="Arial"/>
                <w:noProof/>
                <w:webHidden/>
                <w:sz w:val="22"/>
                <w:szCs w:val="22"/>
              </w:rPr>
              <w:fldChar w:fldCharType="end"/>
            </w:r>
          </w:hyperlink>
        </w:p>
        <w:p w14:paraId="299E1FEE" w14:textId="60DC239E"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317" w:history="1">
            <w:r w:rsidRPr="0075640D">
              <w:rPr>
                <w:rStyle w:val="Hyperlink"/>
                <w:rFonts w:ascii="Arial" w:hAnsi="Arial" w:cs="Arial"/>
                <w:noProof/>
                <w:sz w:val="22"/>
                <w:szCs w:val="22"/>
              </w:rPr>
              <w:t>Health and Safety</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_Toc216877317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28</w:t>
            </w:r>
            <w:r w:rsidRPr="0075640D">
              <w:rPr>
                <w:rFonts w:ascii="Arial" w:hAnsi="Arial" w:cs="Arial"/>
                <w:noProof/>
                <w:webHidden/>
                <w:sz w:val="22"/>
                <w:szCs w:val="22"/>
              </w:rPr>
              <w:fldChar w:fldCharType="end"/>
            </w:r>
          </w:hyperlink>
        </w:p>
        <w:p w14:paraId="323BAD3A" w14:textId="13279AEE"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318" w:history="1">
            <w:r w:rsidRPr="0075640D">
              <w:rPr>
                <w:rStyle w:val="Hyperlink"/>
                <w:rFonts w:ascii="Arial" w:hAnsi="Arial" w:cs="Arial"/>
                <w:noProof/>
                <w:sz w:val="22"/>
                <w:szCs w:val="22"/>
              </w:rPr>
              <w:t>Modern Slavery Act</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_Toc216877318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28</w:t>
            </w:r>
            <w:r w:rsidRPr="0075640D">
              <w:rPr>
                <w:rFonts w:ascii="Arial" w:hAnsi="Arial" w:cs="Arial"/>
                <w:noProof/>
                <w:webHidden/>
                <w:sz w:val="22"/>
                <w:szCs w:val="22"/>
              </w:rPr>
              <w:fldChar w:fldCharType="end"/>
            </w:r>
          </w:hyperlink>
        </w:p>
        <w:p w14:paraId="367153A7" w14:textId="57B92C15" w:rsidR="0075640D" w:rsidRPr="0075640D" w:rsidRDefault="0075640D">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16877319" w:history="1">
            <w:r w:rsidRPr="0075640D">
              <w:rPr>
                <w:rStyle w:val="Hyperlink"/>
                <w:rFonts w:ascii="Arial" w:hAnsi="Arial" w:cs="Arial"/>
                <w:noProof/>
                <w:sz w:val="22"/>
                <w:szCs w:val="22"/>
              </w:rPr>
              <w:t>Supply Chain Transparency</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_Toc216877319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29</w:t>
            </w:r>
            <w:r w:rsidRPr="0075640D">
              <w:rPr>
                <w:rFonts w:ascii="Arial" w:hAnsi="Arial" w:cs="Arial"/>
                <w:noProof/>
                <w:webHidden/>
                <w:sz w:val="22"/>
                <w:szCs w:val="22"/>
              </w:rPr>
              <w:fldChar w:fldCharType="end"/>
            </w:r>
          </w:hyperlink>
        </w:p>
        <w:p w14:paraId="34A2EF62" w14:textId="38FB8407" w:rsidR="0075640D" w:rsidRPr="0075640D" w:rsidRDefault="0075640D">
          <w:pPr>
            <w:pStyle w:val="TOC1"/>
            <w:tabs>
              <w:tab w:val="right" w:leader="dot" w:pos="9016"/>
            </w:tabs>
            <w:rPr>
              <w:rFonts w:ascii="Arial" w:eastAsiaTheme="minorEastAsia" w:hAnsi="Arial" w:cs="Arial"/>
              <w:noProof/>
              <w:kern w:val="2"/>
              <w:sz w:val="22"/>
              <w:szCs w:val="22"/>
              <w:lang w:eastAsia="en-GB"/>
              <w14:ligatures w14:val="standardContextual"/>
            </w:rPr>
          </w:pPr>
          <w:hyperlink w:anchor="_Toc216877320" w:history="1">
            <w:r w:rsidRPr="0075640D">
              <w:rPr>
                <w:rStyle w:val="Hyperlink"/>
                <w:rFonts w:ascii="Arial" w:hAnsi="Arial" w:cs="Arial"/>
                <w:noProof/>
                <w:sz w:val="22"/>
                <w:szCs w:val="22"/>
              </w:rPr>
              <w:t>Agreement</w:t>
            </w:r>
            <w:r w:rsidRPr="0075640D">
              <w:rPr>
                <w:rFonts w:ascii="Arial" w:hAnsi="Arial" w:cs="Arial"/>
                <w:noProof/>
                <w:webHidden/>
                <w:sz w:val="22"/>
                <w:szCs w:val="22"/>
              </w:rPr>
              <w:tab/>
            </w:r>
            <w:r w:rsidRPr="0075640D">
              <w:rPr>
                <w:rFonts w:ascii="Arial" w:hAnsi="Arial" w:cs="Arial"/>
                <w:noProof/>
                <w:webHidden/>
                <w:sz w:val="22"/>
                <w:szCs w:val="22"/>
              </w:rPr>
              <w:fldChar w:fldCharType="begin"/>
            </w:r>
            <w:r w:rsidRPr="0075640D">
              <w:rPr>
                <w:rFonts w:ascii="Arial" w:hAnsi="Arial" w:cs="Arial"/>
                <w:noProof/>
                <w:webHidden/>
                <w:sz w:val="22"/>
                <w:szCs w:val="22"/>
              </w:rPr>
              <w:instrText xml:space="preserve"> PAGEREF _Toc216877320 \h </w:instrText>
            </w:r>
            <w:r w:rsidRPr="0075640D">
              <w:rPr>
                <w:rFonts w:ascii="Arial" w:hAnsi="Arial" w:cs="Arial"/>
                <w:noProof/>
                <w:webHidden/>
                <w:sz w:val="22"/>
                <w:szCs w:val="22"/>
              </w:rPr>
            </w:r>
            <w:r w:rsidRPr="0075640D">
              <w:rPr>
                <w:rFonts w:ascii="Arial" w:hAnsi="Arial" w:cs="Arial"/>
                <w:noProof/>
                <w:webHidden/>
                <w:sz w:val="22"/>
                <w:szCs w:val="22"/>
              </w:rPr>
              <w:fldChar w:fldCharType="separate"/>
            </w:r>
            <w:r w:rsidRPr="0075640D">
              <w:rPr>
                <w:rFonts w:ascii="Arial" w:hAnsi="Arial" w:cs="Arial"/>
                <w:noProof/>
                <w:webHidden/>
                <w:sz w:val="22"/>
                <w:szCs w:val="22"/>
              </w:rPr>
              <w:t>30</w:t>
            </w:r>
            <w:r w:rsidRPr="0075640D">
              <w:rPr>
                <w:rFonts w:ascii="Arial" w:hAnsi="Arial" w:cs="Arial"/>
                <w:noProof/>
                <w:webHidden/>
                <w:sz w:val="22"/>
                <w:szCs w:val="22"/>
              </w:rPr>
              <w:fldChar w:fldCharType="end"/>
            </w:r>
          </w:hyperlink>
        </w:p>
        <w:p w14:paraId="3DB8EB82" w14:textId="69C6418A" w:rsidR="00325E9E" w:rsidRPr="00FE3B37" w:rsidRDefault="00325E9E">
          <w:pPr>
            <w:rPr>
              <w:rFonts w:ascii="Arial" w:hAnsi="Arial" w:cs="Arial"/>
              <w:sz w:val="22"/>
              <w:szCs w:val="22"/>
            </w:rPr>
          </w:pPr>
          <w:r w:rsidRPr="0075640D">
            <w:rPr>
              <w:rFonts w:ascii="Arial" w:hAnsi="Arial" w:cs="Arial"/>
              <w:b/>
              <w:bCs/>
              <w:noProof/>
              <w:sz w:val="22"/>
              <w:szCs w:val="22"/>
            </w:rPr>
            <w:fldChar w:fldCharType="end"/>
          </w:r>
        </w:p>
      </w:sdtContent>
    </w:sdt>
    <w:p w14:paraId="752E2E3D" w14:textId="07B0BE31" w:rsidR="004E53F7" w:rsidRPr="00FE3B37" w:rsidRDefault="004E53F7" w:rsidP="004E53F7">
      <w:pPr>
        <w:rPr>
          <w:rFonts w:ascii="Arial" w:hAnsi="Arial" w:cs="Arial"/>
          <w:sz w:val="22"/>
          <w:szCs w:val="22"/>
        </w:rPr>
      </w:pPr>
    </w:p>
    <w:p w14:paraId="34375790" w14:textId="77777777" w:rsidR="004215EB" w:rsidRPr="00FE3B37" w:rsidRDefault="004215EB">
      <w:pPr>
        <w:spacing w:after="160" w:line="259" w:lineRule="auto"/>
        <w:rPr>
          <w:rFonts w:ascii="Arial" w:eastAsia="Times New Roman" w:hAnsi="Arial" w:cs="Arial"/>
          <w:b/>
          <w:bCs/>
          <w:color w:val="566BBA"/>
          <w:sz w:val="22"/>
          <w:szCs w:val="22"/>
          <w:lang w:eastAsia="en-GB"/>
        </w:rPr>
      </w:pPr>
      <w:r w:rsidRPr="00FE3B37">
        <w:rPr>
          <w:rFonts w:ascii="Arial" w:hAnsi="Arial" w:cs="Arial"/>
          <w:sz w:val="22"/>
          <w:szCs w:val="22"/>
        </w:rPr>
        <w:br w:type="page"/>
      </w:r>
    </w:p>
    <w:p w14:paraId="4E2DDE91" w14:textId="149506EC" w:rsidR="00325E9E" w:rsidRPr="00FE3B37" w:rsidRDefault="00325E9E" w:rsidP="00D94D17">
      <w:pPr>
        <w:pStyle w:val="Heading1"/>
        <w:spacing w:after="240"/>
        <w:rPr>
          <w:color w:val="auto"/>
          <w:sz w:val="22"/>
          <w:szCs w:val="22"/>
        </w:rPr>
      </w:pPr>
      <w:bookmarkStart w:id="0" w:name="_Toc216877273"/>
      <w:r w:rsidRPr="00FE3B37">
        <w:rPr>
          <w:color w:val="auto"/>
          <w:sz w:val="22"/>
          <w:szCs w:val="22"/>
        </w:rPr>
        <w:lastRenderedPageBreak/>
        <w:t>The Parties</w:t>
      </w:r>
      <w:bookmarkEnd w:id="0"/>
    </w:p>
    <w:p w14:paraId="1F09ED6D" w14:textId="1EF72569" w:rsidR="00D47996" w:rsidRPr="00FE3B37" w:rsidRDefault="00D47996" w:rsidP="002F683C">
      <w:pPr>
        <w:jc w:val="both"/>
        <w:rPr>
          <w:rFonts w:ascii="Arial" w:hAnsi="Arial" w:cs="Arial"/>
          <w:sz w:val="22"/>
          <w:szCs w:val="22"/>
        </w:rPr>
      </w:pPr>
      <w:r w:rsidRPr="00FE3B37">
        <w:rPr>
          <w:rFonts w:ascii="Arial" w:hAnsi="Arial" w:cs="Arial"/>
          <w:sz w:val="22"/>
          <w:szCs w:val="22"/>
        </w:rPr>
        <w:t xml:space="preserve">THIS FRAMEWORK AGREEMENT is made </w:t>
      </w:r>
      <w:r w:rsidR="0033207E" w:rsidRPr="00FE3B37">
        <w:rPr>
          <w:rFonts w:ascii="Arial" w:hAnsi="Arial" w:cs="Arial"/>
          <w:sz w:val="22"/>
          <w:szCs w:val="22"/>
        </w:rPr>
        <w:t xml:space="preserve">BY AND </w:t>
      </w:r>
      <w:r w:rsidRPr="00FE3B37">
        <w:rPr>
          <w:rFonts w:ascii="Arial" w:hAnsi="Arial" w:cs="Arial"/>
          <w:sz w:val="22"/>
          <w:szCs w:val="22"/>
        </w:rPr>
        <w:t>BETWEEN:</w:t>
      </w:r>
    </w:p>
    <w:p w14:paraId="5AE62D89" w14:textId="4710DABA" w:rsidR="00D47996" w:rsidRPr="00FE3B37" w:rsidRDefault="00D47996" w:rsidP="002F683C">
      <w:pPr>
        <w:jc w:val="both"/>
        <w:rPr>
          <w:rFonts w:ascii="Arial" w:hAnsi="Arial" w:cs="Arial"/>
          <w:sz w:val="22"/>
          <w:szCs w:val="22"/>
        </w:rPr>
      </w:pPr>
      <w:r w:rsidRPr="00FE3B37">
        <w:rPr>
          <w:rFonts w:ascii="Arial" w:hAnsi="Arial" w:cs="Arial"/>
          <w:sz w:val="22"/>
          <w:szCs w:val="22"/>
        </w:rPr>
        <w:t xml:space="preserve">(1) </w:t>
      </w:r>
      <w:r w:rsidR="009019A9" w:rsidRPr="00FE3B37">
        <w:rPr>
          <w:rFonts w:ascii="Arial" w:hAnsi="Arial" w:cs="Arial"/>
          <w:sz w:val="22"/>
          <w:szCs w:val="22"/>
        </w:rPr>
        <w:t>Card Processing Advisory Service Ltd</w:t>
      </w:r>
      <w:r w:rsidR="001406FC" w:rsidRPr="00FE3B37">
        <w:rPr>
          <w:rFonts w:ascii="Arial" w:hAnsi="Arial" w:cs="Arial"/>
          <w:sz w:val="22"/>
          <w:szCs w:val="22"/>
        </w:rPr>
        <w:t>,</w:t>
      </w:r>
      <w:r w:rsidR="00DC12D0" w:rsidRPr="00FE3B37">
        <w:rPr>
          <w:rFonts w:ascii="Arial" w:hAnsi="Arial" w:cs="Arial"/>
          <w:sz w:val="22"/>
          <w:szCs w:val="22"/>
        </w:rPr>
        <w:t xml:space="preserve"> </w:t>
      </w:r>
      <w:r w:rsidRPr="00FE3B37">
        <w:rPr>
          <w:rFonts w:ascii="Arial" w:hAnsi="Arial" w:cs="Arial"/>
          <w:sz w:val="22"/>
          <w:szCs w:val="22"/>
        </w:rPr>
        <w:t>referred to here</w:t>
      </w:r>
      <w:r w:rsidR="00C762D8" w:rsidRPr="00FE3B37">
        <w:rPr>
          <w:rFonts w:ascii="Arial" w:hAnsi="Arial" w:cs="Arial"/>
          <w:sz w:val="22"/>
          <w:szCs w:val="22"/>
        </w:rPr>
        <w:t>in</w:t>
      </w:r>
      <w:r w:rsidR="00DC12D0" w:rsidRPr="00FE3B37">
        <w:rPr>
          <w:rFonts w:ascii="Arial" w:hAnsi="Arial" w:cs="Arial"/>
          <w:sz w:val="22"/>
          <w:szCs w:val="22"/>
        </w:rPr>
        <w:t>after</w:t>
      </w:r>
      <w:r w:rsidRPr="00FE3B37">
        <w:rPr>
          <w:rFonts w:ascii="Arial" w:hAnsi="Arial" w:cs="Arial"/>
          <w:color w:val="EE0000"/>
          <w:sz w:val="22"/>
          <w:szCs w:val="22"/>
        </w:rPr>
        <w:t xml:space="preserve"> </w:t>
      </w:r>
      <w:r w:rsidRPr="00FE3B37">
        <w:rPr>
          <w:rFonts w:ascii="Arial" w:hAnsi="Arial" w:cs="Arial"/>
          <w:sz w:val="22"/>
          <w:szCs w:val="22"/>
        </w:rPr>
        <w:t xml:space="preserve">as </w:t>
      </w:r>
      <w:r w:rsidR="00192CE4" w:rsidRPr="00FE3B37">
        <w:rPr>
          <w:rFonts w:ascii="Arial" w:hAnsi="Arial" w:cs="Arial"/>
          <w:sz w:val="22"/>
          <w:szCs w:val="22"/>
        </w:rPr>
        <w:t>“</w:t>
      </w:r>
      <w:r w:rsidR="000D2E6F" w:rsidRPr="00FE3B37">
        <w:rPr>
          <w:rFonts w:ascii="Arial" w:hAnsi="Arial" w:cs="Arial"/>
          <w:sz w:val="22"/>
          <w:szCs w:val="22"/>
        </w:rPr>
        <w:t>CPRAS</w:t>
      </w:r>
      <w:r w:rsidR="00192CE4" w:rsidRPr="00FE3B37">
        <w:rPr>
          <w:rFonts w:ascii="Arial" w:hAnsi="Arial" w:cs="Arial"/>
          <w:sz w:val="22"/>
          <w:szCs w:val="22"/>
        </w:rPr>
        <w:t>” or “Framework Management”</w:t>
      </w:r>
      <w:r w:rsidRPr="00FE3B37">
        <w:rPr>
          <w:rFonts w:ascii="Arial" w:hAnsi="Arial" w:cs="Arial"/>
          <w:sz w:val="22"/>
          <w:szCs w:val="22"/>
        </w:rPr>
        <w:t xml:space="preserve">, whose </w:t>
      </w:r>
      <w:r w:rsidR="00192CE4" w:rsidRPr="00FE3B37">
        <w:rPr>
          <w:rFonts w:ascii="Arial" w:hAnsi="Arial" w:cs="Arial"/>
          <w:sz w:val="22"/>
          <w:szCs w:val="22"/>
        </w:rPr>
        <w:t xml:space="preserve">registered </w:t>
      </w:r>
      <w:r w:rsidRPr="00FE3B37">
        <w:rPr>
          <w:rFonts w:ascii="Arial" w:hAnsi="Arial" w:cs="Arial"/>
          <w:sz w:val="22"/>
          <w:szCs w:val="22"/>
        </w:rPr>
        <w:t xml:space="preserve">offices are at </w:t>
      </w:r>
      <w:bookmarkStart w:id="1" w:name="_Hlk113874369"/>
      <w:r w:rsidRPr="00FE3B37">
        <w:rPr>
          <w:rFonts w:ascii="Arial" w:hAnsi="Arial" w:cs="Arial"/>
          <w:sz w:val="22"/>
          <w:szCs w:val="22"/>
        </w:rPr>
        <w:t>167 - 169 Great Portland Street, 5th Floor, London, England, W1W 5PF</w:t>
      </w:r>
      <w:r w:rsidR="00192CE4" w:rsidRPr="00FE3B37">
        <w:rPr>
          <w:rFonts w:ascii="Arial" w:hAnsi="Arial" w:cs="Arial"/>
          <w:sz w:val="22"/>
          <w:szCs w:val="22"/>
        </w:rPr>
        <w:t>, and:</w:t>
      </w:r>
    </w:p>
    <w:bookmarkEnd w:id="1"/>
    <w:p w14:paraId="4B6DD0C9" w14:textId="11E198F4" w:rsidR="00D47996" w:rsidRPr="00FE3B37" w:rsidRDefault="00D47996" w:rsidP="002F683C">
      <w:pPr>
        <w:jc w:val="both"/>
        <w:rPr>
          <w:rFonts w:ascii="Arial" w:hAnsi="Arial" w:cs="Arial"/>
          <w:sz w:val="22"/>
          <w:szCs w:val="22"/>
        </w:rPr>
      </w:pPr>
      <w:r w:rsidRPr="00FE3B37">
        <w:rPr>
          <w:rFonts w:ascii="Arial" w:hAnsi="Arial" w:cs="Arial"/>
          <w:sz w:val="22"/>
          <w:szCs w:val="22"/>
        </w:rPr>
        <w:t xml:space="preserve">(2) </w:t>
      </w:r>
      <w:r w:rsidR="000D2E6F" w:rsidRPr="00FE3B37">
        <w:rPr>
          <w:rFonts w:ascii="Arial" w:hAnsi="Arial" w:cs="Arial"/>
          <w:sz w:val="22"/>
          <w:szCs w:val="22"/>
        </w:rPr>
        <w:t xml:space="preserve">[Insert </w:t>
      </w:r>
      <w:r w:rsidR="00C762D8" w:rsidRPr="00FE3B37">
        <w:rPr>
          <w:rFonts w:ascii="Arial" w:hAnsi="Arial" w:cs="Arial"/>
          <w:sz w:val="22"/>
          <w:szCs w:val="22"/>
        </w:rPr>
        <w:t>S</w:t>
      </w:r>
      <w:r w:rsidR="000D2E6F" w:rsidRPr="00FE3B37">
        <w:rPr>
          <w:rFonts w:ascii="Arial" w:hAnsi="Arial" w:cs="Arial"/>
          <w:sz w:val="22"/>
          <w:szCs w:val="22"/>
        </w:rPr>
        <w:t>upplier details]</w:t>
      </w:r>
      <w:r w:rsidR="00BE3BD7" w:rsidRPr="00FE3B37">
        <w:rPr>
          <w:rFonts w:ascii="Arial" w:hAnsi="Arial" w:cs="Arial"/>
          <w:sz w:val="22"/>
          <w:szCs w:val="22"/>
        </w:rPr>
        <w:t>, referred to here</w:t>
      </w:r>
      <w:r w:rsidR="00192CE4" w:rsidRPr="00FE3B37">
        <w:rPr>
          <w:rFonts w:ascii="Arial" w:hAnsi="Arial" w:cs="Arial"/>
          <w:sz w:val="22"/>
          <w:szCs w:val="22"/>
        </w:rPr>
        <w:t>after</w:t>
      </w:r>
      <w:r w:rsidR="00BE3BD7" w:rsidRPr="00FE3B37">
        <w:rPr>
          <w:rFonts w:ascii="Arial" w:hAnsi="Arial" w:cs="Arial"/>
          <w:sz w:val="22"/>
          <w:szCs w:val="22"/>
        </w:rPr>
        <w:t xml:space="preserve"> as the “Supplier”</w:t>
      </w:r>
      <w:r w:rsidR="001406FC" w:rsidRPr="00FE3B37">
        <w:rPr>
          <w:rFonts w:ascii="Arial" w:hAnsi="Arial" w:cs="Arial"/>
          <w:sz w:val="22"/>
          <w:szCs w:val="22"/>
        </w:rPr>
        <w:t xml:space="preserve">, whose registered address is </w:t>
      </w:r>
      <w:commentRangeStart w:id="2"/>
      <w:r w:rsidR="001406FC" w:rsidRPr="00FE3B37">
        <w:rPr>
          <w:rFonts w:ascii="Arial" w:hAnsi="Arial" w:cs="Arial"/>
          <w:sz w:val="22"/>
          <w:szCs w:val="22"/>
        </w:rPr>
        <w:t>[</w:t>
      </w:r>
      <w:commentRangeStart w:id="3"/>
      <w:r w:rsidR="001406FC" w:rsidRPr="00FE3B37">
        <w:rPr>
          <w:rFonts w:ascii="Arial" w:hAnsi="Arial" w:cs="Arial"/>
          <w:sz w:val="22"/>
          <w:szCs w:val="22"/>
        </w:rPr>
        <w:t>ADDRESS]</w:t>
      </w:r>
      <w:commentRangeEnd w:id="2"/>
      <w:r w:rsidR="009B29BA" w:rsidRPr="00FE3B37">
        <w:rPr>
          <w:rStyle w:val="CommentReference"/>
          <w:rFonts w:ascii="Arial" w:hAnsi="Arial" w:cs="Arial"/>
          <w:sz w:val="22"/>
          <w:szCs w:val="22"/>
        </w:rPr>
        <w:commentReference w:id="2"/>
      </w:r>
      <w:commentRangeEnd w:id="3"/>
      <w:r w:rsidR="00F202B0">
        <w:rPr>
          <w:rStyle w:val="CommentReference"/>
        </w:rPr>
        <w:commentReference w:id="3"/>
      </w:r>
    </w:p>
    <w:p w14:paraId="4EEF9E10" w14:textId="30BC7094" w:rsidR="00D47996" w:rsidRPr="00FE3B37" w:rsidRDefault="00D47996" w:rsidP="002F683C">
      <w:pPr>
        <w:jc w:val="both"/>
        <w:rPr>
          <w:rFonts w:ascii="Arial" w:hAnsi="Arial" w:cs="Arial"/>
          <w:sz w:val="22"/>
          <w:szCs w:val="22"/>
        </w:rPr>
      </w:pPr>
      <w:r w:rsidRPr="00FE3B37">
        <w:rPr>
          <w:rFonts w:ascii="Arial" w:hAnsi="Arial" w:cs="Arial"/>
          <w:sz w:val="22"/>
          <w:szCs w:val="22"/>
        </w:rPr>
        <w:t xml:space="preserve">Both </w:t>
      </w:r>
      <w:r w:rsidR="00F022FF" w:rsidRPr="00FE3B37">
        <w:rPr>
          <w:rFonts w:ascii="Arial" w:hAnsi="Arial" w:cs="Arial"/>
          <w:sz w:val="22"/>
          <w:szCs w:val="22"/>
        </w:rPr>
        <w:t>CPRAS</w:t>
      </w:r>
      <w:r w:rsidRPr="00FE3B37">
        <w:rPr>
          <w:rFonts w:ascii="Arial" w:hAnsi="Arial" w:cs="Arial"/>
          <w:sz w:val="22"/>
          <w:szCs w:val="22"/>
        </w:rPr>
        <w:t xml:space="preserve"> and the Supplier </w:t>
      </w:r>
      <w:r w:rsidR="00C762D8" w:rsidRPr="00FE3B37">
        <w:rPr>
          <w:rFonts w:ascii="Arial" w:hAnsi="Arial" w:cs="Arial"/>
          <w:sz w:val="22"/>
          <w:szCs w:val="22"/>
        </w:rPr>
        <w:t xml:space="preserve">are </w:t>
      </w:r>
      <w:r w:rsidRPr="00FE3B37">
        <w:rPr>
          <w:rFonts w:ascii="Arial" w:hAnsi="Arial" w:cs="Arial"/>
          <w:sz w:val="22"/>
          <w:szCs w:val="22"/>
        </w:rPr>
        <w:t xml:space="preserve">referred to </w:t>
      </w:r>
      <w:r w:rsidR="00356C81" w:rsidRPr="00FE3B37">
        <w:rPr>
          <w:rFonts w:ascii="Arial" w:hAnsi="Arial" w:cs="Arial"/>
          <w:sz w:val="22"/>
          <w:szCs w:val="22"/>
        </w:rPr>
        <w:t xml:space="preserve">individually </w:t>
      </w:r>
      <w:r w:rsidRPr="00FE3B37">
        <w:rPr>
          <w:rFonts w:ascii="Arial" w:hAnsi="Arial" w:cs="Arial"/>
          <w:sz w:val="22"/>
          <w:szCs w:val="22"/>
        </w:rPr>
        <w:t>as a “Party” or together</w:t>
      </w:r>
      <w:r w:rsidR="00356C81" w:rsidRPr="00FE3B37">
        <w:rPr>
          <w:rFonts w:ascii="Arial" w:hAnsi="Arial" w:cs="Arial"/>
          <w:sz w:val="22"/>
          <w:szCs w:val="22"/>
        </w:rPr>
        <w:t xml:space="preserve"> as</w:t>
      </w:r>
      <w:r w:rsidRPr="00FE3B37">
        <w:rPr>
          <w:rFonts w:ascii="Arial" w:hAnsi="Arial" w:cs="Arial"/>
          <w:sz w:val="22"/>
          <w:szCs w:val="22"/>
        </w:rPr>
        <w:t xml:space="preserve"> “Parties”.</w:t>
      </w:r>
    </w:p>
    <w:p w14:paraId="264AE170" w14:textId="176C7639" w:rsidR="00FA0B6E" w:rsidRPr="00FE3B37" w:rsidRDefault="009B29BA" w:rsidP="002F683C">
      <w:pPr>
        <w:jc w:val="both"/>
        <w:rPr>
          <w:rFonts w:ascii="Arial" w:hAnsi="Arial" w:cs="Arial"/>
          <w:sz w:val="22"/>
          <w:szCs w:val="22"/>
        </w:rPr>
      </w:pPr>
      <w:r w:rsidRPr="00FE3B37">
        <w:rPr>
          <w:rFonts w:ascii="Arial" w:hAnsi="Arial" w:cs="Arial"/>
          <w:sz w:val="22"/>
          <w:szCs w:val="22"/>
        </w:rPr>
        <w:t xml:space="preserve">Unless </w:t>
      </w:r>
      <w:r w:rsidR="002343C0">
        <w:rPr>
          <w:rFonts w:ascii="Arial" w:hAnsi="Arial" w:cs="Arial"/>
          <w:sz w:val="22"/>
          <w:szCs w:val="22"/>
        </w:rPr>
        <w:t xml:space="preserve">otherwise </w:t>
      </w:r>
      <w:r w:rsidRPr="00FE3B37">
        <w:rPr>
          <w:rFonts w:ascii="Arial" w:hAnsi="Arial" w:cs="Arial"/>
          <w:sz w:val="22"/>
          <w:szCs w:val="22"/>
        </w:rPr>
        <w:t>terminated at an earlier date in accordance with the terms detailed within, t</w:t>
      </w:r>
      <w:r w:rsidR="00FA0B6E" w:rsidRPr="00FE3B37">
        <w:rPr>
          <w:rFonts w:ascii="Arial" w:hAnsi="Arial" w:cs="Arial"/>
          <w:sz w:val="22"/>
          <w:szCs w:val="22"/>
        </w:rPr>
        <w:t xml:space="preserve">his </w:t>
      </w:r>
      <w:r w:rsidR="002343C0">
        <w:rPr>
          <w:rFonts w:ascii="Arial" w:hAnsi="Arial" w:cs="Arial"/>
          <w:sz w:val="22"/>
          <w:szCs w:val="22"/>
        </w:rPr>
        <w:t>A</w:t>
      </w:r>
      <w:r w:rsidR="006E597E" w:rsidRPr="00FE3B37">
        <w:rPr>
          <w:rFonts w:ascii="Arial" w:hAnsi="Arial" w:cs="Arial"/>
          <w:sz w:val="22"/>
          <w:szCs w:val="22"/>
        </w:rPr>
        <w:t xml:space="preserve">greement </w:t>
      </w:r>
      <w:r w:rsidR="00FA0B6E" w:rsidRPr="00FE3B37">
        <w:rPr>
          <w:rFonts w:ascii="Arial" w:hAnsi="Arial" w:cs="Arial"/>
          <w:sz w:val="22"/>
          <w:szCs w:val="22"/>
        </w:rPr>
        <w:t xml:space="preserve">shall commence and </w:t>
      </w:r>
      <w:r w:rsidR="006E597E" w:rsidRPr="00FE3B37">
        <w:rPr>
          <w:rFonts w:ascii="Arial" w:hAnsi="Arial" w:cs="Arial"/>
          <w:sz w:val="22"/>
          <w:szCs w:val="22"/>
        </w:rPr>
        <w:t>expire</w:t>
      </w:r>
      <w:r w:rsidR="00FA0B6E" w:rsidRPr="00FE3B37">
        <w:rPr>
          <w:rFonts w:ascii="Arial" w:hAnsi="Arial" w:cs="Arial"/>
          <w:sz w:val="22"/>
          <w:szCs w:val="22"/>
        </w:rPr>
        <w:t xml:space="preserve"> on the following dates:</w:t>
      </w:r>
    </w:p>
    <w:tbl>
      <w:tblPr>
        <w:tblStyle w:val="TableGrid"/>
        <w:tblW w:w="0" w:type="auto"/>
        <w:tblLook w:val="04A0" w:firstRow="1" w:lastRow="0" w:firstColumn="1" w:lastColumn="0" w:noHBand="0" w:noVBand="1"/>
      </w:tblPr>
      <w:tblGrid>
        <w:gridCol w:w="4508"/>
        <w:gridCol w:w="4508"/>
      </w:tblGrid>
      <w:tr w:rsidR="00D13C78" w:rsidRPr="00FE3B37" w14:paraId="66295D42" w14:textId="77777777" w:rsidTr="00D13C78">
        <w:tc>
          <w:tcPr>
            <w:tcW w:w="4508" w:type="dxa"/>
          </w:tcPr>
          <w:p w14:paraId="2307E1C3" w14:textId="364C5043" w:rsidR="00D13C78" w:rsidRPr="00127CAC" w:rsidRDefault="00D13C78" w:rsidP="002F683C">
            <w:pPr>
              <w:jc w:val="both"/>
              <w:rPr>
                <w:rFonts w:ascii="Arial" w:hAnsi="Arial" w:cs="Arial"/>
                <w:b/>
                <w:bCs/>
                <w:sz w:val="22"/>
                <w:szCs w:val="22"/>
              </w:rPr>
            </w:pPr>
            <w:r w:rsidRPr="00127CAC">
              <w:rPr>
                <w:rFonts w:ascii="Arial" w:hAnsi="Arial" w:cs="Arial"/>
                <w:b/>
                <w:bCs/>
                <w:sz w:val="22"/>
                <w:szCs w:val="22"/>
              </w:rPr>
              <w:t>Commencement Date</w:t>
            </w:r>
          </w:p>
        </w:tc>
        <w:tc>
          <w:tcPr>
            <w:tcW w:w="4508" w:type="dxa"/>
          </w:tcPr>
          <w:p w14:paraId="006CBA07" w14:textId="6FAD2E6B" w:rsidR="00D13C78" w:rsidRPr="00FE3B37" w:rsidRDefault="009B29BA" w:rsidP="002F683C">
            <w:pPr>
              <w:jc w:val="both"/>
              <w:rPr>
                <w:rFonts w:ascii="Arial" w:hAnsi="Arial" w:cs="Arial"/>
                <w:sz w:val="22"/>
                <w:szCs w:val="22"/>
              </w:rPr>
            </w:pPr>
            <w:r w:rsidRPr="00FE3B37">
              <w:rPr>
                <w:rFonts w:ascii="Arial" w:hAnsi="Arial" w:cs="Arial"/>
                <w:sz w:val="22"/>
                <w:szCs w:val="22"/>
              </w:rPr>
              <w:t>Friday 17th October, 2025</w:t>
            </w:r>
          </w:p>
        </w:tc>
      </w:tr>
      <w:tr w:rsidR="00D13C78" w:rsidRPr="00FE3B37" w14:paraId="639D8853" w14:textId="77777777" w:rsidTr="00D13C78">
        <w:tc>
          <w:tcPr>
            <w:tcW w:w="4508" w:type="dxa"/>
          </w:tcPr>
          <w:p w14:paraId="5BEB8817" w14:textId="101CB3AF" w:rsidR="00D13C78" w:rsidRPr="00127CAC" w:rsidRDefault="00FA0B6E" w:rsidP="002F683C">
            <w:pPr>
              <w:jc w:val="both"/>
              <w:rPr>
                <w:rFonts w:ascii="Arial" w:hAnsi="Arial" w:cs="Arial"/>
                <w:b/>
                <w:bCs/>
                <w:sz w:val="22"/>
                <w:szCs w:val="22"/>
              </w:rPr>
            </w:pPr>
            <w:r w:rsidRPr="00127CAC">
              <w:rPr>
                <w:rFonts w:ascii="Arial" w:hAnsi="Arial" w:cs="Arial"/>
                <w:b/>
                <w:bCs/>
                <w:sz w:val="22"/>
                <w:szCs w:val="22"/>
              </w:rPr>
              <w:t>Expiry Date</w:t>
            </w:r>
          </w:p>
        </w:tc>
        <w:tc>
          <w:tcPr>
            <w:tcW w:w="4508" w:type="dxa"/>
          </w:tcPr>
          <w:p w14:paraId="75D0BADC" w14:textId="641F0BD5" w:rsidR="00D13C78" w:rsidRPr="00FE3B37" w:rsidRDefault="009B29BA" w:rsidP="002F683C">
            <w:pPr>
              <w:jc w:val="both"/>
              <w:rPr>
                <w:rFonts w:ascii="Arial" w:hAnsi="Arial" w:cs="Arial"/>
                <w:sz w:val="22"/>
                <w:szCs w:val="22"/>
              </w:rPr>
            </w:pPr>
            <w:r w:rsidRPr="00FE3B37">
              <w:rPr>
                <w:rFonts w:ascii="Arial" w:hAnsi="Arial" w:cs="Arial"/>
                <w:sz w:val="22"/>
                <w:szCs w:val="22"/>
              </w:rPr>
              <w:t>Monday 17</w:t>
            </w:r>
            <w:r w:rsidRPr="00FE3B37">
              <w:rPr>
                <w:rFonts w:ascii="Arial" w:hAnsi="Arial" w:cs="Arial"/>
                <w:sz w:val="22"/>
                <w:szCs w:val="22"/>
                <w:vertAlign w:val="superscript"/>
              </w:rPr>
              <w:t>th</w:t>
            </w:r>
            <w:r w:rsidRPr="00FE3B37">
              <w:rPr>
                <w:rFonts w:ascii="Arial" w:hAnsi="Arial" w:cs="Arial"/>
                <w:sz w:val="22"/>
                <w:szCs w:val="22"/>
              </w:rPr>
              <w:t xml:space="preserve"> October, 2033</w:t>
            </w:r>
          </w:p>
        </w:tc>
      </w:tr>
    </w:tbl>
    <w:p w14:paraId="08E440DB" w14:textId="77777777" w:rsidR="00D27D5A" w:rsidRDefault="00D27D5A" w:rsidP="0033207E">
      <w:pPr>
        <w:pStyle w:val="Heading1"/>
        <w:spacing w:after="240"/>
        <w:jc w:val="both"/>
        <w:rPr>
          <w:color w:val="auto"/>
          <w:sz w:val="22"/>
          <w:szCs w:val="22"/>
        </w:rPr>
      </w:pPr>
    </w:p>
    <w:p w14:paraId="43176532" w14:textId="01E9FEE5" w:rsidR="004E53F7" w:rsidRPr="00FE3B37" w:rsidRDefault="00325E9E" w:rsidP="0033207E">
      <w:pPr>
        <w:pStyle w:val="Heading1"/>
        <w:spacing w:after="240"/>
        <w:jc w:val="both"/>
        <w:rPr>
          <w:color w:val="auto"/>
          <w:sz w:val="22"/>
          <w:szCs w:val="22"/>
        </w:rPr>
      </w:pPr>
      <w:bookmarkStart w:id="4" w:name="_Toc216877274"/>
      <w:r w:rsidRPr="00FE3B37">
        <w:rPr>
          <w:color w:val="auto"/>
          <w:sz w:val="22"/>
          <w:szCs w:val="22"/>
        </w:rPr>
        <w:t>Background</w:t>
      </w:r>
      <w:bookmarkEnd w:id="4"/>
    </w:p>
    <w:p w14:paraId="57B7C7E9" w14:textId="7AF1B27C" w:rsidR="004E53F7" w:rsidRPr="00FE3B37" w:rsidRDefault="001406FC" w:rsidP="00E1023D">
      <w:pPr>
        <w:pStyle w:val="ListParagraph"/>
        <w:numPr>
          <w:ilvl w:val="0"/>
          <w:numId w:val="2"/>
        </w:numPr>
        <w:spacing w:after="0"/>
        <w:jc w:val="both"/>
        <w:rPr>
          <w:rFonts w:ascii="Arial" w:hAnsi="Arial" w:cs="Arial"/>
        </w:rPr>
      </w:pPr>
      <w:r w:rsidRPr="00FE3B37">
        <w:rPr>
          <w:rFonts w:ascii="Arial" w:hAnsi="Arial" w:cs="Arial"/>
        </w:rPr>
        <w:t xml:space="preserve">On behalf of Warwick District Council as the Contracting Authority, </w:t>
      </w:r>
      <w:r w:rsidR="00183815" w:rsidRPr="00FE3B37">
        <w:rPr>
          <w:rFonts w:ascii="Arial" w:hAnsi="Arial" w:cs="Arial"/>
        </w:rPr>
        <w:t>CPRAS</w:t>
      </w:r>
      <w:r w:rsidR="009633C3" w:rsidRPr="00FE3B37">
        <w:rPr>
          <w:rFonts w:ascii="Arial" w:hAnsi="Arial" w:cs="Arial"/>
        </w:rPr>
        <w:t xml:space="preserve">, </w:t>
      </w:r>
      <w:r w:rsidR="00A7472E" w:rsidRPr="00FE3B37">
        <w:rPr>
          <w:rFonts w:ascii="Arial" w:hAnsi="Arial" w:cs="Arial"/>
        </w:rPr>
        <w:t xml:space="preserve">in their role </w:t>
      </w:r>
      <w:r w:rsidR="009633C3" w:rsidRPr="00FE3B37">
        <w:rPr>
          <w:rFonts w:ascii="Arial" w:hAnsi="Arial" w:cs="Arial"/>
        </w:rPr>
        <w:t>as Framework Manage</w:t>
      </w:r>
      <w:r w:rsidR="00A7472E" w:rsidRPr="00FE3B37">
        <w:rPr>
          <w:rFonts w:ascii="Arial" w:hAnsi="Arial" w:cs="Arial"/>
        </w:rPr>
        <w:t>ment</w:t>
      </w:r>
      <w:r w:rsidR="009633C3" w:rsidRPr="00FE3B37">
        <w:rPr>
          <w:rFonts w:ascii="Arial" w:hAnsi="Arial" w:cs="Arial"/>
        </w:rPr>
        <w:t>,</w:t>
      </w:r>
      <w:r w:rsidR="004E53F7" w:rsidRPr="00FE3B37">
        <w:rPr>
          <w:rFonts w:ascii="Arial" w:hAnsi="Arial" w:cs="Arial"/>
        </w:rPr>
        <w:t xml:space="preserve"> placed a</w:t>
      </w:r>
      <w:r w:rsidR="00C35F8F" w:rsidRPr="00FE3B37">
        <w:rPr>
          <w:rFonts w:ascii="Arial" w:hAnsi="Arial" w:cs="Arial"/>
        </w:rPr>
        <w:t xml:space="preserve"> Contract</w:t>
      </w:r>
      <w:r w:rsidR="003E13DA" w:rsidRPr="00FE3B37">
        <w:rPr>
          <w:rFonts w:ascii="Arial" w:hAnsi="Arial" w:cs="Arial"/>
        </w:rPr>
        <w:t xml:space="preserve"> N</w:t>
      </w:r>
      <w:r w:rsidR="004E53F7" w:rsidRPr="00FE3B37">
        <w:rPr>
          <w:rFonts w:ascii="Arial" w:hAnsi="Arial" w:cs="Arial"/>
        </w:rPr>
        <w:t>otice</w:t>
      </w:r>
      <w:r w:rsidR="00B500CF" w:rsidRPr="00FE3B37">
        <w:rPr>
          <w:rFonts w:ascii="Arial" w:hAnsi="Arial" w:cs="Arial"/>
        </w:rPr>
        <w:t xml:space="preserve"> </w:t>
      </w:r>
      <w:r w:rsidR="00554F8B" w:rsidRPr="00FE3B37">
        <w:rPr>
          <w:rFonts w:ascii="Arial" w:hAnsi="Arial" w:cs="Arial"/>
        </w:rPr>
        <w:t>and Invitation to Tender (ITT)</w:t>
      </w:r>
      <w:r w:rsidR="00627D09" w:rsidRPr="00FE3B37">
        <w:rPr>
          <w:rFonts w:ascii="Arial" w:hAnsi="Arial" w:cs="Arial"/>
        </w:rPr>
        <w:t xml:space="preserve"> </w:t>
      </w:r>
      <w:r w:rsidR="003F6C49" w:rsidRPr="00FE3B37">
        <w:rPr>
          <w:rFonts w:ascii="Arial" w:hAnsi="Arial" w:cs="Arial"/>
        </w:rPr>
        <w:t>o</w:t>
      </w:r>
      <w:r w:rsidR="004E53F7" w:rsidRPr="00FE3B37">
        <w:rPr>
          <w:rFonts w:ascii="Arial" w:hAnsi="Arial" w:cs="Arial"/>
        </w:rPr>
        <w:t>n the</w:t>
      </w:r>
      <w:r w:rsidR="0067640B" w:rsidRPr="00FE3B37">
        <w:rPr>
          <w:rFonts w:ascii="Arial" w:hAnsi="Arial" w:cs="Arial"/>
        </w:rPr>
        <w:t xml:space="preserve"> </w:t>
      </w:r>
      <w:r w:rsidR="000B3C07" w:rsidRPr="00FE3B37">
        <w:rPr>
          <w:rFonts w:ascii="Arial" w:hAnsi="Arial" w:cs="Arial"/>
        </w:rPr>
        <w:t>Ce</w:t>
      </w:r>
      <w:r w:rsidR="00C07310" w:rsidRPr="00FE3B37">
        <w:rPr>
          <w:rFonts w:ascii="Arial" w:hAnsi="Arial" w:cs="Arial"/>
        </w:rPr>
        <w:t xml:space="preserve">ntral </w:t>
      </w:r>
      <w:r w:rsidR="000B3C07" w:rsidRPr="00FE3B37">
        <w:rPr>
          <w:rFonts w:ascii="Arial" w:hAnsi="Arial" w:cs="Arial"/>
        </w:rPr>
        <w:t>D</w:t>
      </w:r>
      <w:r w:rsidR="00C07310" w:rsidRPr="00FE3B37">
        <w:rPr>
          <w:rFonts w:ascii="Arial" w:hAnsi="Arial" w:cs="Arial"/>
        </w:rPr>
        <w:t xml:space="preserve">igital </w:t>
      </w:r>
      <w:r w:rsidR="000B3C07" w:rsidRPr="00FE3B37">
        <w:rPr>
          <w:rFonts w:ascii="Arial" w:hAnsi="Arial" w:cs="Arial"/>
        </w:rPr>
        <w:t>P</w:t>
      </w:r>
      <w:r w:rsidR="0067640B" w:rsidRPr="00FE3B37">
        <w:rPr>
          <w:rFonts w:ascii="Arial" w:hAnsi="Arial" w:cs="Arial"/>
        </w:rPr>
        <w:t>latform</w:t>
      </w:r>
      <w:r w:rsidR="00C35F8F" w:rsidRPr="00FE3B37">
        <w:rPr>
          <w:rFonts w:ascii="Arial" w:hAnsi="Arial" w:cs="Arial"/>
        </w:rPr>
        <w:t xml:space="preserve"> as required by Section 51 of the Procurement Act 2023,</w:t>
      </w:r>
      <w:r w:rsidR="004600FE" w:rsidRPr="00FE3B37">
        <w:rPr>
          <w:rFonts w:ascii="Arial" w:hAnsi="Arial" w:cs="Arial"/>
        </w:rPr>
        <w:t xml:space="preserve"> </w:t>
      </w:r>
      <w:r w:rsidR="00E5193D" w:rsidRPr="00FE3B37">
        <w:rPr>
          <w:rFonts w:ascii="Arial" w:hAnsi="Arial" w:cs="Arial"/>
        </w:rPr>
        <w:t xml:space="preserve">titled </w:t>
      </w:r>
      <w:r w:rsidR="007C3A5B" w:rsidRPr="00FE3B37">
        <w:rPr>
          <w:rFonts w:ascii="Arial" w:hAnsi="Arial" w:cs="Arial"/>
        </w:rPr>
        <w:t>“</w:t>
      </w:r>
      <w:r w:rsidR="009E6D68" w:rsidRPr="00FE3B37">
        <w:rPr>
          <w:rFonts w:ascii="Arial" w:hAnsi="Arial" w:cs="Arial"/>
        </w:rPr>
        <w:t xml:space="preserve">Printing Products and Services </w:t>
      </w:r>
      <w:r w:rsidR="00E5193D" w:rsidRPr="00FE3B37">
        <w:rPr>
          <w:rFonts w:ascii="Arial" w:hAnsi="Arial" w:cs="Arial"/>
        </w:rPr>
        <w:t>Framework</w:t>
      </w:r>
      <w:r w:rsidR="007C3A5B" w:rsidRPr="00FE3B37">
        <w:rPr>
          <w:rFonts w:ascii="Arial" w:hAnsi="Arial" w:cs="Arial"/>
        </w:rPr>
        <w:t>”</w:t>
      </w:r>
      <w:r w:rsidR="004F1C45" w:rsidRPr="00FE3B37">
        <w:rPr>
          <w:rFonts w:ascii="Arial" w:hAnsi="Arial" w:cs="Arial"/>
        </w:rPr>
        <w:t>.</w:t>
      </w:r>
      <w:r w:rsidR="007C3A5B" w:rsidRPr="00FE3B37">
        <w:rPr>
          <w:rFonts w:ascii="Arial" w:hAnsi="Arial" w:cs="Arial"/>
        </w:rPr>
        <w:t xml:space="preserve"> </w:t>
      </w:r>
      <w:r w:rsidR="00E1023D" w:rsidRPr="00FE3B37">
        <w:rPr>
          <w:rFonts w:ascii="Arial" w:hAnsi="Arial" w:cs="Arial"/>
        </w:rPr>
        <w:t xml:space="preserve">The Invitation to Tender Notice Identifier is: 2025/S 000-044321 (Published 30 July 2025, 2:32pm). </w:t>
      </w:r>
      <w:r w:rsidR="007C3A5B" w:rsidRPr="00FE3B37">
        <w:rPr>
          <w:rFonts w:ascii="Arial" w:hAnsi="Arial" w:cs="Arial"/>
        </w:rPr>
        <w:t xml:space="preserve">The Contract </w:t>
      </w:r>
      <w:r w:rsidR="00CB78FD" w:rsidRPr="00FE3B37">
        <w:rPr>
          <w:rFonts w:ascii="Arial" w:hAnsi="Arial" w:cs="Arial"/>
        </w:rPr>
        <w:t xml:space="preserve">Award </w:t>
      </w:r>
      <w:r w:rsidR="007C3A5B" w:rsidRPr="00FE3B37">
        <w:rPr>
          <w:rFonts w:ascii="Arial" w:hAnsi="Arial" w:cs="Arial"/>
        </w:rPr>
        <w:t xml:space="preserve">Notice </w:t>
      </w:r>
      <w:r w:rsidR="00CB78FD" w:rsidRPr="00FE3B37">
        <w:rPr>
          <w:rFonts w:ascii="Arial" w:hAnsi="Arial" w:cs="Arial"/>
        </w:rPr>
        <w:t>Identifier is: 2025/S 000-066178</w:t>
      </w:r>
      <w:r w:rsidR="00000CE0" w:rsidRPr="00FE3B37">
        <w:rPr>
          <w:rFonts w:ascii="Arial" w:hAnsi="Arial" w:cs="Arial"/>
        </w:rPr>
        <w:t xml:space="preserve"> (Published 17 October 2025, 10:38am).</w:t>
      </w:r>
      <w:r w:rsidR="00E1023D" w:rsidRPr="00FE3B37">
        <w:rPr>
          <w:rFonts w:ascii="Arial" w:hAnsi="Arial" w:cs="Arial"/>
        </w:rPr>
        <w:t xml:space="preserve"> </w:t>
      </w:r>
    </w:p>
    <w:p w14:paraId="5CB2FA39" w14:textId="77777777" w:rsidR="0048253E" w:rsidRPr="00FE3B37" w:rsidRDefault="0048253E" w:rsidP="002F683C">
      <w:pPr>
        <w:spacing w:after="0"/>
        <w:ind w:left="426" w:hanging="426"/>
        <w:jc w:val="both"/>
        <w:rPr>
          <w:rFonts w:ascii="Arial" w:hAnsi="Arial" w:cs="Arial"/>
          <w:sz w:val="22"/>
          <w:szCs w:val="22"/>
        </w:rPr>
      </w:pPr>
    </w:p>
    <w:p w14:paraId="2E4D0997" w14:textId="258FF82F" w:rsidR="001C4B32" w:rsidRPr="00FE3B37" w:rsidRDefault="00627D09" w:rsidP="00017C0C">
      <w:pPr>
        <w:pStyle w:val="ListParagraph"/>
        <w:numPr>
          <w:ilvl w:val="0"/>
          <w:numId w:val="2"/>
        </w:numPr>
        <w:spacing w:after="0"/>
        <w:jc w:val="both"/>
        <w:rPr>
          <w:rFonts w:ascii="Arial" w:hAnsi="Arial" w:cs="Arial"/>
        </w:rPr>
      </w:pPr>
      <w:r w:rsidRPr="00FE3B37">
        <w:rPr>
          <w:rFonts w:ascii="Arial" w:hAnsi="Arial" w:cs="Arial"/>
        </w:rPr>
        <w:t>In direct response to the ITT, t</w:t>
      </w:r>
      <w:r w:rsidR="004E53F7" w:rsidRPr="00FE3B37">
        <w:rPr>
          <w:rFonts w:ascii="Arial" w:hAnsi="Arial" w:cs="Arial"/>
        </w:rPr>
        <w:t>he Supplier represented that it is capable of delivering the</w:t>
      </w:r>
      <w:r w:rsidR="001C4B32" w:rsidRPr="00FE3B37">
        <w:rPr>
          <w:rFonts w:ascii="Arial" w:hAnsi="Arial" w:cs="Arial"/>
        </w:rPr>
        <w:t xml:space="preserve"> following</w:t>
      </w:r>
      <w:r w:rsidR="004E53F7" w:rsidRPr="00FE3B37">
        <w:rPr>
          <w:rFonts w:ascii="Arial" w:hAnsi="Arial" w:cs="Arial"/>
        </w:rPr>
        <w:t xml:space="preserve"> </w:t>
      </w:r>
      <w:bookmarkStart w:id="5" w:name="_Hlk212540889"/>
      <w:r w:rsidRPr="00FE3B37">
        <w:rPr>
          <w:rFonts w:ascii="Arial" w:hAnsi="Arial" w:cs="Arial"/>
        </w:rPr>
        <w:t>Good</w:t>
      </w:r>
      <w:r w:rsidR="001060A4" w:rsidRPr="00FE3B37">
        <w:rPr>
          <w:rFonts w:ascii="Arial" w:hAnsi="Arial" w:cs="Arial"/>
        </w:rPr>
        <w:t>s</w:t>
      </w:r>
      <w:r w:rsidRPr="00FE3B37">
        <w:rPr>
          <w:rFonts w:ascii="Arial" w:hAnsi="Arial" w:cs="Arial"/>
        </w:rPr>
        <w:t xml:space="preserve"> and/or </w:t>
      </w:r>
      <w:bookmarkEnd w:id="5"/>
      <w:r w:rsidR="004E53F7" w:rsidRPr="00FE3B37">
        <w:rPr>
          <w:rFonts w:ascii="Arial" w:hAnsi="Arial" w:cs="Arial"/>
        </w:rPr>
        <w:t>Services in</w:t>
      </w:r>
      <w:r w:rsidRPr="00FE3B37">
        <w:rPr>
          <w:rFonts w:ascii="Arial" w:hAnsi="Arial" w:cs="Arial"/>
        </w:rPr>
        <w:t xml:space="preserve"> </w:t>
      </w:r>
      <w:r w:rsidR="004E53F7" w:rsidRPr="00FE3B37">
        <w:rPr>
          <w:rFonts w:ascii="Arial" w:hAnsi="Arial" w:cs="Arial"/>
        </w:rPr>
        <w:t xml:space="preserve">accordance with </w:t>
      </w:r>
      <w:r w:rsidR="004F1C45" w:rsidRPr="00FE3B37">
        <w:rPr>
          <w:rFonts w:ascii="Arial" w:hAnsi="Arial" w:cs="Arial"/>
        </w:rPr>
        <w:t xml:space="preserve">the </w:t>
      </w:r>
      <w:r w:rsidR="004E53F7" w:rsidRPr="00FE3B37">
        <w:rPr>
          <w:rFonts w:ascii="Arial" w:hAnsi="Arial" w:cs="Arial"/>
        </w:rPr>
        <w:t xml:space="preserve">requirements as set out in the </w:t>
      </w:r>
      <w:r w:rsidRPr="00FE3B37">
        <w:rPr>
          <w:rFonts w:ascii="Arial" w:hAnsi="Arial" w:cs="Arial"/>
        </w:rPr>
        <w:t>ITT</w:t>
      </w:r>
      <w:r w:rsidR="001C4B32" w:rsidRPr="00FE3B37">
        <w:rPr>
          <w:rFonts w:ascii="Arial" w:hAnsi="Arial" w:cs="Arial"/>
        </w:rPr>
        <w:t>:</w:t>
      </w:r>
    </w:p>
    <w:p w14:paraId="6D9BA529" w14:textId="77777777" w:rsidR="00B006F1" w:rsidRPr="00FE3B37" w:rsidRDefault="00B006F1" w:rsidP="00B006F1">
      <w:pPr>
        <w:pStyle w:val="ListParagraph"/>
        <w:rPr>
          <w:rFonts w:ascii="Arial" w:hAnsi="Arial" w:cs="Arial"/>
        </w:rPr>
      </w:pPr>
    </w:p>
    <w:p w14:paraId="7EB7D60D" w14:textId="76217A9F" w:rsidR="00B006F1" w:rsidRPr="00FE3B37" w:rsidRDefault="00B006F1" w:rsidP="00B006F1">
      <w:pPr>
        <w:pStyle w:val="ListParagraph"/>
        <w:numPr>
          <w:ilvl w:val="1"/>
          <w:numId w:val="2"/>
        </w:numPr>
        <w:spacing w:after="0"/>
        <w:jc w:val="both"/>
        <w:rPr>
          <w:rFonts w:ascii="Arial" w:hAnsi="Arial" w:cs="Arial"/>
        </w:rPr>
      </w:pPr>
      <w:commentRangeStart w:id="6"/>
      <w:r w:rsidRPr="00FE3B37">
        <w:rPr>
          <w:rFonts w:ascii="Arial" w:hAnsi="Arial" w:cs="Arial"/>
        </w:rPr>
        <w:t>[LOT NUMBER – LOT NAME]</w:t>
      </w:r>
      <w:commentRangeEnd w:id="6"/>
      <w:r w:rsidRPr="00FE3B37">
        <w:rPr>
          <w:rStyle w:val="CommentReference"/>
          <w:rFonts w:ascii="Arial" w:hAnsi="Arial" w:cs="Arial"/>
          <w:sz w:val="22"/>
          <w:szCs w:val="22"/>
        </w:rPr>
        <w:commentReference w:id="6"/>
      </w:r>
    </w:p>
    <w:p w14:paraId="122B48F1" w14:textId="77777777" w:rsidR="006C679D" w:rsidRPr="00FE3B37" w:rsidRDefault="006C679D" w:rsidP="00423126">
      <w:pPr>
        <w:spacing w:after="0"/>
        <w:jc w:val="both"/>
        <w:rPr>
          <w:rFonts w:ascii="Arial" w:hAnsi="Arial" w:cs="Arial"/>
          <w:sz w:val="22"/>
          <w:szCs w:val="22"/>
        </w:rPr>
      </w:pPr>
    </w:p>
    <w:p w14:paraId="4298232D" w14:textId="56C009F5" w:rsidR="004E53F7" w:rsidRPr="00FE3B37" w:rsidRDefault="004E53F7" w:rsidP="00D905AA">
      <w:pPr>
        <w:pStyle w:val="ListParagraph"/>
        <w:numPr>
          <w:ilvl w:val="0"/>
          <w:numId w:val="2"/>
        </w:numPr>
        <w:spacing w:after="0"/>
        <w:jc w:val="both"/>
        <w:rPr>
          <w:rFonts w:ascii="Arial" w:hAnsi="Arial" w:cs="Arial"/>
        </w:rPr>
      </w:pPr>
      <w:r w:rsidRPr="00FE3B37">
        <w:rPr>
          <w:rFonts w:ascii="Arial" w:hAnsi="Arial" w:cs="Arial"/>
        </w:rPr>
        <w:t xml:space="preserve">On the basis of the </w:t>
      </w:r>
      <w:r w:rsidR="00D54D77" w:rsidRPr="00FE3B37">
        <w:rPr>
          <w:rFonts w:ascii="Arial" w:hAnsi="Arial" w:cs="Arial"/>
        </w:rPr>
        <w:t>ITT</w:t>
      </w:r>
      <w:r w:rsidR="00662CB6" w:rsidRPr="00FE3B37">
        <w:rPr>
          <w:rFonts w:ascii="Arial" w:hAnsi="Arial" w:cs="Arial"/>
        </w:rPr>
        <w:t xml:space="preserve"> responses received</w:t>
      </w:r>
      <w:r w:rsidRPr="00FE3B37">
        <w:rPr>
          <w:rFonts w:ascii="Arial" w:hAnsi="Arial" w:cs="Arial"/>
        </w:rPr>
        <w:t xml:space="preserve">, </w:t>
      </w:r>
      <w:r w:rsidR="007422DB" w:rsidRPr="00FE3B37">
        <w:rPr>
          <w:rFonts w:ascii="Arial" w:hAnsi="Arial" w:cs="Arial"/>
        </w:rPr>
        <w:t xml:space="preserve">the </w:t>
      </w:r>
      <w:r w:rsidRPr="00FE3B37">
        <w:rPr>
          <w:rFonts w:ascii="Arial" w:hAnsi="Arial" w:cs="Arial"/>
        </w:rPr>
        <w:t xml:space="preserve">Supplier </w:t>
      </w:r>
      <w:r w:rsidR="007422DB" w:rsidRPr="00FE3B37">
        <w:rPr>
          <w:rFonts w:ascii="Arial" w:hAnsi="Arial" w:cs="Arial"/>
        </w:rPr>
        <w:t xml:space="preserve">was awarded a place on the Framework </w:t>
      </w:r>
      <w:r w:rsidR="00797ABC" w:rsidRPr="00FE3B37">
        <w:rPr>
          <w:rFonts w:ascii="Arial" w:hAnsi="Arial" w:cs="Arial"/>
        </w:rPr>
        <w:t xml:space="preserve">and is eligible </w:t>
      </w:r>
      <w:r w:rsidRPr="00FE3B37">
        <w:rPr>
          <w:rFonts w:ascii="Arial" w:hAnsi="Arial" w:cs="Arial"/>
        </w:rPr>
        <w:t xml:space="preserve">to enter into </w:t>
      </w:r>
      <w:r w:rsidR="001821A7" w:rsidRPr="00FE3B37">
        <w:rPr>
          <w:rFonts w:ascii="Arial" w:hAnsi="Arial" w:cs="Arial"/>
        </w:rPr>
        <w:t xml:space="preserve">this </w:t>
      </w:r>
      <w:r w:rsidR="002A26BE" w:rsidRPr="00FE3B37">
        <w:rPr>
          <w:rFonts w:ascii="Arial" w:hAnsi="Arial" w:cs="Arial"/>
        </w:rPr>
        <w:t>F</w:t>
      </w:r>
      <w:r w:rsidRPr="00FE3B37">
        <w:rPr>
          <w:rFonts w:ascii="Arial" w:hAnsi="Arial" w:cs="Arial"/>
        </w:rPr>
        <w:t>ramework</w:t>
      </w:r>
      <w:r w:rsidR="000B7C75" w:rsidRPr="00FE3B37">
        <w:rPr>
          <w:rFonts w:ascii="Arial" w:hAnsi="Arial" w:cs="Arial"/>
        </w:rPr>
        <w:t xml:space="preserve"> </w:t>
      </w:r>
      <w:r w:rsidR="002A26BE" w:rsidRPr="00FE3B37">
        <w:rPr>
          <w:rFonts w:ascii="Arial" w:hAnsi="Arial" w:cs="Arial"/>
        </w:rPr>
        <w:t>A</w:t>
      </w:r>
      <w:r w:rsidRPr="00FE3B37">
        <w:rPr>
          <w:rFonts w:ascii="Arial" w:hAnsi="Arial" w:cs="Arial"/>
        </w:rPr>
        <w:t>greement</w:t>
      </w:r>
      <w:r w:rsidR="00330C1A" w:rsidRPr="00FE3B37">
        <w:rPr>
          <w:rFonts w:ascii="Arial" w:hAnsi="Arial" w:cs="Arial"/>
        </w:rPr>
        <w:t>,</w:t>
      </w:r>
      <w:r w:rsidRPr="00FE3B37">
        <w:rPr>
          <w:rFonts w:ascii="Arial" w:hAnsi="Arial" w:cs="Arial"/>
        </w:rPr>
        <w:t xml:space="preserve"> along with a number of other suppliers appointed to the Framework</w:t>
      </w:r>
      <w:r w:rsidR="00330C1A" w:rsidRPr="00FE3B37">
        <w:rPr>
          <w:rFonts w:ascii="Arial" w:hAnsi="Arial" w:cs="Arial"/>
        </w:rPr>
        <w:t>,</w:t>
      </w:r>
      <w:r w:rsidRPr="00FE3B37">
        <w:rPr>
          <w:rFonts w:ascii="Arial" w:hAnsi="Arial" w:cs="Arial"/>
        </w:rPr>
        <w:t xml:space="preserve"> </w:t>
      </w:r>
      <w:r w:rsidR="001821A7" w:rsidRPr="00FE3B37">
        <w:rPr>
          <w:rFonts w:ascii="Arial" w:hAnsi="Arial" w:cs="Arial"/>
        </w:rPr>
        <w:t xml:space="preserve">in order </w:t>
      </w:r>
      <w:r w:rsidRPr="00FE3B37">
        <w:rPr>
          <w:rFonts w:ascii="Arial" w:hAnsi="Arial" w:cs="Arial"/>
        </w:rPr>
        <w:t>to provide the</w:t>
      </w:r>
      <w:r w:rsidR="009B29BA" w:rsidRPr="00FE3B37">
        <w:rPr>
          <w:rFonts w:ascii="Arial" w:hAnsi="Arial" w:cs="Arial"/>
        </w:rPr>
        <w:t>se</w:t>
      </w:r>
      <w:r w:rsidR="005A7A25" w:rsidRPr="00FE3B37">
        <w:rPr>
          <w:rFonts w:ascii="Arial" w:hAnsi="Arial" w:cs="Arial"/>
        </w:rPr>
        <w:t xml:space="preserve"> </w:t>
      </w:r>
      <w:r w:rsidR="00627D09" w:rsidRPr="00FE3B37">
        <w:rPr>
          <w:rFonts w:ascii="Arial" w:hAnsi="Arial" w:cs="Arial"/>
        </w:rPr>
        <w:t xml:space="preserve">Goods and/or </w:t>
      </w:r>
      <w:r w:rsidRPr="00FE3B37">
        <w:rPr>
          <w:rFonts w:ascii="Arial" w:hAnsi="Arial" w:cs="Arial"/>
        </w:rPr>
        <w:t>Services</w:t>
      </w:r>
      <w:r w:rsidR="0021756E" w:rsidRPr="00FE3B37">
        <w:rPr>
          <w:rFonts w:ascii="Arial" w:hAnsi="Arial" w:cs="Arial"/>
        </w:rPr>
        <w:t xml:space="preserve"> </w:t>
      </w:r>
      <w:r w:rsidRPr="00FE3B37">
        <w:rPr>
          <w:rFonts w:ascii="Arial" w:hAnsi="Arial" w:cs="Arial"/>
        </w:rPr>
        <w:t xml:space="preserve">to </w:t>
      </w:r>
      <w:r w:rsidR="005A7A25" w:rsidRPr="00FE3B37">
        <w:rPr>
          <w:rFonts w:ascii="Arial" w:hAnsi="Arial" w:cs="Arial"/>
        </w:rPr>
        <w:t>Participating Authorities</w:t>
      </w:r>
      <w:r w:rsidR="004F1C45" w:rsidRPr="00FE3B37">
        <w:rPr>
          <w:rFonts w:ascii="Arial" w:hAnsi="Arial" w:cs="Arial"/>
        </w:rPr>
        <w:t>,</w:t>
      </w:r>
      <w:r w:rsidRPr="00FE3B37">
        <w:rPr>
          <w:rFonts w:ascii="Arial" w:hAnsi="Arial" w:cs="Arial"/>
        </w:rPr>
        <w:t xml:space="preserve"> from time to time</w:t>
      </w:r>
      <w:r w:rsidR="004F1C45" w:rsidRPr="00FE3B37">
        <w:rPr>
          <w:rFonts w:ascii="Arial" w:hAnsi="Arial" w:cs="Arial"/>
        </w:rPr>
        <w:t>,</w:t>
      </w:r>
      <w:r w:rsidRPr="00FE3B37">
        <w:rPr>
          <w:rFonts w:ascii="Arial" w:hAnsi="Arial" w:cs="Arial"/>
        </w:rPr>
        <w:t xml:space="preserve"> on a </w:t>
      </w:r>
      <w:r w:rsidR="008F3F7C" w:rsidRPr="00FE3B37">
        <w:rPr>
          <w:rFonts w:ascii="Arial" w:hAnsi="Arial" w:cs="Arial"/>
        </w:rPr>
        <w:t>C</w:t>
      </w:r>
      <w:r w:rsidRPr="00FE3B37">
        <w:rPr>
          <w:rFonts w:ascii="Arial" w:hAnsi="Arial" w:cs="Arial"/>
        </w:rPr>
        <w:t>all-</w:t>
      </w:r>
      <w:r w:rsidR="008F3F7C" w:rsidRPr="00FE3B37">
        <w:rPr>
          <w:rFonts w:ascii="Arial" w:hAnsi="Arial" w:cs="Arial"/>
        </w:rPr>
        <w:t>O</w:t>
      </w:r>
      <w:r w:rsidRPr="00FE3B37">
        <w:rPr>
          <w:rFonts w:ascii="Arial" w:hAnsi="Arial" w:cs="Arial"/>
        </w:rPr>
        <w:t>ff basis</w:t>
      </w:r>
      <w:r w:rsidR="004F1C45" w:rsidRPr="00FE3B37">
        <w:rPr>
          <w:rFonts w:ascii="Arial" w:hAnsi="Arial" w:cs="Arial"/>
        </w:rPr>
        <w:t>,</w:t>
      </w:r>
      <w:r w:rsidRPr="00FE3B37">
        <w:rPr>
          <w:rFonts w:ascii="Arial" w:hAnsi="Arial" w:cs="Arial"/>
        </w:rPr>
        <w:t xml:space="preserve"> in accordance with </w:t>
      </w:r>
      <w:r w:rsidR="001821A7" w:rsidRPr="00FE3B37">
        <w:rPr>
          <w:rFonts w:ascii="Arial" w:hAnsi="Arial" w:cs="Arial"/>
        </w:rPr>
        <w:t xml:space="preserve">the terms of this </w:t>
      </w:r>
      <w:r w:rsidRPr="00FE3B37">
        <w:rPr>
          <w:rFonts w:ascii="Arial" w:hAnsi="Arial" w:cs="Arial"/>
        </w:rPr>
        <w:t>Agreement.</w:t>
      </w:r>
    </w:p>
    <w:p w14:paraId="61A2268A" w14:textId="77777777" w:rsidR="005A7A25" w:rsidRPr="00FE3B37" w:rsidRDefault="005A7A25" w:rsidP="002F683C">
      <w:pPr>
        <w:pStyle w:val="ListParagraph"/>
        <w:spacing w:after="0"/>
        <w:jc w:val="both"/>
        <w:rPr>
          <w:rFonts w:ascii="Arial" w:hAnsi="Arial" w:cs="Arial"/>
        </w:rPr>
      </w:pPr>
    </w:p>
    <w:p w14:paraId="4070EE6F" w14:textId="3C463961" w:rsidR="004E53F7" w:rsidRPr="00FE3B37" w:rsidRDefault="004E53F7" w:rsidP="002F683C">
      <w:pPr>
        <w:pStyle w:val="ListParagraph"/>
        <w:numPr>
          <w:ilvl w:val="0"/>
          <w:numId w:val="2"/>
        </w:numPr>
        <w:spacing w:after="0"/>
        <w:jc w:val="both"/>
        <w:rPr>
          <w:rFonts w:ascii="Arial" w:hAnsi="Arial" w:cs="Arial"/>
        </w:rPr>
      </w:pPr>
      <w:r w:rsidRPr="00FE3B37">
        <w:rPr>
          <w:rFonts w:ascii="Arial" w:hAnsi="Arial" w:cs="Arial"/>
        </w:rPr>
        <w:t xml:space="preserve">This Framework Agreement sets out the </w:t>
      </w:r>
      <w:r w:rsidR="00312595" w:rsidRPr="00FE3B37">
        <w:rPr>
          <w:rFonts w:ascii="Arial" w:hAnsi="Arial" w:cs="Arial"/>
        </w:rPr>
        <w:t xml:space="preserve">Contract </w:t>
      </w:r>
      <w:r w:rsidR="004F1C45" w:rsidRPr="00FE3B37">
        <w:rPr>
          <w:rFonts w:ascii="Arial" w:hAnsi="Arial" w:cs="Arial"/>
        </w:rPr>
        <w:t xml:space="preserve">Award </w:t>
      </w:r>
      <w:r w:rsidRPr="00FE3B37">
        <w:rPr>
          <w:rFonts w:ascii="Arial" w:hAnsi="Arial" w:cs="Arial"/>
        </w:rPr>
        <w:t xml:space="preserve">and </w:t>
      </w:r>
      <w:r w:rsidR="008F0045" w:rsidRPr="00FE3B37">
        <w:rPr>
          <w:rFonts w:ascii="Arial" w:hAnsi="Arial" w:cs="Arial"/>
        </w:rPr>
        <w:t>Call-</w:t>
      </w:r>
      <w:r w:rsidR="004F1C45" w:rsidRPr="00FE3B37">
        <w:rPr>
          <w:rFonts w:ascii="Arial" w:hAnsi="Arial" w:cs="Arial"/>
        </w:rPr>
        <w:t>O</w:t>
      </w:r>
      <w:r w:rsidR="008F0045" w:rsidRPr="00FE3B37">
        <w:rPr>
          <w:rFonts w:ascii="Arial" w:hAnsi="Arial" w:cs="Arial"/>
        </w:rPr>
        <w:t>ff</w:t>
      </w:r>
      <w:r w:rsidRPr="00FE3B37">
        <w:rPr>
          <w:rFonts w:ascii="Arial" w:hAnsi="Arial" w:cs="Arial"/>
        </w:rPr>
        <w:t xml:space="preserve"> </w:t>
      </w:r>
      <w:r w:rsidR="00655519" w:rsidRPr="00FE3B37">
        <w:rPr>
          <w:rFonts w:ascii="Arial" w:hAnsi="Arial" w:cs="Arial"/>
        </w:rPr>
        <w:t xml:space="preserve">procedures </w:t>
      </w:r>
      <w:r w:rsidRPr="00FE3B37">
        <w:rPr>
          <w:rFonts w:ascii="Arial" w:hAnsi="Arial" w:cs="Arial"/>
        </w:rPr>
        <w:t xml:space="preserve">for </w:t>
      </w:r>
      <w:r w:rsidR="00655519" w:rsidRPr="00FE3B37">
        <w:rPr>
          <w:rFonts w:ascii="Arial" w:hAnsi="Arial" w:cs="Arial"/>
        </w:rPr>
        <w:t xml:space="preserve">Participating Authorities to </w:t>
      </w:r>
      <w:r w:rsidRPr="00FE3B37">
        <w:rPr>
          <w:rFonts w:ascii="Arial" w:hAnsi="Arial" w:cs="Arial"/>
        </w:rPr>
        <w:t>purchas</w:t>
      </w:r>
      <w:r w:rsidR="00655519" w:rsidRPr="00FE3B37">
        <w:rPr>
          <w:rFonts w:ascii="Arial" w:hAnsi="Arial" w:cs="Arial"/>
        </w:rPr>
        <w:t>e</w:t>
      </w:r>
      <w:r w:rsidRPr="00FE3B37">
        <w:rPr>
          <w:rFonts w:ascii="Arial" w:hAnsi="Arial" w:cs="Arial"/>
        </w:rPr>
        <w:t xml:space="preserve"> the</w:t>
      </w:r>
      <w:r w:rsidR="002E50FE" w:rsidRPr="00FE3B37">
        <w:rPr>
          <w:rFonts w:ascii="Arial" w:hAnsi="Arial" w:cs="Arial"/>
        </w:rPr>
        <w:t>se</w:t>
      </w:r>
      <w:r w:rsidR="00AA307F" w:rsidRPr="00FE3B37">
        <w:rPr>
          <w:rFonts w:ascii="Arial" w:hAnsi="Arial" w:cs="Arial"/>
        </w:rPr>
        <w:t xml:space="preserve"> </w:t>
      </w:r>
      <w:r w:rsidR="00627D09" w:rsidRPr="00FE3B37">
        <w:rPr>
          <w:rFonts w:ascii="Arial" w:hAnsi="Arial" w:cs="Arial"/>
        </w:rPr>
        <w:t xml:space="preserve">Goods and/or </w:t>
      </w:r>
      <w:r w:rsidRPr="00FE3B37">
        <w:rPr>
          <w:rFonts w:ascii="Arial" w:hAnsi="Arial" w:cs="Arial"/>
        </w:rPr>
        <w:t>Services</w:t>
      </w:r>
      <w:r w:rsidR="002E50FE" w:rsidRPr="00FE3B37">
        <w:rPr>
          <w:rFonts w:ascii="Arial" w:hAnsi="Arial" w:cs="Arial"/>
        </w:rPr>
        <w:t xml:space="preserve"> from the Supplier</w:t>
      </w:r>
      <w:r w:rsidRPr="00FE3B37">
        <w:rPr>
          <w:rFonts w:ascii="Arial" w:hAnsi="Arial" w:cs="Arial"/>
        </w:rPr>
        <w:t xml:space="preserve">, </w:t>
      </w:r>
      <w:r w:rsidR="00BD2C3E" w:rsidRPr="00FE3B37">
        <w:rPr>
          <w:rFonts w:ascii="Arial" w:hAnsi="Arial" w:cs="Arial"/>
        </w:rPr>
        <w:t>along with</w:t>
      </w:r>
      <w:r w:rsidR="00363A30" w:rsidRPr="00FE3B37">
        <w:rPr>
          <w:rFonts w:ascii="Arial" w:hAnsi="Arial" w:cs="Arial"/>
        </w:rPr>
        <w:t xml:space="preserve"> </w:t>
      </w:r>
      <w:r w:rsidRPr="00FE3B37">
        <w:rPr>
          <w:rFonts w:ascii="Arial" w:hAnsi="Arial" w:cs="Arial"/>
        </w:rPr>
        <w:t xml:space="preserve">the main </w:t>
      </w:r>
      <w:r w:rsidR="00363A30" w:rsidRPr="00FE3B37">
        <w:rPr>
          <w:rFonts w:ascii="Arial" w:hAnsi="Arial" w:cs="Arial"/>
        </w:rPr>
        <w:t xml:space="preserve">terms </w:t>
      </w:r>
      <w:r w:rsidRPr="00FE3B37">
        <w:rPr>
          <w:rFonts w:ascii="Arial" w:hAnsi="Arial" w:cs="Arial"/>
        </w:rPr>
        <w:t>and conditions for any</w:t>
      </w:r>
      <w:r w:rsidR="005A7A25" w:rsidRPr="00FE3B37">
        <w:rPr>
          <w:rFonts w:ascii="Arial" w:hAnsi="Arial" w:cs="Arial"/>
        </w:rPr>
        <w:t xml:space="preserve"> </w:t>
      </w:r>
      <w:r w:rsidR="00AC7E8F" w:rsidRPr="00FE3B37">
        <w:rPr>
          <w:rFonts w:ascii="Arial" w:hAnsi="Arial" w:cs="Arial"/>
        </w:rPr>
        <w:t>Call-Off</w:t>
      </w:r>
      <w:r w:rsidRPr="00FE3B37">
        <w:rPr>
          <w:rFonts w:ascii="Arial" w:hAnsi="Arial" w:cs="Arial"/>
        </w:rPr>
        <w:t xml:space="preserve"> Agreement which </w:t>
      </w:r>
      <w:r w:rsidR="005A7A25" w:rsidRPr="00FE3B37">
        <w:rPr>
          <w:rFonts w:ascii="Arial" w:hAnsi="Arial" w:cs="Arial"/>
        </w:rPr>
        <w:t>Participating Authorities</w:t>
      </w:r>
      <w:r w:rsidR="00C46CFB" w:rsidRPr="00FE3B37">
        <w:rPr>
          <w:rFonts w:ascii="Arial" w:hAnsi="Arial" w:cs="Arial"/>
        </w:rPr>
        <w:t xml:space="preserve"> </w:t>
      </w:r>
      <w:r w:rsidRPr="00FE3B37">
        <w:rPr>
          <w:rFonts w:ascii="Arial" w:hAnsi="Arial" w:cs="Arial"/>
        </w:rPr>
        <w:t>may conclude</w:t>
      </w:r>
      <w:r w:rsidR="00627D09" w:rsidRPr="00FE3B37">
        <w:rPr>
          <w:rFonts w:ascii="Arial" w:hAnsi="Arial" w:cs="Arial"/>
        </w:rPr>
        <w:t>,</w:t>
      </w:r>
      <w:r w:rsidRPr="00FE3B37">
        <w:rPr>
          <w:rFonts w:ascii="Arial" w:hAnsi="Arial" w:cs="Arial"/>
        </w:rPr>
        <w:t xml:space="preserve"> and the obligations of the</w:t>
      </w:r>
      <w:r w:rsidR="005A7A25" w:rsidRPr="00FE3B37">
        <w:rPr>
          <w:rFonts w:ascii="Arial" w:hAnsi="Arial" w:cs="Arial"/>
        </w:rPr>
        <w:t xml:space="preserve"> </w:t>
      </w:r>
      <w:r w:rsidRPr="00FE3B37">
        <w:rPr>
          <w:rFonts w:ascii="Arial" w:hAnsi="Arial" w:cs="Arial"/>
        </w:rPr>
        <w:t xml:space="preserve">Supplier and </w:t>
      </w:r>
      <w:r w:rsidR="00013652" w:rsidRPr="00FE3B37">
        <w:rPr>
          <w:rFonts w:ascii="Arial" w:hAnsi="Arial" w:cs="Arial"/>
        </w:rPr>
        <w:t>CPRAS</w:t>
      </w:r>
      <w:r w:rsidRPr="00FE3B37">
        <w:rPr>
          <w:rFonts w:ascii="Arial" w:hAnsi="Arial" w:cs="Arial"/>
        </w:rPr>
        <w:t xml:space="preserve"> during and after the Term of this Framework Agreement.</w:t>
      </w:r>
    </w:p>
    <w:p w14:paraId="369B23F3" w14:textId="77777777" w:rsidR="005A7A25" w:rsidRPr="00FE3B37" w:rsidRDefault="005A7A25" w:rsidP="002F683C">
      <w:pPr>
        <w:pStyle w:val="ListParagraph"/>
        <w:spacing w:after="0"/>
        <w:jc w:val="both"/>
        <w:rPr>
          <w:rFonts w:ascii="Arial" w:hAnsi="Arial" w:cs="Arial"/>
        </w:rPr>
      </w:pPr>
    </w:p>
    <w:p w14:paraId="5CC36742" w14:textId="6E592EA9" w:rsidR="004E53F7" w:rsidRPr="00FE3B37" w:rsidRDefault="002B74CD" w:rsidP="002F683C">
      <w:pPr>
        <w:pStyle w:val="ListParagraph"/>
        <w:numPr>
          <w:ilvl w:val="0"/>
          <w:numId w:val="2"/>
        </w:numPr>
        <w:spacing w:after="0"/>
        <w:jc w:val="both"/>
        <w:rPr>
          <w:rFonts w:ascii="Arial" w:hAnsi="Arial" w:cs="Arial"/>
        </w:rPr>
      </w:pPr>
      <w:r w:rsidRPr="00FE3B37">
        <w:rPr>
          <w:rFonts w:ascii="Arial" w:hAnsi="Arial" w:cs="Arial"/>
        </w:rPr>
        <w:lastRenderedPageBreak/>
        <w:t>Both Parties acknowledge and accept</w:t>
      </w:r>
      <w:r w:rsidR="004E53F7" w:rsidRPr="00FE3B37">
        <w:rPr>
          <w:rFonts w:ascii="Arial" w:hAnsi="Arial" w:cs="Arial"/>
        </w:rPr>
        <w:t xml:space="preserve"> that there </w:t>
      </w:r>
      <w:r w:rsidR="004F0F37" w:rsidRPr="00FE3B37">
        <w:rPr>
          <w:rFonts w:ascii="Arial" w:hAnsi="Arial" w:cs="Arial"/>
        </w:rPr>
        <w:t xml:space="preserve">shall </w:t>
      </w:r>
      <w:r w:rsidR="004E53F7" w:rsidRPr="00FE3B37">
        <w:rPr>
          <w:rFonts w:ascii="Arial" w:hAnsi="Arial" w:cs="Arial"/>
        </w:rPr>
        <w:t xml:space="preserve">be no obligation for any </w:t>
      </w:r>
      <w:r w:rsidR="005A7A25" w:rsidRPr="00FE3B37">
        <w:rPr>
          <w:rFonts w:ascii="Arial" w:hAnsi="Arial" w:cs="Arial"/>
        </w:rPr>
        <w:t>Participating Authority</w:t>
      </w:r>
      <w:r w:rsidR="004E53F7" w:rsidRPr="00FE3B37">
        <w:rPr>
          <w:rFonts w:ascii="Arial" w:hAnsi="Arial" w:cs="Arial"/>
        </w:rPr>
        <w:t xml:space="preserve"> to </w:t>
      </w:r>
      <w:r w:rsidR="00605F15" w:rsidRPr="00FE3B37">
        <w:rPr>
          <w:rFonts w:ascii="Arial" w:hAnsi="Arial" w:cs="Arial"/>
        </w:rPr>
        <w:t>award</w:t>
      </w:r>
      <w:r w:rsidR="004E53F7" w:rsidRPr="00FE3B37">
        <w:rPr>
          <w:rFonts w:ascii="Arial" w:hAnsi="Arial" w:cs="Arial"/>
        </w:rPr>
        <w:t xml:space="preserve"> any</w:t>
      </w:r>
      <w:r w:rsidR="005A7A25" w:rsidRPr="00FE3B37">
        <w:rPr>
          <w:rFonts w:ascii="Arial" w:hAnsi="Arial" w:cs="Arial"/>
        </w:rPr>
        <w:t xml:space="preserve"> </w:t>
      </w:r>
      <w:r w:rsidR="00605F15" w:rsidRPr="00FE3B37">
        <w:rPr>
          <w:rFonts w:ascii="Arial" w:hAnsi="Arial" w:cs="Arial"/>
        </w:rPr>
        <w:t>Call-</w:t>
      </w:r>
      <w:r w:rsidR="004F0F37" w:rsidRPr="00FE3B37">
        <w:rPr>
          <w:rFonts w:ascii="Arial" w:hAnsi="Arial" w:cs="Arial"/>
        </w:rPr>
        <w:t>O</w:t>
      </w:r>
      <w:r w:rsidR="00605F15" w:rsidRPr="00FE3B37">
        <w:rPr>
          <w:rFonts w:ascii="Arial" w:hAnsi="Arial" w:cs="Arial"/>
        </w:rPr>
        <w:t xml:space="preserve">ff </w:t>
      </w:r>
      <w:r w:rsidR="004F0F37" w:rsidRPr="00FE3B37">
        <w:rPr>
          <w:rFonts w:ascii="Arial" w:hAnsi="Arial" w:cs="Arial"/>
        </w:rPr>
        <w:t>Agreements</w:t>
      </w:r>
      <w:r w:rsidR="004E53F7" w:rsidRPr="00FE3B37">
        <w:rPr>
          <w:rFonts w:ascii="Arial" w:hAnsi="Arial" w:cs="Arial"/>
        </w:rPr>
        <w:t xml:space="preserve"> </w:t>
      </w:r>
      <w:r w:rsidRPr="00FE3B37">
        <w:rPr>
          <w:rFonts w:ascii="Arial" w:hAnsi="Arial" w:cs="Arial"/>
        </w:rPr>
        <w:t xml:space="preserve">to the Supplier </w:t>
      </w:r>
      <w:r w:rsidR="004E53F7" w:rsidRPr="00FE3B37">
        <w:rPr>
          <w:rFonts w:ascii="Arial" w:hAnsi="Arial" w:cs="Arial"/>
        </w:rPr>
        <w:t>under this Framework Agreement</w:t>
      </w:r>
      <w:r w:rsidRPr="00FE3B37">
        <w:rPr>
          <w:rFonts w:ascii="Arial" w:hAnsi="Arial" w:cs="Arial"/>
        </w:rPr>
        <w:t xml:space="preserve"> and being </w:t>
      </w:r>
      <w:r w:rsidR="003F713D" w:rsidRPr="00FE3B37">
        <w:rPr>
          <w:rFonts w:ascii="Arial" w:hAnsi="Arial" w:cs="Arial"/>
        </w:rPr>
        <w:t>appointed to this Framework does not guarantee any contracts will subsequently be obtained by the Supplier</w:t>
      </w:r>
      <w:r w:rsidR="004E53F7" w:rsidRPr="00FE3B37">
        <w:rPr>
          <w:rFonts w:ascii="Arial" w:hAnsi="Arial" w:cs="Arial"/>
        </w:rPr>
        <w:t>.</w:t>
      </w:r>
    </w:p>
    <w:p w14:paraId="61AA8E18" w14:textId="77777777" w:rsidR="008A6EA6" w:rsidRPr="00FE3B37" w:rsidRDefault="008A6EA6" w:rsidP="008A6EA6">
      <w:pPr>
        <w:pStyle w:val="ListParagraph"/>
        <w:rPr>
          <w:rFonts w:ascii="Arial" w:hAnsi="Arial" w:cs="Arial"/>
        </w:rPr>
      </w:pPr>
    </w:p>
    <w:p w14:paraId="48CD73BB" w14:textId="67115AC4" w:rsidR="004E53F7" w:rsidRPr="00FE3B37" w:rsidRDefault="00325E9E" w:rsidP="0033207E">
      <w:pPr>
        <w:pStyle w:val="Heading1"/>
        <w:spacing w:after="240"/>
        <w:jc w:val="both"/>
        <w:rPr>
          <w:color w:val="auto"/>
          <w:sz w:val="22"/>
          <w:szCs w:val="22"/>
        </w:rPr>
      </w:pPr>
      <w:bookmarkStart w:id="7" w:name="_Toc216877275"/>
      <w:r w:rsidRPr="00FE3B37">
        <w:rPr>
          <w:color w:val="auto"/>
          <w:sz w:val="22"/>
          <w:szCs w:val="22"/>
        </w:rPr>
        <w:t>Definitions and Interpretation</w:t>
      </w:r>
      <w:bookmarkEnd w:id="7"/>
    </w:p>
    <w:p w14:paraId="2BECA747" w14:textId="1EC08A32" w:rsidR="004E53F7" w:rsidRPr="00FE3B37" w:rsidRDefault="00B67211" w:rsidP="002F683C">
      <w:pPr>
        <w:jc w:val="both"/>
        <w:rPr>
          <w:rFonts w:ascii="Arial" w:hAnsi="Arial" w:cs="Arial"/>
          <w:sz w:val="22"/>
          <w:szCs w:val="22"/>
        </w:rPr>
      </w:pPr>
      <w:r w:rsidRPr="00FE3B37">
        <w:rPr>
          <w:rFonts w:ascii="Arial" w:hAnsi="Arial" w:cs="Arial"/>
          <w:sz w:val="22"/>
          <w:szCs w:val="22"/>
        </w:rPr>
        <w:t>1.1</w:t>
      </w:r>
      <w:r w:rsidR="00330C1A" w:rsidRPr="00FE3B37">
        <w:rPr>
          <w:rFonts w:ascii="Arial" w:hAnsi="Arial" w:cs="Arial"/>
          <w:sz w:val="22"/>
          <w:szCs w:val="22"/>
        </w:rPr>
        <w:t xml:space="preserve"> </w:t>
      </w:r>
      <w:r w:rsidR="004E53F7" w:rsidRPr="00FE3B37">
        <w:rPr>
          <w:rFonts w:ascii="Arial" w:hAnsi="Arial" w:cs="Arial"/>
          <w:sz w:val="22"/>
          <w:szCs w:val="22"/>
        </w:rPr>
        <w:t>In this Framework Agreement, including its recitals, the following expressions shall have the</w:t>
      </w:r>
      <w:r w:rsidR="00AA307F" w:rsidRPr="00FE3B37">
        <w:rPr>
          <w:rFonts w:ascii="Arial" w:hAnsi="Arial" w:cs="Arial"/>
          <w:sz w:val="22"/>
          <w:szCs w:val="22"/>
        </w:rPr>
        <w:t xml:space="preserve"> </w:t>
      </w:r>
      <w:r w:rsidR="004E53F7" w:rsidRPr="00FE3B37">
        <w:rPr>
          <w:rFonts w:ascii="Arial" w:hAnsi="Arial" w:cs="Arial"/>
          <w:sz w:val="22"/>
          <w:szCs w:val="22"/>
        </w:rPr>
        <w:t>following meanings:</w:t>
      </w:r>
    </w:p>
    <w:p w14:paraId="019A9DC0" w14:textId="294E8091" w:rsidR="00376089" w:rsidRPr="00FE3B37" w:rsidRDefault="00376089" w:rsidP="00351BE9">
      <w:pPr>
        <w:spacing w:after="160"/>
        <w:jc w:val="both"/>
        <w:rPr>
          <w:rFonts w:ascii="Arial" w:hAnsi="Arial" w:cs="Arial"/>
          <w:sz w:val="22"/>
          <w:szCs w:val="22"/>
        </w:rPr>
      </w:pPr>
      <w:r w:rsidRPr="00FE3B37">
        <w:rPr>
          <w:rFonts w:ascii="Arial" w:hAnsi="Arial" w:cs="Arial"/>
          <w:sz w:val="22"/>
          <w:szCs w:val="22"/>
        </w:rPr>
        <w:t>“Adequate Procedures” shall be determined in accordance with section 7(2) of the Bribery Act 2010 (and any guidance issued under section 9 of that Act).</w:t>
      </w:r>
    </w:p>
    <w:p w14:paraId="48D57B82" w14:textId="431CCF01" w:rsidR="003E5DAE" w:rsidRPr="00FE3B37" w:rsidRDefault="00AF6819" w:rsidP="00351BE9">
      <w:pPr>
        <w:spacing w:after="160"/>
        <w:jc w:val="both"/>
        <w:rPr>
          <w:rFonts w:ascii="Arial" w:hAnsi="Arial" w:cs="Arial"/>
          <w:sz w:val="22"/>
          <w:szCs w:val="22"/>
        </w:rPr>
      </w:pPr>
      <w:r w:rsidRPr="00FE3B37">
        <w:rPr>
          <w:rFonts w:ascii="Arial" w:hAnsi="Arial" w:cs="Arial"/>
          <w:sz w:val="22"/>
          <w:szCs w:val="22"/>
        </w:rPr>
        <w:t>“Adjustment Date”</w:t>
      </w:r>
      <w:r w:rsidR="003E5DAE" w:rsidRPr="00FE3B37">
        <w:rPr>
          <w:rFonts w:ascii="Arial" w:hAnsi="Arial" w:cs="Arial"/>
          <w:sz w:val="22"/>
          <w:szCs w:val="22"/>
        </w:rPr>
        <w:t xml:space="preserve"> means the date on which a</w:t>
      </w:r>
      <w:r w:rsidR="007D255A" w:rsidRPr="00FE3B37">
        <w:rPr>
          <w:rFonts w:ascii="Arial" w:hAnsi="Arial" w:cs="Arial"/>
          <w:sz w:val="22"/>
          <w:szCs w:val="22"/>
        </w:rPr>
        <w:t xml:space="preserve"> variation or a</w:t>
      </w:r>
      <w:r w:rsidR="003E5DAE" w:rsidRPr="00FE3B37">
        <w:rPr>
          <w:rFonts w:ascii="Arial" w:hAnsi="Arial" w:cs="Arial"/>
          <w:sz w:val="22"/>
          <w:szCs w:val="22"/>
        </w:rPr>
        <w:t xml:space="preserve"> financial term of a</w:t>
      </w:r>
      <w:r w:rsidR="007D255A" w:rsidRPr="00FE3B37">
        <w:rPr>
          <w:rFonts w:ascii="Arial" w:hAnsi="Arial" w:cs="Arial"/>
          <w:sz w:val="22"/>
          <w:szCs w:val="22"/>
        </w:rPr>
        <w:t>n Agreement</w:t>
      </w:r>
      <w:r w:rsidR="003E5DAE" w:rsidRPr="00FE3B37">
        <w:rPr>
          <w:rFonts w:ascii="Arial" w:hAnsi="Arial" w:cs="Arial"/>
          <w:sz w:val="22"/>
          <w:szCs w:val="22"/>
        </w:rPr>
        <w:t xml:space="preserve"> or transaction is set to change. </w:t>
      </w:r>
    </w:p>
    <w:p w14:paraId="01DCAB61" w14:textId="0CDFD049" w:rsidR="00C500F9" w:rsidRPr="00FE3B37" w:rsidRDefault="00C500F9" w:rsidP="00351BE9">
      <w:pPr>
        <w:spacing w:after="160"/>
        <w:jc w:val="both"/>
        <w:rPr>
          <w:rFonts w:ascii="Arial" w:hAnsi="Arial" w:cs="Arial"/>
          <w:sz w:val="22"/>
          <w:szCs w:val="22"/>
        </w:rPr>
      </w:pPr>
      <w:r w:rsidRPr="00FE3B37">
        <w:rPr>
          <w:rFonts w:ascii="Arial" w:hAnsi="Arial" w:cs="Arial"/>
          <w:sz w:val="22"/>
          <w:szCs w:val="22"/>
        </w:rPr>
        <w:t xml:space="preserve">“Agreement” means this </w:t>
      </w:r>
      <w:r w:rsidR="007417DF" w:rsidRPr="00FE3B37">
        <w:rPr>
          <w:rFonts w:ascii="Arial" w:hAnsi="Arial" w:cs="Arial"/>
          <w:sz w:val="22"/>
          <w:szCs w:val="22"/>
        </w:rPr>
        <w:t>Framework A</w:t>
      </w:r>
      <w:r w:rsidRPr="00FE3B37">
        <w:rPr>
          <w:rFonts w:ascii="Arial" w:hAnsi="Arial" w:cs="Arial"/>
          <w:sz w:val="22"/>
          <w:szCs w:val="22"/>
        </w:rPr>
        <w:t>greement.</w:t>
      </w:r>
      <w:r w:rsidR="007417DF" w:rsidRPr="00FE3B37">
        <w:rPr>
          <w:rFonts w:ascii="Arial" w:hAnsi="Arial" w:cs="Arial"/>
          <w:sz w:val="22"/>
          <w:szCs w:val="22"/>
        </w:rPr>
        <w:t xml:space="preserve"> A legally binding contract.</w:t>
      </w:r>
    </w:p>
    <w:p w14:paraId="5D754C41" w14:textId="2F2277E8" w:rsidR="00E63F23" w:rsidRPr="00FE3B37" w:rsidRDefault="00E63F23" w:rsidP="00351BE9">
      <w:pPr>
        <w:spacing w:after="160"/>
        <w:jc w:val="both"/>
        <w:rPr>
          <w:rFonts w:ascii="Arial" w:hAnsi="Arial" w:cs="Arial"/>
          <w:sz w:val="22"/>
          <w:szCs w:val="22"/>
        </w:rPr>
      </w:pPr>
      <w:r w:rsidRPr="00FE3B37">
        <w:rPr>
          <w:rFonts w:ascii="Arial" w:hAnsi="Arial" w:cs="Arial"/>
          <w:sz w:val="22"/>
          <w:szCs w:val="22"/>
        </w:rPr>
        <w:t>“Award Criteria”</w:t>
      </w:r>
      <w:r w:rsidR="004618B7" w:rsidRPr="00FE3B37">
        <w:rPr>
          <w:rFonts w:ascii="Arial" w:hAnsi="Arial" w:cs="Arial"/>
          <w:sz w:val="22"/>
          <w:szCs w:val="22"/>
        </w:rPr>
        <w:t xml:space="preserve"> means the various rules, values, weightings and other factors assessed and used for the purpose of establishing the </w:t>
      </w:r>
      <w:r w:rsidR="004D5676" w:rsidRPr="00FE3B37">
        <w:rPr>
          <w:rFonts w:ascii="Arial" w:hAnsi="Arial" w:cs="Arial"/>
          <w:sz w:val="22"/>
          <w:szCs w:val="22"/>
        </w:rPr>
        <w:t>Most Advantageous Tender (</w:t>
      </w:r>
      <w:r w:rsidR="004618B7" w:rsidRPr="00FE3B37">
        <w:rPr>
          <w:rFonts w:ascii="Arial" w:hAnsi="Arial" w:cs="Arial"/>
          <w:sz w:val="22"/>
          <w:szCs w:val="22"/>
        </w:rPr>
        <w:t>MAT</w:t>
      </w:r>
      <w:r w:rsidR="004D5676" w:rsidRPr="00FE3B37">
        <w:rPr>
          <w:rFonts w:ascii="Arial" w:hAnsi="Arial" w:cs="Arial"/>
          <w:sz w:val="22"/>
          <w:szCs w:val="22"/>
        </w:rPr>
        <w:t>)</w:t>
      </w:r>
      <w:r w:rsidR="004618B7" w:rsidRPr="00FE3B37">
        <w:rPr>
          <w:rFonts w:ascii="Arial" w:hAnsi="Arial" w:cs="Arial"/>
          <w:sz w:val="22"/>
          <w:szCs w:val="22"/>
        </w:rPr>
        <w:t xml:space="preserve"> in a Tender Response, in compliance with Section 22 of the Procurement Act 2023.</w:t>
      </w:r>
    </w:p>
    <w:p w14:paraId="034DFD73" w14:textId="33D10A33" w:rsidR="00481E8D" w:rsidRPr="00FE3B37" w:rsidRDefault="00481E8D" w:rsidP="00351BE9">
      <w:pPr>
        <w:spacing w:after="160"/>
        <w:jc w:val="both"/>
        <w:rPr>
          <w:rFonts w:ascii="Arial" w:hAnsi="Arial" w:cs="Arial"/>
          <w:sz w:val="22"/>
          <w:szCs w:val="22"/>
        </w:rPr>
      </w:pPr>
      <w:r w:rsidRPr="00FE3B37">
        <w:rPr>
          <w:rFonts w:ascii="Arial" w:hAnsi="Arial" w:cs="Arial"/>
          <w:sz w:val="22"/>
          <w:szCs w:val="22"/>
        </w:rPr>
        <w:t>“Call Off Agreement”</w:t>
      </w:r>
      <w:r w:rsidR="00CC7399" w:rsidRPr="00FE3B37">
        <w:rPr>
          <w:rFonts w:ascii="Arial" w:hAnsi="Arial" w:cs="Arial"/>
          <w:sz w:val="22"/>
          <w:szCs w:val="22"/>
        </w:rPr>
        <w:t xml:space="preserve"> means a written </w:t>
      </w:r>
      <w:r w:rsidR="00C500F9" w:rsidRPr="00FE3B37">
        <w:rPr>
          <w:rFonts w:ascii="Arial" w:hAnsi="Arial" w:cs="Arial"/>
          <w:sz w:val="22"/>
          <w:szCs w:val="22"/>
        </w:rPr>
        <w:t>instruction issued by a Participating Authority to a Supplier pursuant to</w:t>
      </w:r>
      <w:r w:rsidR="00060D4B" w:rsidRPr="00FE3B37">
        <w:rPr>
          <w:rFonts w:ascii="Arial" w:hAnsi="Arial" w:cs="Arial"/>
          <w:sz w:val="22"/>
          <w:szCs w:val="22"/>
        </w:rPr>
        <w:t xml:space="preserve"> Schedule 4 of </w:t>
      </w:r>
      <w:r w:rsidR="00C500F9" w:rsidRPr="00FE3B37">
        <w:rPr>
          <w:rFonts w:ascii="Arial" w:hAnsi="Arial" w:cs="Arial"/>
          <w:sz w:val="22"/>
          <w:szCs w:val="22"/>
        </w:rPr>
        <w:t>this Framework Agreement.</w:t>
      </w:r>
    </w:p>
    <w:p w14:paraId="788736F2" w14:textId="5E99B882" w:rsidR="0073586F" w:rsidRPr="00FE3B37" w:rsidRDefault="0073586F" w:rsidP="00351BE9">
      <w:pPr>
        <w:spacing w:after="160"/>
        <w:jc w:val="both"/>
        <w:rPr>
          <w:rFonts w:ascii="Arial" w:hAnsi="Arial" w:cs="Arial"/>
          <w:sz w:val="22"/>
          <w:szCs w:val="22"/>
        </w:rPr>
      </w:pPr>
      <w:r w:rsidRPr="00FE3B37">
        <w:rPr>
          <w:rFonts w:ascii="Arial" w:hAnsi="Arial" w:cs="Arial"/>
          <w:sz w:val="22"/>
          <w:szCs w:val="22"/>
        </w:rPr>
        <w:t>“Call Off Procedure”</w:t>
      </w:r>
      <w:r w:rsidR="00060D4B" w:rsidRPr="00FE3B37">
        <w:rPr>
          <w:rFonts w:ascii="Arial" w:hAnsi="Arial" w:cs="Arial"/>
          <w:sz w:val="22"/>
          <w:szCs w:val="22"/>
        </w:rPr>
        <w:t xml:space="preserve"> means the process for the award of a Call-Off Agreement as described in Schedule 3.</w:t>
      </w:r>
    </w:p>
    <w:p w14:paraId="01FBE342" w14:textId="1246DE6A" w:rsidR="00DC10E4" w:rsidRPr="00FE3B37" w:rsidRDefault="00674C97" w:rsidP="00351BE9">
      <w:pPr>
        <w:spacing w:after="160"/>
        <w:jc w:val="both"/>
        <w:rPr>
          <w:rFonts w:ascii="Arial" w:hAnsi="Arial" w:cs="Arial"/>
          <w:sz w:val="22"/>
          <w:szCs w:val="22"/>
        </w:rPr>
      </w:pPr>
      <w:r w:rsidRPr="00FE3B37">
        <w:rPr>
          <w:rFonts w:ascii="Arial" w:hAnsi="Arial" w:cs="Arial"/>
          <w:sz w:val="22"/>
          <w:szCs w:val="22"/>
        </w:rPr>
        <w:t xml:space="preserve">"Call-Off Terms" means the terms and conditions </w:t>
      </w:r>
      <w:r w:rsidR="00DC10E4" w:rsidRPr="00FE3B37">
        <w:rPr>
          <w:rFonts w:ascii="Arial" w:hAnsi="Arial" w:cs="Arial"/>
          <w:sz w:val="22"/>
          <w:szCs w:val="22"/>
        </w:rPr>
        <w:t xml:space="preserve">in respect of the provision of the Goods and/or Services as described in </w:t>
      </w:r>
      <w:r w:rsidR="00606ECC" w:rsidRPr="00FE3B37">
        <w:rPr>
          <w:rFonts w:ascii="Arial" w:hAnsi="Arial" w:cs="Arial"/>
          <w:sz w:val="22"/>
          <w:szCs w:val="22"/>
        </w:rPr>
        <w:t xml:space="preserve">a </w:t>
      </w:r>
      <w:r w:rsidR="00A66BDC" w:rsidRPr="00FE3B37">
        <w:rPr>
          <w:rFonts w:ascii="Arial" w:hAnsi="Arial" w:cs="Arial"/>
          <w:sz w:val="22"/>
          <w:szCs w:val="22"/>
        </w:rPr>
        <w:t>Call-Off</w:t>
      </w:r>
      <w:r w:rsidR="00606ECC" w:rsidRPr="00FE3B37">
        <w:rPr>
          <w:rFonts w:ascii="Arial" w:hAnsi="Arial" w:cs="Arial"/>
          <w:sz w:val="22"/>
          <w:szCs w:val="22"/>
        </w:rPr>
        <w:t xml:space="preserve"> Agreement </w:t>
      </w:r>
      <w:r w:rsidRPr="00FE3B37">
        <w:rPr>
          <w:rFonts w:ascii="Arial" w:hAnsi="Arial" w:cs="Arial"/>
          <w:sz w:val="22"/>
          <w:szCs w:val="22"/>
        </w:rPr>
        <w:t>in Schedule 4 of this Framework Agreement</w:t>
      </w:r>
      <w:r w:rsidR="009C66AC" w:rsidRPr="00FE3B37">
        <w:rPr>
          <w:rFonts w:ascii="Arial" w:hAnsi="Arial" w:cs="Arial"/>
          <w:sz w:val="22"/>
          <w:szCs w:val="22"/>
        </w:rPr>
        <w:t xml:space="preserve">. </w:t>
      </w:r>
    </w:p>
    <w:p w14:paraId="49F67450" w14:textId="262F238C" w:rsidR="00953E17" w:rsidRPr="00FE3B37" w:rsidRDefault="00953E17" w:rsidP="00351BE9">
      <w:pPr>
        <w:spacing w:after="160"/>
        <w:jc w:val="both"/>
        <w:rPr>
          <w:rFonts w:ascii="Arial" w:hAnsi="Arial" w:cs="Arial"/>
          <w:sz w:val="22"/>
          <w:szCs w:val="22"/>
        </w:rPr>
      </w:pPr>
      <w:r w:rsidRPr="00FE3B37">
        <w:rPr>
          <w:rFonts w:ascii="Arial" w:hAnsi="Arial" w:cs="Arial"/>
          <w:sz w:val="22"/>
          <w:szCs w:val="22"/>
        </w:rPr>
        <w:t>“Central Digital Platform”</w:t>
      </w:r>
      <w:r w:rsidR="00CC7399" w:rsidRPr="00FE3B37">
        <w:rPr>
          <w:rFonts w:ascii="Arial" w:hAnsi="Arial" w:cs="Arial"/>
          <w:sz w:val="22"/>
          <w:szCs w:val="22"/>
        </w:rPr>
        <w:t xml:space="preserve"> means an online portal for public procurement in the UK.</w:t>
      </w:r>
      <w:r w:rsidR="00FE0ED0" w:rsidRPr="00FE3B37">
        <w:rPr>
          <w:rFonts w:ascii="Arial" w:hAnsi="Arial" w:cs="Arial"/>
          <w:color w:val="0A0A0A"/>
          <w:sz w:val="22"/>
          <w:szCs w:val="22"/>
          <w:shd w:val="clear" w:color="auto" w:fill="FFFFFF"/>
        </w:rPr>
        <w:t xml:space="preserve"> </w:t>
      </w:r>
      <w:r w:rsidR="00FE0ED0" w:rsidRPr="00FE3B37">
        <w:rPr>
          <w:rFonts w:ascii="Arial" w:hAnsi="Arial" w:cs="Arial"/>
          <w:sz w:val="22"/>
          <w:szCs w:val="22"/>
        </w:rPr>
        <w:t>It serves as a single location for all regulated public procurement notices, simplifies the process for both buyers and suppliers by allowing them to register and share core company information, and provides a central point for transparency under the Procurement Act 2023. </w:t>
      </w:r>
    </w:p>
    <w:p w14:paraId="3F7F0C25" w14:textId="77777777" w:rsidR="00674C97" w:rsidRPr="00FE3B37" w:rsidRDefault="00674C97" w:rsidP="00351BE9">
      <w:pPr>
        <w:spacing w:after="160"/>
        <w:jc w:val="both"/>
        <w:rPr>
          <w:rFonts w:ascii="Arial" w:hAnsi="Arial" w:cs="Arial"/>
          <w:sz w:val="22"/>
          <w:szCs w:val="22"/>
        </w:rPr>
      </w:pPr>
      <w:r w:rsidRPr="00FE3B37">
        <w:rPr>
          <w:rFonts w:ascii="Arial" w:hAnsi="Arial" w:cs="Arial"/>
          <w:sz w:val="22"/>
          <w:szCs w:val="22"/>
        </w:rPr>
        <w:t>“Commencement Date” means the date on which this Framework becomes accessible to Participating Authorities.</w:t>
      </w:r>
    </w:p>
    <w:p w14:paraId="59166248" w14:textId="6EB31BE9" w:rsidR="00674C97" w:rsidRPr="00FE3B37" w:rsidRDefault="00674C97" w:rsidP="00351BE9">
      <w:pPr>
        <w:spacing w:after="160"/>
        <w:jc w:val="both"/>
        <w:rPr>
          <w:rFonts w:ascii="Arial" w:hAnsi="Arial" w:cs="Arial"/>
          <w:sz w:val="22"/>
          <w:szCs w:val="22"/>
        </w:rPr>
      </w:pPr>
      <w:r w:rsidRPr="00FE3B37">
        <w:rPr>
          <w:rFonts w:ascii="Arial" w:hAnsi="Arial" w:cs="Arial"/>
          <w:sz w:val="22"/>
          <w:szCs w:val="22"/>
        </w:rPr>
        <w:t>"Contract”, “Call-Off” or “Call-Off Contract” means a legally binding agreement (made pursuant to the provisions of this Framework Agreement) for the provision of Goods and/or Services made between a Participating Authority and the Supplier</w:t>
      </w:r>
      <w:r w:rsidR="00FC74CA" w:rsidRPr="00FE3B37">
        <w:rPr>
          <w:rFonts w:ascii="Arial" w:hAnsi="Arial" w:cs="Arial"/>
          <w:sz w:val="22"/>
          <w:szCs w:val="22"/>
        </w:rPr>
        <w:t>.</w:t>
      </w:r>
    </w:p>
    <w:p w14:paraId="3E324485" w14:textId="5C86BB77" w:rsidR="005F5B83" w:rsidRPr="00FE3B37" w:rsidRDefault="00953E17" w:rsidP="00351BE9">
      <w:pPr>
        <w:spacing w:after="160"/>
        <w:jc w:val="both"/>
        <w:rPr>
          <w:rFonts w:ascii="Arial" w:hAnsi="Arial" w:cs="Arial"/>
          <w:sz w:val="22"/>
          <w:szCs w:val="22"/>
        </w:rPr>
      </w:pPr>
      <w:r w:rsidRPr="00FE3B37">
        <w:rPr>
          <w:rFonts w:ascii="Arial" w:hAnsi="Arial" w:cs="Arial"/>
          <w:sz w:val="22"/>
          <w:szCs w:val="22"/>
        </w:rPr>
        <w:t>“</w:t>
      </w:r>
      <w:r w:rsidR="005F5B83" w:rsidRPr="00FE3B37">
        <w:rPr>
          <w:rFonts w:ascii="Arial" w:hAnsi="Arial" w:cs="Arial"/>
          <w:sz w:val="22"/>
          <w:szCs w:val="22"/>
        </w:rPr>
        <w:t>Contract Notice</w:t>
      </w:r>
      <w:r w:rsidRPr="00FE3B37">
        <w:rPr>
          <w:rFonts w:ascii="Arial" w:hAnsi="Arial" w:cs="Arial"/>
          <w:sz w:val="22"/>
          <w:szCs w:val="22"/>
        </w:rPr>
        <w:t>”</w:t>
      </w:r>
      <w:r w:rsidR="004618B7" w:rsidRPr="00FE3B37">
        <w:rPr>
          <w:rFonts w:ascii="Arial" w:hAnsi="Arial" w:cs="Arial"/>
          <w:sz w:val="22"/>
          <w:szCs w:val="22"/>
        </w:rPr>
        <w:t xml:space="preserve"> means a formal written instruction issued by </w:t>
      </w:r>
      <w:r w:rsidR="003B3559" w:rsidRPr="00FE3B37">
        <w:rPr>
          <w:rFonts w:ascii="Arial" w:hAnsi="Arial" w:cs="Arial"/>
          <w:sz w:val="22"/>
          <w:szCs w:val="22"/>
        </w:rPr>
        <w:t>one Party</w:t>
      </w:r>
      <w:r w:rsidR="004618B7" w:rsidRPr="00FE3B37">
        <w:rPr>
          <w:rFonts w:ascii="Arial" w:hAnsi="Arial" w:cs="Arial"/>
          <w:sz w:val="22"/>
          <w:szCs w:val="22"/>
        </w:rPr>
        <w:t xml:space="preserve"> to another requiring them to perform a certain action or obligation in accordance with the terms and conditions of the contract.</w:t>
      </w:r>
    </w:p>
    <w:p w14:paraId="2EC7C556" w14:textId="46AA8C87" w:rsidR="009019A9" w:rsidRPr="00FE3B37" w:rsidRDefault="009019A9" w:rsidP="00351BE9">
      <w:pPr>
        <w:spacing w:after="160"/>
        <w:jc w:val="both"/>
        <w:rPr>
          <w:rFonts w:ascii="Arial" w:hAnsi="Arial" w:cs="Arial"/>
          <w:sz w:val="22"/>
          <w:szCs w:val="22"/>
        </w:rPr>
      </w:pPr>
      <w:r w:rsidRPr="00FE3B37">
        <w:rPr>
          <w:rFonts w:ascii="Arial" w:hAnsi="Arial" w:cs="Arial"/>
          <w:sz w:val="22"/>
          <w:szCs w:val="22"/>
        </w:rPr>
        <w:t xml:space="preserve">“Contracting Authority” means the Public Bodies listed as such in the </w:t>
      </w:r>
      <w:r w:rsidR="0038139A" w:rsidRPr="00FE3B37">
        <w:rPr>
          <w:rFonts w:ascii="Arial" w:hAnsi="Arial" w:cs="Arial"/>
          <w:sz w:val="22"/>
          <w:szCs w:val="22"/>
        </w:rPr>
        <w:t xml:space="preserve">Contract Notice and </w:t>
      </w:r>
      <w:r w:rsidRPr="00FE3B37">
        <w:rPr>
          <w:rFonts w:ascii="Arial" w:hAnsi="Arial" w:cs="Arial"/>
          <w:sz w:val="22"/>
          <w:szCs w:val="22"/>
        </w:rPr>
        <w:t>Invitation to Tender</w:t>
      </w:r>
      <w:r w:rsidR="00B52C99" w:rsidRPr="00FE3B37">
        <w:rPr>
          <w:rFonts w:ascii="Arial" w:hAnsi="Arial" w:cs="Arial"/>
          <w:sz w:val="22"/>
          <w:szCs w:val="22"/>
        </w:rPr>
        <w:t>.</w:t>
      </w:r>
    </w:p>
    <w:p w14:paraId="257BB083" w14:textId="0061D528" w:rsidR="00674C97" w:rsidRPr="00FE3B37" w:rsidRDefault="00674C97" w:rsidP="00351BE9">
      <w:pPr>
        <w:spacing w:after="160"/>
        <w:jc w:val="both"/>
        <w:rPr>
          <w:rFonts w:ascii="Arial" w:hAnsi="Arial" w:cs="Arial"/>
          <w:sz w:val="22"/>
          <w:szCs w:val="22"/>
        </w:rPr>
      </w:pPr>
      <w:r w:rsidRPr="00FE3B37">
        <w:rPr>
          <w:rFonts w:ascii="Arial" w:hAnsi="Arial" w:cs="Arial"/>
          <w:sz w:val="22"/>
          <w:szCs w:val="22"/>
        </w:rPr>
        <w:t>“Confidential Information” means information that is marked or otherwise identified as confidential or proprietary in nature or which</w:t>
      </w:r>
      <w:r w:rsidR="00A66BDC" w:rsidRPr="00FE3B37">
        <w:rPr>
          <w:rFonts w:ascii="Arial" w:hAnsi="Arial" w:cs="Arial"/>
          <w:sz w:val="22"/>
          <w:szCs w:val="22"/>
        </w:rPr>
        <w:t>,</w:t>
      </w:r>
      <w:r w:rsidRPr="00FE3B37">
        <w:rPr>
          <w:rFonts w:ascii="Arial" w:hAnsi="Arial" w:cs="Arial"/>
          <w:sz w:val="22"/>
          <w:szCs w:val="22"/>
        </w:rPr>
        <w:t xml:space="preserve"> by its nature</w:t>
      </w:r>
      <w:r w:rsidR="00A66BDC" w:rsidRPr="00FE3B37">
        <w:rPr>
          <w:rFonts w:ascii="Arial" w:hAnsi="Arial" w:cs="Arial"/>
          <w:sz w:val="22"/>
          <w:szCs w:val="22"/>
        </w:rPr>
        <w:t>,</w:t>
      </w:r>
      <w:r w:rsidRPr="00FE3B37">
        <w:rPr>
          <w:rFonts w:ascii="Arial" w:hAnsi="Arial" w:cs="Arial"/>
          <w:sz w:val="22"/>
          <w:szCs w:val="22"/>
        </w:rPr>
        <w:t xml:space="preserve"> is clearly confidential. Confidential Information includes any information concerning the technology, technical processes, procedures, business affairs and finance</w:t>
      </w:r>
      <w:r w:rsidR="00F82884" w:rsidRPr="00FE3B37">
        <w:rPr>
          <w:rFonts w:ascii="Arial" w:hAnsi="Arial" w:cs="Arial"/>
          <w:sz w:val="22"/>
          <w:szCs w:val="22"/>
        </w:rPr>
        <w:t>s</w:t>
      </w:r>
      <w:r w:rsidRPr="00FE3B37">
        <w:rPr>
          <w:rFonts w:ascii="Arial" w:hAnsi="Arial" w:cs="Arial"/>
          <w:sz w:val="22"/>
          <w:szCs w:val="22"/>
        </w:rPr>
        <w:t xml:space="preserve"> of </w:t>
      </w:r>
      <w:r w:rsidR="00F82884" w:rsidRPr="00FE3B37">
        <w:rPr>
          <w:rFonts w:ascii="Arial" w:hAnsi="Arial" w:cs="Arial"/>
          <w:sz w:val="22"/>
          <w:szCs w:val="22"/>
        </w:rPr>
        <w:t xml:space="preserve">Framework Management, </w:t>
      </w:r>
      <w:r w:rsidRPr="00FE3B37">
        <w:rPr>
          <w:rFonts w:ascii="Arial" w:hAnsi="Arial" w:cs="Arial"/>
          <w:sz w:val="22"/>
          <w:szCs w:val="22"/>
        </w:rPr>
        <w:t xml:space="preserve">the Supplier and </w:t>
      </w:r>
      <w:r w:rsidR="00F82884" w:rsidRPr="00FE3B37">
        <w:rPr>
          <w:rFonts w:ascii="Arial" w:hAnsi="Arial" w:cs="Arial"/>
          <w:sz w:val="22"/>
          <w:szCs w:val="22"/>
        </w:rPr>
        <w:t>Participating Authorities</w:t>
      </w:r>
      <w:r w:rsidRPr="00FE3B37">
        <w:rPr>
          <w:rFonts w:ascii="Arial" w:hAnsi="Arial" w:cs="Arial"/>
          <w:sz w:val="22"/>
          <w:szCs w:val="22"/>
        </w:rPr>
        <w:t xml:space="preserve">. </w:t>
      </w:r>
      <w:r w:rsidR="00E93E9D" w:rsidRPr="00FE3B37">
        <w:rPr>
          <w:rFonts w:ascii="Arial" w:hAnsi="Arial" w:cs="Arial"/>
          <w:sz w:val="22"/>
          <w:szCs w:val="22"/>
        </w:rPr>
        <w:t xml:space="preserve">The form </w:t>
      </w:r>
      <w:r w:rsidRPr="00FE3B37">
        <w:rPr>
          <w:rFonts w:ascii="Arial" w:hAnsi="Arial" w:cs="Arial"/>
          <w:sz w:val="22"/>
          <w:szCs w:val="22"/>
        </w:rPr>
        <w:t xml:space="preserve">Confidential Information </w:t>
      </w:r>
      <w:r w:rsidR="00E93E9D" w:rsidRPr="00FE3B37">
        <w:rPr>
          <w:rFonts w:ascii="Arial" w:hAnsi="Arial" w:cs="Arial"/>
          <w:sz w:val="22"/>
          <w:szCs w:val="22"/>
        </w:rPr>
        <w:t>may take includes, but is not limited to</w:t>
      </w:r>
      <w:r w:rsidRPr="00FE3B37">
        <w:rPr>
          <w:rFonts w:ascii="Arial" w:hAnsi="Arial" w:cs="Arial"/>
          <w:sz w:val="22"/>
          <w:szCs w:val="22"/>
        </w:rPr>
        <w:t>: -</w:t>
      </w:r>
    </w:p>
    <w:p w14:paraId="152F6164" w14:textId="276327E4" w:rsidR="00674C97" w:rsidRPr="00FE3B37" w:rsidRDefault="00287506" w:rsidP="00351BE9">
      <w:pPr>
        <w:pStyle w:val="ListParagraph"/>
        <w:numPr>
          <w:ilvl w:val="0"/>
          <w:numId w:val="7"/>
        </w:numPr>
        <w:spacing w:after="160"/>
        <w:jc w:val="both"/>
        <w:rPr>
          <w:rFonts w:ascii="Arial" w:hAnsi="Arial" w:cs="Arial"/>
        </w:rPr>
      </w:pPr>
      <w:r w:rsidRPr="00FE3B37">
        <w:rPr>
          <w:rFonts w:ascii="Arial" w:hAnsi="Arial" w:cs="Arial"/>
        </w:rPr>
        <w:lastRenderedPageBreak/>
        <w:t xml:space="preserve">Emails, </w:t>
      </w:r>
      <w:r w:rsidR="00674C97" w:rsidRPr="00FE3B37">
        <w:rPr>
          <w:rFonts w:ascii="Arial" w:hAnsi="Arial" w:cs="Arial"/>
        </w:rPr>
        <w:t xml:space="preserve">documents, technical specifications, unpublished patent specifications, data, drawings, plans, processes, photographs, databases, computer software </w:t>
      </w:r>
      <w:r w:rsidR="00BE212C" w:rsidRPr="00FE3B37">
        <w:rPr>
          <w:rFonts w:ascii="Arial" w:hAnsi="Arial" w:cs="Arial"/>
        </w:rPr>
        <w:t>on</w:t>
      </w:r>
      <w:r w:rsidR="00674C97" w:rsidRPr="00FE3B37">
        <w:rPr>
          <w:rFonts w:ascii="Arial" w:hAnsi="Arial" w:cs="Arial"/>
        </w:rPr>
        <w:t xml:space="preserve"> disk, cassette, tape or electronic form and items of computer hardware; or</w:t>
      </w:r>
    </w:p>
    <w:p w14:paraId="55B7FDF6" w14:textId="64281E2C" w:rsidR="00674C97" w:rsidRPr="00FE3B37" w:rsidRDefault="00674C97" w:rsidP="00351BE9">
      <w:pPr>
        <w:pStyle w:val="ListParagraph"/>
        <w:numPr>
          <w:ilvl w:val="0"/>
          <w:numId w:val="7"/>
        </w:numPr>
        <w:spacing w:after="160"/>
        <w:jc w:val="both"/>
        <w:rPr>
          <w:rFonts w:ascii="Arial" w:hAnsi="Arial" w:cs="Arial"/>
        </w:rPr>
      </w:pPr>
      <w:r w:rsidRPr="00FE3B37">
        <w:rPr>
          <w:rFonts w:ascii="Arial" w:hAnsi="Arial" w:cs="Arial"/>
        </w:rPr>
        <w:t>oral descriptions, demonstrations or observations</w:t>
      </w:r>
      <w:r w:rsidR="002F4992" w:rsidRPr="00FE3B37">
        <w:rPr>
          <w:rFonts w:ascii="Arial" w:hAnsi="Arial" w:cs="Arial"/>
        </w:rPr>
        <w:t>.</w:t>
      </w:r>
    </w:p>
    <w:p w14:paraId="3AC05E0A" w14:textId="7B2463F8" w:rsidR="0007726E" w:rsidRPr="00FE3B37" w:rsidRDefault="009019A9" w:rsidP="00351BE9">
      <w:pPr>
        <w:spacing w:after="160"/>
        <w:jc w:val="both"/>
        <w:rPr>
          <w:rFonts w:ascii="Arial" w:hAnsi="Arial" w:cs="Arial"/>
          <w:sz w:val="22"/>
          <w:szCs w:val="22"/>
        </w:rPr>
      </w:pPr>
      <w:r w:rsidRPr="00FE3B37">
        <w:rPr>
          <w:rFonts w:ascii="Arial" w:hAnsi="Arial" w:cs="Arial"/>
          <w:sz w:val="22"/>
          <w:szCs w:val="22"/>
        </w:rPr>
        <w:t>"</w:t>
      </w:r>
      <w:r w:rsidR="00674C97" w:rsidRPr="00FE3B37">
        <w:rPr>
          <w:rFonts w:ascii="Arial" w:hAnsi="Arial" w:cs="Arial"/>
          <w:sz w:val="22"/>
          <w:szCs w:val="22"/>
        </w:rPr>
        <w:t>Contracting Authority” and “</w:t>
      </w:r>
      <w:r w:rsidRPr="00FE3B37">
        <w:rPr>
          <w:rFonts w:ascii="Arial" w:hAnsi="Arial" w:cs="Arial"/>
          <w:sz w:val="22"/>
          <w:szCs w:val="22"/>
        </w:rPr>
        <w:t>Participating Authority"</w:t>
      </w:r>
      <w:r w:rsidR="00674C97" w:rsidRPr="00FE3B37">
        <w:rPr>
          <w:rFonts w:ascii="Arial" w:hAnsi="Arial" w:cs="Arial"/>
          <w:sz w:val="22"/>
          <w:szCs w:val="22"/>
        </w:rPr>
        <w:t xml:space="preserve"> </w:t>
      </w:r>
      <w:r w:rsidR="00A66BDC" w:rsidRPr="00FE3B37">
        <w:rPr>
          <w:rFonts w:ascii="Arial" w:hAnsi="Arial" w:cs="Arial"/>
          <w:sz w:val="22"/>
          <w:szCs w:val="22"/>
        </w:rPr>
        <w:t>mean</w:t>
      </w:r>
      <w:r w:rsidR="0007726E" w:rsidRPr="00FE3B37">
        <w:rPr>
          <w:rFonts w:ascii="Arial" w:hAnsi="Arial" w:cs="Arial"/>
          <w:sz w:val="22"/>
          <w:szCs w:val="22"/>
        </w:rPr>
        <w:t>:</w:t>
      </w:r>
      <w:r w:rsidR="00674C97" w:rsidRPr="00FE3B37">
        <w:rPr>
          <w:rFonts w:ascii="Arial" w:hAnsi="Arial" w:cs="Arial"/>
          <w:sz w:val="22"/>
          <w:szCs w:val="22"/>
        </w:rPr>
        <w:t xml:space="preserve"> </w:t>
      </w:r>
    </w:p>
    <w:p w14:paraId="5A2EA8CA" w14:textId="7D2E4BB1" w:rsidR="0007726E" w:rsidRPr="00FE3B37" w:rsidRDefault="0007726E" w:rsidP="00351BE9">
      <w:pPr>
        <w:spacing w:after="160"/>
        <w:jc w:val="both"/>
        <w:rPr>
          <w:rFonts w:ascii="Arial" w:hAnsi="Arial" w:cs="Arial"/>
          <w:sz w:val="22"/>
          <w:szCs w:val="22"/>
        </w:rPr>
      </w:pPr>
      <w:r w:rsidRPr="00FE3B37">
        <w:rPr>
          <w:rFonts w:ascii="Arial" w:hAnsi="Arial" w:cs="Arial"/>
          <w:sz w:val="22"/>
          <w:szCs w:val="22"/>
        </w:rPr>
        <w:t>(a) contracting authorities as defined in Section 2 of the Procurement Act 2023</w:t>
      </w:r>
      <w:r w:rsidR="002F4992" w:rsidRPr="00FE3B37">
        <w:rPr>
          <w:rFonts w:ascii="Arial" w:hAnsi="Arial" w:cs="Arial"/>
          <w:sz w:val="22"/>
          <w:szCs w:val="22"/>
        </w:rPr>
        <w:t>.</w:t>
      </w:r>
    </w:p>
    <w:p w14:paraId="7BDAD21F" w14:textId="77777777" w:rsidR="0007726E" w:rsidRPr="00FE3B37" w:rsidRDefault="0007726E" w:rsidP="00351BE9">
      <w:pPr>
        <w:spacing w:after="160"/>
        <w:jc w:val="both"/>
        <w:rPr>
          <w:rFonts w:ascii="Arial" w:hAnsi="Arial" w:cs="Arial"/>
          <w:sz w:val="22"/>
          <w:szCs w:val="22"/>
        </w:rPr>
      </w:pPr>
      <w:r w:rsidRPr="00FE3B37">
        <w:rPr>
          <w:rFonts w:ascii="Arial" w:hAnsi="Arial" w:cs="Arial"/>
          <w:sz w:val="22"/>
          <w:szCs w:val="22"/>
        </w:rPr>
        <w:t>(b) private utilities as defined in Section 6 of the Procurement Act 2023; and</w:t>
      </w:r>
    </w:p>
    <w:p w14:paraId="140A2181" w14:textId="7F25A0FE" w:rsidR="0007726E" w:rsidRPr="00FE3B37" w:rsidRDefault="0007726E" w:rsidP="00351BE9">
      <w:pPr>
        <w:spacing w:after="160"/>
        <w:jc w:val="both"/>
        <w:rPr>
          <w:rFonts w:ascii="Arial" w:hAnsi="Arial" w:cs="Arial"/>
          <w:sz w:val="22"/>
          <w:szCs w:val="22"/>
        </w:rPr>
      </w:pPr>
      <w:r w:rsidRPr="00FE3B37">
        <w:rPr>
          <w:rFonts w:ascii="Arial" w:hAnsi="Arial" w:cs="Arial"/>
          <w:sz w:val="22"/>
          <w:szCs w:val="22"/>
        </w:rPr>
        <w:t>(c) other</w:t>
      </w:r>
      <w:r w:rsidR="009019A9" w:rsidRPr="00FE3B37">
        <w:rPr>
          <w:rFonts w:ascii="Arial" w:hAnsi="Arial" w:cs="Arial"/>
          <w:sz w:val="22"/>
          <w:szCs w:val="22"/>
        </w:rPr>
        <w:t xml:space="preserve"> bodies listed or referenced in the </w:t>
      </w:r>
      <w:r w:rsidRPr="00FE3B37">
        <w:rPr>
          <w:rFonts w:ascii="Arial" w:hAnsi="Arial" w:cs="Arial"/>
          <w:sz w:val="22"/>
          <w:szCs w:val="22"/>
        </w:rPr>
        <w:t>Contract Notice</w:t>
      </w:r>
      <w:r w:rsidR="004804BD" w:rsidRPr="00FE3B37">
        <w:rPr>
          <w:rFonts w:ascii="Arial" w:hAnsi="Arial" w:cs="Arial"/>
          <w:sz w:val="22"/>
          <w:szCs w:val="22"/>
        </w:rPr>
        <w:t>;</w:t>
      </w:r>
    </w:p>
    <w:p w14:paraId="63A6606E" w14:textId="10228C17" w:rsidR="009019A9" w:rsidRPr="00FE3B37" w:rsidRDefault="009019A9" w:rsidP="00351BE9">
      <w:pPr>
        <w:spacing w:after="160"/>
        <w:jc w:val="both"/>
        <w:rPr>
          <w:rFonts w:ascii="Arial" w:hAnsi="Arial" w:cs="Arial"/>
          <w:sz w:val="22"/>
          <w:szCs w:val="22"/>
        </w:rPr>
      </w:pPr>
      <w:r w:rsidRPr="00FE3B37">
        <w:rPr>
          <w:rFonts w:ascii="Arial" w:hAnsi="Arial" w:cs="Arial"/>
          <w:sz w:val="22"/>
          <w:szCs w:val="22"/>
        </w:rPr>
        <w:t>which seek to procure, via this Framework</w:t>
      </w:r>
      <w:r w:rsidR="008A6EA6" w:rsidRPr="00FE3B37">
        <w:rPr>
          <w:rFonts w:ascii="Arial" w:hAnsi="Arial" w:cs="Arial"/>
          <w:sz w:val="22"/>
          <w:szCs w:val="22"/>
        </w:rPr>
        <w:t xml:space="preserve"> Agreement</w:t>
      </w:r>
      <w:r w:rsidRPr="00FE3B37">
        <w:rPr>
          <w:rFonts w:ascii="Arial" w:hAnsi="Arial" w:cs="Arial"/>
          <w:sz w:val="22"/>
          <w:szCs w:val="22"/>
        </w:rPr>
        <w:t>, the Goods and/or Services offered by the Supplier.</w:t>
      </w:r>
    </w:p>
    <w:p w14:paraId="02159529" w14:textId="126FAA4C" w:rsidR="006D18F2" w:rsidRPr="00FE3B37" w:rsidRDefault="006D18F2" w:rsidP="00351BE9">
      <w:pPr>
        <w:spacing w:after="160"/>
        <w:jc w:val="both"/>
        <w:rPr>
          <w:rFonts w:ascii="Arial" w:hAnsi="Arial" w:cs="Arial"/>
          <w:sz w:val="22"/>
          <w:szCs w:val="22"/>
        </w:rPr>
      </w:pPr>
      <w:r w:rsidRPr="00FE3B37">
        <w:rPr>
          <w:rFonts w:ascii="Arial" w:hAnsi="Arial" w:cs="Arial"/>
          <w:sz w:val="22"/>
          <w:szCs w:val="22"/>
        </w:rPr>
        <w:t>“Direct Award”</w:t>
      </w:r>
      <w:r w:rsidR="003E7D67" w:rsidRPr="00FE3B37">
        <w:rPr>
          <w:rFonts w:ascii="Arial" w:hAnsi="Arial" w:cs="Arial"/>
          <w:sz w:val="22"/>
          <w:szCs w:val="22"/>
        </w:rPr>
        <w:t xml:space="preserve"> means the process of making a contract award without conducting a competitive tendering procedure</w:t>
      </w:r>
      <w:r w:rsidR="00A66BDC" w:rsidRPr="00FE3B37">
        <w:rPr>
          <w:rFonts w:ascii="Arial" w:hAnsi="Arial" w:cs="Arial"/>
          <w:sz w:val="22"/>
          <w:szCs w:val="22"/>
        </w:rPr>
        <w:t>,</w:t>
      </w:r>
      <w:r w:rsidR="003E7D67" w:rsidRPr="00FE3B37">
        <w:rPr>
          <w:rFonts w:ascii="Arial" w:hAnsi="Arial" w:cs="Arial"/>
          <w:sz w:val="22"/>
          <w:szCs w:val="22"/>
        </w:rPr>
        <w:t xml:space="preserve"> whereby a contract is placed directly with a Supplier selected by the Participating Authority.</w:t>
      </w:r>
    </w:p>
    <w:p w14:paraId="3EF994B1" w14:textId="77FEB93F" w:rsidR="00E6723B" w:rsidRPr="00FE3B37" w:rsidRDefault="00E6723B" w:rsidP="00351BE9">
      <w:pPr>
        <w:spacing w:after="160"/>
        <w:jc w:val="both"/>
        <w:rPr>
          <w:rFonts w:ascii="Arial" w:hAnsi="Arial" w:cs="Arial"/>
          <w:sz w:val="22"/>
          <w:szCs w:val="22"/>
        </w:rPr>
      </w:pPr>
      <w:r w:rsidRPr="00FE3B37">
        <w:rPr>
          <w:rFonts w:ascii="Arial" w:hAnsi="Arial" w:cs="Arial"/>
          <w:sz w:val="22"/>
          <w:szCs w:val="22"/>
        </w:rPr>
        <w:t>“FCA” means the Financial Conduct Authority or any Regulator that replaces it.</w:t>
      </w:r>
    </w:p>
    <w:p w14:paraId="7ABB5AA5" w14:textId="1B515383" w:rsidR="00674C97" w:rsidRPr="00FE3B37" w:rsidRDefault="00674C97" w:rsidP="00351BE9">
      <w:pPr>
        <w:spacing w:after="160"/>
        <w:jc w:val="both"/>
        <w:rPr>
          <w:rFonts w:ascii="Arial" w:hAnsi="Arial" w:cs="Arial"/>
          <w:sz w:val="22"/>
          <w:szCs w:val="22"/>
        </w:rPr>
      </w:pPr>
      <w:r w:rsidRPr="00FE3B37">
        <w:rPr>
          <w:rFonts w:ascii="Arial" w:hAnsi="Arial" w:cs="Arial"/>
          <w:sz w:val="22"/>
          <w:szCs w:val="22"/>
        </w:rPr>
        <w:t>“FOIA Legislation” means the Freedom of Information Act 2000, Freedom of Information (Scotland) Act 2002 (as applicable)</w:t>
      </w:r>
      <w:r w:rsidR="00A66BDC" w:rsidRPr="00FE3B37">
        <w:rPr>
          <w:rFonts w:ascii="Arial" w:hAnsi="Arial" w:cs="Arial"/>
          <w:sz w:val="22"/>
          <w:szCs w:val="22"/>
        </w:rPr>
        <w:t>,</w:t>
      </w:r>
      <w:r w:rsidRPr="00FE3B37">
        <w:rPr>
          <w:rFonts w:ascii="Arial" w:hAnsi="Arial" w:cs="Arial"/>
          <w:sz w:val="22"/>
          <w:szCs w:val="22"/>
        </w:rPr>
        <w:t xml:space="preserve"> and any subordinate legislation or codes of practice issued </w:t>
      </w:r>
      <w:r w:rsidR="00A66BDC" w:rsidRPr="00FE3B37">
        <w:rPr>
          <w:rFonts w:ascii="Arial" w:hAnsi="Arial" w:cs="Arial"/>
          <w:sz w:val="22"/>
          <w:szCs w:val="22"/>
        </w:rPr>
        <w:t>thereunder</w:t>
      </w:r>
      <w:r w:rsidRPr="00FE3B37">
        <w:rPr>
          <w:rFonts w:ascii="Arial" w:hAnsi="Arial" w:cs="Arial"/>
          <w:sz w:val="22"/>
          <w:szCs w:val="22"/>
        </w:rPr>
        <w:t xml:space="preserve"> and/or the Environmental Information Regulations 2004.</w:t>
      </w:r>
    </w:p>
    <w:p w14:paraId="46D5539E" w14:textId="760DFBB9" w:rsidR="004369D9" w:rsidRPr="00FE3B37" w:rsidRDefault="004369D9" w:rsidP="00351BE9">
      <w:pPr>
        <w:spacing w:after="160"/>
        <w:jc w:val="both"/>
        <w:rPr>
          <w:rFonts w:ascii="Arial" w:hAnsi="Arial" w:cs="Arial"/>
          <w:sz w:val="22"/>
          <w:szCs w:val="22"/>
        </w:rPr>
      </w:pPr>
      <w:r w:rsidRPr="00FE3B37">
        <w:rPr>
          <w:rFonts w:ascii="Arial" w:hAnsi="Arial" w:cs="Arial"/>
          <w:sz w:val="22"/>
          <w:szCs w:val="22"/>
        </w:rPr>
        <w:t xml:space="preserve">"Force Majeure Event" any event, occurrence, circumstance, matter or cause affecting the performance by either Party of its obligations under the Framework Agreement arising from acts, events, omissions, happenings or non-happenings beyond its reasonable control which prevent or materially delay it from performing its obligations under the Framework Agreement but excluding: </w:t>
      </w:r>
      <w:proofErr w:type="spellStart"/>
      <w:r w:rsidRPr="00FE3B37">
        <w:rPr>
          <w:rFonts w:ascii="Arial" w:hAnsi="Arial" w:cs="Arial"/>
          <w:sz w:val="22"/>
          <w:szCs w:val="22"/>
        </w:rPr>
        <w:t>i</w:t>
      </w:r>
      <w:proofErr w:type="spellEnd"/>
      <w:r w:rsidRPr="00FE3B37">
        <w:rPr>
          <w:rFonts w:ascii="Arial" w:hAnsi="Arial" w:cs="Arial"/>
          <w:sz w:val="22"/>
          <w:szCs w:val="22"/>
        </w:rPr>
        <w:t>) any industrial dispute relating to the Supplier, the Supplier</w:t>
      </w:r>
      <w:r w:rsidR="0068241C" w:rsidRPr="00FE3B37">
        <w:rPr>
          <w:rFonts w:ascii="Arial" w:hAnsi="Arial" w:cs="Arial"/>
          <w:sz w:val="22"/>
          <w:szCs w:val="22"/>
        </w:rPr>
        <w:t>’s</w:t>
      </w:r>
      <w:r w:rsidRPr="00FE3B37">
        <w:rPr>
          <w:rFonts w:ascii="Arial" w:hAnsi="Arial" w:cs="Arial"/>
          <w:sz w:val="22"/>
          <w:szCs w:val="22"/>
        </w:rPr>
        <w:t xml:space="preserve"> staff (including any subsets of them) or any other failure in the Supplier or </w:t>
      </w:r>
      <w:r w:rsidR="0068241C" w:rsidRPr="00FE3B37">
        <w:rPr>
          <w:rFonts w:ascii="Arial" w:hAnsi="Arial" w:cs="Arial"/>
          <w:sz w:val="22"/>
          <w:szCs w:val="22"/>
        </w:rPr>
        <w:t>a s</w:t>
      </w:r>
      <w:r w:rsidRPr="00FE3B37">
        <w:rPr>
          <w:rFonts w:ascii="Arial" w:hAnsi="Arial" w:cs="Arial"/>
          <w:sz w:val="22"/>
          <w:szCs w:val="22"/>
        </w:rPr>
        <w:t>ubcontractor's supply chain; ii) any event, occurrence, circumstance, matter or cause which is attributable to the wilful act, neglect or failure to take reasonable precautions against it by the Party concerned; and iii) any failure of delay caused by a lack of funds;</w:t>
      </w:r>
    </w:p>
    <w:p w14:paraId="3BF59FB8" w14:textId="0D47BB18" w:rsidR="009473ED" w:rsidRPr="00FE3B37" w:rsidRDefault="009473ED" w:rsidP="00351BE9">
      <w:pPr>
        <w:spacing w:after="160"/>
        <w:jc w:val="both"/>
        <w:rPr>
          <w:rFonts w:ascii="Arial" w:hAnsi="Arial" w:cs="Arial"/>
          <w:sz w:val="22"/>
          <w:szCs w:val="22"/>
        </w:rPr>
      </w:pPr>
      <w:r w:rsidRPr="00FE3B37">
        <w:rPr>
          <w:rFonts w:ascii="Arial" w:hAnsi="Arial" w:cs="Arial"/>
          <w:sz w:val="22"/>
          <w:szCs w:val="22"/>
        </w:rPr>
        <w:t xml:space="preserve">“Framework” means a procurement framework. It sets out the methodology and provisions under which future </w:t>
      </w:r>
      <w:r w:rsidR="008D2565" w:rsidRPr="00FE3B37">
        <w:rPr>
          <w:rFonts w:ascii="Arial" w:hAnsi="Arial" w:cs="Arial"/>
          <w:sz w:val="22"/>
          <w:szCs w:val="22"/>
        </w:rPr>
        <w:t>agreements</w:t>
      </w:r>
      <w:r w:rsidRPr="00FE3B37">
        <w:rPr>
          <w:rFonts w:ascii="Arial" w:hAnsi="Arial" w:cs="Arial"/>
          <w:sz w:val="22"/>
          <w:szCs w:val="22"/>
        </w:rPr>
        <w:t xml:space="preserve"> for the supply of Goods and/or Services are to be awarded.</w:t>
      </w:r>
    </w:p>
    <w:p w14:paraId="64BBA190" w14:textId="23B57048" w:rsidR="009332B9" w:rsidRPr="00FE3B37" w:rsidRDefault="009332B9" w:rsidP="00351BE9">
      <w:pPr>
        <w:spacing w:after="160"/>
        <w:jc w:val="both"/>
        <w:rPr>
          <w:rFonts w:ascii="Arial" w:hAnsi="Arial" w:cs="Arial"/>
          <w:sz w:val="22"/>
          <w:szCs w:val="22"/>
        </w:rPr>
      </w:pPr>
      <w:r w:rsidRPr="00FE3B37">
        <w:rPr>
          <w:rFonts w:ascii="Arial" w:hAnsi="Arial" w:cs="Arial"/>
          <w:sz w:val="22"/>
          <w:szCs w:val="22"/>
        </w:rPr>
        <w:t>"Framework Agreement" means the Clauses of this Framework Agreement together with the</w:t>
      </w:r>
      <w:r w:rsidR="44E96B00" w:rsidRPr="00FE3B37">
        <w:rPr>
          <w:rFonts w:ascii="Arial" w:hAnsi="Arial" w:cs="Arial"/>
          <w:sz w:val="22"/>
          <w:szCs w:val="22"/>
        </w:rPr>
        <w:t xml:space="preserve"> </w:t>
      </w:r>
      <w:r w:rsidRPr="00FE3B37">
        <w:rPr>
          <w:rFonts w:ascii="Arial" w:hAnsi="Arial" w:cs="Arial"/>
          <w:sz w:val="22"/>
          <w:szCs w:val="22"/>
        </w:rPr>
        <w:t xml:space="preserve">Framework Schedules and </w:t>
      </w:r>
      <w:r w:rsidR="00627D09" w:rsidRPr="00FE3B37">
        <w:rPr>
          <w:rFonts w:ascii="Arial" w:hAnsi="Arial" w:cs="Arial"/>
          <w:sz w:val="22"/>
          <w:szCs w:val="22"/>
        </w:rPr>
        <w:t>A</w:t>
      </w:r>
      <w:r w:rsidRPr="00FE3B37">
        <w:rPr>
          <w:rFonts w:ascii="Arial" w:hAnsi="Arial" w:cs="Arial"/>
          <w:sz w:val="22"/>
          <w:szCs w:val="22"/>
        </w:rPr>
        <w:t>nnexes</w:t>
      </w:r>
      <w:r w:rsidR="00627D09" w:rsidRPr="00FE3B37">
        <w:rPr>
          <w:rFonts w:ascii="Arial" w:hAnsi="Arial" w:cs="Arial"/>
          <w:sz w:val="22"/>
          <w:szCs w:val="22"/>
        </w:rPr>
        <w:t>.</w:t>
      </w:r>
      <w:r w:rsidR="00F079A2" w:rsidRPr="00FE3B37">
        <w:rPr>
          <w:rFonts w:ascii="Arial" w:hAnsi="Arial" w:cs="Arial"/>
          <w:sz w:val="22"/>
          <w:szCs w:val="22"/>
        </w:rPr>
        <w:t xml:space="preserve"> The expression also extends to cover any amendments to this Framework Agreement made from time to time under the terms of this Framework Agreement</w:t>
      </w:r>
      <w:r w:rsidR="0058162E" w:rsidRPr="00FE3B37">
        <w:rPr>
          <w:rFonts w:ascii="Arial" w:hAnsi="Arial" w:cs="Arial"/>
          <w:sz w:val="22"/>
          <w:szCs w:val="22"/>
        </w:rPr>
        <w:t>.</w:t>
      </w:r>
    </w:p>
    <w:p w14:paraId="1343EDB3" w14:textId="44B04224" w:rsidR="00376089" w:rsidRPr="00FE3B37" w:rsidRDefault="00376089" w:rsidP="00351BE9">
      <w:pPr>
        <w:spacing w:after="160"/>
        <w:jc w:val="both"/>
        <w:rPr>
          <w:rFonts w:ascii="Arial" w:hAnsi="Arial" w:cs="Arial"/>
          <w:sz w:val="22"/>
          <w:szCs w:val="22"/>
        </w:rPr>
      </w:pPr>
      <w:r w:rsidRPr="00FE3B37">
        <w:rPr>
          <w:rFonts w:ascii="Arial" w:hAnsi="Arial" w:cs="Arial"/>
          <w:sz w:val="22"/>
          <w:szCs w:val="22"/>
        </w:rPr>
        <w:t xml:space="preserve">“Framework” means an Open Framework Agreement as defined in Section 49 of the Procurement Act 2023, with a duration exceeding 3 years and subject to mandatory re-opening requirements. </w:t>
      </w:r>
    </w:p>
    <w:p w14:paraId="492729AF" w14:textId="77777777" w:rsidR="00376089" w:rsidRPr="00FE3B37" w:rsidRDefault="00376089" w:rsidP="00351BE9">
      <w:pPr>
        <w:spacing w:after="160"/>
        <w:jc w:val="both"/>
        <w:rPr>
          <w:rFonts w:ascii="Arial" w:hAnsi="Arial" w:cs="Arial"/>
          <w:sz w:val="22"/>
          <w:szCs w:val="22"/>
        </w:rPr>
      </w:pPr>
      <w:r w:rsidRPr="00FE3B37">
        <w:rPr>
          <w:rFonts w:ascii="Arial" w:hAnsi="Arial" w:cs="Arial"/>
          <w:sz w:val="22"/>
          <w:szCs w:val="22"/>
        </w:rPr>
        <w:t>“Framework Management” means CPRAS or their appointed agents.</w:t>
      </w:r>
    </w:p>
    <w:p w14:paraId="47F899A9" w14:textId="1FAE5941" w:rsidR="00612403" w:rsidRPr="00FE3B37" w:rsidRDefault="00612403" w:rsidP="00351BE9">
      <w:pPr>
        <w:spacing w:after="160"/>
        <w:jc w:val="both"/>
        <w:rPr>
          <w:rFonts w:ascii="Arial" w:hAnsi="Arial" w:cs="Arial"/>
          <w:sz w:val="22"/>
          <w:szCs w:val="22"/>
        </w:rPr>
      </w:pPr>
      <w:r w:rsidRPr="00FE3B37">
        <w:rPr>
          <w:rFonts w:ascii="Arial" w:hAnsi="Arial" w:cs="Arial"/>
          <w:sz w:val="22"/>
          <w:szCs w:val="22"/>
        </w:rPr>
        <w:t xml:space="preserve">“Framework Management Fees” </w:t>
      </w:r>
      <w:r w:rsidR="003E7D67" w:rsidRPr="00FE3B37">
        <w:rPr>
          <w:rFonts w:ascii="Arial" w:hAnsi="Arial" w:cs="Arial"/>
          <w:sz w:val="22"/>
          <w:szCs w:val="22"/>
        </w:rPr>
        <w:t xml:space="preserve">means charges applied and collected by CPRAS </w:t>
      </w:r>
      <w:r w:rsidR="00901E1A">
        <w:rPr>
          <w:rFonts w:ascii="Arial" w:hAnsi="Arial" w:cs="Arial"/>
          <w:sz w:val="22"/>
          <w:szCs w:val="22"/>
        </w:rPr>
        <w:t>from</w:t>
      </w:r>
      <w:r w:rsidR="003E7D67" w:rsidRPr="00FE3B37">
        <w:rPr>
          <w:rFonts w:ascii="Arial" w:hAnsi="Arial" w:cs="Arial"/>
          <w:sz w:val="22"/>
          <w:szCs w:val="22"/>
        </w:rPr>
        <w:t xml:space="preserve"> </w:t>
      </w:r>
      <w:r w:rsidR="00024E3C" w:rsidRPr="00FE3B37">
        <w:rPr>
          <w:rFonts w:ascii="Arial" w:hAnsi="Arial" w:cs="Arial"/>
          <w:sz w:val="22"/>
          <w:szCs w:val="22"/>
        </w:rPr>
        <w:t xml:space="preserve">the </w:t>
      </w:r>
      <w:r w:rsidR="003E7D67" w:rsidRPr="00FE3B37">
        <w:rPr>
          <w:rFonts w:ascii="Arial" w:hAnsi="Arial" w:cs="Arial"/>
          <w:sz w:val="22"/>
          <w:szCs w:val="22"/>
        </w:rPr>
        <w:t xml:space="preserve">Supplier </w:t>
      </w:r>
      <w:r w:rsidR="00024E3C" w:rsidRPr="00FE3B37">
        <w:rPr>
          <w:rFonts w:ascii="Arial" w:hAnsi="Arial" w:cs="Arial"/>
          <w:sz w:val="22"/>
          <w:szCs w:val="22"/>
        </w:rPr>
        <w:t xml:space="preserve">when they </w:t>
      </w:r>
      <w:r w:rsidR="003E7D67" w:rsidRPr="00FE3B37">
        <w:rPr>
          <w:rFonts w:ascii="Arial" w:hAnsi="Arial" w:cs="Arial"/>
          <w:sz w:val="22"/>
          <w:szCs w:val="22"/>
        </w:rPr>
        <w:t xml:space="preserve">successfully </w:t>
      </w:r>
      <w:r w:rsidR="00BE212C" w:rsidRPr="00FE3B37">
        <w:rPr>
          <w:rFonts w:ascii="Arial" w:hAnsi="Arial" w:cs="Arial"/>
          <w:sz w:val="22"/>
          <w:szCs w:val="22"/>
        </w:rPr>
        <w:t>secure</w:t>
      </w:r>
      <w:r w:rsidR="00901E1A">
        <w:rPr>
          <w:rFonts w:ascii="Arial" w:hAnsi="Arial" w:cs="Arial"/>
          <w:sz w:val="22"/>
          <w:szCs w:val="22"/>
        </w:rPr>
        <w:t xml:space="preserve"> orders through</w:t>
      </w:r>
      <w:r w:rsidR="003E7D67" w:rsidRPr="00FE3B37">
        <w:rPr>
          <w:rFonts w:ascii="Arial" w:hAnsi="Arial" w:cs="Arial"/>
          <w:sz w:val="22"/>
          <w:szCs w:val="22"/>
        </w:rPr>
        <w:t xml:space="preserve"> a Call Off Agreement through this Framework Agreement, </w:t>
      </w:r>
      <w:r w:rsidR="003B4550" w:rsidRPr="00FE3B37">
        <w:rPr>
          <w:rFonts w:ascii="Arial" w:hAnsi="Arial" w:cs="Arial"/>
          <w:sz w:val="22"/>
          <w:szCs w:val="22"/>
        </w:rPr>
        <w:t>as detailed in clause 7.2 of this Agreement</w:t>
      </w:r>
      <w:r w:rsidR="003E7D67" w:rsidRPr="00FE3B37">
        <w:rPr>
          <w:rFonts w:ascii="Arial" w:hAnsi="Arial" w:cs="Arial"/>
          <w:sz w:val="22"/>
          <w:szCs w:val="22"/>
        </w:rPr>
        <w:t xml:space="preserve">. </w:t>
      </w:r>
    </w:p>
    <w:p w14:paraId="0A2CCA07" w14:textId="5009932F" w:rsidR="00AF6819" w:rsidRPr="00FE3B37" w:rsidRDefault="00AF6819" w:rsidP="00351BE9">
      <w:pPr>
        <w:spacing w:after="160"/>
        <w:jc w:val="both"/>
        <w:rPr>
          <w:rFonts w:ascii="Arial" w:hAnsi="Arial" w:cs="Arial"/>
          <w:sz w:val="22"/>
          <w:szCs w:val="22"/>
        </w:rPr>
      </w:pPr>
      <w:r w:rsidRPr="00FE3B37">
        <w:rPr>
          <w:rFonts w:ascii="Arial" w:hAnsi="Arial" w:cs="Arial"/>
          <w:sz w:val="22"/>
          <w:szCs w:val="22"/>
        </w:rPr>
        <w:t>“Framework Prices”</w:t>
      </w:r>
      <w:r w:rsidR="00CC7399" w:rsidRPr="00FE3B37">
        <w:rPr>
          <w:rFonts w:ascii="Arial" w:hAnsi="Arial" w:cs="Arial"/>
          <w:sz w:val="22"/>
          <w:szCs w:val="22"/>
        </w:rPr>
        <w:t xml:space="preserve"> means the prices (exclusive of any VAT </w:t>
      </w:r>
      <w:r w:rsidR="004804BD" w:rsidRPr="00FE3B37">
        <w:rPr>
          <w:rFonts w:ascii="Arial" w:hAnsi="Arial" w:cs="Arial"/>
          <w:sz w:val="22"/>
          <w:szCs w:val="22"/>
        </w:rPr>
        <w:t xml:space="preserve">- </w:t>
      </w:r>
      <w:r w:rsidR="00CC7399" w:rsidRPr="00FE3B37">
        <w:rPr>
          <w:rFonts w:ascii="Arial" w:hAnsi="Arial" w:cs="Arial"/>
          <w:sz w:val="22"/>
          <w:szCs w:val="22"/>
        </w:rPr>
        <w:t>if applicable), payable to the Supplier by the Participating Authority</w:t>
      </w:r>
      <w:r w:rsidR="004804BD" w:rsidRPr="00FE3B37">
        <w:rPr>
          <w:rFonts w:ascii="Arial" w:hAnsi="Arial" w:cs="Arial"/>
          <w:sz w:val="22"/>
          <w:szCs w:val="22"/>
        </w:rPr>
        <w:t xml:space="preserve"> as set out in Schedule 2 </w:t>
      </w:r>
      <w:r w:rsidR="00D94D17" w:rsidRPr="00FE3B37">
        <w:rPr>
          <w:rFonts w:ascii="Arial" w:hAnsi="Arial" w:cs="Arial"/>
          <w:sz w:val="22"/>
          <w:szCs w:val="22"/>
        </w:rPr>
        <w:t>Pricing</w:t>
      </w:r>
      <w:r w:rsidR="004804BD" w:rsidRPr="00FE3B37">
        <w:rPr>
          <w:rFonts w:ascii="Arial" w:hAnsi="Arial" w:cs="Arial"/>
          <w:sz w:val="22"/>
          <w:szCs w:val="22"/>
        </w:rPr>
        <w:t xml:space="preserve">, and Call Off Agreement for the full and proper performance by the Supplier of its obligations under the Agreement but before taking into account the effect of any adjustment of price </w:t>
      </w:r>
      <w:r w:rsidR="00CC7399" w:rsidRPr="00FE3B37">
        <w:rPr>
          <w:rFonts w:ascii="Arial" w:hAnsi="Arial" w:cs="Arial"/>
          <w:sz w:val="22"/>
          <w:szCs w:val="22"/>
        </w:rPr>
        <w:t>under the Framework Agreement.</w:t>
      </w:r>
    </w:p>
    <w:p w14:paraId="1816CB4D" w14:textId="560594E6" w:rsidR="005F3B19" w:rsidRPr="00FE3B37" w:rsidRDefault="005F3B19" w:rsidP="00351BE9">
      <w:pPr>
        <w:spacing w:after="160"/>
        <w:jc w:val="both"/>
        <w:rPr>
          <w:rFonts w:ascii="Arial" w:hAnsi="Arial" w:cs="Arial"/>
          <w:sz w:val="22"/>
          <w:szCs w:val="22"/>
        </w:rPr>
      </w:pPr>
      <w:r w:rsidRPr="00FE3B37">
        <w:rPr>
          <w:rFonts w:ascii="Arial" w:hAnsi="Arial" w:cs="Arial"/>
          <w:sz w:val="22"/>
          <w:szCs w:val="22"/>
        </w:rPr>
        <w:lastRenderedPageBreak/>
        <w:t>“Framework Reopening”</w:t>
      </w:r>
      <w:r w:rsidR="003B3559" w:rsidRPr="00FE3B37">
        <w:rPr>
          <w:rFonts w:ascii="Arial" w:hAnsi="Arial" w:cs="Arial"/>
          <w:sz w:val="22"/>
          <w:szCs w:val="22"/>
        </w:rPr>
        <w:t xml:space="preserve"> </w:t>
      </w:r>
      <w:r w:rsidR="00D056C3" w:rsidRPr="00FE3B37">
        <w:rPr>
          <w:rFonts w:ascii="Arial" w:hAnsi="Arial" w:cs="Arial"/>
          <w:sz w:val="22"/>
          <w:szCs w:val="22"/>
        </w:rPr>
        <w:t xml:space="preserve">refers to the process by which </w:t>
      </w:r>
      <w:r w:rsidR="00A31CC7" w:rsidRPr="00FE3B37">
        <w:rPr>
          <w:rFonts w:ascii="Arial" w:hAnsi="Arial" w:cs="Arial"/>
          <w:sz w:val="22"/>
          <w:szCs w:val="22"/>
        </w:rPr>
        <w:t>Framework Management</w:t>
      </w:r>
      <w:r w:rsidR="00D056C3" w:rsidRPr="00FE3B37">
        <w:rPr>
          <w:rFonts w:ascii="Arial" w:hAnsi="Arial" w:cs="Arial"/>
          <w:sz w:val="22"/>
          <w:szCs w:val="22"/>
        </w:rPr>
        <w:t xml:space="preserve"> reopens</w:t>
      </w:r>
      <w:r w:rsidR="003B3559" w:rsidRPr="00FE3B37">
        <w:rPr>
          <w:rFonts w:ascii="Arial" w:hAnsi="Arial" w:cs="Arial"/>
          <w:sz w:val="22"/>
          <w:szCs w:val="22"/>
        </w:rPr>
        <w:t xml:space="preserve"> </w:t>
      </w:r>
      <w:r w:rsidR="00A31CC7" w:rsidRPr="00FE3B37">
        <w:rPr>
          <w:rFonts w:ascii="Arial" w:hAnsi="Arial" w:cs="Arial"/>
          <w:sz w:val="22"/>
          <w:szCs w:val="22"/>
        </w:rPr>
        <w:t>the Framework</w:t>
      </w:r>
      <w:r w:rsidR="003B3559" w:rsidRPr="00FE3B37">
        <w:rPr>
          <w:rFonts w:ascii="Arial" w:hAnsi="Arial" w:cs="Arial"/>
          <w:sz w:val="22"/>
          <w:szCs w:val="22"/>
        </w:rPr>
        <w:t xml:space="preserve"> to </w:t>
      </w:r>
      <w:r w:rsidR="00A31CC7" w:rsidRPr="00FE3B37">
        <w:rPr>
          <w:rFonts w:ascii="Arial" w:hAnsi="Arial" w:cs="Arial"/>
          <w:sz w:val="22"/>
          <w:szCs w:val="22"/>
        </w:rPr>
        <w:t xml:space="preserve">existing and </w:t>
      </w:r>
      <w:r w:rsidR="003B3559" w:rsidRPr="00FE3B37">
        <w:rPr>
          <w:rFonts w:ascii="Arial" w:hAnsi="Arial" w:cs="Arial"/>
          <w:sz w:val="22"/>
          <w:szCs w:val="22"/>
        </w:rPr>
        <w:t xml:space="preserve">new suppliers, allowing new tenders to be submitted and </w:t>
      </w:r>
      <w:r w:rsidR="00462D02" w:rsidRPr="00FE3B37">
        <w:rPr>
          <w:rFonts w:ascii="Arial" w:hAnsi="Arial" w:cs="Arial"/>
          <w:sz w:val="22"/>
          <w:szCs w:val="22"/>
        </w:rPr>
        <w:t>additional</w:t>
      </w:r>
      <w:r w:rsidR="003B3559" w:rsidRPr="00FE3B37">
        <w:rPr>
          <w:rFonts w:ascii="Arial" w:hAnsi="Arial" w:cs="Arial"/>
          <w:sz w:val="22"/>
          <w:szCs w:val="22"/>
        </w:rPr>
        <w:t xml:space="preserve"> suppliers to </w:t>
      </w:r>
      <w:r w:rsidR="00462D02" w:rsidRPr="00FE3B37">
        <w:rPr>
          <w:rFonts w:ascii="Arial" w:hAnsi="Arial" w:cs="Arial"/>
          <w:sz w:val="22"/>
          <w:szCs w:val="22"/>
        </w:rPr>
        <w:t>be appointed.</w:t>
      </w:r>
    </w:p>
    <w:p w14:paraId="6F0EF039" w14:textId="452E2913" w:rsidR="008F650C" w:rsidRPr="00FE3B37" w:rsidRDefault="008F650C" w:rsidP="00351BE9">
      <w:pPr>
        <w:spacing w:after="160"/>
        <w:jc w:val="both"/>
        <w:rPr>
          <w:rFonts w:ascii="Arial" w:hAnsi="Arial" w:cs="Arial"/>
          <w:sz w:val="22"/>
          <w:szCs w:val="22"/>
        </w:rPr>
      </w:pPr>
      <w:r w:rsidRPr="00FE3B37">
        <w:rPr>
          <w:rFonts w:ascii="Arial" w:hAnsi="Arial" w:cs="Arial"/>
          <w:sz w:val="22"/>
          <w:szCs w:val="22"/>
        </w:rPr>
        <w:t>“Framework Schedule”</w:t>
      </w:r>
      <w:r w:rsidR="003B3559" w:rsidRPr="00FE3B37">
        <w:rPr>
          <w:rFonts w:ascii="Arial" w:hAnsi="Arial" w:cs="Arial"/>
          <w:sz w:val="22"/>
          <w:szCs w:val="22"/>
        </w:rPr>
        <w:t xml:space="preserve"> – refer to “Schedule”</w:t>
      </w:r>
    </w:p>
    <w:p w14:paraId="1B95A582" w14:textId="0E73184B" w:rsidR="00523E0A" w:rsidRPr="00FE3B37" w:rsidRDefault="00551987" w:rsidP="00462D02">
      <w:pPr>
        <w:spacing w:after="160"/>
        <w:jc w:val="both"/>
        <w:rPr>
          <w:rFonts w:ascii="Arial" w:hAnsi="Arial" w:cs="Arial"/>
          <w:sz w:val="22"/>
          <w:szCs w:val="22"/>
        </w:rPr>
      </w:pPr>
      <w:r w:rsidRPr="00FE3B37">
        <w:rPr>
          <w:rFonts w:ascii="Arial" w:hAnsi="Arial" w:cs="Arial"/>
          <w:sz w:val="22"/>
          <w:szCs w:val="22"/>
        </w:rPr>
        <w:t>“Further Competition”</w:t>
      </w:r>
      <w:r w:rsidR="003B3559" w:rsidRPr="00FE3B37">
        <w:rPr>
          <w:rFonts w:ascii="Arial" w:hAnsi="Arial" w:cs="Arial"/>
          <w:sz w:val="22"/>
          <w:szCs w:val="22"/>
        </w:rPr>
        <w:t xml:space="preserve"> means a procurement process where all eligible suppliers listed under a Framework Agreement </w:t>
      </w:r>
      <w:r w:rsidR="0075225D" w:rsidRPr="00FE3B37">
        <w:rPr>
          <w:rFonts w:ascii="Arial" w:hAnsi="Arial" w:cs="Arial"/>
          <w:sz w:val="22"/>
          <w:szCs w:val="22"/>
        </w:rPr>
        <w:t>in a</w:t>
      </w:r>
      <w:r w:rsidR="003B3559" w:rsidRPr="00FE3B37">
        <w:rPr>
          <w:rFonts w:ascii="Arial" w:hAnsi="Arial" w:cs="Arial"/>
          <w:sz w:val="22"/>
          <w:szCs w:val="22"/>
        </w:rPr>
        <w:t xml:space="preserve"> specific Lot are invited</w:t>
      </w:r>
      <w:r w:rsidR="0075225D" w:rsidRPr="00FE3B37">
        <w:rPr>
          <w:rFonts w:ascii="Arial" w:hAnsi="Arial" w:cs="Arial"/>
          <w:sz w:val="22"/>
          <w:szCs w:val="22"/>
        </w:rPr>
        <w:t xml:space="preserve"> by a Participating Authority</w:t>
      </w:r>
      <w:r w:rsidR="003B3559" w:rsidRPr="00FE3B37">
        <w:rPr>
          <w:rFonts w:ascii="Arial" w:hAnsi="Arial" w:cs="Arial"/>
          <w:sz w:val="22"/>
          <w:szCs w:val="22"/>
        </w:rPr>
        <w:t xml:space="preserve"> to tender for the provision of certain Goods and/or Services. May also be referred to as a mini competition.</w:t>
      </w:r>
    </w:p>
    <w:p w14:paraId="09756F1E" w14:textId="29338F7F" w:rsidR="00523E0A" w:rsidRPr="00FE3B37" w:rsidRDefault="00523E0A" w:rsidP="00351BE9">
      <w:pPr>
        <w:spacing w:after="160"/>
        <w:jc w:val="both"/>
        <w:rPr>
          <w:rFonts w:ascii="Arial" w:hAnsi="Arial" w:cs="Arial"/>
          <w:sz w:val="22"/>
          <w:szCs w:val="22"/>
        </w:rPr>
      </w:pPr>
      <w:r w:rsidRPr="00FE3B37">
        <w:rPr>
          <w:rFonts w:ascii="Arial" w:hAnsi="Arial" w:cs="Arial"/>
          <w:sz w:val="22"/>
          <w:szCs w:val="22"/>
        </w:rPr>
        <w:t>“Goods and/or Services”</w:t>
      </w:r>
      <w:r w:rsidR="001124C4" w:rsidRPr="00FE3B37">
        <w:rPr>
          <w:rFonts w:ascii="Arial" w:hAnsi="Arial" w:cs="Arial"/>
          <w:sz w:val="22"/>
          <w:szCs w:val="22"/>
        </w:rPr>
        <w:t xml:space="preserve"> means the goods and/or services to be supplied </w:t>
      </w:r>
      <w:r w:rsidR="00FA7AB3" w:rsidRPr="00FE3B37">
        <w:rPr>
          <w:rFonts w:ascii="Arial" w:hAnsi="Arial" w:cs="Arial"/>
          <w:sz w:val="22"/>
          <w:szCs w:val="22"/>
        </w:rPr>
        <w:t xml:space="preserve">to Purchasing Authorities by the Supplier </w:t>
      </w:r>
      <w:r w:rsidR="001124C4" w:rsidRPr="00FE3B37">
        <w:rPr>
          <w:rFonts w:ascii="Arial" w:hAnsi="Arial" w:cs="Arial"/>
          <w:sz w:val="22"/>
          <w:szCs w:val="22"/>
        </w:rPr>
        <w:t xml:space="preserve">as specified in the </w:t>
      </w:r>
      <w:r w:rsidR="002A3D03" w:rsidRPr="00FE3B37">
        <w:rPr>
          <w:rFonts w:ascii="Arial" w:hAnsi="Arial" w:cs="Arial"/>
          <w:sz w:val="22"/>
          <w:szCs w:val="22"/>
        </w:rPr>
        <w:t>Framework Agreement</w:t>
      </w:r>
      <w:r w:rsidR="001124C4" w:rsidRPr="00FE3B37">
        <w:rPr>
          <w:rFonts w:ascii="Arial" w:hAnsi="Arial" w:cs="Arial"/>
          <w:sz w:val="22"/>
          <w:szCs w:val="22"/>
        </w:rPr>
        <w:t xml:space="preserve">, </w:t>
      </w:r>
      <w:r w:rsidR="002A3D03" w:rsidRPr="00FE3B37">
        <w:rPr>
          <w:rFonts w:ascii="Arial" w:hAnsi="Arial" w:cs="Arial"/>
          <w:sz w:val="22"/>
          <w:szCs w:val="22"/>
        </w:rPr>
        <w:t xml:space="preserve">Call Off Agreement, </w:t>
      </w:r>
      <w:r w:rsidR="001124C4" w:rsidRPr="00FE3B37">
        <w:rPr>
          <w:rFonts w:ascii="Arial" w:hAnsi="Arial" w:cs="Arial"/>
          <w:sz w:val="22"/>
          <w:szCs w:val="22"/>
        </w:rPr>
        <w:t>Schedule</w:t>
      </w:r>
      <w:r w:rsidR="002A3D03" w:rsidRPr="00FE3B37">
        <w:rPr>
          <w:rFonts w:ascii="Arial" w:hAnsi="Arial" w:cs="Arial"/>
          <w:sz w:val="22"/>
          <w:szCs w:val="22"/>
        </w:rPr>
        <w:t>s</w:t>
      </w:r>
      <w:r w:rsidR="001124C4" w:rsidRPr="00FE3B37">
        <w:rPr>
          <w:rFonts w:ascii="Arial" w:hAnsi="Arial" w:cs="Arial"/>
          <w:sz w:val="22"/>
          <w:szCs w:val="22"/>
        </w:rPr>
        <w:t xml:space="preserve"> and/or any other</w:t>
      </w:r>
      <w:r w:rsidR="002A3D03" w:rsidRPr="00FE3B37">
        <w:rPr>
          <w:rFonts w:ascii="Arial" w:hAnsi="Arial" w:cs="Arial"/>
          <w:sz w:val="22"/>
          <w:szCs w:val="22"/>
        </w:rPr>
        <w:t xml:space="preserve"> </w:t>
      </w:r>
      <w:r w:rsidR="00E730F6" w:rsidRPr="00FE3B37">
        <w:rPr>
          <w:rFonts w:ascii="Arial" w:hAnsi="Arial" w:cs="Arial"/>
          <w:sz w:val="22"/>
          <w:szCs w:val="22"/>
        </w:rPr>
        <w:t>related agreement</w:t>
      </w:r>
      <w:r w:rsidR="00FA7AB3" w:rsidRPr="00FE3B37">
        <w:rPr>
          <w:rFonts w:ascii="Arial" w:hAnsi="Arial" w:cs="Arial"/>
          <w:sz w:val="22"/>
          <w:szCs w:val="22"/>
        </w:rPr>
        <w:t>s or</w:t>
      </w:r>
      <w:r w:rsidR="00E730F6" w:rsidRPr="00FE3B37">
        <w:rPr>
          <w:rFonts w:ascii="Arial" w:hAnsi="Arial" w:cs="Arial"/>
          <w:sz w:val="22"/>
          <w:szCs w:val="22"/>
        </w:rPr>
        <w:t xml:space="preserve"> doc</w:t>
      </w:r>
      <w:r w:rsidR="001124C4" w:rsidRPr="00FE3B37">
        <w:rPr>
          <w:rFonts w:ascii="Arial" w:hAnsi="Arial" w:cs="Arial"/>
          <w:sz w:val="22"/>
          <w:szCs w:val="22"/>
        </w:rPr>
        <w:t>ument</w:t>
      </w:r>
      <w:r w:rsidR="00FA7AB3" w:rsidRPr="00FE3B37">
        <w:rPr>
          <w:rFonts w:ascii="Arial" w:hAnsi="Arial" w:cs="Arial"/>
          <w:sz w:val="22"/>
          <w:szCs w:val="22"/>
        </w:rPr>
        <w:t>s</w:t>
      </w:r>
      <w:r w:rsidR="00E730F6" w:rsidRPr="00FE3B37">
        <w:rPr>
          <w:rFonts w:ascii="Arial" w:hAnsi="Arial" w:cs="Arial"/>
          <w:sz w:val="22"/>
          <w:szCs w:val="22"/>
        </w:rPr>
        <w:t>.</w:t>
      </w:r>
    </w:p>
    <w:p w14:paraId="098C2679" w14:textId="3B52DC0F" w:rsidR="00427EFC" w:rsidRPr="00FE3B37" w:rsidRDefault="00427EFC" w:rsidP="00351BE9">
      <w:pPr>
        <w:spacing w:after="160"/>
        <w:jc w:val="both"/>
        <w:rPr>
          <w:rFonts w:ascii="Arial" w:hAnsi="Arial" w:cs="Arial"/>
          <w:sz w:val="22"/>
          <w:szCs w:val="22"/>
        </w:rPr>
      </w:pPr>
      <w:r w:rsidRPr="00FE3B37">
        <w:rPr>
          <w:rFonts w:ascii="Arial" w:hAnsi="Arial" w:cs="Arial"/>
          <w:sz w:val="22"/>
          <w:szCs w:val="22"/>
        </w:rPr>
        <w:t>“Intellectual Property Rights” means any of these rights</w:t>
      </w:r>
      <w:r w:rsidR="006459DE" w:rsidRPr="00FE3B37">
        <w:rPr>
          <w:rFonts w:ascii="Arial" w:hAnsi="Arial" w:cs="Arial"/>
          <w:sz w:val="22"/>
          <w:szCs w:val="22"/>
        </w:rPr>
        <w:t>: -</w:t>
      </w:r>
    </w:p>
    <w:p w14:paraId="60ACB8EF" w14:textId="721290BF" w:rsidR="00427EFC" w:rsidRPr="00FE3B37" w:rsidRDefault="00427EFC" w:rsidP="00351BE9">
      <w:pPr>
        <w:pStyle w:val="ListParagraph"/>
        <w:numPr>
          <w:ilvl w:val="0"/>
          <w:numId w:val="8"/>
        </w:numPr>
        <w:spacing w:after="160"/>
        <w:jc w:val="both"/>
        <w:rPr>
          <w:rFonts w:ascii="Arial" w:hAnsi="Arial" w:cs="Arial"/>
        </w:rPr>
      </w:pPr>
      <w:r w:rsidRPr="00FE3B37">
        <w:rPr>
          <w:rFonts w:ascii="Arial" w:hAnsi="Arial" w:cs="Arial"/>
        </w:rPr>
        <w:t xml:space="preserve">patents, </w:t>
      </w:r>
      <w:r w:rsidR="004F1C45" w:rsidRPr="00FE3B37">
        <w:rPr>
          <w:rFonts w:ascii="Arial" w:hAnsi="Arial" w:cs="Arial"/>
        </w:rPr>
        <w:t>trademarks</w:t>
      </w:r>
      <w:r w:rsidRPr="00FE3B37">
        <w:rPr>
          <w:rFonts w:ascii="Arial" w:hAnsi="Arial" w:cs="Arial"/>
        </w:rPr>
        <w:t xml:space="preserve">, rights in design, get-up, trade, business or domain names, copyrights </w:t>
      </w:r>
      <w:r w:rsidR="004F1C45" w:rsidRPr="00FE3B37">
        <w:rPr>
          <w:rFonts w:ascii="Arial" w:hAnsi="Arial" w:cs="Arial"/>
        </w:rPr>
        <w:t>(</w:t>
      </w:r>
      <w:r w:rsidRPr="00FE3B37">
        <w:rPr>
          <w:rFonts w:ascii="Arial" w:hAnsi="Arial" w:cs="Arial"/>
        </w:rPr>
        <w:t>including rights in software and databases</w:t>
      </w:r>
      <w:r w:rsidR="004F1C45" w:rsidRPr="00FE3B37">
        <w:rPr>
          <w:rFonts w:ascii="Arial" w:hAnsi="Arial" w:cs="Arial"/>
        </w:rPr>
        <w:t>)</w:t>
      </w:r>
      <w:r w:rsidRPr="00FE3B37">
        <w:rPr>
          <w:rFonts w:ascii="Arial" w:hAnsi="Arial" w:cs="Arial"/>
        </w:rPr>
        <w:t xml:space="preserve"> and topography rights (in each case whether registered or not and, where these rights can be registered, any application to register or rights to apply for registration of any of them); and </w:t>
      </w:r>
    </w:p>
    <w:p w14:paraId="5D3FA5E1" w14:textId="471C8D32" w:rsidR="00427EFC" w:rsidRPr="00FE3B37" w:rsidRDefault="00427EFC" w:rsidP="00351BE9">
      <w:pPr>
        <w:pStyle w:val="ListParagraph"/>
        <w:numPr>
          <w:ilvl w:val="0"/>
          <w:numId w:val="8"/>
        </w:numPr>
        <w:spacing w:after="160"/>
        <w:jc w:val="both"/>
        <w:rPr>
          <w:rFonts w:ascii="Arial" w:hAnsi="Arial" w:cs="Arial"/>
        </w:rPr>
      </w:pPr>
      <w:r w:rsidRPr="00FE3B37">
        <w:rPr>
          <w:rFonts w:ascii="Arial" w:hAnsi="Arial" w:cs="Arial"/>
        </w:rPr>
        <w:t xml:space="preserve">rights in inventions, know-how, trade secrets and other confidential information; and </w:t>
      </w:r>
    </w:p>
    <w:p w14:paraId="5E9DCE3C" w14:textId="7A746BDE" w:rsidR="00427EFC" w:rsidRPr="00FE3B37" w:rsidRDefault="00427EFC" w:rsidP="00351BE9">
      <w:pPr>
        <w:pStyle w:val="ListParagraph"/>
        <w:numPr>
          <w:ilvl w:val="0"/>
          <w:numId w:val="8"/>
        </w:numPr>
        <w:spacing w:after="160"/>
        <w:jc w:val="both"/>
        <w:rPr>
          <w:rFonts w:ascii="Arial" w:hAnsi="Arial" w:cs="Arial"/>
        </w:rPr>
      </w:pPr>
      <w:r w:rsidRPr="00FE3B37">
        <w:rPr>
          <w:rFonts w:ascii="Arial" w:hAnsi="Arial" w:cs="Arial"/>
        </w:rPr>
        <w:t>any other intellectual property rights which may exist at any time in any part of the world.</w:t>
      </w:r>
    </w:p>
    <w:p w14:paraId="680EBBEB" w14:textId="1AFEEFA9" w:rsidR="00487019" w:rsidRPr="00FE3B37" w:rsidRDefault="00487019" w:rsidP="00351BE9">
      <w:pPr>
        <w:spacing w:after="160"/>
        <w:jc w:val="both"/>
        <w:rPr>
          <w:rFonts w:ascii="Arial" w:hAnsi="Arial" w:cs="Arial"/>
          <w:sz w:val="22"/>
          <w:szCs w:val="22"/>
        </w:rPr>
      </w:pPr>
      <w:r w:rsidRPr="00FE3B37">
        <w:rPr>
          <w:rFonts w:ascii="Arial" w:hAnsi="Arial" w:cs="Arial"/>
          <w:sz w:val="22"/>
          <w:szCs w:val="22"/>
        </w:rPr>
        <w:t>“Initial Term”</w:t>
      </w:r>
      <w:r w:rsidR="008E3639" w:rsidRPr="00FE3B37">
        <w:rPr>
          <w:rFonts w:ascii="Arial" w:hAnsi="Arial" w:cs="Arial"/>
          <w:sz w:val="22"/>
          <w:szCs w:val="22"/>
        </w:rPr>
        <w:t xml:space="preserve"> means the period from the commencement date to the date of expiry set out in clause</w:t>
      </w:r>
      <w:r w:rsidR="00BE6797" w:rsidRPr="00FE3B37">
        <w:rPr>
          <w:rFonts w:ascii="Arial" w:hAnsi="Arial" w:cs="Arial"/>
          <w:sz w:val="22"/>
          <w:szCs w:val="22"/>
        </w:rPr>
        <w:t xml:space="preserve"> </w:t>
      </w:r>
      <w:r w:rsidR="00BD2C3E" w:rsidRPr="00FE3B37">
        <w:rPr>
          <w:rFonts w:ascii="Arial" w:hAnsi="Arial" w:cs="Arial"/>
          <w:sz w:val="22"/>
          <w:szCs w:val="22"/>
        </w:rPr>
        <w:t>2.1</w:t>
      </w:r>
      <w:r w:rsidR="008E3639" w:rsidRPr="00FE3B37">
        <w:rPr>
          <w:rFonts w:ascii="Arial" w:hAnsi="Arial" w:cs="Arial"/>
          <w:sz w:val="22"/>
          <w:szCs w:val="22"/>
        </w:rPr>
        <w:t>, or such earlier date of termination of the Framework Agreement in accordance with the Law or the provisions of the Framework Agreement.</w:t>
      </w:r>
    </w:p>
    <w:p w14:paraId="38CAE297" w14:textId="09239C89" w:rsidR="00594DCF" w:rsidRPr="00FE3B37" w:rsidRDefault="00594DCF" w:rsidP="00351BE9">
      <w:pPr>
        <w:spacing w:after="160"/>
        <w:jc w:val="both"/>
        <w:rPr>
          <w:rFonts w:ascii="Arial" w:hAnsi="Arial" w:cs="Arial"/>
          <w:sz w:val="22"/>
          <w:szCs w:val="22"/>
        </w:rPr>
      </w:pPr>
      <w:r w:rsidRPr="00FE3B37">
        <w:rPr>
          <w:rFonts w:ascii="Arial" w:hAnsi="Arial" w:cs="Arial"/>
          <w:sz w:val="22"/>
          <w:szCs w:val="22"/>
        </w:rPr>
        <w:t>“ITT</w:t>
      </w:r>
      <w:r w:rsidR="006D18F2" w:rsidRPr="00FE3B37">
        <w:rPr>
          <w:rFonts w:ascii="Arial" w:hAnsi="Arial" w:cs="Arial"/>
          <w:sz w:val="22"/>
          <w:szCs w:val="22"/>
        </w:rPr>
        <w:t xml:space="preserve"> or </w:t>
      </w:r>
      <w:r w:rsidR="003B3559" w:rsidRPr="00FE3B37">
        <w:rPr>
          <w:rFonts w:ascii="Arial" w:hAnsi="Arial" w:cs="Arial"/>
          <w:sz w:val="22"/>
          <w:szCs w:val="22"/>
        </w:rPr>
        <w:t>“</w:t>
      </w:r>
      <w:r w:rsidRPr="00FE3B37">
        <w:rPr>
          <w:rFonts w:ascii="Arial" w:hAnsi="Arial" w:cs="Arial"/>
          <w:sz w:val="22"/>
          <w:szCs w:val="22"/>
        </w:rPr>
        <w:t>Invitation</w:t>
      </w:r>
      <w:r w:rsidR="003A2E1F" w:rsidRPr="00FE3B37">
        <w:rPr>
          <w:rFonts w:ascii="Arial" w:hAnsi="Arial" w:cs="Arial"/>
          <w:sz w:val="22"/>
          <w:szCs w:val="22"/>
        </w:rPr>
        <w:t xml:space="preserve"> </w:t>
      </w:r>
      <w:r w:rsidR="0023581E" w:rsidRPr="00FE3B37">
        <w:rPr>
          <w:rFonts w:ascii="Arial" w:hAnsi="Arial" w:cs="Arial"/>
          <w:sz w:val="22"/>
          <w:szCs w:val="22"/>
        </w:rPr>
        <w:t>t</w:t>
      </w:r>
      <w:r w:rsidRPr="00FE3B37">
        <w:rPr>
          <w:rFonts w:ascii="Arial" w:hAnsi="Arial" w:cs="Arial"/>
          <w:sz w:val="22"/>
          <w:szCs w:val="22"/>
        </w:rPr>
        <w:t>o Tender”</w:t>
      </w:r>
      <w:r w:rsidR="002F4992" w:rsidRPr="00FE3B37">
        <w:rPr>
          <w:rFonts w:ascii="Arial" w:hAnsi="Arial" w:cs="Arial"/>
          <w:sz w:val="22"/>
          <w:szCs w:val="22"/>
        </w:rPr>
        <w:t xml:space="preserve"> means a formal, structured procedure for generating competing offers from different potential suppliers or contractors.</w:t>
      </w:r>
    </w:p>
    <w:p w14:paraId="66B37C51" w14:textId="102A325A" w:rsidR="005B1B7A" w:rsidRPr="00FE3B37" w:rsidRDefault="005B1B7A" w:rsidP="00351BE9">
      <w:pPr>
        <w:spacing w:after="160"/>
        <w:jc w:val="both"/>
        <w:rPr>
          <w:rFonts w:ascii="Arial" w:hAnsi="Arial" w:cs="Arial"/>
          <w:sz w:val="22"/>
          <w:szCs w:val="22"/>
        </w:rPr>
      </w:pPr>
      <w:r w:rsidRPr="00FE3B37">
        <w:rPr>
          <w:rFonts w:ascii="Arial" w:hAnsi="Arial" w:cs="Arial"/>
          <w:sz w:val="22"/>
          <w:szCs w:val="22"/>
        </w:rPr>
        <w:t>“KPI or Key Performance Indicators”</w:t>
      </w:r>
      <w:r w:rsidR="009473ED" w:rsidRPr="00FE3B37">
        <w:rPr>
          <w:rFonts w:ascii="Arial" w:hAnsi="Arial" w:cs="Arial"/>
          <w:sz w:val="22"/>
          <w:szCs w:val="22"/>
        </w:rPr>
        <w:t xml:space="preserve"> means </w:t>
      </w:r>
      <w:r w:rsidR="002F4992" w:rsidRPr="00FE3B37">
        <w:rPr>
          <w:rFonts w:ascii="Arial" w:hAnsi="Arial" w:cs="Arial"/>
          <w:sz w:val="22"/>
          <w:szCs w:val="22"/>
        </w:rPr>
        <w:t xml:space="preserve">certain </w:t>
      </w:r>
      <w:r w:rsidR="009473ED" w:rsidRPr="00FE3B37">
        <w:rPr>
          <w:rFonts w:ascii="Arial" w:hAnsi="Arial" w:cs="Arial"/>
          <w:sz w:val="22"/>
          <w:szCs w:val="22"/>
        </w:rPr>
        <w:t xml:space="preserve">procurement transaction data, other relevant business data, and other operational metrics, which can be </w:t>
      </w:r>
      <w:r w:rsidR="002F4992" w:rsidRPr="00FE3B37">
        <w:rPr>
          <w:rFonts w:ascii="Arial" w:hAnsi="Arial" w:cs="Arial"/>
          <w:sz w:val="22"/>
          <w:szCs w:val="22"/>
        </w:rPr>
        <w:t xml:space="preserve">analysed and </w:t>
      </w:r>
      <w:r w:rsidR="009473ED" w:rsidRPr="00FE3B37">
        <w:rPr>
          <w:rFonts w:ascii="Arial" w:hAnsi="Arial" w:cs="Arial"/>
          <w:sz w:val="22"/>
          <w:szCs w:val="22"/>
        </w:rPr>
        <w:t>converted into actionable reports to manage procurement performance.</w:t>
      </w:r>
    </w:p>
    <w:p w14:paraId="4D21D0C3" w14:textId="187E8985" w:rsidR="005F22B0" w:rsidRPr="00FE3B37" w:rsidRDefault="005F22B0" w:rsidP="00351BE9">
      <w:pPr>
        <w:spacing w:after="160"/>
        <w:jc w:val="both"/>
        <w:rPr>
          <w:rFonts w:ascii="Arial" w:hAnsi="Arial" w:cs="Arial"/>
          <w:sz w:val="22"/>
          <w:szCs w:val="22"/>
        </w:rPr>
      </w:pPr>
      <w:r w:rsidRPr="00FE3B37">
        <w:rPr>
          <w:rFonts w:ascii="Arial" w:hAnsi="Arial" w:cs="Arial"/>
          <w:sz w:val="22"/>
          <w:szCs w:val="22"/>
        </w:rPr>
        <w:t xml:space="preserve">“Law” means any applicable Act of Parliament, subordinate legislation, </w:t>
      </w:r>
      <w:r w:rsidR="00042A6D" w:rsidRPr="00FE3B37">
        <w:rPr>
          <w:rFonts w:ascii="Arial" w:hAnsi="Arial" w:cs="Arial"/>
          <w:sz w:val="22"/>
          <w:szCs w:val="22"/>
        </w:rPr>
        <w:t xml:space="preserve">within the meaning of Section 21(1) of the Interpretation Act 1978, bye-law, exercise of the royal prerogative, regulation, order, </w:t>
      </w:r>
      <w:r w:rsidRPr="00FE3B37">
        <w:rPr>
          <w:rFonts w:ascii="Arial" w:hAnsi="Arial" w:cs="Arial"/>
          <w:sz w:val="22"/>
          <w:szCs w:val="22"/>
        </w:rPr>
        <w:t>regulatory policy, guidance or industry code</w:t>
      </w:r>
      <w:r w:rsidR="00042A6D" w:rsidRPr="00FE3B37">
        <w:rPr>
          <w:rFonts w:ascii="Arial" w:hAnsi="Arial" w:cs="Arial"/>
          <w:sz w:val="22"/>
          <w:szCs w:val="22"/>
        </w:rPr>
        <w:t xml:space="preserve"> of practice</w:t>
      </w:r>
      <w:r w:rsidRPr="00FE3B37">
        <w:rPr>
          <w:rFonts w:ascii="Arial" w:hAnsi="Arial" w:cs="Arial"/>
          <w:sz w:val="22"/>
          <w:szCs w:val="22"/>
        </w:rPr>
        <w:t xml:space="preserve">, judgment of a relevant court of law, or directives or requirements or any </w:t>
      </w:r>
      <w:r w:rsidR="00042A6D" w:rsidRPr="00FE3B37">
        <w:rPr>
          <w:rFonts w:ascii="Arial" w:hAnsi="Arial" w:cs="Arial"/>
          <w:sz w:val="22"/>
          <w:szCs w:val="22"/>
        </w:rPr>
        <w:t>r</w:t>
      </w:r>
      <w:r w:rsidRPr="00FE3B37">
        <w:rPr>
          <w:rFonts w:ascii="Arial" w:hAnsi="Arial" w:cs="Arial"/>
          <w:sz w:val="22"/>
          <w:szCs w:val="22"/>
        </w:rPr>
        <w:t xml:space="preserve">egulatory </w:t>
      </w:r>
      <w:r w:rsidR="00042A6D" w:rsidRPr="00FE3B37">
        <w:rPr>
          <w:rFonts w:ascii="Arial" w:hAnsi="Arial" w:cs="Arial"/>
          <w:sz w:val="22"/>
          <w:szCs w:val="22"/>
        </w:rPr>
        <w:t>b</w:t>
      </w:r>
      <w:r w:rsidRPr="00FE3B37">
        <w:rPr>
          <w:rFonts w:ascii="Arial" w:hAnsi="Arial" w:cs="Arial"/>
          <w:sz w:val="22"/>
          <w:szCs w:val="22"/>
        </w:rPr>
        <w:t xml:space="preserve">ody of which the </w:t>
      </w:r>
      <w:r w:rsidR="00B50BDB" w:rsidRPr="00FE3B37">
        <w:rPr>
          <w:rFonts w:ascii="Arial" w:hAnsi="Arial" w:cs="Arial"/>
          <w:sz w:val="22"/>
          <w:szCs w:val="22"/>
        </w:rPr>
        <w:t>Supplier</w:t>
      </w:r>
      <w:r w:rsidRPr="00FE3B37">
        <w:rPr>
          <w:rFonts w:ascii="Arial" w:hAnsi="Arial" w:cs="Arial"/>
          <w:sz w:val="22"/>
          <w:szCs w:val="22"/>
        </w:rPr>
        <w:t xml:space="preserve"> is bound to comply.  </w:t>
      </w:r>
    </w:p>
    <w:p w14:paraId="3D410C0F" w14:textId="7C4DA6C7" w:rsidR="00D44D92" w:rsidRPr="00FE3B37" w:rsidRDefault="00D44D92" w:rsidP="00351BE9">
      <w:pPr>
        <w:spacing w:after="160"/>
        <w:jc w:val="both"/>
        <w:rPr>
          <w:rFonts w:ascii="Arial" w:hAnsi="Arial" w:cs="Arial"/>
          <w:sz w:val="22"/>
          <w:szCs w:val="22"/>
        </w:rPr>
      </w:pPr>
      <w:r w:rsidRPr="00FE3B37">
        <w:rPr>
          <w:rFonts w:ascii="Arial" w:hAnsi="Arial" w:cs="Arial"/>
          <w:sz w:val="22"/>
          <w:szCs w:val="22"/>
        </w:rPr>
        <w:t>“Lot”</w:t>
      </w:r>
      <w:r w:rsidR="00760FCD" w:rsidRPr="00FE3B37">
        <w:rPr>
          <w:rFonts w:ascii="Arial" w:hAnsi="Arial" w:cs="Arial"/>
          <w:sz w:val="22"/>
          <w:szCs w:val="22"/>
        </w:rPr>
        <w:t xml:space="preserve"> means</w:t>
      </w:r>
      <w:r w:rsidR="00355D6A" w:rsidRPr="00FE3B37">
        <w:rPr>
          <w:rFonts w:ascii="Arial" w:hAnsi="Arial" w:cs="Arial"/>
          <w:sz w:val="22"/>
          <w:szCs w:val="22"/>
        </w:rPr>
        <w:t xml:space="preserve"> a </w:t>
      </w:r>
      <w:r w:rsidR="000D0FB4" w:rsidRPr="00FE3B37">
        <w:rPr>
          <w:rFonts w:ascii="Arial" w:hAnsi="Arial" w:cs="Arial"/>
          <w:sz w:val="22"/>
          <w:szCs w:val="22"/>
        </w:rPr>
        <w:t xml:space="preserve">product category, being a </w:t>
      </w:r>
      <w:r w:rsidR="00CB4B88" w:rsidRPr="00FE3B37">
        <w:rPr>
          <w:rFonts w:ascii="Arial" w:hAnsi="Arial" w:cs="Arial"/>
          <w:sz w:val="22"/>
          <w:szCs w:val="22"/>
        </w:rPr>
        <w:t>distinct component</w:t>
      </w:r>
      <w:r w:rsidR="00355D6A" w:rsidRPr="00FE3B37">
        <w:rPr>
          <w:rFonts w:ascii="Arial" w:hAnsi="Arial" w:cs="Arial"/>
          <w:sz w:val="22"/>
          <w:szCs w:val="22"/>
        </w:rPr>
        <w:t xml:space="preserve"> of a larger </w:t>
      </w:r>
      <w:r w:rsidR="00CB4B88" w:rsidRPr="00FE3B37">
        <w:rPr>
          <w:rFonts w:ascii="Arial" w:hAnsi="Arial" w:cs="Arial"/>
          <w:sz w:val="22"/>
          <w:szCs w:val="22"/>
        </w:rPr>
        <w:t>Invitation to T</w:t>
      </w:r>
      <w:r w:rsidR="00355D6A" w:rsidRPr="00FE3B37">
        <w:rPr>
          <w:rFonts w:ascii="Arial" w:hAnsi="Arial" w:cs="Arial"/>
          <w:sz w:val="22"/>
          <w:szCs w:val="22"/>
        </w:rPr>
        <w:t xml:space="preserve">ender that can be tendered and awarded separately, allowing a single procurement to be divided into distinct categories according to </w:t>
      </w:r>
      <w:r w:rsidR="00CB4B88" w:rsidRPr="00FE3B37">
        <w:rPr>
          <w:rFonts w:ascii="Arial" w:hAnsi="Arial" w:cs="Arial"/>
          <w:sz w:val="22"/>
          <w:szCs w:val="22"/>
        </w:rPr>
        <w:t xml:space="preserve">the </w:t>
      </w:r>
      <w:r w:rsidR="00355D6A" w:rsidRPr="00FE3B37">
        <w:rPr>
          <w:rFonts w:ascii="Arial" w:hAnsi="Arial" w:cs="Arial"/>
          <w:sz w:val="22"/>
          <w:szCs w:val="22"/>
        </w:rPr>
        <w:t xml:space="preserve">unique characteristics of the </w:t>
      </w:r>
      <w:r w:rsidR="00CB4B88" w:rsidRPr="00FE3B37">
        <w:rPr>
          <w:rFonts w:ascii="Arial" w:hAnsi="Arial" w:cs="Arial"/>
          <w:sz w:val="22"/>
          <w:szCs w:val="22"/>
        </w:rPr>
        <w:t>required Goods and</w:t>
      </w:r>
      <w:r w:rsidR="00355D6A" w:rsidRPr="00FE3B37">
        <w:rPr>
          <w:rFonts w:ascii="Arial" w:hAnsi="Arial" w:cs="Arial"/>
          <w:sz w:val="22"/>
          <w:szCs w:val="22"/>
        </w:rPr>
        <w:t>/or Services, such as product</w:t>
      </w:r>
      <w:r w:rsidR="00CB4B88" w:rsidRPr="00FE3B37">
        <w:rPr>
          <w:rFonts w:ascii="Arial" w:hAnsi="Arial" w:cs="Arial"/>
          <w:sz w:val="22"/>
          <w:szCs w:val="22"/>
        </w:rPr>
        <w:t xml:space="preserve"> type</w:t>
      </w:r>
      <w:r w:rsidR="00355D6A" w:rsidRPr="00FE3B37">
        <w:rPr>
          <w:rFonts w:ascii="Arial" w:hAnsi="Arial" w:cs="Arial"/>
          <w:sz w:val="22"/>
          <w:szCs w:val="22"/>
        </w:rPr>
        <w:t xml:space="preserve">, </w:t>
      </w:r>
      <w:r w:rsidR="000D0FB4" w:rsidRPr="00FE3B37">
        <w:rPr>
          <w:rFonts w:ascii="Arial" w:hAnsi="Arial" w:cs="Arial"/>
          <w:sz w:val="22"/>
          <w:szCs w:val="22"/>
        </w:rPr>
        <w:t xml:space="preserve">size, </w:t>
      </w:r>
      <w:r w:rsidR="00355D6A" w:rsidRPr="00FE3B37">
        <w:rPr>
          <w:rFonts w:ascii="Arial" w:hAnsi="Arial" w:cs="Arial"/>
          <w:sz w:val="22"/>
          <w:szCs w:val="22"/>
        </w:rPr>
        <w:t>specification</w:t>
      </w:r>
      <w:r w:rsidR="000D0FB4" w:rsidRPr="00FE3B37">
        <w:rPr>
          <w:rFonts w:ascii="Arial" w:hAnsi="Arial" w:cs="Arial"/>
          <w:sz w:val="22"/>
          <w:szCs w:val="22"/>
        </w:rPr>
        <w:t>, performance</w:t>
      </w:r>
      <w:r w:rsidR="00355D6A" w:rsidRPr="00FE3B37">
        <w:rPr>
          <w:rFonts w:ascii="Arial" w:hAnsi="Arial" w:cs="Arial"/>
          <w:sz w:val="22"/>
          <w:szCs w:val="22"/>
        </w:rPr>
        <w:t xml:space="preserve"> or geographical area</w:t>
      </w:r>
      <w:r w:rsidR="00CB4B88" w:rsidRPr="00FE3B37">
        <w:rPr>
          <w:rFonts w:ascii="Arial" w:hAnsi="Arial" w:cs="Arial"/>
          <w:sz w:val="22"/>
          <w:szCs w:val="22"/>
        </w:rPr>
        <w:t xml:space="preserve"> of use</w:t>
      </w:r>
      <w:r w:rsidR="00D056C3" w:rsidRPr="00FE3B37">
        <w:rPr>
          <w:rFonts w:ascii="Arial" w:hAnsi="Arial" w:cs="Arial"/>
          <w:sz w:val="22"/>
          <w:szCs w:val="22"/>
        </w:rPr>
        <w:t>,</w:t>
      </w:r>
      <w:r w:rsidR="00CB4B88" w:rsidRPr="00FE3B37">
        <w:rPr>
          <w:rFonts w:ascii="Arial" w:hAnsi="Arial" w:cs="Arial"/>
          <w:sz w:val="22"/>
          <w:szCs w:val="22"/>
        </w:rPr>
        <w:t xml:space="preserve"> etc.</w:t>
      </w:r>
    </w:p>
    <w:p w14:paraId="1DCB2C7D" w14:textId="5A3BB155" w:rsidR="00BF4A60" w:rsidRPr="00FE3B37" w:rsidRDefault="00BF4A60" w:rsidP="00351BE9">
      <w:pPr>
        <w:spacing w:after="160"/>
        <w:jc w:val="both"/>
        <w:rPr>
          <w:rFonts w:ascii="Arial" w:hAnsi="Arial" w:cs="Arial"/>
          <w:sz w:val="22"/>
          <w:szCs w:val="22"/>
        </w:rPr>
      </w:pPr>
      <w:r w:rsidRPr="00FE3B37">
        <w:rPr>
          <w:rFonts w:ascii="Arial" w:hAnsi="Arial" w:cs="Arial"/>
          <w:sz w:val="22"/>
          <w:szCs w:val="22"/>
        </w:rPr>
        <w:t>“Management Information”</w:t>
      </w:r>
      <w:r w:rsidR="000C62EA" w:rsidRPr="00FE3B37">
        <w:rPr>
          <w:rFonts w:ascii="Arial" w:hAnsi="Arial" w:cs="Arial"/>
          <w:sz w:val="22"/>
          <w:szCs w:val="22"/>
        </w:rPr>
        <w:t xml:space="preserve"> means the information specified </w:t>
      </w:r>
      <w:r w:rsidR="00D84E2E" w:rsidRPr="00FE3B37">
        <w:rPr>
          <w:rFonts w:ascii="Arial" w:hAnsi="Arial" w:cs="Arial"/>
          <w:sz w:val="22"/>
          <w:szCs w:val="22"/>
        </w:rPr>
        <w:t xml:space="preserve">in </w:t>
      </w:r>
      <w:r w:rsidR="002F4992" w:rsidRPr="00FE3B37">
        <w:rPr>
          <w:rFonts w:ascii="Arial" w:hAnsi="Arial" w:cs="Arial"/>
          <w:sz w:val="22"/>
          <w:szCs w:val="22"/>
        </w:rPr>
        <w:t xml:space="preserve">this </w:t>
      </w:r>
      <w:r w:rsidR="00D84E2E" w:rsidRPr="00FE3B37">
        <w:rPr>
          <w:rFonts w:ascii="Arial" w:hAnsi="Arial" w:cs="Arial"/>
          <w:sz w:val="22"/>
          <w:szCs w:val="22"/>
        </w:rPr>
        <w:t xml:space="preserve">Framework Agreement Schedule </w:t>
      </w:r>
      <w:r w:rsidR="003B3559" w:rsidRPr="00FE3B37">
        <w:rPr>
          <w:rFonts w:ascii="Arial" w:hAnsi="Arial" w:cs="Arial"/>
          <w:sz w:val="22"/>
          <w:szCs w:val="22"/>
        </w:rPr>
        <w:t>5</w:t>
      </w:r>
      <w:r w:rsidR="00172BED" w:rsidRPr="00FE3B37">
        <w:rPr>
          <w:rFonts w:ascii="Arial" w:hAnsi="Arial" w:cs="Arial"/>
          <w:sz w:val="22"/>
          <w:szCs w:val="22"/>
        </w:rPr>
        <w:t xml:space="preserve"> </w:t>
      </w:r>
      <w:r w:rsidR="00D84E2E" w:rsidRPr="00FE3B37">
        <w:rPr>
          <w:rFonts w:ascii="Arial" w:hAnsi="Arial" w:cs="Arial"/>
          <w:sz w:val="22"/>
          <w:szCs w:val="22"/>
        </w:rPr>
        <w:t>(Management Information Requirements)</w:t>
      </w:r>
      <w:r w:rsidR="003E5DAE" w:rsidRPr="00FE3B37">
        <w:rPr>
          <w:rFonts w:ascii="Arial" w:hAnsi="Arial" w:cs="Arial"/>
          <w:sz w:val="22"/>
          <w:szCs w:val="22"/>
        </w:rPr>
        <w:t>.</w:t>
      </w:r>
    </w:p>
    <w:p w14:paraId="3FBEA5DF" w14:textId="26E254E4" w:rsidR="00C30A08" w:rsidRPr="00FE3B37" w:rsidRDefault="00C30A08" w:rsidP="00351BE9">
      <w:pPr>
        <w:spacing w:after="160"/>
        <w:jc w:val="both"/>
        <w:rPr>
          <w:rFonts w:ascii="Arial" w:hAnsi="Arial" w:cs="Arial"/>
          <w:sz w:val="22"/>
          <w:szCs w:val="22"/>
        </w:rPr>
      </w:pPr>
      <w:r w:rsidRPr="00FE3B37">
        <w:rPr>
          <w:rFonts w:ascii="Arial" w:hAnsi="Arial" w:cs="Arial"/>
          <w:sz w:val="22"/>
          <w:szCs w:val="22"/>
        </w:rPr>
        <w:t>“MAT or Most Advantageous Tender”</w:t>
      </w:r>
      <w:r w:rsidR="002F4992" w:rsidRPr="00FE3B37">
        <w:rPr>
          <w:rFonts w:ascii="Arial" w:hAnsi="Arial" w:cs="Arial"/>
          <w:sz w:val="22"/>
          <w:szCs w:val="22"/>
        </w:rPr>
        <w:t xml:space="preserve"> means the overall basis of </w:t>
      </w:r>
      <w:r w:rsidR="003E5DAE" w:rsidRPr="00FE3B37">
        <w:rPr>
          <w:rFonts w:ascii="Arial" w:hAnsi="Arial" w:cs="Arial"/>
          <w:sz w:val="22"/>
          <w:szCs w:val="22"/>
        </w:rPr>
        <w:t xml:space="preserve">a </w:t>
      </w:r>
      <w:r w:rsidR="002F4992" w:rsidRPr="00FE3B37">
        <w:rPr>
          <w:rFonts w:ascii="Arial" w:hAnsi="Arial" w:cs="Arial"/>
          <w:sz w:val="22"/>
          <w:szCs w:val="22"/>
        </w:rPr>
        <w:t>contract award</w:t>
      </w:r>
      <w:r w:rsidR="003E5DAE" w:rsidRPr="00FE3B37">
        <w:rPr>
          <w:rFonts w:ascii="Arial" w:hAnsi="Arial" w:cs="Arial"/>
          <w:sz w:val="22"/>
          <w:szCs w:val="22"/>
        </w:rPr>
        <w:t xml:space="preserve"> decision which incorporates wider factors than price and technical quality when determining value for money and award criteria. The Act requires that award criteria comprising MAT should be linked to the subject matter of the contract.</w:t>
      </w:r>
    </w:p>
    <w:p w14:paraId="6F7695F7" w14:textId="201B1063" w:rsidR="00A60990" w:rsidRPr="00FE3B37" w:rsidRDefault="00A60990" w:rsidP="00351BE9">
      <w:pPr>
        <w:spacing w:after="160"/>
        <w:jc w:val="both"/>
        <w:rPr>
          <w:rFonts w:ascii="Arial" w:hAnsi="Arial" w:cs="Arial"/>
          <w:sz w:val="22"/>
          <w:szCs w:val="22"/>
        </w:rPr>
      </w:pPr>
      <w:r w:rsidRPr="00FE3B37">
        <w:rPr>
          <w:rFonts w:ascii="Arial" w:hAnsi="Arial" w:cs="Arial"/>
          <w:sz w:val="22"/>
          <w:szCs w:val="22"/>
        </w:rPr>
        <w:t>“Party” means a party to the Agreement.</w:t>
      </w:r>
      <w:r w:rsidR="002A4782" w:rsidRPr="00FE3B37">
        <w:rPr>
          <w:rFonts w:ascii="Arial" w:hAnsi="Arial" w:cs="Arial"/>
          <w:sz w:val="22"/>
          <w:szCs w:val="22"/>
        </w:rPr>
        <w:t xml:space="preserve"> </w:t>
      </w:r>
      <w:r w:rsidR="008E763D" w:rsidRPr="00FE3B37">
        <w:rPr>
          <w:rFonts w:ascii="Arial" w:hAnsi="Arial" w:cs="Arial"/>
          <w:sz w:val="22"/>
          <w:szCs w:val="22"/>
        </w:rPr>
        <w:t>A</w:t>
      </w:r>
      <w:r w:rsidR="002A4782" w:rsidRPr="00FE3B37">
        <w:rPr>
          <w:rFonts w:ascii="Arial" w:hAnsi="Arial" w:cs="Arial"/>
          <w:sz w:val="22"/>
          <w:szCs w:val="22"/>
        </w:rPr>
        <w:t xml:space="preserve"> person, partnership</w:t>
      </w:r>
      <w:r w:rsidR="008E763D" w:rsidRPr="00FE3B37">
        <w:rPr>
          <w:rFonts w:ascii="Arial" w:hAnsi="Arial" w:cs="Arial"/>
          <w:sz w:val="22"/>
          <w:szCs w:val="22"/>
        </w:rPr>
        <w:t>, organisation, body</w:t>
      </w:r>
      <w:r w:rsidR="002A4782" w:rsidRPr="00FE3B37">
        <w:rPr>
          <w:rFonts w:ascii="Arial" w:hAnsi="Arial" w:cs="Arial"/>
          <w:sz w:val="22"/>
          <w:szCs w:val="22"/>
        </w:rPr>
        <w:t xml:space="preserve"> or company or other entity who or which is bound by this Agreement.</w:t>
      </w:r>
    </w:p>
    <w:p w14:paraId="204BB51B" w14:textId="44AFFDC6" w:rsidR="00AD2907" w:rsidRPr="00FE3B37" w:rsidRDefault="00AD2907" w:rsidP="00351BE9">
      <w:pPr>
        <w:spacing w:after="160"/>
        <w:jc w:val="both"/>
        <w:rPr>
          <w:rFonts w:ascii="Arial" w:hAnsi="Arial" w:cs="Arial"/>
          <w:sz w:val="22"/>
          <w:szCs w:val="22"/>
        </w:rPr>
      </w:pPr>
      <w:r w:rsidRPr="00FE3B37">
        <w:rPr>
          <w:rFonts w:ascii="Arial" w:hAnsi="Arial" w:cs="Arial"/>
          <w:sz w:val="22"/>
          <w:szCs w:val="22"/>
        </w:rPr>
        <w:lastRenderedPageBreak/>
        <w:t>“Prohibited Act” means</w:t>
      </w:r>
      <w:r w:rsidR="001975E2" w:rsidRPr="00FE3B37">
        <w:rPr>
          <w:rFonts w:ascii="Arial" w:hAnsi="Arial" w:cs="Arial"/>
          <w:sz w:val="22"/>
          <w:szCs w:val="22"/>
        </w:rPr>
        <w:t xml:space="preserve"> </w:t>
      </w:r>
      <w:r w:rsidRPr="00FE3B37">
        <w:rPr>
          <w:rFonts w:ascii="Arial" w:hAnsi="Arial" w:cs="Arial"/>
          <w:sz w:val="22"/>
          <w:szCs w:val="22"/>
        </w:rPr>
        <w:t xml:space="preserve">to directly or indirectly offer, promise or give any person working for or engaged by the </w:t>
      </w:r>
      <w:r w:rsidR="00CE63A6" w:rsidRPr="00FE3B37">
        <w:rPr>
          <w:rFonts w:ascii="Arial" w:hAnsi="Arial" w:cs="Arial"/>
          <w:sz w:val="22"/>
          <w:szCs w:val="22"/>
        </w:rPr>
        <w:t xml:space="preserve">Framework Management </w:t>
      </w:r>
      <w:r w:rsidR="005E25BA" w:rsidRPr="00FE3B37">
        <w:rPr>
          <w:rFonts w:ascii="Arial" w:hAnsi="Arial" w:cs="Arial"/>
          <w:sz w:val="22"/>
          <w:szCs w:val="22"/>
        </w:rPr>
        <w:t>and</w:t>
      </w:r>
      <w:r w:rsidRPr="00FE3B37">
        <w:rPr>
          <w:rFonts w:ascii="Arial" w:hAnsi="Arial" w:cs="Arial"/>
          <w:sz w:val="22"/>
          <w:szCs w:val="22"/>
        </w:rPr>
        <w:t xml:space="preserve">/or </w:t>
      </w:r>
      <w:r w:rsidR="00CE63A6" w:rsidRPr="00FE3B37">
        <w:rPr>
          <w:rFonts w:ascii="Arial" w:hAnsi="Arial" w:cs="Arial"/>
          <w:sz w:val="22"/>
          <w:szCs w:val="22"/>
        </w:rPr>
        <w:t xml:space="preserve">a </w:t>
      </w:r>
      <w:r w:rsidR="005E25BA" w:rsidRPr="00FE3B37">
        <w:rPr>
          <w:rFonts w:ascii="Arial" w:hAnsi="Arial" w:cs="Arial"/>
          <w:sz w:val="22"/>
          <w:szCs w:val="22"/>
        </w:rPr>
        <w:t xml:space="preserve">Participating Authority </w:t>
      </w:r>
      <w:r w:rsidRPr="00FE3B37">
        <w:rPr>
          <w:rFonts w:ascii="Arial" w:hAnsi="Arial" w:cs="Arial"/>
          <w:sz w:val="22"/>
          <w:szCs w:val="22"/>
        </w:rPr>
        <w:t xml:space="preserve">a financial </w:t>
      </w:r>
      <w:r w:rsidR="005E25BA" w:rsidRPr="00FE3B37">
        <w:rPr>
          <w:rFonts w:ascii="Arial" w:hAnsi="Arial" w:cs="Arial"/>
          <w:sz w:val="22"/>
          <w:szCs w:val="22"/>
        </w:rPr>
        <w:t xml:space="preserve">inducement, </w:t>
      </w:r>
      <w:r w:rsidR="001975E2" w:rsidRPr="00FE3B37">
        <w:rPr>
          <w:rFonts w:ascii="Arial" w:hAnsi="Arial" w:cs="Arial"/>
          <w:sz w:val="22"/>
          <w:szCs w:val="22"/>
        </w:rPr>
        <w:t xml:space="preserve">benefit </w:t>
      </w:r>
      <w:r w:rsidRPr="00FE3B37">
        <w:rPr>
          <w:rFonts w:ascii="Arial" w:hAnsi="Arial" w:cs="Arial"/>
          <w:sz w:val="22"/>
          <w:szCs w:val="22"/>
        </w:rPr>
        <w:t>or other advantage to:</w:t>
      </w:r>
    </w:p>
    <w:p w14:paraId="37E9BE92" w14:textId="50F29C15" w:rsidR="00AD2907" w:rsidRPr="00FE3B37" w:rsidRDefault="00AD2907" w:rsidP="00351BE9">
      <w:pPr>
        <w:pStyle w:val="ListParagraph"/>
        <w:numPr>
          <w:ilvl w:val="0"/>
          <w:numId w:val="28"/>
        </w:numPr>
        <w:spacing w:after="160"/>
        <w:jc w:val="both"/>
        <w:rPr>
          <w:rFonts w:ascii="Arial" w:hAnsi="Arial" w:cs="Arial"/>
        </w:rPr>
      </w:pPr>
      <w:r w:rsidRPr="00FE3B37">
        <w:rPr>
          <w:rFonts w:ascii="Arial" w:hAnsi="Arial" w:cs="Arial"/>
        </w:rPr>
        <w:t>perform improperly a relevant</w:t>
      </w:r>
      <w:r w:rsidR="001975E2" w:rsidRPr="00FE3B37">
        <w:rPr>
          <w:rFonts w:ascii="Arial" w:hAnsi="Arial" w:cs="Arial"/>
        </w:rPr>
        <w:t xml:space="preserve"> </w:t>
      </w:r>
      <w:r w:rsidRPr="00FE3B37">
        <w:rPr>
          <w:rFonts w:ascii="Arial" w:hAnsi="Arial" w:cs="Arial"/>
        </w:rPr>
        <w:t>function or activity; or</w:t>
      </w:r>
    </w:p>
    <w:p w14:paraId="58178AB4" w14:textId="124C9643" w:rsidR="00AD2907" w:rsidRPr="00FE3B37" w:rsidRDefault="00AD2907" w:rsidP="00351BE9">
      <w:pPr>
        <w:pStyle w:val="ListParagraph"/>
        <w:numPr>
          <w:ilvl w:val="0"/>
          <w:numId w:val="28"/>
        </w:numPr>
        <w:spacing w:after="160"/>
        <w:jc w:val="both"/>
        <w:rPr>
          <w:rFonts w:ascii="Arial" w:hAnsi="Arial" w:cs="Arial"/>
        </w:rPr>
      </w:pPr>
      <w:r w:rsidRPr="00FE3B37">
        <w:rPr>
          <w:rFonts w:ascii="Arial" w:hAnsi="Arial" w:cs="Arial"/>
        </w:rPr>
        <w:t>reward that person for improper performance of a</w:t>
      </w:r>
      <w:r w:rsidR="00E40BA5" w:rsidRPr="00FE3B37">
        <w:rPr>
          <w:rFonts w:ascii="Arial" w:hAnsi="Arial" w:cs="Arial"/>
        </w:rPr>
        <w:t xml:space="preserve"> </w:t>
      </w:r>
      <w:r w:rsidRPr="00FE3B37">
        <w:rPr>
          <w:rFonts w:ascii="Arial" w:hAnsi="Arial" w:cs="Arial"/>
        </w:rPr>
        <w:t>relevant function or activity; or</w:t>
      </w:r>
      <w:r w:rsidR="00D52B5C" w:rsidRPr="00FE3B37">
        <w:rPr>
          <w:rFonts w:ascii="Arial" w:hAnsi="Arial" w:cs="Arial"/>
        </w:rPr>
        <w:t>;</w:t>
      </w:r>
    </w:p>
    <w:p w14:paraId="1A30F7A1" w14:textId="1E6FF368" w:rsidR="00AD2907" w:rsidRPr="00FE3B37" w:rsidRDefault="00102A32" w:rsidP="00351BE9">
      <w:pPr>
        <w:spacing w:after="160"/>
        <w:jc w:val="both"/>
        <w:rPr>
          <w:rFonts w:ascii="Arial" w:hAnsi="Arial" w:cs="Arial"/>
          <w:sz w:val="22"/>
          <w:szCs w:val="22"/>
        </w:rPr>
      </w:pPr>
      <w:r w:rsidRPr="00FE3B37">
        <w:rPr>
          <w:rFonts w:ascii="Arial" w:hAnsi="Arial" w:cs="Arial"/>
          <w:sz w:val="22"/>
          <w:szCs w:val="22"/>
        </w:rPr>
        <w:t>C</w:t>
      </w:r>
      <w:r w:rsidR="00AD2907" w:rsidRPr="00FE3B37">
        <w:rPr>
          <w:rFonts w:ascii="Arial" w:hAnsi="Arial" w:cs="Arial"/>
          <w:sz w:val="22"/>
          <w:szCs w:val="22"/>
        </w:rPr>
        <w:t>ommitting any offence:</w:t>
      </w:r>
    </w:p>
    <w:p w14:paraId="6398A5F7" w14:textId="0A7A8970" w:rsidR="00AD2907" w:rsidRPr="00FE3B37" w:rsidRDefault="00AD2907" w:rsidP="00351BE9">
      <w:pPr>
        <w:pStyle w:val="ListParagraph"/>
        <w:numPr>
          <w:ilvl w:val="0"/>
          <w:numId w:val="29"/>
        </w:numPr>
        <w:spacing w:after="160"/>
        <w:jc w:val="both"/>
        <w:rPr>
          <w:rFonts w:ascii="Arial" w:hAnsi="Arial" w:cs="Arial"/>
        </w:rPr>
      </w:pPr>
      <w:r w:rsidRPr="00FE3B37">
        <w:rPr>
          <w:rFonts w:ascii="Arial" w:hAnsi="Arial" w:cs="Arial"/>
        </w:rPr>
        <w:t>under the Bribery Act 2010; or</w:t>
      </w:r>
    </w:p>
    <w:p w14:paraId="65E3243D" w14:textId="631BECD4" w:rsidR="00AD2907" w:rsidRPr="00FE3B37" w:rsidRDefault="00AD2907" w:rsidP="00351BE9">
      <w:pPr>
        <w:pStyle w:val="ListParagraph"/>
        <w:numPr>
          <w:ilvl w:val="0"/>
          <w:numId w:val="29"/>
        </w:numPr>
        <w:spacing w:after="160"/>
        <w:jc w:val="both"/>
        <w:rPr>
          <w:rFonts w:ascii="Arial" w:hAnsi="Arial" w:cs="Arial"/>
        </w:rPr>
      </w:pPr>
      <w:r w:rsidRPr="00FE3B37">
        <w:rPr>
          <w:rFonts w:ascii="Arial" w:hAnsi="Arial" w:cs="Arial"/>
        </w:rPr>
        <w:t>under legislation creating offences concerning fraudulent</w:t>
      </w:r>
      <w:r w:rsidR="00594E0B" w:rsidRPr="00FE3B37">
        <w:rPr>
          <w:rFonts w:ascii="Arial" w:hAnsi="Arial" w:cs="Arial"/>
        </w:rPr>
        <w:t xml:space="preserve"> </w:t>
      </w:r>
      <w:r w:rsidRPr="00FE3B37">
        <w:rPr>
          <w:rFonts w:ascii="Arial" w:hAnsi="Arial" w:cs="Arial"/>
        </w:rPr>
        <w:t>acts; or</w:t>
      </w:r>
    </w:p>
    <w:p w14:paraId="5019EFF3" w14:textId="278080FD" w:rsidR="00AD2907" w:rsidRPr="00FE3B37" w:rsidRDefault="00AD2907" w:rsidP="00351BE9">
      <w:pPr>
        <w:pStyle w:val="ListParagraph"/>
        <w:numPr>
          <w:ilvl w:val="0"/>
          <w:numId w:val="29"/>
        </w:numPr>
        <w:spacing w:after="160"/>
        <w:jc w:val="both"/>
        <w:rPr>
          <w:rFonts w:ascii="Arial" w:hAnsi="Arial" w:cs="Arial"/>
        </w:rPr>
      </w:pPr>
      <w:r w:rsidRPr="00FE3B37">
        <w:rPr>
          <w:rFonts w:ascii="Arial" w:hAnsi="Arial" w:cs="Arial"/>
        </w:rPr>
        <w:t>at common law concerning fraudulent acts relating to</w:t>
      </w:r>
      <w:r w:rsidR="00594E0B" w:rsidRPr="00FE3B37">
        <w:rPr>
          <w:rFonts w:ascii="Arial" w:hAnsi="Arial" w:cs="Arial"/>
        </w:rPr>
        <w:t xml:space="preserve"> </w:t>
      </w:r>
      <w:r w:rsidRPr="00FE3B37">
        <w:rPr>
          <w:rFonts w:ascii="Arial" w:hAnsi="Arial" w:cs="Arial"/>
        </w:rPr>
        <w:t xml:space="preserve">the </w:t>
      </w:r>
      <w:r w:rsidR="00594E0B" w:rsidRPr="00FE3B37">
        <w:rPr>
          <w:rFonts w:ascii="Arial" w:hAnsi="Arial" w:cs="Arial"/>
        </w:rPr>
        <w:t>Framework Agreement</w:t>
      </w:r>
      <w:r w:rsidRPr="00FE3B37">
        <w:rPr>
          <w:rFonts w:ascii="Arial" w:hAnsi="Arial" w:cs="Arial"/>
        </w:rPr>
        <w:t xml:space="preserve"> or any other contract with </w:t>
      </w:r>
      <w:r w:rsidR="00594E0B" w:rsidRPr="00FE3B37">
        <w:rPr>
          <w:rFonts w:ascii="Arial" w:hAnsi="Arial" w:cs="Arial"/>
        </w:rPr>
        <w:t xml:space="preserve">CPRAS </w:t>
      </w:r>
      <w:r w:rsidRPr="00FE3B37">
        <w:rPr>
          <w:rFonts w:ascii="Arial" w:hAnsi="Arial" w:cs="Arial"/>
        </w:rPr>
        <w:t>and/or</w:t>
      </w:r>
      <w:r w:rsidR="00594E0B" w:rsidRPr="00FE3B37">
        <w:rPr>
          <w:rFonts w:ascii="Arial" w:hAnsi="Arial" w:cs="Arial"/>
        </w:rPr>
        <w:t xml:space="preserve"> </w:t>
      </w:r>
      <w:r w:rsidRPr="00FE3B37">
        <w:rPr>
          <w:rFonts w:ascii="Arial" w:hAnsi="Arial" w:cs="Arial"/>
        </w:rPr>
        <w:t xml:space="preserve">any other </w:t>
      </w:r>
      <w:r w:rsidR="00102A32" w:rsidRPr="00FE3B37">
        <w:rPr>
          <w:rFonts w:ascii="Arial" w:hAnsi="Arial" w:cs="Arial"/>
        </w:rPr>
        <w:t>Participating Authority</w:t>
      </w:r>
      <w:r w:rsidRPr="00FE3B37">
        <w:rPr>
          <w:rFonts w:ascii="Arial" w:hAnsi="Arial" w:cs="Arial"/>
        </w:rPr>
        <w:t>; or</w:t>
      </w:r>
    </w:p>
    <w:p w14:paraId="0E171DCA" w14:textId="552E3E8C" w:rsidR="00AD2907" w:rsidRPr="00FE3B37" w:rsidRDefault="00102A32" w:rsidP="00351BE9">
      <w:pPr>
        <w:pStyle w:val="ListParagraph"/>
        <w:numPr>
          <w:ilvl w:val="0"/>
          <w:numId w:val="29"/>
        </w:numPr>
        <w:spacing w:after="160"/>
        <w:jc w:val="both"/>
        <w:rPr>
          <w:rFonts w:ascii="Arial" w:hAnsi="Arial" w:cs="Arial"/>
        </w:rPr>
      </w:pPr>
      <w:r w:rsidRPr="00FE3B37">
        <w:rPr>
          <w:rFonts w:ascii="Arial" w:hAnsi="Arial" w:cs="Arial"/>
        </w:rPr>
        <w:t>Involv</w:t>
      </w:r>
      <w:r w:rsidR="000266D3" w:rsidRPr="00FE3B37">
        <w:rPr>
          <w:rFonts w:ascii="Arial" w:hAnsi="Arial" w:cs="Arial"/>
        </w:rPr>
        <w:t>ing</w:t>
      </w:r>
      <w:r w:rsidR="00AD2907" w:rsidRPr="00FE3B37">
        <w:rPr>
          <w:rFonts w:ascii="Arial" w:hAnsi="Arial" w:cs="Arial"/>
        </w:rPr>
        <w:t xml:space="preserve"> slavery or human trafficking; or</w:t>
      </w:r>
    </w:p>
    <w:p w14:paraId="3D44A714" w14:textId="13BB2D4D" w:rsidR="00AD2907" w:rsidRPr="00FE3B37" w:rsidRDefault="00B41DDA" w:rsidP="00351BE9">
      <w:pPr>
        <w:spacing w:after="160"/>
        <w:jc w:val="both"/>
        <w:rPr>
          <w:rFonts w:ascii="Arial" w:hAnsi="Arial" w:cs="Arial"/>
          <w:sz w:val="22"/>
          <w:szCs w:val="22"/>
        </w:rPr>
      </w:pPr>
      <w:r w:rsidRPr="00FE3B37">
        <w:rPr>
          <w:rFonts w:ascii="Arial" w:hAnsi="Arial" w:cs="Arial"/>
          <w:sz w:val="22"/>
          <w:szCs w:val="22"/>
        </w:rPr>
        <w:t>D</w:t>
      </w:r>
      <w:r w:rsidR="00AD2907" w:rsidRPr="00FE3B37">
        <w:rPr>
          <w:rFonts w:ascii="Arial" w:hAnsi="Arial" w:cs="Arial"/>
          <w:sz w:val="22"/>
          <w:szCs w:val="22"/>
        </w:rPr>
        <w:t xml:space="preserve">efrauding, attempting to defraud or conspiring to defraud </w:t>
      </w:r>
      <w:r w:rsidR="00102A32" w:rsidRPr="00FE3B37">
        <w:rPr>
          <w:rFonts w:ascii="Arial" w:hAnsi="Arial" w:cs="Arial"/>
          <w:sz w:val="22"/>
          <w:szCs w:val="22"/>
        </w:rPr>
        <w:t>CPRAS and/or</w:t>
      </w:r>
      <w:r w:rsidR="005B1FA4" w:rsidRPr="00FE3B37">
        <w:rPr>
          <w:rFonts w:ascii="Arial" w:hAnsi="Arial" w:cs="Arial"/>
          <w:sz w:val="22"/>
          <w:szCs w:val="22"/>
        </w:rPr>
        <w:t xml:space="preserve"> the </w:t>
      </w:r>
      <w:r w:rsidRPr="00FE3B37">
        <w:rPr>
          <w:rFonts w:ascii="Arial" w:hAnsi="Arial" w:cs="Arial"/>
          <w:sz w:val="22"/>
          <w:szCs w:val="22"/>
        </w:rPr>
        <w:t>Participating</w:t>
      </w:r>
      <w:r w:rsidR="00AD2907" w:rsidRPr="00FE3B37">
        <w:rPr>
          <w:rFonts w:ascii="Arial" w:hAnsi="Arial" w:cs="Arial"/>
          <w:sz w:val="22"/>
          <w:szCs w:val="22"/>
        </w:rPr>
        <w:t xml:space="preserve"> Authority</w:t>
      </w:r>
      <w:r w:rsidR="00F95372" w:rsidRPr="00FE3B37">
        <w:rPr>
          <w:rFonts w:ascii="Arial" w:hAnsi="Arial" w:cs="Arial"/>
          <w:sz w:val="22"/>
          <w:szCs w:val="22"/>
        </w:rPr>
        <w:t>.</w:t>
      </w:r>
    </w:p>
    <w:p w14:paraId="235F1DEC" w14:textId="5E354911" w:rsidR="0003376C" w:rsidRPr="00FE3B37" w:rsidRDefault="0003376C" w:rsidP="00351BE9">
      <w:pPr>
        <w:spacing w:after="160"/>
        <w:jc w:val="both"/>
        <w:rPr>
          <w:rFonts w:ascii="Arial" w:hAnsi="Arial" w:cs="Arial"/>
          <w:sz w:val="22"/>
          <w:szCs w:val="22"/>
        </w:rPr>
      </w:pPr>
      <w:r w:rsidRPr="00FE3B37">
        <w:rPr>
          <w:rFonts w:ascii="Arial" w:hAnsi="Arial" w:cs="Arial"/>
          <w:sz w:val="22"/>
          <w:szCs w:val="22"/>
        </w:rPr>
        <w:t>“Regulator” means any regulator or regulatory body (including the FCA) to which the Supplier is subject from time to time or whose consent, approval or authority is required so that the Supplier can lawfully carry on its business.</w:t>
      </w:r>
    </w:p>
    <w:p w14:paraId="69241353" w14:textId="45FA4B23" w:rsidR="0043328C" w:rsidRPr="00FE3B37" w:rsidRDefault="0043328C" w:rsidP="00351BE9">
      <w:pPr>
        <w:spacing w:after="160"/>
        <w:jc w:val="both"/>
        <w:rPr>
          <w:rFonts w:ascii="Arial" w:hAnsi="Arial" w:cs="Arial"/>
          <w:sz w:val="22"/>
          <w:szCs w:val="22"/>
        </w:rPr>
      </w:pPr>
      <w:r w:rsidRPr="00FE3B37">
        <w:rPr>
          <w:rFonts w:ascii="Arial" w:hAnsi="Arial" w:cs="Arial"/>
          <w:sz w:val="22"/>
          <w:szCs w:val="22"/>
        </w:rPr>
        <w:t>“Schedule” means a</w:t>
      </w:r>
      <w:r w:rsidR="00C500F9" w:rsidRPr="00FE3B37">
        <w:rPr>
          <w:rFonts w:ascii="Arial" w:hAnsi="Arial" w:cs="Arial"/>
          <w:sz w:val="22"/>
          <w:szCs w:val="22"/>
        </w:rPr>
        <w:t>ny schedules, annexures, appendices or anything similar attached to or embedded in and forming part of this Agreement.</w:t>
      </w:r>
    </w:p>
    <w:p w14:paraId="233A4F91" w14:textId="77777777" w:rsidR="00C526EF" w:rsidRPr="00FE3B37" w:rsidRDefault="004A4A24" w:rsidP="00351BE9">
      <w:pPr>
        <w:spacing w:after="160"/>
        <w:jc w:val="both"/>
        <w:rPr>
          <w:rFonts w:ascii="Arial" w:hAnsi="Arial" w:cs="Arial"/>
          <w:sz w:val="22"/>
          <w:szCs w:val="22"/>
        </w:rPr>
      </w:pPr>
      <w:r w:rsidRPr="00FE3B37">
        <w:rPr>
          <w:rFonts w:ascii="Arial" w:hAnsi="Arial" w:cs="Arial"/>
          <w:sz w:val="22"/>
          <w:szCs w:val="22"/>
        </w:rPr>
        <w:t>“Service Specification”</w:t>
      </w:r>
      <w:r w:rsidR="001228C2" w:rsidRPr="00FE3B37">
        <w:rPr>
          <w:rFonts w:ascii="Arial" w:hAnsi="Arial" w:cs="Arial"/>
          <w:sz w:val="22"/>
          <w:szCs w:val="22"/>
        </w:rPr>
        <w:t xml:space="preserve"> means the description of the Goods and/or</w:t>
      </w:r>
      <w:r w:rsidR="00C526EF" w:rsidRPr="00FE3B37">
        <w:rPr>
          <w:rFonts w:ascii="Arial" w:hAnsi="Arial" w:cs="Arial"/>
          <w:sz w:val="22"/>
          <w:szCs w:val="22"/>
        </w:rPr>
        <w:t xml:space="preserve"> </w:t>
      </w:r>
      <w:r w:rsidR="001228C2" w:rsidRPr="00FE3B37">
        <w:rPr>
          <w:rFonts w:ascii="Arial" w:hAnsi="Arial" w:cs="Arial"/>
          <w:sz w:val="22"/>
          <w:szCs w:val="22"/>
        </w:rPr>
        <w:t xml:space="preserve">Services to be supplied under the </w:t>
      </w:r>
      <w:r w:rsidR="00C526EF" w:rsidRPr="00FE3B37">
        <w:rPr>
          <w:rFonts w:ascii="Arial" w:hAnsi="Arial" w:cs="Arial"/>
          <w:sz w:val="22"/>
          <w:szCs w:val="22"/>
        </w:rPr>
        <w:t>Framework Agreement</w:t>
      </w:r>
      <w:r w:rsidR="001228C2" w:rsidRPr="00FE3B37">
        <w:rPr>
          <w:rFonts w:ascii="Arial" w:hAnsi="Arial" w:cs="Arial"/>
          <w:sz w:val="22"/>
          <w:szCs w:val="22"/>
        </w:rPr>
        <w:t xml:space="preserve"> as set out in the </w:t>
      </w:r>
      <w:r w:rsidR="00C526EF" w:rsidRPr="00FE3B37">
        <w:rPr>
          <w:rFonts w:ascii="Arial" w:hAnsi="Arial" w:cs="Arial"/>
          <w:sz w:val="22"/>
          <w:szCs w:val="22"/>
        </w:rPr>
        <w:t>Call Off Agreement.</w:t>
      </w:r>
    </w:p>
    <w:p w14:paraId="72BEA63A" w14:textId="2D16ECD6" w:rsidR="00376089" w:rsidRPr="00FE3B37" w:rsidRDefault="00376089" w:rsidP="00351BE9">
      <w:pPr>
        <w:spacing w:after="160"/>
        <w:jc w:val="both"/>
        <w:rPr>
          <w:rFonts w:ascii="Arial" w:hAnsi="Arial" w:cs="Arial"/>
          <w:sz w:val="22"/>
          <w:szCs w:val="22"/>
        </w:rPr>
      </w:pPr>
      <w:r w:rsidRPr="00FE3B37">
        <w:rPr>
          <w:rFonts w:ascii="Arial" w:hAnsi="Arial" w:cs="Arial"/>
          <w:sz w:val="22"/>
          <w:szCs w:val="22"/>
        </w:rPr>
        <w:t>“Supplier” means</w:t>
      </w:r>
      <w:r w:rsidR="00123F3E" w:rsidRPr="00FE3B37">
        <w:rPr>
          <w:rFonts w:ascii="Arial" w:hAnsi="Arial" w:cs="Arial"/>
          <w:sz w:val="22"/>
          <w:szCs w:val="22"/>
        </w:rPr>
        <w:t xml:space="preserve"> </w:t>
      </w:r>
      <w:r w:rsidR="00C767BB" w:rsidRPr="00FE3B37">
        <w:rPr>
          <w:rFonts w:ascii="Arial" w:hAnsi="Arial" w:cs="Arial"/>
          <w:sz w:val="22"/>
          <w:szCs w:val="22"/>
        </w:rPr>
        <w:t xml:space="preserve">the </w:t>
      </w:r>
      <w:r w:rsidR="00123F3E" w:rsidRPr="00FE3B37">
        <w:rPr>
          <w:rFonts w:ascii="Arial" w:hAnsi="Arial" w:cs="Arial"/>
          <w:sz w:val="22"/>
          <w:szCs w:val="22"/>
        </w:rPr>
        <w:t>individual</w:t>
      </w:r>
      <w:r w:rsidR="00933478" w:rsidRPr="00FE3B37">
        <w:rPr>
          <w:rFonts w:ascii="Arial" w:hAnsi="Arial" w:cs="Arial"/>
          <w:sz w:val="22"/>
          <w:szCs w:val="22"/>
        </w:rPr>
        <w:t>, business,</w:t>
      </w:r>
      <w:r w:rsidR="00123F3E" w:rsidRPr="00FE3B37">
        <w:rPr>
          <w:rFonts w:ascii="Arial" w:hAnsi="Arial" w:cs="Arial"/>
          <w:sz w:val="22"/>
          <w:szCs w:val="22"/>
        </w:rPr>
        <w:t xml:space="preserve"> organisation</w:t>
      </w:r>
      <w:r w:rsidR="00C767BB" w:rsidRPr="00FE3B37">
        <w:rPr>
          <w:rFonts w:ascii="Arial" w:hAnsi="Arial" w:cs="Arial"/>
          <w:sz w:val="22"/>
          <w:szCs w:val="22"/>
        </w:rPr>
        <w:t>,</w:t>
      </w:r>
      <w:r w:rsidR="00123F3E" w:rsidRPr="00FE3B37">
        <w:rPr>
          <w:rFonts w:ascii="Arial" w:hAnsi="Arial" w:cs="Arial"/>
          <w:sz w:val="22"/>
          <w:szCs w:val="22"/>
        </w:rPr>
        <w:t xml:space="preserve"> </w:t>
      </w:r>
      <w:r w:rsidR="00933478" w:rsidRPr="00FE3B37">
        <w:rPr>
          <w:rFonts w:ascii="Arial" w:hAnsi="Arial" w:cs="Arial"/>
          <w:sz w:val="22"/>
          <w:szCs w:val="22"/>
        </w:rPr>
        <w:t xml:space="preserve">or other entity </w:t>
      </w:r>
      <w:r w:rsidR="00C767BB" w:rsidRPr="00FE3B37">
        <w:rPr>
          <w:rFonts w:ascii="Arial" w:hAnsi="Arial" w:cs="Arial"/>
          <w:sz w:val="22"/>
          <w:szCs w:val="22"/>
        </w:rPr>
        <w:t xml:space="preserve">referenced in this document </w:t>
      </w:r>
      <w:r w:rsidR="00B36391" w:rsidRPr="00FE3B37">
        <w:rPr>
          <w:rFonts w:ascii="Arial" w:hAnsi="Arial" w:cs="Arial"/>
          <w:sz w:val="22"/>
          <w:szCs w:val="22"/>
        </w:rPr>
        <w:t xml:space="preserve">who has agreed to </w:t>
      </w:r>
      <w:r w:rsidR="00123F3E" w:rsidRPr="00FE3B37">
        <w:rPr>
          <w:rFonts w:ascii="Arial" w:hAnsi="Arial" w:cs="Arial"/>
          <w:sz w:val="22"/>
          <w:szCs w:val="22"/>
        </w:rPr>
        <w:t>provide</w:t>
      </w:r>
      <w:r w:rsidR="00933478" w:rsidRPr="00FE3B37">
        <w:rPr>
          <w:rFonts w:ascii="Arial" w:hAnsi="Arial" w:cs="Arial"/>
          <w:sz w:val="22"/>
          <w:szCs w:val="22"/>
        </w:rPr>
        <w:t xml:space="preserve"> certain</w:t>
      </w:r>
      <w:r w:rsidR="00123F3E" w:rsidRPr="00FE3B37">
        <w:rPr>
          <w:rFonts w:ascii="Arial" w:hAnsi="Arial" w:cs="Arial"/>
          <w:sz w:val="22"/>
          <w:szCs w:val="22"/>
        </w:rPr>
        <w:t xml:space="preserve"> </w:t>
      </w:r>
      <w:r w:rsidR="00933478" w:rsidRPr="00FE3B37">
        <w:rPr>
          <w:rFonts w:ascii="Arial" w:hAnsi="Arial" w:cs="Arial"/>
          <w:sz w:val="22"/>
          <w:szCs w:val="22"/>
        </w:rPr>
        <w:t>G</w:t>
      </w:r>
      <w:r w:rsidR="00123F3E" w:rsidRPr="00FE3B37">
        <w:rPr>
          <w:rFonts w:ascii="Arial" w:hAnsi="Arial" w:cs="Arial"/>
          <w:sz w:val="22"/>
          <w:szCs w:val="22"/>
        </w:rPr>
        <w:t xml:space="preserve">oods </w:t>
      </w:r>
      <w:r w:rsidR="00933478" w:rsidRPr="00FE3B37">
        <w:rPr>
          <w:rFonts w:ascii="Arial" w:hAnsi="Arial" w:cs="Arial"/>
          <w:sz w:val="22"/>
          <w:szCs w:val="22"/>
        </w:rPr>
        <w:t>and/</w:t>
      </w:r>
      <w:r w:rsidR="00123F3E" w:rsidRPr="00FE3B37">
        <w:rPr>
          <w:rFonts w:ascii="Arial" w:hAnsi="Arial" w:cs="Arial"/>
          <w:sz w:val="22"/>
          <w:szCs w:val="22"/>
        </w:rPr>
        <w:t xml:space="preserve">or </w:t>
      </w:r>
      <w:r w:rsidR="00933478" w:rsidRPr="00FE3B37">
        <w:rPr>
          <w:rFonts w:ascii="Arial" w:hAnsi="Arial" w:cs="Arial"/>
          <w:sz w:val="22"/>
          <w:szCs w:val="22"/>
        </w:rPr>
        <w:t>S</w:t>
      </w:r>
      <w:r w:rsidR="00123F3E" w:rsidRPr="00FE3B37">
        <w:rPr>
          <w:rFonts w:ascii="Arial" w:hAnsi="Arial" w:cs="Arial"/>
          <w:sz w:val="22"/>
          <w:szCs w:val="22"/>
        </w:rPr>
        <w:t xml:space="preserve">ervices to </w:t>
      </w:r>
      <w:r w:rsidR="00B36391" w:rsidRPr="00FE3B37">
        <w:rPr>
          <w:rFonts w:ascii="Arial" w:hAnsi="Arial" w:cs="Arial"/>
          <w:sz w:val="22"/>
          <w:szCs w:val="22"/>
        </w:rPr>
        <w:t xml:space="preserve">the </w:t>
      </w:r>
      <w:r w:rsidR="006C5B7D" w:rsidRPr="00FE3B37">
        <w:rPr>
          <w:rFonts w:ascii="Arial" w:hAnsi="Arial" w:cs="Arial"/>
          <w:sz w:val="22"/>
          <w:szCs w:val="22"/>
        </w:rPr>
        <w:t>Participating Authorit</w:t>
      </w:r>
      <w:r w:rsidR="005A3258" w:rsidRPr="00FE3B37">
        <w:rPr>
          <w:rFonts w:ascii="Arial" w:hAnsi="Arial" w:cs="Arial"/>
          <w:sz w:val="22"/>
          <w:szCs w:val="22"/>
        </w:rPr>
        <w:t>ies</w:t>
      </w:r>
      <w:r w:rsidR="00B36391" w:rsidRPr="00FE3B37">
        <w:rPr>
          <w:rFonts w:ascii="Arial" w:hAnsi="Arial" w:cs="Arial"/>
          <w:sz w:val="22"/>
          <w:szCs w:val="22"/>
        </w:rPr>
        <w:t>, in accordance with the terms and conditions of this Framework Agreement</w:t>
      </w:r>
      <w:r w:rsidR="00123F3E" w:rsidRPr="00FE3B37">
        <w:rPr>
          <w:rFonts w:ascii="Arial" w:hAnsi="Arial" w:cs="Arial"/>
          <w:sz w:val="22"/>
          <w:szCs w:val="22"/>
        </w:rPr>
        <w:t>.</w:t>
      </w:r>
    </w:p>
    <w:p w14:paraId="060D8C69" w14:textId="51322617" w:rsidR="004618B7" w:rsidRPr="00FE3B37" w:rsidRDefault="004618B7" w:rsidP="00351BE9">
      <w:pPr>
        <w:spacing w:after="160"/>
        <w:jc w:val="both"/>
        <w:rPr>
          <w:rFonts w:ascii="Arial" w:hAnsi="Arial" w:cs="Arial"/>
          <w:sz w:val="22"/>
          <w:szCs w:val="22"/>
        </w:rPr>
      </w:pPr>
      <w:r w:rsidRPr="00FE3B37">
        <w:rPr>
          <w:rFonts w:ascii="Arial" w:hAnsi="Arial" w:cs="Arial"/>
          <w:sz w:val="22"/>
          <w:szCs w:val="22"/>
        </w:rPr>
        <w:t xml:space="preserve">“Tender Response” means a formal written proposal submitted by a potential Supplier to the </w:t>
      </w:r>
      <w:r w:rsidR="005A3258" w:rsidRPr="00FE3B37">
        <w:rPr>
          <w:rFonts w:ascii="Arial" w:hAnsi="Arial" w:cs="Arial"/>
          <w:sz w:val="22"/>
          <w:szCs w:val="22"/>
        </w:rPr>
        <w:t xml:space="preserve">Contracting </w:t>
      </w:r>
      <w:r w:rsidRPr="00FE3B37">
        <w:rPr>
          <w:rFonts w:ascii="Arial" w:hAnsi="Arial" w:cs="Arial"/>
          <w:sz w:val="22"/>
          <w:szCs w:val="22"/>
        </w:rPr>
        <w:t>Authority in response to an ITT.</w:t>
      </w:r>
    </w:p>
    <w:p w14:paraId="7E37FBD7" w14:textId="59594B8E" w:rsidR="005B24E9" w:rsidRPr="00FE3B37" w:rsidRDefault="009C2213" w:rsidP="00351BE9">
      <w:pPr>
        <w:spacing w:after="160"/>
        <w:jc w:val="both"/>
        <w:rPr>
          <w:rFonts w:ascii="Arial" w:hAnsi="Arial" w:cs="Arial"/>
          <w:sz w:val="22"/>
          <w:szCs w:val="22"/>
        </w:rPr>
      </w:pPr>
      <w:r w:rsidRPr="00FE3B37">
        <w:rPr>
          <w:rFonts w:ascii="Arial" w:hAnsi="Arial" w:cs="Arial"/>
          <w:sz w:val="22"/>
          <w:szCs w:val="22"/>
        </w:rPr>
        <w:t>“Term”</w:t>
      </w:r>
      <w:r w:rsidR="005B24E9" w:rsidRPr="00FE3B37">
        <w:rPr>
          <w:rFonts w:ascii="Arial" w:hAnsi="Arial" w:cs="Arial"/>
          <w:sz w:val="22"/>
          <w:szCs w:val="22"/>
        </w:rPr>
        <w:t xml:space="preserve"> means the period of the Initial Term</w:t>
      </w:r>
      <w:r w:rsidR="00A12B64" w:rsidRPr="00FE3B37">
        <w:rPr>
          <w:rFonts w:ascii="Arial" w:hAnsi="Arial" w:cs="Arial"/>
          <w:sz w:val="22"/>
          <w:szCs w:val="22"/>
        </w:rPr>
        <w:t>,</w:t>
      </w:r>
      <w:r w:rsidR="005B24E9" w:rsidRPr="00FE3B37">
        <w:rPr>
          <w:rFonts w:ascii="Arial" w:hAnsi="Arial" w:cs="Arial"/>
          <w:sz w:val="22"/>
          <w:szCs w:val="22"/>
        </w:rPr>
        <w:t xml:space="preserve"> as may be varied by:</w:t>
      </w:r>
    </w:p>
    <w:p w14:paraId="635E3BED" w14:textId="6F9C70AB" w:rsidR="005B24E9" w:rsidRPr="00FE3B37" w:rsidRDefault="005B24E9" w:rsidP="00351BE9">
      <w:pPr>
        <w:spacing w:after="160"/>
        <w:ind w:left="720"/>
        <w:jc w:val="both"/>
        <w:rPr>
          <w:rFonts w:ascii="Arial" w:hAnsi="Arial" w:cs="Arial"/>
          <w:sz w:val="22"/>
          <w:szCs w:val="22"/>
        </w:rPr>
      </w:pPr>
      <w:r w:rsidRPr="00FE3B37">
        <w:rPr>
          <w:rFonts w:ascii="Arial" w:hAnsi="Arial" w:cs="Arial"/>
          <w:sz w:val="22"/>
          <w:szCs w:val="22"/>
        </w:rPr>
        <w:t xml:space="preserve">(a) any extensions to this </w:t>
      </w:r>
      <w:r w:rsidR="00D94D17" w:rsidRPr="00FE3B37">
        <w:rPr>
          <w:rFonts w:ascii="Arial" w:hAnsi="Arial" w:cs="Arial"/>
          <w:sz w:val="22"/>
          <w:szCs w:val="22"/>
        </w:rPr>
        <w:t>Agreement</w:t>
      </w:r>
      <w:r w:rsidRPr="00FE3B37">
        <w:rPr>
          <w:rFonts w:ascii="Arial" w:hAnsi="Arial" w:cs="Arial"/>
          <w:sz w:val="22"/>
          <w:szCs w:val="22"/>
        </w:rPr>
        <w:t xml:space="preserve"> which are made pursuant to</w:t>
      </w:r>
      <w:r w:rsidR="00F06B3A" w:rsidRPr="00FE3B37">
        <w:rPr>
          <w:rFonts w:ascii="Arial" w:hAnsi="Arial" w:cs="Arial"/>
          <w:sz w:val="22"/>
          <w:szCs w:val="22"/>
        </w:rPr>
        <w:t xml:space="preserve"> </w:t>
      </w:r>
      <w:r w:rsidR="00351BE9" w:rsidRPr="00FE3B37">
        <w:rPr>
          <w:rFonts w:ascii="Arial" w:hAnsi="Arial" w:cs="Arial"/>
          <w:sz w:val="22"/>
          <w:szCs w:val="22"/>
        </w:rPr>
        <w:t xml:space="preserve">the terms of a Call Off Agreement </w:t>
      </w:r>
      <w:r w:rsidRPr="00FE3B37">
        <w:rPr>
          <w:rFonts w:ascii="Arial" w:hAnsi="Arial" w:cs="Arial"/>
          <w:sz w:val="22"/>
          <w:szCs w:val="22"/>
        </w:rPr>
        <w:t>or</w:t>
      </w:r>
      <w:r w:rsidR="00351BE9" w:rsidRPr="00FE3B37">
        <w:rPr>
          <w:rFonts w:ascii="Arial" w:hAnsi="Arial" w:cs="Arial"/>
          <w:sz w:val="22"/>
          <w:szCs w:val="22"/>
        </w:rPr>
        <w:t>;</w:t>
      </w:r>
    </w:p>
    <w:p w14:paraId="26D9325B" w14:textId="21AD31FE" w:rsidR="009C2213" w:rsidRPr="00FE3B37" w:rsidRDefault="005B24E9" w:rsidP="00351BE9">
      <w:pPr>
        <w:spacing w:after="160"/>
        <w:ind w:left="720"/>
        <w:jc w:val="both"/>
        <w:rPr>
          <w:rFonts w:ascii="Arial" w:hAnsi="Arial" w:cs="Arial"/>
          <w:sz w:val="22"/>
          <w:szCs w:val="22"/>
        </w:rPr>
      </w:pPr>
      <w:r w:rsidRPr="00FE3B37">
        <w:rPr>
          <w:rFonts w:ascii="Arial" w:hAnsi="Arial" w:cs="Arial"/>
          <w:sz w:val="22"/>
          <w:szCs w:val="22"/>
        </w:rPr>
        <w:t xml:space="preserve">(b) the earlier termination of this </w:t>
      </w:r>
      <w:r w:rsidR="000319B0" w:rsidRPr="00FE3B37">
        <w:rPr>
          <w:rFonts w:ascii="Arial" w:hAnsi="Arial" w:cs="Arial"/>
          <w:sz w:val="22"/>
          <w:szCs w:val="22"/>
        </w:rPr>
        <w:t>Agreement</w:t>
      </w:r>
      <w:r w:rsidRPr="00FE3B37">
        <w:rPr>
          <w:rFonts w:ascii="Arial" w:hAnsi="Arial" w:cs="Arial"/>
          <w:sz w:val="22"/>
          <w:szCs w:val="22"/>
        </w:rPr>
        <w:t xml:space="preserve"> in accordance with its</w:t>
      </w:r>
      <w:r w:rsidR="000319B0" w:rsidRPr="00FE3B37">
        <w:rPr>
          <w:rFonts w:ascii="Arial" w:hAnsi="Arial" w:cs="Arial"/>
          <w:sz w:val="22"/>
          <w:szCs w:val="22"/>
        </w:rPr>
        <w:t xml:space="preserve"> </w:t>
      </w:r>
      <w:r w:rsidRPr="00FE3B37">
        <w:rPr>
          <w:rFonts w:ascii="Arial" w:hAnsi="Arial" w:cs="Arial"/>
          <w:sz w:val="22"/>
          <w:szCs w:val="22"/>
        </w:rPr>
        <w:t>terms</w:t>
      </w:r>
      <w:r w:rsidR="000A3CD4" w:rsidRPr="00FE3B37">
        <w:rPr>
          <w:rFonts w:ascii="Arial" w:hAnsi="Arial" w:cs="Arial"/>
          <w:sz w:val="22"/>
          <w:szCs w:val="22"/>
        </w:rPr>
        <w:t>.</w:t>
      </w:r>
    </w:p>
    <w:p w14:paraId="189021E6" w14:textId="46E9880C" w:rsidR="0093692A" w:rsidRPr="00FE3B37" w:rsidRDefault="0093692A" w:rsidP="00351BE9">
      <w:pPr>
        <w:spacing w:after="160"/>
        <w:rPr>
          <w:rFonts w:ascii="Arial" w:hAnsi="Arial" w:cs="Arial"/>
          <w:sz w:val="22"/>
          <w:szCs w:val="22"/>
        </w:rPr>
      </w:pPr>
      <w:r w:rsidRPr="00FE3B37">
        <w:rPr>
          <w:rFonts w:ascii="Arial" w:hAnsi="Arial" w:cs="Arial"/>
          <w:sz w:val="22"/>
          <w:szCs w:val="22"/>
        </w:rPr>
        <w:t xml:space="preserve">“Terms” means the terms and conditions of this </w:t>
      </w:r>
      <w:r w:rsidR="00A865D1" w:rsidRPr="00FE3B37">
        <w:rPr>
          <w:rFonts w:ascii="Arial" w:hAnsi="Arial" w:cs="Arial"/>
          <w:sz w:val="22"/>
          <w:szCs w:val="22"/>
        </w:rPr>
        <w:t>Framework</w:t>
      </w:r>
      <w:r w:rsidRPr="00FE3B37">
        <w:rPr>
          <w:rFonts w:ascii="Arial" w:hAnsi="Arial" w:cs="Arial"/>
          <w:sz w:val="22"/>
          <w:szCs w:val="22"/>
        </w:rPr>
        <w:t xml:space="preserve"> Agreement</w:t>
      </w:r>
      <w:r w:rsidR="00A865D1" w:rsidRPr="00FE3B37">
        <w:rPr>
          <w:rFonts w:ascii="Arial" w:hAnsi="Arial" w:cs="Arial"/>
          <w:sz w:val="22"/>
          <w:szCs w:val="22"/>
        </w:rPr>
        <w:t>.</w:t>
      </w:r>
    </w:p>
    <w:p w14:paraId="51B0B970" w14:textId="70942902" w:rsidR="00096565" w:rsidRPr="00FE3B37" w:rsidRDefault="0093692A" w:rsidP="00351BE9">
      <w:pPr>
        <w:spacing w:after="160"/>
        <w:jc w:val="both"/>
        <w:rPr>
          <w:rFonts w:ascii="Arial" w:hAnsi="Arial" w:cs="Arial"/>
          <w:sz w:val="22"/>
          <w:szCs w:val="22"/>
        </w:rPr>
      </w:pPr>
      <w:r w:rsidRPr="00FE3B37">
        <w:rPr>
          <w:rFonts w:ascii="Arial" w:hAnsi="Arial" w:cs="Arial"/>
          <w:sz w:val="22"/>
          <w:szCs w:val="22"/>
        </w:rPr>
        <w:t>“</w:t>
      </w:r>
      <w:r w:rsidR="00096565" w:rsidRPr="00FE3B37">
        <w:rPr>
          <w:rFonts w:ascii="Arial" w:hAnsi="Arial" w:cs="Arial"/>
          <w:sz w:val="22"/>
          <w:szCs w:val="22"/>
        </w:rPr>
        <w:t>VAT” means value added tax in accordance with the provisions of the Value Added Tax Act 1994.</w:t>
      </w:r>
    </w:p>
    <w:p w14:paraId="61E6D641" w14:textId="5E44EFD9" w:rsidR="009332B9" w:rsidRPr="00FE3B37" w:rsidRDefault="009332B9" w:rsidP="00351BE9">
      <w:pPr>
        <w:spacing w:after="160"/>
        <w:jc w:val="both"/>
        <w:rPr>
          <w:rFonts w:ascii="Arial" w:hAnsi="Arial" w:cs="Arial"/>
          <w:sz w:val="22"/>
          <w:szCs w:val="22"/>
        </w:rPr>
      </w:pPr>
      <w:r w:rsidRPr="00FE3B37">
        <w:rPr>
          <w:rFonts w:ascii="Arial" w:hAnsi="Arial" w:cs="Arial"/>
          <w:sz w:val="22"/>
          <w:szCs w:val="22"/>
        </w:rPr>
        <w:t xml:space="preserve">"Year" means a </w:t>
      </w:r>
      <w:r w:rsidR="000A3CD4" w:rsidRPr="00FE3B37">
        <w:rPr>
          <w:rFonts w:ascii="Arial" w:hAnsi="Arial" w:cs="Arial"/>
          <w:sz w:val="22"/>
          <w:szCs w:val="22"/>
        </w:rPr>
        <w:t xml:space="preserve">consecutive </w:t>
      </w:r>
      <w:r w:rsidRPr="00FE3B37">
        <w:rPr>
          <w:rFonts w:ascii="Arial" w:hAnsi="Arial" w:cs="Arial"/>
          <w:sz w:val="22"/>
          <w:szCs w:val="22"/>
        </w:rPr>
        <w:t>period of 12 months.</w:t>
      </w:r>
    </w:p>
    <w:p w14:paraId="36580F6B" w14:textId="77777777" w:rsidR="00920D96" w:rsidRPr="00FE3B37" w:rsidRDefault="00920D96" w:rsidP="002F683C">
      <w:pPr>
        <w:jc w:val="both"/>
        <w:rPr>
          <w:rFonts w:ascii="Arial" w:hAnsi="Arial" w:cs="Arial"/>
          <w:sz w:val="22"/>
          <w:szCs w:val="22"/>
          <w:u w:val="single"/>
        </w:rPr>
      </w:pPr>
    </w:p>
    <w:p w14:paraId="5175128B" w14:textId="3B6BEC61" w:rsidR="004121A1" w:rsidRPr="00FE3B37" w:rsidRDefault="004121A1" w:rsidP="002F683C">
      <w:pPr>
        <w:jc w:val="both"/>
        <w:rPr>
          <w:rFonts w:ascii="Arial" w:hAnsi="Arial" w:cs="Arial"/>
          <w:sz w:val="22"/>
          <w:szCs w:val="22"/>
          <w:u w:val="single"/>
        </w:rPr>
      </w:pPr>
      <w:r w:rsidRPr="00FE3B37">
        <w:rPr>
          <w:rFonts w:ascii="Arial" w:hAnsi="Arial" w:cs="Arial"/>
          <w:sz w:val="22"/>
          <w:szCs w:val="22"/>
          <w:u w:val="single"/>
        </w:rPr>
        <w:t>Interpretation</w:t>
      </w:r>
    </w:p>
    <w:p w14:paraId="44EFC729" w14:textId="64F30D08" w:rsidR="009332B9" w:rsidRPr="00FE3B37" w:rsidRDefault="00AB27B7" w:rsidP="002F683C">
      <w:pPr>
        <w:jc w:val="both"/>
        <w:rPr>
          <w:rFonts w:ascii="Arial" w:hAnsi="Arial" w:cs="Arial"/>
          <w:sz w:val="22"/>
          <w:szCs w:val="22"/>
        </w:rPr>
      </w:pPr>
      <w:r w:rsidRPr="00FE3B37">
        <w:rPr>
          <w:rFonts w:ascii="Arial" w:hAnsi="Arial" w:cs="Arial"/>
          <w:sz w:val="22"/>
          <w:szCs w:val="22"/>
        </w:rPr>
        <w:t>1.2</w:t>
      </w:r>
      <w:r w:rsidR="00B05601" w:rsidRPr="00FE3B37">
        <w:rPr>
          <w:rFonts w:ascii="Arial" w:hAnsi="Arial" w:cs="Arial"/>
          <w:sz w:val="22"/>
          <w:szCs w:val="22"/>
        </w:rPr>
        <w:t xml:space="preserve"> </w:t>
      </w:r>
      <w:r w:rsidR="009332B9" w:rsidRPr="00FE3B37">
        <w:rPr>
          <w:rFonts w:ascii="Arial" w:hAnsi="Arial" w:cs="Arial"/>
          <w:sz w:val="22"/>
          <w:szCs w:val="22"/>
        </w:rPr>
        <w:t>The interpretation and construction of this Framework Agreement shall be subject to the</w:t>
      </w:r>
      <w:r w:rsidR="46B2F866" w:rsidRPr="00FE3B37">
        <w:rPr>
          <w:rFonts w:ascii="Arial" w:hAnsi="Arial" w:cs="Arial"/>
          <w:sz w:val="22"/>
          <w:szCs w:val="22"/>
        </w:rPr>
        <w:t xml:space="preserve"> </w:t>
      </w:r>
      <w:r w:rsidR="009332B9" w:rsidRPr="00FE3B37">
        <w:rPr>
          <w:rFonts w:ascii="Arial" w:hAnsi="Arial" w:cs="Arial"/>
          <w:sz w:val="22"/>
          <w:szCs w:val="22"/>
        </w:rPr>
        <w:t>following provisions:</w:t>
      </w:r>
    </w:p>
    <w:p w14:paraId="6258FE50" w14:textId="6689B75D" w:rsidR="009332B9" w:rsidRPr="00FE3B37" w:rsidRDefault="00AB27B7" w:rsidP="007261A4">
      <w:pPr>
        <w:pStyle w:val="ListParagraph"/>
        <w:numPr>
          <w:ilvl w:val="1"/>
          <w:numId w:val="3"/>
        </w:numPr>
        <w:autoSpaceDE w:val="0"/>
        <w:autoSpaceDN w:val="0"/>
        <w:adjustRightInd w:val="0"/>
        <w:spacing w:after="0"/>
        <w:jc w:val="both"/>
        <w:rPr>
          <w:rFonts w:ascii="Arial" w:hAnsi="Arial" w:cs="Arial"/>
        </w:rPr>
      </w:pPr>
      <w:r w:rsidRPr="00FE3B37">
        <w:rPr>
          <w:rFonts w:ascii="Arial" w:hAnsi="Arial" w:cs="Arial"/>
        </w:rPr>
        <w:t>W</w:t>
      </w:r>
      <w:r w:rsidR="009332B9" w:rsidRPr="00FE3B37">
        <w:rPr>
          <w:rFonts w:ascii="Arial" w:hAnsi="Arial" w:cs="Arial"/>
        </w:rPr>
        <w:t>ords importing the singular meaning include where the context so admits the plural</w:t>
      </w:r>
      <w:r w:rsidRPr="00FE3B37">
        <w:rPr>
          <w:rFonts w:ascii="Arial" w:hAnsi="Arial" w:cs="Arial"/>
        </w:rPr>
        <w:t xml:space="preserve"> </w:t>
      </w:r>
      <w:r w:rsidR="009332B9" w:rsidRPr="00FE3B37">
        <w:rPr>
          <w:rFonts w:ascii="Arial" w:hAnsi="Arial" w:cs="Arial"/>
        </w:rPr>
        <w:t xml:space="preserve">meaning and </w:t>
      </w:r>
      <w:r w:rsidR="00ED258A" w:rsidRPr="00FE3B37">
        <w:rPr>
          <w:rFonts w:ascii="Arial" w:hAnsi="Arial" w:cs="Arial"/>
        </w:rPr>
        <w:t>vice versa</w:t>
      </w:r>
      <w:r w:rsidR="009332B9" w:rsidRPr="00FE3B37">
        <w:rPr>
          <w:rFonts w:ascii="Arial" w:hAnsi="Arial" w:cs="Arial"/>
        </w:rPr>
        <w:t>;</w:t>
      </w:r>
    </w:p>
    <w:p w14:paraId="4FDB1EF2" w14:textId="77777777" w:rsidR="009332B9" w:rsidRPr="00FE3B37" w:rsidRDefault="009332B9" w:rsidP="007261A4">
      <w:pPr>
        <w:autoSpaceDE w:val="0"/>
        <w:autoSpaceDN w:val="0"/>
        <w:adjustRightInd w:val="0"/>
        <w:spacing w:after="0"/>
        <w:jc w:val="both"/>
        <w:rPr>
          <w:rFonts w:ascii="Arial" w:hAnsi="Arial" w:cs="Arial"/>
          <w:sz w:val="22"/>
          <w:szCs w:val="22"/>
        </w:rPr>
      </w:pPr>
    </w:p>
    <w:p w14:paraId="0B21218D" w14:textId="2390DB2A" w:rsidR="009332B9" w:rsidRPr="00FE3B37" w:rsidRDefault="00AB27B7" w:rsidP="007261A4">
      <w:pPr>
        <w:pStyle w:val="ListParagraph"/>
        <w:numPr>
          <w:ilvl w:val="1"/>
          <w:numId w:val="3"/>
        </w:numPr>
        <w:autoSpaceDE w:val="0"/>
        <w:autoSpaceDN w:val="0"/>
        <w:adjustRightInd w:val="0"/>
        <w:spacing w:after="0"/>
        <w:jc w:val="both"/>
        <w:rPr>
          <w:rFonts w:ascii="Arial" w:hAnsi="Arial" w:cs="Arial"/>
        </w:rPr>
      </w:pPr>
      <w:r w:rsidRPr="00FE3B37">
        <w:rPr>
          <w:rFonts w:ascii="Arial" w:hAnsi="Arial" w:cs="Arial"/>
        </w:rPr>
        <w:t>W</w:t>
      </w:r>
      <w:r w:rsidR="009332B9" w:rsidRPr="00FE3B37">
        <w:rPr>
          <w:rFonts w:ascii="Arial" w:hAnsi="Arial" w:cs="Arial"/>
        </w:rPr>
        <w:t xml:space="preserve">ords importing the masculine include the feminine and the neuter and </w:t>
      </w:r>
      <w:r w:rsidR="00ED258A" w:rsidRPr="00FE3B37">
        <w:rPr>
          <w:rFonts w:ascii="Arial" w:hAnsi="Arial" w:cs="Arial"/>
        </w:rPr>
        <w:t>vice versa</w:t>
      </w:r>
      <w:r w:rsidR="009332B9" w:rsidRPr="00FE3B37">
        <w:rPr>
          <w:rFonts w:ascii="Arial" w:hAnsi="Arial" w:cs="Arial"/>
        </w:rPr>
        <w:t>;</w:t>
      </w:r>
    </w:p>
    <w:p w14:paraId="1EE1E769" w14:textId="77777777" w:rsidR="009332B9" w:rsidRPr="00FE3B37" w:rsidRDefault="009332B9" w:rsidP="007261A4">
      <w:pPr>
        <w:autoSpaceDE w:val="0"/>
        <w:autoSpaceDN w:val="0"/>
        <w:adjustRightInd w:val="0"/>
        <w:spacing w:after="0"/>
        <w:jc w:val="both"/>
        <w:rPr>
          <w:rFonts w:ascii="Arial" w:hAnsi="Arial" w:cs="Arial"/>
          <w:sz w:val="22"/>
          <w:szCs w:val="22"/>
        </w:rPr>
      </w:pPr>
    </w:p>
    <w:p w14:paraId="35080788" w14:textId="3C3883D7" w:rsidR="009332B9" w:rsidRPr="00FE3B37" w:rsidRDefault="00AB27B7" w:rsidP="007261A4">
      <w:pPr>
        <w:pStyle w:val="ListParagraph"/>
        <w:numPr>
          <w:ilvl w:val="1"/>
          <w:numId w:val="3"/>
        </w:numPr>
        <w:autoSpaceDE w:val="0"/>
        <w:autoSpaceDN w:val="0"/>
        <w:adjustRightInd w:val="0"/>
        <w:spacing w:after="0"/>
        <w:jc w:val="both"/>
        <w:rPr>
          <w:rFonts w:ascii="Arial" w:hAnsi="Arial" w:cs="Arial"/>
        </w:rPr>
      </w:pPr>
      <w:r w:rsidRPr="00FE3B37">
        <w:rPr>
          <w:rFonts w:ascii="Arial" w:hAnsi="Arial" w:cs="Arial"/>
        </w:rPr>
        <w:t>T</w:t>
      </w:r>
      <w:r w:rsidR="009332B9" w:rsidRPr="00FE3B37">
        <w:rPr>
          <w:rFonts w:ascii="Arial" w:hAnsi="Arial" w:cs="Arial"/>
        </w:rPr>
        <w:t>he words "include", "includes" "including" "for example" and "in particular"</w:t>
      </w:r>
      <w:r w:rsidR="00ED258A" w:rsidRPr="00FE3B37">
        <w:rPr>
          <w:rFonts w:ascii="Arial" w:hAnsi="Arial" w:cs="Arial"/>
        </w:rPr>
        <w:t>,</w:t>
      </w:r>
      <w:r w:rsidR="009332B9" w:rsidRPr="00FE3B37">
        <w:rPr>
          <w:rFonts w:ascii="Arial" w:hAnsi="Arial" w:cs="Arial"/>
        </w:rPr>
        <w:t xml:space="preserve"> and words</w:t>
      </w:r>
      <w:r w:rsidRPr="00FE3B37">
        <w:rPr>
          <w:rFonts w:ascii="Arial" w:hAnsi="Arial" w:cs="Arial"/>
        </w:rPr>
        <w:t xml:space="preserve"> </w:t>
      </w:r>
      <w:r w:rsidR="009332B9" w:rsidRPr="00FE3B37">
        <w:rPr>
          <w:rFonts w:ascii="Arial" w:hAnsi="Arial" w:cs="Arial"/>
        </w:rPr>
        <w:t>of similar effect shall be construed as if they were immediately followed by the words</w:t>
      </w:r>
      <w:r w:rsidRPr="00FE3B37">
        <w:rPr>
          <w:rFonts w:ascii="Arial" w:hAnsi="Arial" w:cs="Arial"/>
        </w:rPr>
        <w:t xml:space="preserve"> </w:t>
      </w:r>
      <w:r w:rsidR="009332B9" w:rsidRPr="00FE3B37">
        <w:rPr>
          <w:rFonts w:ascii="Arial" w:hAnsi="Arial" w:cs="Arial"/>
        </w:rPr>
        <w:t>"without limitation";</w:t>
      </w:r>
    </w:p>
    <w:p w14:paraId="3474C703" w14:textId="77777777" w:rsidR="00AB27B7" w:rsidRPr="00FE3B37" w:rsidRDefault="00AB27B7" w:rsidP="007261A4">
      <w:pPr>
        <w:pStyle w:val="ListParagraph"/>
        <w:jc w:val="both"/>
        <w:rPr>
          <w:rFonts w:ascii="Arial" w:hAnsi="Arial" w:cs="Arial"/>
        </w:rPr>
      </w:pPr>
    </w:p>
    <w:p w14:paraId="34461A57" w14:textId="72CDE781" w:rsidR="00AB27B7" w:rsidRPr="00FE3B37" w:rsidRDefault="00AB27B7" w:rsidP="007261A4">
      <w:pPr>
        <w:pStyle w:val="ListParagraph"/>
        <w:numPr>
          <w:ilvl w:val="1"/>
          <w:numId w:val="3"/>
        </w:numPr>
        <w:jc w:val="both"/>
        <w:rPr>
          <w:rFonts w:ascii="Arial" w:hAnsi="Arial" w:cs="Arial"/>
        </w:rPr>
      </w:pPr>
      <w:r w:rsidRPr="00FE3B37">
        <w:rPr>
          <w:rFonts w:ascii="Arial" w:hAnsi="Arial" w:cs="Arial"/>
        </w:rPr>
        <w:t>The words “Goods” and “Services” shall both be deemed to individually include all Goods and/or Services provided by the Supplier.</w:t>
      </w:r>
    </w:p>
    <w:p w14:paraId="6CC45468" w14:textId="77777777" w:rsidR="00043224" w:rsidRPr="00FE3B37" w:rsidRDefault="007162CB" w:rsidP="00465CC9">
      <w:pPr>
        <w:jc w:val="both"/>
        <w:rPr>
          <w:rFonts w:ascii="Arial" w:hAnsi="Arial" w:cs="Arial"/>
          <w:sz w:val="22"/>
          <w:szCs w:val="22"/>
        </w:rPr>
      </w:pPr>
      <w:r w:rsidRPr="00FE3B37">
        <w:rPr>
          <w:rFonts w:ascii="Arial" w:hAnsi="Arial" w:cs="Arial"/>
          <w:sz w:val="22"/>
          <w:szCs w:val="22"/>
        </w:rPr>
        <w:t xml:space="preserve">1.3 </w:t>
      </w:r>
      <w:r w:rsidR="00465CC9" w:rsidRPr="00FE3B37">
        <w:rPr>
          <w:rFonts w:ascii="Arial" w:hAnsi="Arial" w:cs="Arial"/>
          <w:sz w:val="22"/>
          <w:szCs w:val="22"/>
        </w:rPr>
        <w:t>I</w:t>
      </w:r>
      <w:r w:rsidR="0083676F" w:rsidRPr="00FE3B37">
        <w:rPr>
          <w:rFonts w:ascii="Arial" w:hAnsi="Arial" w:cs="Arial"/>
          <w:sz w:val="22"/>
          <w:szCs w:val="22"/>
        </w:rPr>
        <w:t>n the event of</w:t>
      </w:r>
      <w:r w:rsidR="004F1C45" w:rsidRPr="00FE3B37">
        <w:rPr>
          <w:rFonts w:ascii="Arial" w:hAnsi="Arial" w:cs="Arial"/>
          <w:sz w:val="22"/>
          <w:szCs w:val="22"/>
        </w:rPr>
        <w:t>,</w:t>
      </w:r>
      <w:r w:rsidR="0083676F" w:rsidRPr="00FE3B37">
        <w:rPr>
          <w:rFonts w:ascii="Arial" w:hAnsi="Arial" w:cs="Arial"/>
          <w:sz w:val="22"/>
          <w:szCs w:val="22"/>
        </w:rPr>
        <w:t xml:space="preserve"> and only to the extent of</w:t>
      </w:r>
      <w:r w:rsidR="00465CC9" w:rsidRPr="00FE3B37">
        <w:rPr>
          <w:rFonts w:ascii="Arial" w:hAnsi="Arial" w:cs="Arial"/>
          <w:sz w:val="22"/>
          <w:szCs w:val="22"/>
        </w:rPr>
        <w:t>,</w:t>
      </w:r>
      <w:r w:rsidR="0083676F" w:rsidRPr="00FE3B37">
        <w:rPr>
          <w:rFonts w:ascii="Arial" w:hAnsi="Arial" w:cs="Arial"/>
          <w:sz w:val="22"/>
          <w:szCs w:val="22"/>
        </w:rPr>
        <w:t xml:space="preserve"> any conflict between the terms and conditions of this Framework Agreement and other documents referred to in this Framework Agreement, the conflict shall be resolved in accordance with the following order of precedence:</w:t>
      </w:r>
      <w:r w:rsidR="00900CAC" w:rsidRPr="00FE3B37">
        <w:rPr>
          <w:rFonts w:ascii="Arial" w:hAnsi="Arial" w:cs="Arial"/>
          <w:sz w:val="22"/>
          <w:szCs w:val="22"/>
        </w:rPr>
        <w:t xml:space="preserve"> </w:t>
      </w:r>
    </w:p>
    <w:p w14:paraId="7415DC63" w14:textId="2E1167B5" w:rsidR="0083676F" w:rsidRPr="00FE3B37" w:rsidRDefault="0083676F" w:rsidP="006214E6">
      <w:pPr>
        <w:pStyle w:val="ListParagraph"/>
        <w:numPr>
          <w:ilvl w:val="0"/>
          <w:numId w:val="44"/>
        </w:numPr>
        <w:jc w:val="both"/>
        <w:rPr>
          <w:rFonts w:ascii="Arial" w:hAnsi="Arial" w:cs="Arial"/>
        </w:rPr>
      </w:pPr>
      <w:r w:rsidRPr="00FE3B37">
        <w:rPr>
          <w:rFonts w:ascii="Arial" w:hAnsi="Arial" w:cs="Arial"/>
        </w:rPr>
        <w:t xml:space="preserve">the terms and conditions of this Framework Agreement; </w:t>
      </w:r>
    </w:p>
    <w:p w14:paraId="05B4C35F" w14:textId="031B1C26" w:rsidR="0083676F" w:rsidRPr="00FE3B37" w:rsidRDefault="0083676F" w:rsidP="006214E6">
      <w:pPr>
        <w:pStyle w:val="ListParagraph"/>
        <w:numPr>
          <w:ilvl w:val="0"/>
          <w:numId w:val="44"/>
        </w:numPr>
        <w:spacing w:after="120"/>
        <w:rPr>
          <w:rFonts w:ascii="Arial" w:hAnsi="Arial" w:cs="Arial"/>
          <w:b/>
          <w:bCs/>
        </w:rPr>
      </w:pPr>
      <w:r w:rsidRPr="00FE3B37">
        <w:rPr>
          <w:rFonts w:ascii="Arial" w:hAnsi="Arial" w:cs="Arial"/>
        </w:rPr>
        <w:t xml:space="preserve">the schedule to this Framework Agreement; </w:t>
      </w:r>
    </w:p>
    <w:p w14:paraId="02B7BB4D" w14:textId="181862A7" w:rsidR="0083676F" w:rsidRPr="00FE3B37" w:rsidRDefault="0083676F" w:rsidP="006214E6">
      <w:pPr>
        <w:pStyle w:val="ListParagraph"/>
        <w:numPr>
          <w:ilvl w:val="0"/>
          <w:numId w:val="44"/>
        </w:numPr>
        <w:spacing w:after="120"/>
        <w:rPr>
          <w:rFonts w:ascii="Arial" w:hAnsi="Arial" w:cs="Arial"/>
          <w:b/>
          <w:bCs/>
        </w:rPr>
      </w:pPr>
      <w:r w:rsidRPr="00FE3B37">
        <w:rPr>
          <w:rFonts w:ascii="Arial" w:hAnsi="Arial" w:cs="Arial"/>
        </w:rPr>
        <w:t>the Call-Offs; and</w:t>
      </w:r>
    </w:p>
    <w:p w14:paraId="5D993DC1" w14:textId="3BE3006E" w:rsidR="0083676F" w:rsidRPr="00FE3B37" w:rsidRDefault="0083676F" w:rsidP="006214E6">
      <w:pPr>
        <w:pStyle w:val="ListParagraph"/>
        <w:numPr>
          <w:ilvl w:val="0"/>
          <w:numId w:val="44"/>
        </w:numPr>
        <w:spacing w:after="120"/>
        <w:rPr>
          <w:rFonts w:ascii="Arial" w:hAnsi="Arial" w:cs="Arial"/>
          <w:b/>
          <w:bCs/>
        </w:rPr>
      </w:pPr>
      <w:r w:rsidRPr="00FE3B37">
        <w:rPr>
          <w:rFonts w:ascii="Arial" w:hAnsi="Arial" w:cs="Arial"/>
        </w:rPr>
        <w:t>any other document referred to in this Agreement.</w:t>
      </w:r>
    </w:p>
    <w:p w14:paraId="62E66226" w14:textId="77777777" w:rsidR="00973250" w:rsidRPr="00FE3B37" w:rsidRDefault="00973250">
      <w:pPr>
        <w:spacing w:after="160" w:line="259" w:lineRule="auto"/>
        <w:rPr>
          <w:rFonts w:ascii="Arial" w:eastAsia="Times New Roman" w:hAnsi="Arial" w:cs="Arial"/>
          <w:b/>
          <w:bCs/>
          <w:sz w:val="22"/>
          <w:szCs w:val="22"/>
          <w:lang w:eastAsia="en-GB"/>
        </w:rPr>
      </w:pPr>
      <w:r w:rsidRPr="00FE3B37">
        <w:rPr>
          <w:rFonts w:ascii="Arial" w:hAnsi="Arial" w:cs="Arial"/>
          <w:sz w:val="22"/>
          <w:szCs w:val="22"/>
        </w:rPr>
        <w:br w:type="page"/>
      </w:r>
    </w:p>
    <w:p w14:paraId="323289D2" w14:textId="57D6B4E4" w:rsidR="009332B9" w:rsidRPr="00FE3B37" w:rsidRDefault="008E5C2D" w:rsidP="00F06B3A">
      <w:pPr>
        <w:pStyle w:val="Heading1"/>
        <w:spacing w:after="240"/>
        <w:rPr>
          <w:color w:val="auto"/>
          <w:sz w:val="22"/>
          <w:szCs w:val="22"/>
        </w:rPr>
      </w:pPr>
      <w:bookmarkStart w:id="8" w:name="_Toc216877276"/>
      <w:r w:rsidRPr="00FE3B37">
        <w:rPr>
          <w:color w:val="auto"/>
          <w:sz w:val="22"/>
          <w:szCs w:val="22"/>
        </w:rPr>
        <w:lastRenderedPageBreak/>
        <w:t>Framework Arrangements and Award Procedure</w:t>
      </w:r>
      <w:bookmarkEnd w:id="8"/>
    </w:p>
    <w:p w14:paraId="75D1FE56" w14:textId="4932852B" w:rsidR="008E5C2D" w:rsidRPr="00FE3B37" w:rsidRDefault="008E5C2D" w:rsidP="00F06B3A">
      <w:pPr>
        <w:pStyle w:val="Heading3"/>
        <w:spacing w:before="0" w:after="240"/>
        <w:rPr>
          <w:rFonts w:ascii="Arial" w:hAnsi="Arial" w:cs="Arial"/>
          <w:color w:val="auto"/>
          <w:sz w:val="22"/>
          <w:szCs w:val="22"/>
          <w:u w:val="single"/>
        </w:rPr>
      </w:pPr>
      <w:bookmarkStart w:id="9" w:name="_Toc216877277"/>
      <w:r w:rsidRPr="00FE3B37">
        <w:rPr>
          <w:rFonts w:ascii="Arial" w:hAnsi="Arial" w:cs="Arial"/>
          <w:color w:val="auto"/>
          <w:sz w:val="22"/>
          <w:szCs w:val="22"/>
          <w:u w:val="single"/>
        </w:rPr>
        <w:t>Term of Framework Agreement</w:t>
      </w:r>
      <w:r w:rsidR="006F0449" w:rsidRPr="00FE3B37">
        <w:rPr>
          <w:rFonts w:ascii="Arial" w:hAnsi="Arial" w:cs="Arial"/>
          <w:color w:val="auto"/>
          <w:sz w:val="22"/>
          <w:szCs w:val="22"/>
          <w:u w:val="single"/>
        </w:rPr>
        <w:t xml:space="preserve"> and Framework Re-</w:t>
      </w:r>
      <w:r w:rsidR="00985CA1" w:rsidRPr="00FE3B37">
        <w:rPr>
          <w:rFonts w:ascii="Arial" w:hAnsi="Arial" w:cs="Arial"/>
          <w:color w:val="auto"/>
          <w:sz w:val="22"/>
          <w:szCs w:val="22"/>
          <w:u w:val="single"/>
        </w:rPr>
        <w:t>O</w:t>
      </w:r>
      <w:r w:rsidR="006F0449" w:rsidRPr="00FE3B37">
        <w:rPr>
          <w:rFonts w:ascii="Arial" w:hAnsi="Arial" w:cs="Arial"/>
          <w:color w:val="auto"/>
          <w:sz w:val="22"/>
          <w:szCs w:val="22"/>
          <w:u w:val="single"/>
        </w:rPr>
        <w:t>penings</w:t>
      </w:r>
      <w:bookmarkEnd w:id="9"/>
    </w:p>
    <w:p w14:paraId="67C82CF7" w14:textId="77777777" w:rsidR="00D94D17" w:rsidRPr="00FE3B37" w:rsidRDefault="009332B9" w:rsidP="00AC2495">
      <w:pPr>
        <w:autoSpaceDE w:val="0"/>
        <w:autoSpaceDN w:val="0"/>
        <w:adjustRightInd w:val="0"/>
        <w:spacing w:after="0"/>
        <w:ind w:left="426" w:hanging="426"/>
        <w:jc w:val="both"/>
        <w:rPr>
          <w:rFonts w:ascii="Arial" w:hAnsi="Arial" w:cs="Arial"/>
          <w:sz w:val="22"/>
          <w:szCs w:val="22"/>
        </w:rPr>
      </w:pPr>
      <w:r w:rsidRPr="00FE3B37">
        <w:rPr>
          <w:rFonts w:ascii="Arial" w:hAnsi="Arial" w:cs="Arial"/>
          <w:sz w:val="22"/>
          <w:szCs w:val="22"/>
        </w:rPr>
        <w:t>2.1 This Framework Agreement shall take effect on the Commencement Date and shall expire</w:t>
      </w:r>
      <w:r w:rsidR="00D20691" w:rsidRPr="00FE3B37">
        <w:rPr>
          <w:rFonts w:ascii="Arial" w:hAnsi="Arial" w:cs="Arial"/>
          <w:sz w:val="22"/>
          <w:szCs w:val="22"/>
        </w:rPr>
        <w:t xml:space="preserve"> </w:t>
      </w:r>
      <w:r w:rsidR="004C0E90" w:rsidRPr="00FE3B37">
        <w:rPr>
          <w:rFonts w:ascii="Arial" w:hAnsi="Arial" w:cs="Arial"/>
          <w:sz w:val="22"/>
          <w:szCs w:val="22"/>
        </w:rPr>
        <w:t>eight</w:t>
      </w:r>
      <w:r w:rsidRPr="00FE3B37">
        <w:rPr>
          <w:rFonts w:ascii="Arial" w:hAnsi="Arial" w:cs="Arial"/>
          <w:sz w:val="22"/>
          <w:szCs w:val="22"/>
        </w:rPr>
        <w:t xml:space="preserve"> (</w:t>
      </w:r>
      <w:r w:rsidR="004C0E90" w:rsidRPr="00FE3B37">
        <w:rPr>
          <w:rFonts w:ascii="Arial" w:hAnsi="Arial" w:cs="Arial"/>
          <w:sz w:val="22"/>
          <w:szCs w:val="22"/>
        </w:rPr>
        <w:t>8</w:t>
      </w:r>
      <w:r w:rsidRPr="00FE3B37">
        <w:rPr>
          <w:rFonts w:ascii="Arial" w:hAnsi="Arial" w:cs="Arial"/>
          <w:sz w:val="22"/>
          <w:szCs w:val="22"/>
        </w:rPr>
        <w:t xml:space="preserve">) Years from the Commencement Date </w:t>
      </w:r>
      <w:r w:rsidR="00D20691" w:rsidRPr="00FE3B37">
        <w:rPr>
          <w:rFonts w:ascii="Arial" w:hAnsi="Arial" w:cs="Arial"/>
          <w:sz w:val="22"/>
          <w:szCs w:val="22"/>
        </w:rPr>
        <w:t xml:space="preserve">as permitted under Section 49(2) of the Procurement Act 2023 </w:t>
      </w:r>
      <w:r w:rsidRPr="00FE3B37">
        <w:rPr>
          <w:rFonts w:ascii="Arial" w:hAnsi="Arial" w:cs="Arial"/>
          <w:sz w:val="22"/>
          <w:szCs w:val="22"/>
        </w:rPr>
        <w:t>(the period between the Commencement</w:t>
      </w:r>
      <w:r w:rsidR="00CB039B" w:rsidRPr="00FE3B37">
        <w:rPr>
          <w:rFonts w:ascii="Arial" w:hAnsi="Arial" w:cs="Arial"/>
          <w:sz w:val="22"/>
          <w:szCs w:val="22"/>
        </w:rPr>
        <w:t xml:space="preserve"> </w:t>
      </w:r>
      <w:r w:rsidRPr="00FE3B37">
        <w:rPr>
          <w:rFonts w:ascii="Arial" w:hAnsi="Arial" w:cs="Arial"/>
          <w:sz w:val="22"/>
          <w:szCs w:val="22"/>
        </w:rPr>
        <w:t>Date and this date being the "Initial Term")</w:t>
      </w:r>
      <w:r w:rsidR="00CB039B" w:rsidRPr="00FE3B37">
        <w:rPr>
          <w:rFonts w:ascii="Arial" w:hAnsi="Arial" w:cs="Arial"/>
          <w:sz w:val="22"/>
          <w:szCs w:val="22"/>
        </w:rPr>
        <w:t xml:space="preserve">, </w:t>
      </w:r>
      <w:r w:rsidRPr="00FE3B37">
        <w:rPr>
          <w:rFonts w:ascii="Arial" w:hAnsi="Arial" w:cs="Arial"/>
          <w:sz w:val="22"/>
          <w:szCs w:val="22"/>
        </w:rPr>
        <w:t>unless it is terminated earlier in accordance with the terms of this Framework</w:t>
      </w:r>
      <w:r w:rsidR="00CB039B" w:rsidRPr="00FE3B37">
        <w:rPr>
          <w:rFonts w:ascii="Arial" w:hAnsi="Arial" w:cs="Arial"/>
          <w:sz w:val="22"/>
          <w:szCs w:val="22"/>
        </w:rPr>
        <w:t xml:space="preserve"> </w:t>
      </w:r>
      <w:r w:rsidRPr="00FE3B37">
        <w:rPr>
          <w:rFonts w:ascii="Arial" w:hAnsi="Arial" w:cs="Arial"/>
          <w:sz w:val="22"/>
          <w:szCs w:val="22"/>
        </w:rPr>
        <w:t>Agreement</w:t>
      </w:r>
      <w:r w:rsidR="004F1C45" w:rsidRPr="00FE3B37">
        <w:rPr>
          <w:rFonts w:ascii="Arial" w:hAnsi="Arial" w:cs="Arial"/>
          <w:sz w:val="22"/>
          <w:szCs w:val="22"/>
        </w:rPr>
        <w:t>,</w:t>
      </w:r>
      <w:r w:rsidRPr="00FE3B37">
        <w:rPr>
          <w:rFonts w:ascii="Arial" w:hAnsi="Arial" w:cs="Arial"/>
          <w:sz w:val="22"/>
          <w:szCs w:val="22"/>
        </w:rPr>
        <w:t xml:space="preserve"> or otherwise by operation of Law.</w:t>
      </w:r>
      <w:r w:rsidR="00AC2495" w:rsidRPr="00FE3B37">
        <w:rPr>
          <w:rFonts w:ascii="Arial" w:hAnsi="Arial" w:cs="Arial"/>
          <w:sz w:val="22"/>
          <w:szCs w:val="22"/>
        </w:rPr>
        <w:t xml:space="preserve"> </w:t>
      </w:r>
    </w:p>
    <w:p w14:paraId="2EDC7AD8" w14:textId="77777777" w:rsidR="00D94D17" w:rsidRPr="00FE3B37" w:rsidRDefault="00D94D17" w:rsidP="00AC2495">
      <w:pPr>
        <w:autoSpaceDE w:val="0"/>
        <w:autoSpaceDN w:val="0"/>
        <w:adjustRightInd w:val="0"/>
        <w:spacing w:after="0"/>
        <w:ind w:left="426" w:hanging="426"/>
        <w:jc w:val="both"/>
        <w:rPr>
          <w:rFonts w:ascii="Arial" w:hAnsi="Arial" w:cs="Arial"/>
          <w:sz w:val="22"/>
          <w:szCs w:val="22"/>
        </w:rPr>
      </w:pPr>
    </w:p>
    <w:p w14:paraId="7FE6E8A9" w14:textId="144A4CFB" w:rsidR="00AC2495" w:rsidRPr="00FE3B37" w:rsidRDefault="00D94D17" w:rsidP="00AC2495">
      <w:pPr>
        <w:autoSpaceDE w:val="0"/>
        <w:autoSpaceDN w:val="0"/>
        <w:adjustRightInd w:val="0"/>
        <w:spacing w:after="0"/>
        <w:ind w:left="426" w:hanging="426"/>
        <w:jc w:val="both"/>
        <w:rPr>
          <w:rFonts w:ascii="Arial" w:hAnsi="Arial" w:cs="Arial"/>
          <w:sz w:val="22"/>
          <w:szCs w:val="22"/>
        </w:rPr>
      </w:pPr>
      <w:r w:rsidRPr="00FE3B37">
        <w:rPr>
          <w:rFonts w:ascii="Arial" w:hAnsi="Arial" w:cs="Arial"/>
          <w:sz w:val="22"/>
          <w:szCs w:val="22"/>
        </w:rPr>
        <w:t xml:space="preserve">       </w:t>
      </w:r>
      <w:r w:rsidR="00AC2495" w:rsidRPr="00FE3B37">
        <w:rPr>
          <w:rFonts w:ascii="Arial" w:hAnsi="Arial" w:cs="Arial"/>
          <w:sz w:val="22"/>
          <w:szCs w:val="22"/>
        </w:rPr>
        <w:t xml:space="preserve">For the avoidance of doubt, this </w:t>
      </w:r>
      <w:r w:rsidR="00C363A8" w:rsidRPr="00FE3B37">
        <w:rPr>
          <w:rFonts w:ascii="Arial" w:hAnsi="Arial" w:cs="Arial"/>
          <w:sz w:val="22"/>
          <w:szCs w:val="22"/>
        </w:rPr>
        <w:t xml:space="preserve">is the period in which </w:t>
      </w:r>
      <w:r w:rsidR="00C7558E" w:rsidRPr="00FE3B37">
        <w:rPr>
          <w:rFonts w:ascii="Arial" w:hAnsi="Arial" w:cs="Arial"/>
          <w:sz w:val="22"/>
          <w:szCs w:val="22"/>
        </w:rPr>
        <w:t>a P</w:t>
      </w:r>
      <w:r w:rsidR="00C363A8" w:rsidRPr="00FE3B37">
        <w:rPr>
          <w:rFonts w:ascii="Arial" w:hAnsi="Arial" w:cs="Arial"/>
          <w:sz w:val="22"/>
          <w:szCs w:val="22"/>
        </w:rPr>
        <w:t xml:space="preserve">articipating </w:t>
      </w:r>
      <w:r w:rsidR="00C7558E" w:rsidRPr="00FE3B37">
        <w:rPr>
          <w:rFonts w:ascii="Arial" w:hAnsi="Arial" w:cs="Arial"/>
          <w:sz w:val="22"/>
          <w:szCs w:val="22"/>
        </w:rPr>
        <w:t>A</w:t>
      </w:r>
      <w:r w:rsidR="00C363A8" w:rsidRPr="00FE3B37">
        <w:rPr>
          <w:rFonts w:ascii="Arial" w:hAnsi="Arial" w:cs="Arial"/>
          <w:sz w:val="22"/>
          <w:szCs w:val="22"/>
        </w:rPr>
        <w:t>uthorit</w:t>
      </w:r>
      <w:r w:rsidR="00C7558E" w:rsidRPr="00FE3B37">
        <w:rPr>
          <w:rFonts w:ascii="Arial" w:hAnsi="Arial" w:cs="Arial"/>
          <w:sz w:val="22"/>
          <w:szCs w:val="22"/>
        </w:rPr>
        <w:t>y</w:t>
      </w:r>
      <w:r w:rsidR="00C363A8" w:rsidRPr="00FE3B37">
        <w:rPr>
          <w:rFonts w:ascii="Arial" w:hAnsi="Arial" w:cs="Arial"/>
          <w:sz w:val="22"/>
          <w:szCs w:val="22"/>
        </w:rPr>
        <w:t xml:space="preserve"> may </w:t>
      </w:r>
      <w:r w:rsidR="00FF01B9" w:rsidRPr="00FE3B37">
        <w:rPr>
          <w:rFonts w:ascii="Arial" w:hAnsi="Arial" w:cs="Arial"/>
          <w:sz w:val="22"/>
          <w:szCs w:val="22"/>
        </w:rPr>
        <w:t xml:space="preserve">enter into </w:t>
      </w:r>
      <w:r w:rsidR="00062AAB" w:rsidRPr="00FE3B37">
        <w:rPr>
          <w:rFonts w:ascii="Arial" w:hAnsi="Arial" w:cs="Arial"/>
          <w:sz w:val="22"/>
          <w:szCs w:val="22"/>
        </w:rPr>
        <w:t>Call-</w:t>
      </w:r>
      <w:r w:rsidR="004F1C45" w:rsidRPr="00FE3B37">
        <w:rPr>
          <w:rFonts w:ascii="Arial" w:hAnsi="Arial" w:cs="Arial"/>
          <w:sz w:val="22"/>
          <w:szCs w:val="22"/>
        </w:rPr>
        <w:t xml:space="preserve">Offs </w:t>
      </w:r>
      <w:r w:rsidR="007B3AD1" w:rsidRPr="00FE3B37">
        <w:rPr>
          <w:rFonts w:ascii="Arial" w:hAnsi="Arial" w:cs="Arial"/>
          <w:sz w:val="22"/>
          <w:szCs w:val="22"/>
        </w:rPr>
        <w:t>for</w:t>
      </w:r>
      <w:r w:rsidR="00C363A8" w:rsidRPr="00FE3B37">
        <w:rPr>
          <w:rFonts w:ascii="Arial" w:hAnsi="Arial" w:cs="Arial"/>
          <w:sz w:val="22"/>
          <w:szCs w:val="22"/>
        </w:rPr>
        <w:t xml:space="preserve"> </w:t>
      </w:r>
      <w:r w:rsidR="00C706EE" w:rsidRPr="00FE3B37">
        <w:rPr>
          <w:rFonts w:ascii="Arial" w:hAnsi="Arial" w:cs="Arial"/>
          <w:sz w:val="22"/>
          <w:szCs w:val="22"/>
        </w:rPr>
        <w:t>Goods and/or S</w:t>
      </w:r>
      <w:r w:rsidR="00356E1A" w:rsidRPr="00FE3B37">
        <w:rPr>
          <w:rFonts w:ascii="Arial" w:hAnsi="Arial" w:cs="Arial"/>
          <w:sz w:val="22"/>
          <w:szCs w:val="22"/>
        </w:rPr>
        <w:t xml:space="preserve">ervices from the </w:t>
      </w:r>
      <w:r w:rsidR="00C706EE" w:rsidRPr="00FE3B37">
        <w:rPr>
          <w:rFonts w:ascii="Arial" w:hAnsi="Arial" w:cs="Arial"/>
          <w:sz w:val="22"/>
          <w:szCs w:val="22"/>
        </w:rPr>
        <w:t>S</w:t>
      </w:r>
      <w:r w:rsidR="00356E1A" w:rsidRPr="00FE3B37">
        <w:rPr>
          <w:rFonts w:ascii="Arial" w:hAnsi="Arial" w:cs="Arial"/>
          <w:sz w:val="22"/>
          <w:szCs w:val="22"/>
        </w:rPr>
        <w:t>upplier</w:t>
      </w:r>
      <w:r w:rsidR="00ED258A" w:rsidRPr="00FE3B37">
        <w:rPr>
          <w:rFonts w:ascii="Arial" w:hAnsi="Arial" w:cs="Arial"/>
          <w:sz w:val="22"/>
          <w:szCs w:val="22"/>
        </w:rPr>
        <w:t>,</w:t>
      </w:r>
      <w:r w:rsidR="007B3AD1" w:rsidRPr="00FE3B37">
        <w:rPr>
          <w:rFonts w:ascii="Arial" w:hAnsi="Arial" w:cs="Arial"/>
          <w:sz w:val="22"/>
          <w:szCs w:val="22"/>
        </w:rPr>
        <w:t xml:space="preserve"> and the </w:t>
      </w:r>
      <w:r w:rsidR="007E7869" w:rsidRPr="00FE3B37">
        <w:rPr>
          <w:rFonts w:ascii="Arial" w:hAnsi="Arial" w:cs="Arial"/>
          <w:sz w:val="22"/>
          <w:szCs w:val="22"/>
        </w:rPr>
        <w:t xml:space="preserve">provision of such </w:t>
      </w:r>
      <w:r w:rsidR="00C706EE" w:rsidRPr="00FE3B37">
        <w:rPr>
          <w:rFonts w:ascii="Arial" w:hAnsi="Arial" w:cs="Arial"/>
          <w:sz w:val="22"/>
          <w:szCs w:val="22"/>
        </w:rPr>
        <w:t>Goods and/or S</w:t>
      </w:r>
      <w:r w:rsidR="007E7869" w:rsidRPr="00FE3B37">
        <w:rPr>
          <w:rFonts w:ascii="Arial" w:hAnsi="Arial" w:cs="Arial"/>
          <w:sz w:val="22"/>
          <w:szCs w:val="22"/>
        </w:rPr>
        <w:t>ervices is not limited to this period</w:t>
      </w:r>
      <w:r w:rsidR="00F805B7" w:rsidRPr="00FE3B37">
        <w:rPr>
          <w:rFonts w:ascii="Arial" w:hAnsi="Arial" w:cs="Arial"/>
          <w:sz w:val="22"/>
          <w:szCs w:val="22"/>
        </w:rPr>
        <w:t xml:space="preserve">. </w:t>
      </w:r>
      <w:r w:rsidR="003027AA" w:rsidRPr="00FE3B37">
        <w:rPr>
          <w:rFonts w:ascii="Arial" w:hAnsi="Arial" w:cs="Arial"/>
          <w:sz w:val="22"/>
          <w:szCs w:val="22"/>
        </w:rPr>
        <w:t xml:space="preserve">Clauses </w:t>
      </w:r>
      <w:r w:rsidR="005E3CEA" w:rsidRPr="00FE3B37">
        <w:rPr>
          <w:rFonts w:ascii="Arial" w:hAnsi="Arial" w:cs="Arial"/>
          <w:sz w:val="22"/>
          <w:szCs w:val="22"/>
        </w:rPr>
        <w:t xml:space="preserve">in this Agreement </w:t>
      </w:r>
      <w:r w:rsidR="003027AA" w:rsidRPr="00FE3B37">
        <w:rPr>
          <w:rFonts w:ascii="Arial" w:hAnsi="Arial" w:cs="Arial"/>
          <w:sz w:val="22"/>
          <w:szCs w:val="22"/>
        </w:rPr>
        <w:t>that relate to</w:t>
      </w:r>
      <w:r w:rsidR="00D043C2" w:rsidRPr="00FE3B37">
        <w:rPr>
          <w:rFonts w:ascii="Arial" w:hAnsi="Arial" w:cs="Arial"/>
          <w:sz w:val="22"/>
          <w:szCs w:val="22"/>
        </w:rPr>
        <w:t xml:space="preserve"> </w:t>
      </w:r>
      <w:r w:rsidRPr="00FE3B37">
        <w:rPr>
          <w:rFonts w:ascii="Arial" w:hAnsi="Arial" w:cs="Arial"/>
          <w:sz w:val="22"/>
          <w:szCs w:val="22"/>
        </w:rPr>
        <w:t>s</w:t>
      </w:r>
      <w:r w:rsidR="00D043C2" w:rsidRPr="00FE3B37">
        <w:rPr>
          <w:rFonts w:ascii="Arial" w:hAnsi="Arial" w:cs="Arial"/>
          <w:sz w:val="22"/>
          <w:szCs w:val="22"/>
        </w:rPr>
        <w:t>ervice delivery</w:t>
      </w:r>
      <w:r w:rsidR="001855AC" w:rsidRPr="00FE3B37">
        <w:rPr>
          <w:rFonts w:ascii="Arial" w:hAnsi="Arial" w:cs="Arial"/>
          <w:sz w:val="22"/>
          <w:szCs w:val="22"/>
        </w:rPr>
        <w:t xml:space="preserve"> </w:t>
      </w:r>
      <w:r w:rsidR="00C33927" w:rsidRPr="00FE3B37">
        <w:rPr>
          <w:rFonts w:ascii="Arial" w:hAnsi="Arial" w:cs="Arial"/>
          <w:sz w:val="22"/>
          <w:szCs w:val="22"/>
        </w:rPr>
        <w:t>and</w:t>
      </w:r>
      <w:r w:rsidR="005E3CEA" w:rsidRPr="00FE3B37">
        <w:rPr>
          <w:rFonts w:ascii="Arial" w:hAnsi="Arial" w:cs="Arial"/>
          <w:sz w:val="22"/>
          <w:szCs w:val="22"/>
        </w:rPr>
        <w:t xml:space="preserve"> the</w:t>
      </w:r>
      <w:r w:rsidR="00C33927" w:rsidRPr="00FE3B37">
        <w:rPr>
          <w:rFonts w:ascii="Arial" w:hAnsi="Arial" w:cs="Arial"/>
          <w:sz w:val="22"/>
          <w:szCs w:val="22"/>
        </w:rPr>
        <w:t xml:space="preserve"> obligations of the Supplier to </w:t>
      </w:r>
      <w:r w:rsidR="00DB7405" w:rsidRPr="00FE3B37">
        <w:rPr>
          <w:rFonts w:ascii="Arial" w:hAnsi="Arial" w:cs="Arial"/>
          <w:sz w:val="22"/>
          <w:szCs w:val="22"/>
        </w:rPr>
        <w:t>a</w:t>
      </w:r>
      <w:r w:rsidR="00C33927" w:rsidRPr="00FE3B37">
        <w:rPr>
          <w:rFonts w:ascii="Arial" w:hAnsi="Arial" w:cs="Arial"/>
          <w:sz w:val="22"/>
          <w:szCs w:val="22"/>
        </w:rPr>
        <w:t xml:space="preserve"> Purchasing Authority</w:t>
      </w:r>
      <w:r w:rsidR="00D043C2" w:rsidRPr="00FE3B37">
        <w:rPr>
          <w:rFonts w:ascii="Arial" w:hAnsi="Arial" w:cs="Arial"/>
          <w:sz w:val="22"/>
          <w:szCs w:val="22"/>
        </w:rPr>
        <w:t xml:space="preserve"> </w:t>
      </w:r>
      <w:r w:rsidR="00C33927" w:rsidRPr="00FE3B37">
        <w:rPr>
          <w:rFonts w:ascii="Arial" w:hAnsi="Arial" w:cs="Arial"/>
          <w:sz w:val="22"/>
          <w:szCs w:val="22"/>
        </w:rPr>
        <w:t>that has entered into a</w:t>
      </w:r>
      <w:r w:rsidR="00D043C2" w:rsidRPr="00FE3B37">
        <w:rPr>
          <w:rFonts w:ascii="Arial" w:hAnsi="Arial" w:cs="Arial"/>
          <w:sz w:val="22"/>
          <w:szCs w:val="22"/>
        </w:rPr>
        <w:t xml:space="preserve"> Call-</w:t>
      </w:r>
      <w:r w:rsidR="004F1C45" w:rsidRPr="00FE3B37">
        <w:rPr>
          <w:rFonts w:ascii="Arial" w:hAnsi="Arial" w:cs="Arial"/>
          <w:sz w:val="22"/>
          <w:szCs w:val="22"/>
        </w:rPr>
        <w:t>Off</w:t>
      </w:r>
      <w:r w:rsidR="004B27E3" w:rsidRPr="00FE3B37">
        <w:rPr>
          <w:rFonts w:ascii="Arial" w:hAnsi="Arial" w:cs="Arial"/>
          <w:sz w:val="22"/>
          <w:szCs w:val="22"/>
        </w:rPr>
        <w:t xml:space="preserve"> agreement</w:t>
      </w:r>
      <w:r w:rsidR="004F1C45" w:rsidRPr="00FE3B37">
        <w:rPr>
          <w:rFonts w:ascii="Arial" w:hAnsi="Arial" w:cs="Arial"/>
          <w:sz w:val="22"/>
          <w:szCs w:val="22"/>
        </w:rPr>
        <w:t xml:space="preserve"> </w:t>
      </w:r>
      <w:r w:rsidR="0058601A" w:rsidRPr="00FE3B37">
        <w:rPr>
          <w:rFonts w:ascii="Arial" w:hAnsi="Arial" w:cs="Arial"/>
          <w:sz w:val="22"/>
          <w:szCs w:val="22"/>
        </w:rPr>
        <w:t>shall remain in force</w:t>
      </w:r>
      <w:r w:rsidR="00137FC1" w:rsidRPr="00FE3B37">
        <w:rPr>
          <w:rFonts w:ascii="Arial" w:hAnsi="Arial" w:cs="Arial"/>
          <w:sz w:val="22"/>
          <w:szCs w:val="22"/>
        </w:rPr>
        <w:t xml:space="preserve"> for the duration of the </w:t>
      </w:r>
      <w:r w:rsidR="00653060" w:rsidRPr="00FE3B37">
        <w:rPr>
          <w:rFonts w:ascii="Arial" w:hAnsi="Arial" w:cs="Arial"/>
          <w:sz w:val="22"/>
          <w:szCs w:val="22"/>
        </w:rPr>
        <w:t xml:space="preserve">Contract </w:t>
      </w:r>
      <w:r w:rsidR="00137FC1" w:rsidRPr="00FE3B37">
        <w:rPr>
          <w:rFonts w:ascii="Arial" w:hAnsi="Arial" w:cs="Arial"/>
          <w:sz w:val="22"/>
          <w:szCs w:val="22"/>
        </w:rPr>
        <w:t>Term specified in the Call-</w:t>
      </w:r>
      <w:r w:rsidR="006D335B">
        <w:rPr>
          <w:rFonts w:ascii="Arial" w:hAnsi="Arial" w:cs="Arial"/>
          <w:sz w:val="22"/>
          <w:szCs w:val="22"/>
        </w:rPr>
        <w:t>O</w:t>
      </w:r>
      <w:r w:rsidR="00137FC1" w:rsidRPr="00FE3B37">
        <w:rPr>
          <w:rFonts w:ascii="Arial" w:hAnsi="Arial" w:cs="Arial"/>
          <w:sz w:val="22"/>
          <w:szCs w:val="22"/>
        </w:rPr>
        <w:t>ff Agreement</w:t>
      </w:r>
      <w:r w:rsidR="005E3CEA" w:rsidRPr="00FE3B37">
        <w:rPr>
          <w:rFonts w:ascii="Arial" w:hAnsi="Arial" w:cs="Arial"/>
          <w:sz w:val="22"/>
          <w:szCs w:val="22"/>
        </w:rPr>
        <w:t>.</w:t>
      </w:r>
    </w:p>
    <w:p w14:paraId="65F5A102" w14:textId="77777777" w:rsidR="00F06B3A" w:rsidRPr="00FE3B37" w:rsidRDefault="00F06B3A" w:rsidP="00AC2495">
      <w:pPr>
        <w:autoSpaceDE w:val="0"/>
        <w:autoSpaceDN w:val="0"/>
        <w:adjustRightInd w:val="0"/>
        <w:spacing w:after="0"/>
        <w:ind w:left="426" w:hanging="426"/>
        <w:jc w:val="both"/>
        <w:rPr>
          <w:rFonts w:ascii="Arial" w:hAnsi="Arial" w:cs="Arial"/>
          <w:sz w:val="22"/>
          <w:szCs w:val="22"/>
        </w:rPr>
      </w:pPr>
    </w:p>
    <w:p w14:paraId="296A7328" w14:textId="5E7966E3" w:rsidR="008E5C2D" w:rsidRPr="00FE3B37" w:rsidRDefault="00886152" w:rsidP="007B0CFC">
      <w:pPr>
        <w:autoSpaceDE w:val="0"/>
        <w:autoSpaceDN w:val="0"/>
        <w:adjustRightInd w:val="0"/>
        <w:spacing w:after="0"/>
        <w:ind w:left="426" w:hanging="426"/>
        <w:jc w:val="both"/>
        <w:rPr>
          <w:rFonts w:ascii="Arial" w:hAnsi="Arial" w:cs="Arial"/>
          <w:sz w:val="22"/>
          <w:szCs w:val="22"/>
        </w:rPr>
      </w:pPr>
      <w:r w:rsidRPr="00FE3B37">
        <w:rPr>
          <w:rFonts w:ascii="Arial" w:hAnsi="Arial" w:cs="Arial"/>
          <w:sz w:val="22"/>
          <w:szCs w:val="22"/>
        </w:rPr>
        <w:t xml:space="preserve">2.2 </w:t>
      </w:r>
      <w:r w:rsidR="009C3A17" w:rsidRPr="00FE3B37">
        <w:rPr>
          <w:rFonts w:ascii="Arial" w:hAnsi="Arial" w:cs="Arial"/>
          <w:sz w:val="22"/>
          <w:szCs w:val="22"/>
        </w:rPr>
        <w:t xml:space="preserve">Framework Management </w:t>
      </w:r>
      <w:r w:rsidR="004A1576" w:rsidRPr="00FE3B37">
        <w:rPr>
          <w:rFonts w:ascii="Arial" w:hAnsi="Arial" w:cs="Arial"/>
          <w:sz w:val="22"/>
          <w:szCs w:val="22"/>
        </w:rPr>
        <w:t>shall re-open the Framework in accordance with Section 49(4) of the Procurement Act 2023</w:t>
      </w:r>
      <w:r w:rsidR="008E5C2D" w:rsidRPr="00FE3B37">
        <w:rPr>
          <w:rFonts w:ascii="Arial" w:hAnsi="Arial" w:cs="Arial"/>
          <w:sz w:val="22"/>
          <w:szCs w:val="22"/>
        </w:rPr>
        <w:t xml:space="preserve"> </w:t>
      </w:r>
      <w:r w:rsidR="0058162E" w:rsidRPr="00FE3B37">
        <w:rPr>
          <w:rFonts w:ascii="Arial" w:hAnsi="Arial" w:cs="Arial"/>
          <w:sz w:val="22"/>
          <w:szCs w:val="22"/>
        </w:rPr>
        <w:t xml:space="preserve">and the provisions of this </w:t>
      </w:r>
      <w:r w:rsidR="00497842" w:rsidRPr="00FE3B37">
        <w:rPr>
          <w:rFonts w:ascii="Arial" w:hAnsi="Arial" w:cs="Arial"/>
          <w:sz w:val="22"/>
          <w:szCs w:val="22"/>
        </w:rPr>
        <w:t xml:space="preserve">Framework </w:t>
      </w:r>
      <w:r w:rsidR="0058162E" w:rsidRPr="00FE3B37">
        <w:rPr>
          <w:rFonts w:ascii="Arial" w:hAnsi="Arial" w:cs="Arial"/>
          <w:sz w:val="22"/>
          <w:szCs w:val="22"/>
        </w:rPr>
        <w:t>Agreement</w:t>
      </w:r>
      <w:r w:rsidR="004A1576" w:rsidRPr="00FE3B37">
        <w:rPr>
          <w:rFonts w:ascii="Arial" w:hAnsi="Arial" w:cs="Arial"/>
          <w:sz w:val="22"/>
          <w:szCs w:val="22"/>
        </w:rPr>
        <w:t>. T</w:t>
      </w:r>
      <w:r w:rsidR="00280E1B" w:rsidRPr="00FE3B37">
        <w:rPr>
          <w:rFonts w:ascii="Arial" w:hAnsi="Arial" w:cs="Arial"/>
          <w:sz w:val="22"/>
          <w:szCs w:val="22"/>
        </w:rPr>
        <w:t xml:space="preserve">he Supplier </w:t>
      </w:r>
      <w:bookmarkStart w:id="10" w:name="_Hlk210315551"/>
      <w:r w:rsidR="004E35FB" w:rsidRPr="00FE3B37">
        <w:rPr>
          <w:rFonts w:ascii="Arial" w:hAnsi="Arial" w:cs="Arial"/>
          <w:sz w:val="22"/>
          <w:szCs w:val="22"/>
        </w:rPr>
        <w:t>shall</w:t>
      </w:r>
      <w:r w:rsidR="00280E1B" w:rsidRPr="00FE3B37">
        <w:rPr>
          <w:rFonts w:ascii="Arial" w:hAnsi="Arial" w:cs="Arial"/>
          <w:sz w:val="22"/>
          <w:szCs w:val="22"/>
        </w:rPr>
        <w:t xml:space="preserve"> </w:t>
      </w:r>
      <w:bookmarkEnd w:id="10"/>
      <w:r w:rsidR="00280E1B" w:rsidRPr="00FE3B37">
        <w:rPr>
          <w:rFonts w:ascii="Arial" w:hAnsi="Arial" w:cs="Arial"/>
          <w:sz w:val="22"/>
          <w:szCs w:val="22"/>
        </w:rPr>
        <w:t>have the right to</w:t>
      </w:r>
      <w:r w:rsidR="00BB27BA" w:rsidRPr="00FE3B37">
        <w:rPr>
          <w:rFonts w:ascii="Arial" w:hAnsi="Arial" w:cs="Arial"/>
          <w:sz w:val="22"/>
          <w:szCs w:val="22"/>
        </w:rPr>
        <w:t xml:space="preserve"> </w:t>
      </w:r>
      <w:r w:rsidR="0058162E" w:rsidRPr="00FE3B37">
        <w:rPr>
          <w:rFonts w:ascii="Arial" w:hAnsi="Arial" w:cs="Arial"/>
          <w:sz w:val="22"/>
          <w:szCs w:val="22"/>
        </w:rPr>
        <w:t>vary</w:t>
      </w:r>
      <w:r w:rsidR="00BB27BA" w:rsidRPr="00FE3B37">
        <w:rPr>
          <w:rFonts w:ascii="Arial" w:hAnsi="Arial" w:cs="Arial"/>
          <w:sz w:val="22"/>
          <w:szCs w:val="22"/>
        </w:rPr>
        <w:t xml:space="preserve"> </w:t>
      </w:r>
      <w:r w:rsidR="004A1576" w:rsidRPr="00FE3B37">
        <w:rPr>
          <w:rFonts w:ascii="Arial" w:hAnsi="Arial" w:cs="Arial"/>
          <w:sz w:val="22"/>
          <w:szCs w:val="22"/>
        </w:rPr>
        <w:t>its</w:t>
      </w:r>
      <w:r w:rsidR="00BB27BA" w:rsidRPr="00FE3B37">
        <w:rPr>
          <w:rFonts w:ascii="Arial" w:hAnsi="Arial" w:cs="Arial"/>
          <w:sz w:val="22"/>
          <w:szCs w:val="22"/>
        </w:rPr>
        <w:t xml:space="preserve"> fees </w:t>
      </w:r>
      <w:r w:rsidR="004A1576" w:rsidRPr="00FE3B37">
        <w:rPr>
          <w:rFonts w:ascii="Arial" w:hAnsi="Arial" w:cs="Arial"/>
          <w:sz w:val="22"/>
          <w:szCs w:val="22"/>
        </w:rPr>
        <w:t>at such re-openings in accordance with the evaluation criteria specified in the Contract Notice</w:t>
      </w:r>
      <w:r w:rsidR="00DD691E" w:rsidRPr="00FE3B37">
        <w:rPr>
          <w:rFonts w:ascii="Arial" w:hAnsi="Arial" w:cs="Arial"/>
          <w:sz w:val="22"/>
          <w:szCs w:val="22"/>
        </w:rPr>
        <w:t>.</w:t>
      </w:r>
    </w:p>
    <w:p w14:paraId="0A8DEFC6" w14:textId="77777777" w:rsidR="00225B46" w:rsidRPr="00FE3B37" w:rsidRDefault="00225B46" w:rsidP="007B0CFC">
      <w:pPr>
        <w:autoSpaceDE w:val="0"/>
        <w:autoSpaceDN w:val="0"/>
        <w:adjustRightInd w:val="0"/>
        <w:spacing w:after="0"/>
        <w:ind w:left="426" w:hanging="426"/>
        <w:jc w:val="both"/>
        <w:rPr>
          <w:rFonts w:ascii="Arial" w:hAnsi="Arial" w:cs="Arial"/>
          <w:sz w:val="22"/>
          <w:szCs w:val="22"/>
        </w:rPr>
      </w:pPr>
    </w:p>
    <w:p w14:paraId="075DFE7B" w14:textId="7E9CDDF3" w:rsidR="009B6D16" w:rsidRPr="00FE3B37" w:rsidRDefault="00151A95" w:rsidP="00B21B5C">
      <w:pPr>
        <w:autoSpaceDE w:val="0"/>
        <w:autoSpaceDN w:val="0"/>
        <w:adjustRightInd w:val="0"/>
        <w:spacing w:after="0"/>
        <w:ind w:left="426" w:hanging="426"/>
        <w:jc w:val="both"/>
        <w:rPr>
          <w:rFonts w:ascii="Arial" w:hAnsi="Arial" w:cs="Arial"/>
          <w:sz w:val="22"/>
          <w:szCs w:val="22"/>
        </w:rPr>
      </w:pPr>
      <w:r w:rsidRPr="00FE3B37">
        <w:rPr>
          <w:rFonts w:ascii="Arial" w:hAnsi="Arial" w:cs="Arial"/>
          <w:sz w:val="22"/>
          <w:szCs w:val="22"/>
        </w:rPr>
        <w:t xml:space="preserve">2.3 </w:t>
      </w:r>
      <w:r w:rsidR="009C3A17" w:rsidRPr="00FE3B37">
        <w:rPr>
          <w:rFonts w:ascii="Arial" w:hAnsi="Arial" w:cs="Arial"/>
          <w:sz w:val="22"/>
          <w:szCs w:val="22"/>
        </w:rPr>
        <w:t xml:space="preserve">Framework Management </w:t>
      </w:r>
      <w:r w:rsidR="004760DF" w:rsidRPr="00FE3B37">
        <w:rPr>
          <w:rFonts w:ascii="Arial" w:hAnsi="Arial" w:cs="Arial"/>
          <w:sz w:val="22"/>
          <w:szCs w:val="22"/>
        </w:rPr>
        <w:t>shall</w:t>
      </w:r>
      <w:r w:rsidRPr="00FE3B37">
        <w:rPr>
          <w:rFonts w:ascii="Arial" w:hAnsi="Arial" w:cs="Arial"/>
          <w:sz w:val="22"/>
          <w:szCs w:val="22"/>
        </w:rPr>
        <w:t xml:space="preserve"> re-open the Framework at intervals </w:t>
      </w:r>
      <w:r w:rsidR="009B6D16" w:rsidRPr="00FE3B37">
        <w:rPr>
          <w:rFonts w:ascii="Arial" w:hAnsi="Arial" w:cs="Arial"/>
          <w:sz w:val="22"/>
          <w:szCs w:val="22"/>
        </w:rPr>
        <w:t>compliant with the Procurement Act 2023, which requires re-opening at least once every three years. Re-openings may occur more frequently if required by:</w:t>
      </w:r>
    </w:p>
    <w:p w14:paraId="436A8272" w14:textId="2B1F9850" w:rsidR="009B6D16" w:rsidRPr="00FE3B37" w:rsidRDefault="0082549C" w:rsidP="0016237C">
      <w:pPr>
        <w:pStyle w:val="ListParagraph"/>
        <w:numPr>
          <w:ilvl w:val="1"/>
          <w:numId w:val="9"/>
        </w:numPr>
        <w:autoSpaceDE w:val="0"/>
        <w:autoSpaceDN w:val="0"/>
        <w:adjustRightInd w:val="0"/>
        <w:spacing w:after="0"/>
        <w:jc w:val="both"/>
        <w:rPr>
          <w:rFonts w:ascii="Arial" w:hAnsi="Arial" w:cs="Arial"/>
        </w:rPr>
      </w:pPr>
      <w:r w:rsidRPr="00FE3B37">
        <w:rPr>
          <w:rFonts w:ascii="Arial" w:hAnsi="Arial" w:cs="Arial"/>
        </w:rPr>
        <w:t>C</w:t>
      </w:r>
      <w:r w:rsidR="009B6D16" w:rsidRPr="00FE3B37">
        <w:rPr>
          <w:rFonts w:ascii="Arial" w:hAnsi="Arial" w:cs="Arial"/>
        </w:rPr>
        <w:t>hanges in regulation;</w:t>
      </w:r>
    </w:p>
    <w:p w14:paraId="6F3A14E9" w14:textId="29C0F07F" w:rsidR="009B6D16" w:rsidRPr="00FE3B37" w:rsidRDefault="0082549C" w:rsidP="0016237C">
      <w:pPr>
        <w:pStyle w:val="ListParagraph"/>
        <w:numPr>
          <w:ilvl w:val="1"/>
          <w:numId w:val="9"/>
        </w:numPr>
        <w:autoSpaceDE w:val="0"/>
        <w:autoSpaceDN w:val="0"/>
        <w:adjustRightInd w:val="0"/>
        <w:spacing w:after="0"/>
        <w:jc w:val="both"/>
        <w:rPr>
          <w:rFonts w:ascii="Arial" w:hAnsi="Arial" w:cs="Arial"/>
        </w:rPr>
      </w:pPr>
      <w:r w:rsidRPr="00FE3B37">
        <w:rPr>
          <w:rFonts w:ascii="Arial" w:hAnsi="Arial" w:cs="Arial"/>
        </w:rPr>
        <w:t>M</w:t>
      </w:r>
      <w:r w:rsidR="009B6D16" w:rsidRPr="00FE3B37">
        <w:rPr>
          <w:rFonts w:ascii="Arial" w:hAnsi="Arial" w:cs="Arial"/>
        </w:rPr>
        <w:t xml:space="preserve">aterial </w:t>
      </w:r>
      <w:r w:rsidRPr="00FE3B37">
        <w:rPr>
          <w:rFonts w:ascii="Arial" w:hAnsi="Arial" w:cs="Arial"/>
        </w:rPr>
        <w:t>changes</w:t>
      </w:r>
      <w:r w:rsidR="00DE3DEB" w:rsidRPr="00FE3B37">
        <w:rPr>
          <w:rFonts w:ascii="Arial" w:hAnsi="Arial" w:cs="Arial"/>
        </w:rPr>
        <w:t xml:space="preserve"> in</w:t>
      </w:r>
      <w:r w:rsidR="009B6D16" w:rsidRPr="00FE3B37">
        <w:rPr>
          <w:rFonts w:ascii="Arial" w:hAnsi="Arial" w:cs="Arial"/>
        </w:rPr>
        <w:t xml:space="preserve"> market conditions;</w:t>
      </w:r>
    </w:p>
    <w:p w14:paraId="39A4FCFF" w14:textId="4F6BF3B5" w:rsidR="009B6D16" w:rsidRPr="00FE3B37" w:rsidRDefault="00DE3DEB" w:rsidP="0016237C">
      <w:pPr>
        <w:pStyle w:val="ListParagraph"/>
        <w:numPr>
          <w:ilvl w:val="1"/>
          <w:numId w:val="9"/>
        </w:numPr>
        <w:autoSpaceDE w:val="0"/>
        <w:autoSpaceDN w:val="0"/>
        <w:adjustRightInd w:val="0"/>
        <w:spacing w:after="0"/>
        <w:jc w:val="both"/>
        <w:rPr>
          <w:rFonts w:ascii="Arial" w:hAnsi="Arial" w:cs="Arial"/>
        </w:rPr>
      </w:pPr>
      <w:r w:rsidRPr="00FE3B37">
        <w:rPr>
          <w:rFonts w:ascii="Arial" w:hAnsi="Arial" w:cs="Arial"/>
        </w:rPr>
        <w:t>T</w:t>
      </w:r>
      <w:r w:rsidR="009B6D16" w:rsidRPr="00FE3B37">
        <w:rPr>
          <w:rFonts w:ascii="Arial" w:hAnsi="Arial" w:cs="Arial"/>
        </w:rPr>
        <w:t>echnological developments;</w:t>
      </w:r>
    </w:p>
    <w:p w14:paraId="5F0B4D00" w14:textId="77777777" w:rsidR="00582F1C" w:rsidRDefault="00E661D1" w:rsidP="00582F1C">
      <w:pPr>
        <w:pStyle w:val="ListParagraph"/>
        <w:numPr>
          <w:ilvl w:val="1"/>
          <w:numId w:val="9"/>
        </w:numPr>
        <w:autoSpaceDE w:val="0"/>
        <w:autoSpaceDN w:val="0"/>
        <w:adjustRightInd w:val="0"/>
        <w:spacing w:after="0"/>
        <w:jc w:val="both"/>
        <w:rPr>
          <w:rFonts w:ascii="Arial" w:hAnsi="Arial" w:cs="Arial"/>
        </w:rPr>
      </w:pPr>
      <w:r w:rsidRPr="00FE3B37">
        <w:rPr>
          <w:rFonts w:ascii="Arial" w:hAnsi="Arial" w:cs="Arial"/>
        </w:rPr>
        <w:t>Purchasing Authority request;</w:t>
      </w:r>
    </w:p>
    <w:p w14:paraId="227FCA14" w14:textId="679D5C82" w:rsidR="009B6D16" w:rsidRPr="00582F1C" w:rsidRDefault="00DE3DEB" w:rsidP="00582F1C">
      <w:pPr>
        <w:pStyle w:val="ListParagraph"/>
        <w:numPr>
          <w:ilvl w:val="1"/>
          <w:numId w:val="9"/>
        </w:numPr>
        <w:autoSpaceDE w:val="0"/>
        <w:autoSpaceDN w:val="0"/>
        <w:adjustRightInd w:val="0"/>
        <w:spacing w:after="0"/>
        <w:jc w:val="both"/>
        <w:rPr>
          <w:rFonts w:ascii="Arial" w:hAnsi="Arial" w:cs="Arial"/>
        </w:rPr>
      </w:pPr>
      <w:r w:rsidRPr="00582F1C">
        <w:rPr>
          <w:rFonts w:ascii="Arial" w:hAnsi="Arial" w:cs="Arial"/>
        </w:rPr>
        <w:t>E</w:t>
      </w:r>
      <w:r w:rsidR="009B6D16" w:rsidRPr="00582F1C">
        <w:rPr>
          <w:rFonts w:ascii="Arial" w:hAnsi="Arial" w:cs="Arial"/>
        </w:rPr>
        <w:t>merging supplier innovation;</w:t>
      </w:r>
    </w:p>
    <w:p w14:paraId="402C78EC" w14:textId="7A704166" w:rsidR="005D10F2" w:rsidRDefault="00DE3DEB" w:rsidP="0016237C">
      <w:pPr>
        <w:pStyle w:val="ListParagraph"/>
        <w:numPr>
          <w:ilvl w:val="1"/>
          <w:numId w:val="9"/>
        </w:numPr>
        <w:autoSpaceDE w:val="0"/>
        <w:autoSpaceDN w:val="0"/>
        <w:adjustRightInd w:val="0"/>
        <w:spacing w:after="0"/>
        <w:jc w:val="both"/>
        <w:rPr>
          <w:rFonts w:ascii="Arial" w:hAnsi="Arial" w:cs="Arial"/>
        </w:rPr>
      </w:pPr>
      <w:r w:rsidRPr="00FE3B37">
        <w:rPr>
          <w:rFonts w:ascii="Arial" w:hAnsi="Arial" w:cs="Arial"/>
        </w:rPr>
        <w:t>S</w:t>
      </w:r>
      <w:r w:rsidR="009B6D16" w:rsidRPr="00FE3B37">
        <w:rPr>
          <w:rFonts w:ascii="Arial" w:hAnsi="Arial" w:cs="Arial"/>
        </w:rPr>
        <w:t xml:space="preserve">pecific </w:t>
      </w:r>
      <w:r w:rsidR="00AA156E" w:rsidRPr="00FE3B37">
        <w:rPr>
          <w:rFonts w:ascii="Arial" w:hAnsi="Arial" w:cs="Arial"/>
        </w:rPr>
        <w:t xml:space="preserve">geographic </w:t>
      </w:r>
      <w:r w:rsidR="009B6D16" w:rsidRPr="00FE3B37">
        <w:rPr>
          <w:rFonts w:ascii="Arial" w:hAnsi="Arial" w:cs="Arial"/>
        </w:rPr>
        <w:t>coverage requirements</w:t>
      </w:r>
      <w:r w:rsidR="00493381">
        <w:rPr>
          <w:rFonts w:ascii="Arial" w:hAnsi="Arial" w:cs="Arial"/>
        </w:rPr>
        <w:t xml:space="preserve">; </w:t>
      </w:r>
    </w:p>
    <w:p w14:paraId="68843169" w14:textId="5D266B8B" w:rsidR="009B6D16" w:rsidRPr="00FE3B37" w:rsidRDefault="005D10F2" w:rsidP="0016237C">
      <w:pPr>
        <w:pStyle w:val="ListParagraph"/>
        <w:numPr>
          <w:ilvl w:val="1"/>
          <w:numId w:val="9"/>
        </w:numPr>
        <w:autoSpaceDE w:val="0"/>
        <w:autoSpaceDN w:val="0"/>
        <w:adjustRightInd w:val="0"/>
        <w:spacing w:after="0"/>
        <w:jc w:val="both"/>
        <w:rPr>
          <w:rFonts w:ascii="Arial" w:hAnsi="Arial" w:cs="Arial"/>
        </w:rPr>
      </w:pPr>
      <w:r>
        <w:rPr>
          <w:rFonts w:ascii="Arial" w:hAnsi="Arial" w:cs="Arial"/>
        </w:rPr>
        <w:t xml:space="preserve">Or for any other reason as determined by the Contracting Authority or Framework Management, providing </w:t>
      </w:r>
      <w:r w:rsidR="00493381">
        <w:rPr>
          <w:rFonts w:ascii="Arial" w:hAnsi="Arial" w:cs="Arial"/>
        </w:rPr>
        <w:t>that such reason be permitted under the Procurement Act 2023</w:t>
      </w:r>
      <w:r w:rsidR="009B6D16" w:rsidRPr="00FE3B37">
        <w:rPr>
          <w:rFonts w:ascii="Arial" w:hAnsi="Arial" w:cs="Arial"/>
        </w:rPr>
        <w:t>.</w:t>
      </w:r>
    </w:p>
    <w:p w14:paraId="6B117F0D" w14:textId="77777777" w:rsidR="009B6D16" w:rsidRPr="00FE3B37" w:rsidRDefault="009B6D16" w:rsidP="00B21B5C">
      <w:pPr>
        <w:autoSpaceDE w:val="0"/>
        <w:autoSpaceDN w:val="0"/>
        <w:adjustRightInd w:val="0"/>
        <w:spacing w:after="0"/>
        <w:ind w:left="426" w:hanging="426"/>
        <w:jc w:val="both"/>
        <w:rPr>
          <w:rFonts w:ascii="Arial" w:hAnsi="Arial" w:cs="Arial"/>
          <w:sz w:val="22"/>
          <w:szCs w:val="22"/>
        </w:rPr>
      </w:pPr>
    </w:p>
    <w:p w14:paraId="77668F9B" w14:textId="565C534A" w:rsidR="009B6D16" w:rsidRPr="00FE3B37" w:rsidRDefault="00151A95" w:rsidP="008E08E4">
      <w:pPr>
        <w:autoSpaceDE w:val="0"/>
        <w:autoSpaceDN w:val="0"/>
        <w:adjustRightInd w:val="0"/>
        <w:spacing w:after="0"/>
        <w:jc w:val="both"/>
        <w:rPr>
          <w:rFonts w:ascii="Arial" w:hAnsi="Arial" w:cs="Arial"/>
          <w:sz w:val="22"/>
          <w:szCs w:val="22"/>
        </w:rPr>
      </w:pPr>
      <w:r w:rsidRPr="00FE3B37">
        <w:rPr>
          <w:rFonts w:ascii="Arial" w:hAnsi="Arial" w:cs="Arial"/>
          <w:sz w:val="22"/>
          <w:szCs w:val="22"/>
        </w:rPr>
        <w:t xml:space="preserve">CPRAS </w:t>
      </w:r>
      <w:r w:rsidR="004E35FB" w:rsidRPr="00FE3B37">
        <w:rPr>
          <w:rFonts w:ascii="Arial" w:hAnsi="Arial" w:cs="Arial"/>
          <w:sz w:val="22"/>
          <w:szCs w:val="22"/>
        </w:rPr>
        <w:t xml:space="preserve">shall </w:t>
      </w:r>
      <w:r w:rsidRPr="00FE3B37">
        <w:rPr>
          <w:rFonts w:ascii="Arial" w:hAnsi="Arial" w:cs="Arial"/>
          <w:sz w:val="22"/>
          <w:szCs w:val="22"/>
        </w:rPr>
        <w:t xml:space="preserve">notify the Supplier of any re-opening, </w:t>
      </w:r>
      <w:r w:rsidR="00F876C3" w:rsidRPr="00FE3B37">
        <w:rPr>
          <w:rFonts w:ascii="Arial" w:hAnsi="Arial" w:cs="Arial"/>
          <w:sz w:val="22"/>
          <w:szCs w:val="22"/>
        </w:rPr>
        <w:t>p</w:t>
      </w:r>
      <w:r w:rsidRPr="00FE3B37">
        <w:rPr>
          <w:rFonts w:ascii="Arial" w:hAnsi="Arial" w:cs="Arial"/>
          <w:sz w:val="22"/>
          <w:szCs w:val="22"/>
        </w:rPr>
        <w:t>roviding</w:t>
      </w:r>
      <w:r w:rsidR="009B6D16" w:rsidRPr="00FE3B37">
        <w:rPr>
          <w:rFonts w:ascii="Arial" w:hAnsi="Arial" w:cs="Arial"/>
          <w:sz w:val="22"/>
          <w:szCs w:val="22"/>
        </w:rPr>
        <w:t>:</w:t>
      </w:r>
    </w:p>
    <w:p w14:paraId="02B7FAF4" w14:textId="77777777" w:rsidR="00354D8A" w:rsidRPr="00FE3B37" w:rsidRDefault="00354D8A" w:rsidP="00252EF4">
      <w:pPr>
        <w:autoSpaceDE w:val="0"/>
        <w:autoSpaceDN w:val="0"/>
        <w:adjustRightInd w:val="0"/>
        <w:spacing w:after="0"/>
        <w:ind w:left="426" w:hanging="426"/>
        <w:jc w:val="both"/>
        <w:rPr>
          <w:rFonts w:ascii="Arial" w:hAnsi="Arial" w:cs="Arial"/>
          <w:sz w:val="22"/>
          <w:szCs w:val="22"/>
        </w:rPr>
      </w:pPr>
    </w:p>
    <w:p w14:paraId="76B0B983" w14:textId="0D1CE7E9" w:rsidR="009B6D16" w:rsidRPr="00FE3B37" w:rsidRDefault="00252EF4" w:rsidP="0033207E">
      <w:pPr>
        <w:pStyle w:val="ListParagraph"/>
        <w:numPr>
          <w:ilvl w:val="0"/>
          <w:numId w:val="32"/>
        </w:numPr>
        <w:autoSpaceDE w:val="0"/>
        <w:autoSpaceDN w:val="0"/>
        <w:adjustRightInd w:val="0"/>
        <w:spacing w:after="0"/>
        <w:jc w:val="both"/>
        <w:rPr>
          <w:rFonts w:ascii="Arial" w:hAnsi="Arial" w:cs="Arial"/>
        </w:rPr>
      </w:pPr>
      <w:r w:rsidRPr="00FE3B37">
        <w:rPr>
          <w:rFonts w:ascii="Arial" w:hAnsi="Arial" w:cs="Arial"/>
        </w:rPr>
        <w:t>T</w:t>
      </w:r>
      <w:r w:rsidR="009B6D16" w:rsidRPr="00FE3B37">
        <w:rPr>
          <w:rFonts w:ascii="Arial" w:hAnsi="Arial" w:cs="Arial"/>
        </w:rPr>
        <w:t>he</w:t>
      </w:r>
      <w:r w:rsidR="00151A95" w:rsidRPr="00FE3B37">
        <w:rPr>
          <w:rFonts w:ascii="Arial" w:hAnsi="Arial" w:cs="Arial"/>
        </w:rPr>
        <w:t xml:space="preserve"> timeline and conditions </w:t>
      </w:r>
      <w:r w:rsidR="009B6D16" w:rsidRPr="00FE3B37">
        <w:rPr>
          <w:rFonts w:ascii="Arial" w:hAnsi="Arial" w:cs="Arial"/>
        </w:rPr>
        <w:t>for re-opening;</w:t>
      </w:r>
    </w:p>
    <w:p w14:paraId="7A9BC598" w14:textId="64D6DF0B" w:rsidR="009B6D16" w:rsidRPr="00FE3B37" w:rsidRDefault="00252EF4" w:rsidP="0033207E">
      <w:pPr>
        <w:pStyle w:val="ListParagraph"/>
        <w:numPr>
          <w:ilvl w:val="0"/>
          <w:numId w:val="32"/>
        </w:numPr>
        <w:autoSpaceDE w:val="0"/>
        <w:autoSpaceDN w:val="0"/>
        <w:adjustRightInd w:val="0"/>
        <w:spacing w:after="0"/>
        <w:jc w:val="both"/>
        <w:rPr>
          <w:rFonts w:ascii="Arial" w:hAnsi="Arial" w:cs="Arial"/>
        </w:rPr>
      </w:pPr>
      <w:r w:rsidRPr="00FE3B37">
        <w:rPr>
          <w:rFonts w:ascii="Arial" w:hAnsi="Arial" w:cs="Arial"/>
        </w:rPr>
        <w:t>A</w:t>
      </w:r>
      <w:r w:rsidR="009B6D16" w:rsidRPr="00FE3B37">
        <w:rPr>
          <w:rFonts w:ascii="Arial" w:hAnsi="Arial" w:cs="Arial"/>
        </w:rPr>
        <w:t>ny updated technical specifications or requirements;</w:t>
      </w:r>
    </w:p>
    <w:p w14:paraId="07EBE766" w14:textId="58E65059" w:rsidR="009B6D16" w:rsidRPr="00FE3B37" w:rsidRDefault="00252EF4" w:rsidP="0033207E">
      <w:pPr>
        <w:pStyle w:val="ListParagraph"/>
        <w:numPr>
          <w:ilvl w:val="0"/>
          <w:numId w:val="32"/>
        </w:numPr>
        <w:autoSpaceDE w:val="0"/>
        <w:autoSpaceDN w:val="0"/>
        <w:adjustRightInd w:val="0"/>
        <w:spacing w:after="0"/>
        <w:jc w:val="both"/>
        <w:rPr>
          <w:rFonts w:ascii="Arial" w:hAnsi="Arial" w:cs="Arial"/>
        </w:rPr>
      </w:pPr>
      <w:r w:rsidRPr="00FE3B37">
        <w:rPr>
          <w:rFonts w:ascii="Arial" w:hAnsi="Arial" w:cs="Arial"/>
        </w:rPr>
        <w:t>T</w:t>
      </w:r>
      <w:r w:rsidR="009B6D16" w:rsidRPr="00FE3B37">
        <w:rPr>
          <w:rFonts w:ascii="Arial" w:hAnsi="Arial" w:cs="Arial"/>
        </w:rPr>
        <w:t>he evaluation criteria to be applied; and</w:t>
      </w:r>
    </w:p>
    <w:p w14:paraId="53F05B2D" w14:textId="1C250E25" w:rsidR="009B6D16" w:rsidRPr="00FE3B37" w:rsidRDefault="00252EF4" w:rsidP="0033207E">
      <w:pPr>
        <w:pStyle w:val="ListParagraph"/>
        <w:numPr>
          <w:ilvl w:val="0"/>
          <w:numId w:val="32"/>
        </w:numPr>
        <w:autoSpaceDE w:val="0"/>
        <w:autoSpaceDN w:val="0"/>
        <w:adjustRightInd w:val="0"/>
        <w:spacing w:after="0"/>
        <w:jc w:val="both"/>
        <w:rPr>
          <w:rFonts w:ascii="Arial" w:hAnsi="Arial" w:cs="Arial"/>
        </w:rPr>
      </w:pPr>
      <w:r w:rsidRPr="00FE3B37">
        <w:rPr>
          <w:rFonts w:ascii="Arial" w:hAnsi="Arial" w:cs="Arial"/>
        </w:rPr>
        <w:t>T</w:t>
      </w:r>
      <w:r w:rsidR="009B6D16" w:rsidRPr="00FE3B37">
        <w:rPr>
          <w:rFonts w:ascii="Arial" w:hAnsi="Arial" w:cs="Arial"/>
        </w:rPr>
        <w:t>he process for submission of new or updated tenders.</w:t>
      </w:r>
    </w:p>
    <w:p w14:paraId="1A919146" w14:textId="77777777" w:rsidR="009B6D16" w:rsidRPr="00FE3B37" w:rsidRDefault="009B6D16" w:rsidP="00354D8A">
      <w:pPr>
        <w:autoSpaceDE w:val="0"/>
        <w:autoSpaceDN w:val="0"/>
        <w:adjustRightInd w:val="0"/>
        <w:spacing w:after="0"/>
        <w:jc w:val="both"/>
        <w:rPr>
          <w:rFonts w:ascii="Arial" w:hAnsi="Arial" w:cs="Arial"/>
          <w:sz w:val="22"/>
          <w:szCs w:val="22"/>
        </w:rPr>
      </w:pPr>
    </w:p>
    <w:p w14:paraId="24640F3E" w14:textId="3B2F3282" w:rsidR="009B6D16" w:rsidRPr="00FE3B37" w:rsidRDefault="00151A95" w:rsidP="00B21B5C">
      <w:pPr>
        <w:autoSpaceDE w:val="0"/>
        <w:autoSpaceDN w:val="0"/>
        <w:adjustRightInd w:val="0"/>
        <w:spacing w:after="0"/>
        <w:ind w:left="426" w:hanging="426"/>
        <w:jc w:val="both"/>
        <w:rPr>
          <w:rFonts w:ascii="Arial" w:hAnsi="Arial" w:cs="Arial"/>
          <w:sz w:val="22"/>
          <w:szCs w:val="22"/>
        </w:rPr>
      </w:pPr>
      <w:r w:rsidRPr="00FE3B37">
        <w:rPr>
          <w:rFonts w:ascii="Arial" w:hAnsi="Arial" w:cs="Arial"/>
          <w:sz w:val="22"/>
          <w:szCs w:val="22"/>
        </w:rPr>
        <w:t xml:space="preserve">The re-opening process </w:t>
      </w:r>
      <w:r w:rsidR="00C51C31" w:rsidRPr="00FE3B37">
        <w:rPr>
          <w:rFonts w:ascii="Arial" w:hAnsi="Arial" w:cs="Arial"/>
          <w:sz w:val="22"/>
          <w:szCs w:val="22"/>
        </w:rPr>
        <w:t>shall</w:t>
      </w:r>
      <w:r w:rsidRPr="00FE3B37">
        <w:rPr>
          <w:rFonts w:ascii="Arial" w:hAnsi="Arial" w:cs="Arial"/>
          <w:sz w:val="22"/>
          <w:szCs w:val="22"/>
        </w:rPr>
        <w:t xml:space="preserve"> include </w:t>
      </w:r>
      <w:r w:rsidR="00ED258A" w:rsidRPr="00FE3B37">
        <w:rPr>
          <w:rFonts w:ascii="Arial" w:hAnsi="Arial" w:cs="Arial"/>
          <w:sz w:val="22"/>
          <w:szCs w:val="22"/>
        </w:rPr>
        <w:t xml:space="preserve">an </w:t>
      </w:r>
      <w:r w:rsidR="00C51C31" w:rsidRPr="00FE3B37">
        <w:rPr>
          <w:rFonts w:ascii="Arial" w:hAnsi="Arial" w:cs="Arial"/>
          <w:sz w:val="22"/>
          <w:szCs w:val="22"/>
        </w:rPr>
        <w:t xml:space="preserve">objective </w:t>
      </w:r>
      <w:r w:rsidRPr="00FE3B37">
        <w:rPr>
          <w:rFonts w:ascii="Arial" w:hAnsi="Arial" w:cs="Arial"/>
          <w:sz w:val="22"/>
          <w:szCs w:val="22"/>
        </w:rPr>
        <w:t>assessment of</w:t>
      </w:r>
      <w:r w:rsidR="009B6D16" w:rsidRPr="00FE3B37">
        <w:rPr>
          <w:rFonts w:ascii="Arial" w:hAnsi="Arial" w:cs="Arial"/>
          <w:sz w:val="22"/>
          <w:szCs w:val="22"/>
        </w:rPr>
        <w:t>:</w:t>
      </w:r>
    </w:p>
    <w:p w14:paraId="5F46E0EA" w14:textId="77777777" w:rsidR="00252EF4" w:rsidRPr="00FE3B37" w:rsidRDefault="00252EF4" w:rsidP="00B21B5C">
      <w:pPr>
        <w:autoSpaceDE w:val="0"/>
        <w:autoSpaceDN w:val="0"/>
        <w:adjustRightInd w:val="0"/>
        <w:spacing w:after="0"/>
        <w:ind w:left="426" w:hanging="426"/>
        <w:jc w:val="both"/>
        <w:rPr>
          <w:rFonts w:ascii="Arial" w:hAnsi="Arial" w:cs="Arial"/>
          <w:sz w:val="22"/>
          <w:szCs w:val="22"/>
        </w:rPr>
      </w:pPr>
    </w:p>
    <w:p w14:paraId="6FEC1709" w14:textId="6D0929DE" w:rsidR="009B6D16" w:rsidRPr="00FE3B37" w:rsidRDefault="00252EF4" w:rsidP="0033207E">
      <w:pPr>
        <w:pStyle w:val="ListParagraph"/>
        <w:numPr>
          <w:ilvl w:val="0"/>
          <w:numId w:val="33"/>
        </w:numPr>
        <w:autoSpaceDE w:val="0"/>
        <w:autoSpaceDN w:val="0"/>
        <w:adjustRightInd w:val="0"/>
        <w:spacing w:after="0"/>
        <w:jc w:val="both"/>
        <w:rPr>
          <w:rFonts w:ascii="Arial" w:hAnsi="Arial" w:cs="Arial"/>
        </w:rPr>
      </w:pPr>
      <w:r w:rsidRPr="00FE3B37">
        <w:rPr>
          <w:rFonts w:ascii="Arial" w:hAnsi="Arial" w:cs="Arial"/>
        </w:rPr>
        <w:t>C</w:t>
      </w:r>
      <w:r w:rsidR="00151A95" w:rsidRPr="00FE3B37">
        <w:rPr>
          <w:rFonts w:ascii="Arial" w:hAnsi="Arial" w:cs="Arial"/>
        </w:rPr>
        <w:t>urrent market conditions</w:t>
      </w:r>
      <w:r w:rsidR="009B6D16" w:rsidRPr="00FE3B37">
        <w:rPr>
          <w:rFonts w:ascii="Arial" w:hAnsi="Arial" w:cs="Arial"/>
        </w:rPr>
        <w:t>;</w:t>
      </w:r>
    </w:p>
    <w:p w14:paraId="3AFA80DB" w14:textId="07F64824" w:rsidR="009B6D16" w:rsidRPr="00FE3B37" w:rsidRDefault="00151A95" w:rsidP="0033207E">
      <w:pPr>
        <w:pStyle w:val="ListParagraph"/>
        <w:numPr>
          <w:ilvl w:val="0"/>
          <w:numId w:val="33"/>
        </w:numPr>
        <w:autoSpaceDE w:val="0"/>
        <w:autoSpaceDN w:val="0"/>
        <w:adjustRightInd w:val="0"/>
        <w:spacing w:after="0"/>
        <w:jc w:val="both"/>
        <w:rPr>
          <w:rFonts w:ascii="Arial" w:hAnsi="Arial" w:cs="Arial"/>
        </w:rPr>
      </w:pPr>
      <w:r w:rsidRPr="00FE3B37">
        <w:rPr>
          <w:rFonts w:ascii="Arial" w:hAnsi="Arial" w:cs="Arial"/>
        </w:rPr>
        <w:t xml:space="preserve">Supplier performance </w:t>
      </w:r>
      <w:r w:rsidR="009B6D16" w:rsidRPr="00FE3B37">
        <w:rPr>
          <w:rFonts w:ascii="Arial" w:hAnsi="Arial" w:cs="Arial"/>
        </w:rPr>
        <w:t>against KPIs;</w:t>
      </w:r>
    </w:p>
    <w:p w14:paraId="294D4F6F" w14:textId="0E3A40DB" w:rsidR="009B6D16" w:rsidRPr="00FE3B37" w:rsidRDefault="00BA0E47" w:rsidP="0033207E">
      <w:pPr>
        <w:pStyle w:val="ListParagraph"/>
        <w:numPr>
          <w:ilvl w:val="0"/>
          <w:numId w:val="33"/>
        </w:numPr>
        <w:autoSpaceDE w:val="0"/>
        <w:autoSpaceDN w:val="0"/>
        <w:adjustRightInd w:val="0"/>
        <w:spacing w:after="0"/>
        <w:jc w:val="both"/>
        <w:rPr>
          <w:rFonts w:ascii="Arial" w:hAnsi="Arial" w:cs="Arial"/>
        </w:rPr>
      </w:pPr>
      <w:r w:rsidRPr="00FE3B37">
        <w:rPr>
          <w:rFonts w:ascii="Arial" w:hAnsi="Arial" w:cs="Arial"/>
        </w:rPr>
        <w:t>C</w:t>
      </w:r>
      <w:r w:rsidR="00151A95" w:rsidRPr="00FE3B37">
        <w:rPr>
          <w:rFonts w:ascii="Arial" w:hAnsi="Arial" w:cs="Arial"/>
        </w:rPr>
        <w:t>ompliance with regulatory requirements</w:t>
      </w:r>
      <w:r w:rsidR="009B6D16" w:rsidRPr="00FE3B37">
        <w:rPr>
          <w:rFonts w:ascii="Arial" w:hAnsi="Arial" w:cs="Arial"/>
        </w:rPr>
        <w:t>;</w:t>
      </w:r>
    </w:p>
    <w:p w14:paraId="4659D9E3" w14:textId="07013E6D" w:rsidR="009B6D16" w:rsidRPr="00FE3B37" w:rsidRDefault="00BA0E47" w:rsidP="0033207E">
      <w:pPr>
        <w:pStyle w:val="ListParagraph"/>
        <w:numPr>
          <w:ilvl w:val="0"/>
          <w:numId w:val="33"/>
        </w:numPr>
        <w:autoSpaceDE w:val="0"/>
        <w:autoSpaceDN w:val="0"/>
        <w:adjustRightInd w:val="0"/>
        <w:spacing w:after="0"/>
        <w:jc w:val="both"/>
        <w:rPr>
          <w:rFonts w:ascii="Arial" w:hAnsi="Arial" w:cs="Arial"/>
        </w:rPr>
      </w:pPr>
      <w:r w:rsidRPr="00FE3B37">
        <w:rPr>
          <w:rFonts w:ascii="Arial" w:hAnsi="Arial" w:cs="Arial"/>
        </w:rPr>
        <w:t>V</w:t>
      </w:r>
      <w:r w:rsidR="009B6D16" w:rsidRPr="00FE3B37">
        <w:rPr>
          <w:rFonts w:ascii="Arial" w:hAnsi="Arial" w:cs="Arial"/>
        </w:rPr>
        <w:t>alue for money considerations; and</w:t>
      </w:r>
    </w:p>
    <w:p w14:paraId="6A51D7CE" w14:textId="461E82F7" w:rsidR="009B6D16" w:rsidRPr="00FE3B37" w:rsidRDefault="00BA0E47" w:rsidP="0033207E">
      <w:pPr>
        <w:pStyle w:val="ListParagraph"/>
        <w:numPr>
          <w:ilvl w:val="0"/>
          <w:numId w:val="33"/>
        </w:numPr>
        <w:autoSpaceDE w:val="0"/>
        <w:autoSpaceDN w:val="0"/>
        <w:adjustRightInd w:val="0"/>
        <w:spacing w:after="0"/>
        <w:jc w:val="both"/>
        <w:rPr>
          <w:rFonts w:ascii="Arial" w:hAnsi="Arial" w:cs="Arial"/>
        </w:rPr>
      </w:pPr>
      <w:r w:rsidRPr="00FE3B37">
        <w:rPr>
          <w:rFonts w:ascii="Arial" w:hAnsi="Arial" w:cs="Arial"/>
        </w:rPr>
        <w:t>O</w:t>
      </w:r>
      <w:r w:rsidR="009B6D16" w:rsidRPr="00FE3B37">
        <w:rPr>
          <w:rFonts w:ascii="Arial" w:hAnsi="Arial" w:cs="Arial"/>
        </w:rPr>
        <w:t>pportunities for innovation and improvement.</w:t>
      </w:r>
    </w:p>
    <w:p w14:paraId="4A5D64BA" w14:textId="77777777" w:rsidR="009B6D16" w:rsidRPr="00FE3B37" w:rsidRDefault="009B6D16" w:rsidP="00B21B5C">
      <w:pPr>
        <w:autoSpaceDE w:val="0"/>
        <w:autoSpaceDN w:val="0"/>
        <w:adjustRightInd w:val="0"/>
        <w:spacing w:after="0"/>
        <w:ind w:left="426" w:hanging="426"/>
        <w:jc w:val="both"/>
        <w:rPr>
          <w:rFonts w:ascii="Arial" w:hAnsi="Arial" w:cs="Arial"/>
          <w:sz w:val="22"/>
          <w:szCs w:val="22"/>
        </w:rPr>
      </w:pPr>
    </w:p>
    <w:p w14:paraId="794B46DF" w14:textId="6DF18814" w:rsidR="009B6D16" w:rsidRPr="00FE3B37" w:rsidRDefault="00607582" w:rsidP="00B21B5C">
      <w:pPr>
        <w:autoSpaceDE w:val="0"/>
        <w:autoSpaceDN w:val="0"/>
        <w:adjustRightInd w:val="0"/>
        <w:spacing w:after="0"/>
        <w:ind w:left="426" w:hanging="426"/>
        <w:jc w:val="both"/>
        <w:rPr>
          <w:rFonts w:ascii="Arial" w:hAnsi="Arial" w:cs="Arial"/>
          <w:sz w:val="22"/>
          <w:szCs w:val="22"/>
        </w:rPr>
      </w:pPr>
      <w:r w:rsidRPr="00FE3B37">
        <w:rPr>
          <w:rFonts w:ascii="Arial" w:hAnsi="Arial" w:cs="Arial"/>
          <w:sz w:val="22"/>
          <w:szCs w:val="22"/>
        </w:rPr>
        <w:t xml:space="preserve">In responding to re-openings, </w:t>
      </w:r>
      <w:r w:rsidR="00A14E93" w:rsidRPr="00FE3B37">
        <w:rPr>
          <w:rFonts w:ascii="Arial" w:hAnsi="Arial" w:cs="Arial"/>
          <w:sz w:val="22"/>
          <w:szCs w:val="22"/>
        </w:rPr>
        <w:t xml:space="preserve">the </w:t>
      </w:r>
      <w:r w:rsidR="009B6D16" w:rsidRPr="00FE3B37">
        <w:rPr>
          <w:rFonts w:ascii="Arial" w:hAnsi="Arial" w:cs="Arial"/>
          <w:sz w:val="22"/>
          <w:szCs w:val="22"/>
        </w:rPr>
        <w:t>Supplier may either:</w:t>
      </w:r>
    </w:p>
    <w:p w14:paraId="56042664" w14:textId="77777777" w:rsidR="00607582" w:rsidRPr="00FE3B37" w:rsidRDefault="00607582" w:rsidP="00B21B5C">
      <w:pPr>
        <w:autoSpaceDE w:val="0"/>
        <w:autoSpaceDN w:val="0"/>
        <w:adjustRightInd w:val="0"/>
        <w:spacing w:after="0"/>
        <w:ind w:left="426" w:hanging="426"/>
        <w:jc w:val="both"/>
        <w:rPr>
          <w:rFonts w:ascii="Arial" w:hAnsi="Arial" w:cs="Arial"/>
          <w:sz w:val="22"/>
          <w:szCs w:val="22"/>
        </w:rPr>
      </w:pPr>
    </w:p>
    <w:p w14:paraId="647CC8AE" w14:textId="5B5E5372" w:rsidR="009B6D16" w:rsidRPr="00FE3B37" w:rsidRDefault="00A92163" w:rsidP="0033207E">
      <w:pPr>
        <w:pStyle w:val="ListParagraph"/>
        <w:numPr>
          <w:ilvl w:val="0"/>
          <w:numId w:val="31"/>
        </w:numPr>
        <w:autoSpaceDE w:val="0"/>
        <w:autoSpaceDN w:val="0"/>
        <w:adjustRightInd w:val="0"/>
        <w:spacing w:after="0"/>
        <w:jc w:val="both"/>
        <w:rPr>
          <w:rFonts w:ascii="Arial" w:hAnsi="Arial" w:cs="Arial"/>
        </w:rPr>
      </w:pPr>
      <w:r w:rsidRPr="00FE3B37">
        <w:rPr>
          <w:rFonts w:ascii="Arial" w:hAnsi="Arial" w:cs="Arial"/>
        </w:rPr>
        <w:t>R</w:t>
      </w:r>
      <w:r w:rsidR="009B6D16" w:rsidRPr="00FE3B37">
        <w:rPr>
          <w:rFonts w:ascii="Arial" w:hAnsi="Arial" w:cs="Arial"/>
        </w:rPr>
        <w:t>ely on their existing Framework Award (subject to continued compliance); or</w:t>
      </w:r>
    </w:p>
    <w:p w14:paraId="3D9BE1A5" w14:textId="09FAAF43" w:rsidR="00AC2495" w:rsidRPr="00FE3B37" w:rsidRDefault="00A92163" w:rsidP="00F06B3A">
      <w:pPr>
        <w:pStyle w:val="ListParagraph"/>
        <w:numPr>
          <w:ilvl w:val="0"/>
          <w:numId w:val="31"/>
        </w:numPr>
        <w:autoSpaceDE w:val="0"/>
        <w:autoSpaceDN w:val="0"/>
        <w:adjustRightInd w:val="0"/>
        <w:spacing w:after="240"/>
        <w:jc w:val="both"/>
        <w:rPr>
          <w:rFonts w:ascii="Arial" w:hAnsi="Arial" w:cs="Arial"/>
        </w:rPr>
      </w:pPr>
      <w:r w:rsidRPr="00FE3B37">
        <w:rPr>
          <w:rFonts w:ascii="Arial" w:hAnsi="Arial" w:cs="Arial"/>
        </w:rPr>
        <w:t>S</w:t>
      </w:r>
      <w:r w:rsidR="009B6D16" w:rsidRPr="00FE3B37">
        <w:rPr>
          <w:rFonts w:ascii="Arial" w:hAnsi="Arial" w:cs="Arial"/>
        </w:rPr>
        <w:t>ubmit updated proposals to take advantage of new opportunities or capabilities</w:t>
      </w:r>
      <w:r w:rsidR="00E855FE" w:rsidRPr="00FE3B37">
        <w:rPr>
          <w:rFonts w:ascii="Arial" w:hAnsi="Arial" w:cs="Arial"/>
        </w:rPr>
        <w:t>.</w:t>
      </w:r>
    </w:p>
    <w:p w14:paraId="0559036C" w14:textId="7F95AAB4" w:rsidR="009332B9" w:rsidRPr="00FE3B37" w:rsidRDefault="00DD691E" w:rsidP="00F06B3A">
      <w:pPr>
        <w:pStyle w:val="Heading1"/>
        <w:spacing w:after="240"/>
        <w:rPr>
          <w:color w:val="auto"/>
          <w:sz w:val="22"/>
          <w:szCs w:val="22"/>
        </w:rPr>
      </w:pPr>
      <w:bookmarkStart w:id="11" w:name="_Toc216877278"/>
      <w:r w:rsidRPr="00FE3B37">
        <w:rPr>
          <w:color w:val="auto"/>
          <w:sz w:val="22"/>
          <w:szCs w:val="22"/>
        </w:rPr>
        <w:t>Scope of Framework Agreement</w:t>
      </w:r>
      <w:bookmarkEnd w:id="11"/>
    </w:p>
    <w:p w14:paraId="0F953873" w14:textId="36EF458F" w:rsidR="009332B9" w:rsidRPr="00FE3B37" w:rsidRDefault="009332B9" w:rsidP="007B0CFC">
      <w:pPr>
        <w:autoSpaceDE w:val="0"/>
        <w:autoSpaceDN w:val="0"/>
        <w:adjustRightInd w:val="0"/>
        <w:spacing w:after="0"/>
        <w:ind w:left="426" w:hanging="426"/>
        <w:jc w:val="both"/>
        <w:rPr>
          <w:rFonts w:ascii="Arial" w:hAnsi="Arial" w:cs="Arial"/>
          <w:sz w:val="22"/>
          <w:szCs w:val="22"/>
        </w:rPr>
      </w:pPr>
      <w:r w:rsidRPr="00FE3B37">
        <w:rPr>
          <w:rFonts w:ascii="Arial" w:hAnsi="Arial" w:cs="Arial"/>
          <w:sz w:val="22"/>
          <w:szCs w:val="22"/>
        </w:rPr>
        <w:t xml:space="preserve">3.1 </w:t>
      </w:r>
      <w:r w:rsidR="3148C0F5" w:rsidRPr="00FE3B37">
        <w:rPr>
          <w:rFonts w:ascii="Arial" w:hAnsi="Arial" w:cs="Arial"/>
          <w:sz w:val="22"/>
          <w:szCs w:val="22"/>
        </w:rPr>
        <w:t>T</w:t>
      </w:r>
      <w:r w:rsidRPr="00FE3B37">
        <w:rPr>
          <w:rFonts w:ascii="Arial" w:hAnsi="Arial" w:cs="Arial"/>
          <w:sz w:val="22"/>
          <w:szCs w:val="22"/>
        </w:rPr>
        <w:t>his Framework Agreement governs the</w:t>
      </w:r>
      <w:r w:rsidR="2A2C6430" w:rsidRPr="00FE3B37">
        <w:rPr>
          <w:rFonts w:ascii="Arial" w:hAnsi="Arial" w:cs="Arial"/>
          <w:sz w:val="22"/>
          <w:szCs w:val="22"/>
        </w:rPr>
        <w:t xml:space="preserve"> </w:t>
      </w:r>
      <w:r w:rsidRPr="00FE3B37">
        <w:rPr>
          <w:rFonts w:ascii="Arial" w:hAnsi="Arial" w:cs="Arial"/>
          <w:sz w:val="22"/>
          <w:szCs w:val="22"/>
        </w:rPr>
        <w:t xml:space="preserve">relationship between </w:t>
      </w:r>
      <w:r w:rsidR="00A14E93" w:rsidRPr="00FE3B37">
        <w:rPr>
          <w:rFonts w:ascii="Arial" w:hAnsi="Arial" w:cs="Arial"/>
          <w:sz w:val="22"/>
          <w:szCs w:val="22"/>
        </w:rPr>
        <w:t xml:space="preserve">Framework Management </w:t>
      </w:r>
      <w:r w:rsidRPr="00FE3B37">
        <w:rPr>
          <w:rFonts w:ascii="Arial" w:hAnsi="Arial" w:cs="Arial"/>
          <w:sz w:val="22"/>
          <w:szCs w:val="22"/>
        </w:rPr>
        <w:t xml:space="preserve">and the Supplier in respect of the provision of the </w:t>
      </w:r>
      <w:r w:rsidR="00126188" w:rsidRPr="00FE3B37">
        <w:rPr>
          <w:rFonts w:ascii="Arial" w:hAnsi="Arial" w:cs="Arial"/>
          <w:sz w:val="22"/>
          <w:szCs w:val="22"/>
        </w:rPr>
        <w:t xml:space="preserve">Goods and/or </w:t>
      </w:r>
      <w:r w:rsidRPr="00FE3B37">
        <w:rPr>
          <w:rFonts w:ascii="Arial" w:hAnsi="Arial" w:cs="Arial"/>
          <w:sz w:val="22"/>
          <w:szCs w:val="22"/>
        </w:rPr>
        <w:t>Services</w:t>
      </w:r>
      <w:r w:rsidR="00CB039B" w:rsidRPr="00FE3B37">
        <w:rPr>
          <w:rFonts w:ascii="Arial" w:hAnsi="Arial" w:cs="Arial"/>
          <w:sz w:val="22"/>
          <w:szCs w:val="22"/>
        </w:rPr>
        <w:t xml:space="preserve"> </w:t>
      </w:r>
      <w:r w:rsidRPr="00FE3B37">
        <w:rPr>
          <w:rFonts w:ascii="Arial" w:hAnsi="Arial" w:cs="Arial"/>
          <w:sz w:val="22"/>
          <w:szCs w:val="22"/>
        </w:rPr>
        <w:t xml:space="preserve">by the Supplier to </w:t>
      </w:r>
      <w:r w:rsidR="00CB039B" w:rsidRPr="00FE3B37">
        <w:rPr>
          <w:rFonts w:ascii="Arial" w:hAnsi="Arial" w:cs="Arial"/>
          <w:sz w:val="22"/>
          <w:szCs w:val="22"/>
        </w:rPr>
        <w:t>Participating Authorities</w:t>
      </w:r>
      <w:r w:rsidRPr="00FE3B37">
        <w:rPr>
          <w:rFonts w:ascii="Arial" w:hAnsi="Arial" w:cs="Arial"/>
          <w:sz w:val="22"/>
          <w:szCs w:val="22"/>
        </w:rPr>
        <w:t>.</w:t>
      </w:r>
    </w:p>
    <w:p w14:paraId="0794299B" w14:textId="77777777" w:rsidR="00CB039B" w:rsidRPr="00FE3B37" w:rsidRDefault="00CB039B" w:rsidP="009332B9">
      <w:pPr>
        <w:autoSpaceDE w:val="0"/>
        <w:autoSpaceDN w:val="0"/>
        <w:adjustRightInd w:val="0"/>
        <w:spacing w:after="0"/>
        <w:rPr>
          <w:rFonts w:ascii="Arial" w:hAnsi="Arial" w:cs="Arial"/>
          <w:sz w:val="22"/>
          <w:szCs w:val="22"/>
        </w:rPr>
      </w:pPr>
    </w:p>
    <w:p w14:paraId="3B9F9337" w14:textId="66D5AB4C" w:rsidR="009332B9" w:rsidRPr="00FE3B37" w:rsidRDefault="009332B9" w:rsidP="008F7B25">
      <w:pPr>
        <w:autoSpaceDE w:val="0"/>
        <w:autoSpaceDN w:val="0"/>
        <w:adjustRightInd w:val="0"/>
        <w:spacing w:after="0"/>
        <w:ind w:left="426" w:hanging="426"/>
        <w:jc w:val="both"/>
        <w:rPr>
          <w:rFonts w:ascii="Arial" w:hAnsi="Arial" w:cs="Arial"/>
          <w:sz w:val="22"/>
          <w:szCs w:val="22"/>
        </w:rPr>
      </w:pPr>
      <w:r w:rsidRPr="00FE3B37">
        <w:rPr>
          <w:rFonts w:ascii="Arial" w:hAnsi="Arial" w:cs="Arial"/>
          <w:sz w:val="22"/>
          <w:szCs w:val="22"/>
        </w:rPr>
        <w:t xml:space="preserve">3.2 </w:t>
      </w:r>
      <w:r w:rsidR="00CB039B" w:rsidRPr="00FE3B37">
        <w:rPr>
          <w:rFonts w:ascii="Arial" w:hAnsi="Arial" w:cs="Arial"/>
          <w:sz w:val="22"/>
          <w:szCs w:val="22"/>
        </w:rPr>
        <w:t>Participating Authorit</w:t>
      </w:r>
      <w:r w:rsidR="002A627C" w:rsidRPr="00FE3B37">
        <w:rPr>
          <w:rFonts w:ascii="Arial" w:hAnsi="Arial" w:cs="Arial"/>
          <w:sz w:val="22"/>
          <w:szCs w:val="22"/>
        </w:rPr>
        <w:t>ies</w:t>
      </w:r>
      <w:r w:rsidRPr="00FE3B37">
        <w:rPr>
          <w:rFonts w:ascii="Arial" w:hAnsi="Arial" w:cs="Arial"/>
          <w:sz w:val="22"/>
          <w:szCs w:val="22"/>
        </w:rPr>
        <w:t xml:space="preserve"> may, at </w:t>
      </w:r>
      <w:r w:rsidR="002A627C" w:rsidRPr="00FE3B37">
        <w:rPr>
          <w:rFonts w:ascii="Arial" w:hAnsi="Arial" w:cs="Arial"/>
          <w:sz w:val="22"/>
          <w:szCs w:val="22"/>
        </w:rPr>
        <w:t xml:space="preserve">their </w:t>
      </w:r>
      <w:r w:rsidRPr="00FE3B37">
        <w:rPr>
          <w:rFonts w:ascii="Arial" w:hAnsi="Arial" w:cs="Arial"/>
          <w:sz w:val="22"/>
          <w:szCs w:val="22"/>
        </w:rPr>
        <w:t>discretion and from time to</w:t>
      </w:r>
      <w:r w:rsidR="00CB039B" w:rsidRPr="00FE3B37">
        <w:rPr>
          <w:rFonts w:ascii="Arial" w:hAnsi="Arial" w:cs="Arial"/>
          <w:sz w:val="22"/>
          <w:szCs w:val="22"/>
        </w:rPr>
        <w:t xml:space="preserve"> </w:t>
      </w:r>
      <w:r w:rsidRPr="00FE3B37">
        <w:rPr>
          <w:rFonts w:ascii="Arial" w:hAnsi="Arial" w:cs="Arial"/>
          <w:sz w:val="22"/>
          <w:szCs w:val="22"/>
        </w:rPr>
        <w:t xml:space="preserve">time during the Term, </w:t>
      </w:r>
      <w:r w:rsidR="00D1697C" w:rsidRPr="00FE3B37">
        <w:rPr>
          <w:rFonts w:ascii="Arial" w:hAnsi="Arial" w:cs="Arial"/>
          <w:sz w:val="22"/>
          <w:szCs w:val="22"/>
        </w:rPr>
        <w:t>Call-</w:t>
      </w:r>
      <w:r w:rsidR="002A627C" w:rsidRPr="00FE3B37">
        <w:rPr>
          <w:rFonts w:ascii="Arial" w:hAnsi="Arial" w:cs="Arial"/>
          <w:sz w:val="22"/>
          <w:szCs w:val="22"/>
        </w:rPr>
        <w:t>O</w:t>
      </w:r>
      <w:r w:rsidR="007F39A6" w:rsidRPr="00FE3B37">
        <w:rPr>
          <w:rFonts w:ascii="Arial" w:hAnsi="Arial" w:cs="Arial"/>
          <w:sz w:val="22"/>
          <w:szCs w:val="22"/>
        </w:rPr>
        <w:t xml:space="preserve">ff </w:t>
      </w:r>
      <w:r w:rsidRPr="00FE3B37">
        <w:rPr>
          <w:rFonts w:ascii="Arial" w:hAnsi="Arial" w:cs="Arial"/>
          <w:sz w:val="22"/>
          <w:szCs w:val="22"/>
        </w:rPr>
        <w:t xml:space="preserve">the </w:t>
      </w:r>
      <w:r w:rsidR="0078075D" w:rsidRPr="00FE3B37">
        <w:rPr>
          <w:rFonts w:ascii="Arial" w:hAnsi="Arial" w:cs="Arial"/>
          <w:sz w:val="22"/>
          <w:szCs w:val="22"/>
        </w:rPr>
        <w:t xml:space="preserve">Goods and/or </w:t>
      </w:r>
      <w:r w:rsidRPr="00FE3B37">
        <w:rPr>
          <w:rFonts w:ascii="Arial" w:hAnsi="Arial" w:cs="Arial"/>
          <w:sz w:val="22"/>
          <w:szCs w:val="22"/>
        </w:rPr>
        <w:t xml:space="preserve">Services from the Supplier in accordance with the </w:t>
      </w:r>
      <w:r w:rsidR="00D1697C" w:rsidRPr="00FE3B37">
        <w:rPr>
          <w:rFonts w:ascii="Arial" w:hAnsi="Arial" w:cs="Arial"/>
          <w:sz w:val="22"/>
          <w:szCs w:val="22"/>
        </w:rPr>
        <w:t>Call-off</w:t>
      </w:r>
      <w:r w:rsidR="00CB039B" w:rsidRPr="00FE3B37">
        <w:rPr>
          <w:rFonts w:ascii="Arial" w:hAnsi="Arial" w:cs="Arial"/>
          <w:sz w:val="22"/>
          <w:szCs w:val="22"/>
        </w:rPr>
        <w:t xml:space="preserve"> </w:t>
      </w:r>
      <w:r w:rsidRPr="00FE3B37">
        <w:rPr>
          <w:rFonts w:ascii="Arial" w:hAnsi="Arial" w:cs="Arial"/>
          <w:sz w:val="22"/>
          <w:szCs w:val="22"/>
        </w:rPr>
        <w:t>Procedures</w:t>
      </w:r>
      <w:r w:rsidR="00FB1929" w:rsidRPr="00FE3B37">
        <w:rPr>
          <w:rFonts w:ascii="Arial" w:hAnsi="Arial" w:cs="Arial"/>
          <w:sz w:val="22"/>
          <w:szCs w:val="22"/>
        </w:rPr>
        <w:t>, Framework Schedule 3, and the principles of transparency and equal treatment as required by the Procurement Act 2023,</w:t>
      </w:r>
      <w:r w:rsidR="00CD29BB" w:rsidRPr="00FE3B37">
        <w:rPr>
          <w:rFonts w:ascii="Arial" w:hAnsi="Arial" w:cs="Arial"/>
          <w:sz w:val="22"/>
          <w:szCs w:val="22"/>
        </w:rPr>
        <w:t xml:space="preserve"> subject to agreement </w:t>
      </w:r>
      <w:r w:rsidR="005838A3" w:rsidRPr="00FE3B37">
        <w:rPr>
          <w:rFonts w:ascii="Arial" w:hAnsi="Arial" w:cs="Arial"/>
          <w:sz w:val="22"/>
          <w:szCs w:val="22"/>
        </w:rPr>
        <w:t>from the Supplier.</w:t>
      </w:r>
    </w:p>
    <w:p w14:paraId="39FC2F50" w14:textId="77777777" w:rsidR="00CB039B" w:rsidRPr="00FE3B37" w:rsidRDefault="00CB039B" w:rsidP="009332B9">
      <w:pPr>
        <w:autoSpaceDE w:val="0"/>
        <w:autoSpaceDN w:val="0"/>
        <w:adjustRightInd w:val="0"/>
        <w:spacing w:after="0"/>
        <w:rPr>
          <w:rFonts w:ascii="Arial" w:hAnsi="Arial" w:cs="Arial"/>
          <w:sz w:val="22"/>
          <w:szCs w:val="22"/>
        </w:rPr>
      </w:pPr>
    </w:p>
    <w:p w14:paraId="63A3E3F7" w14:textId="5DB5D511" w:rsidR="00587B55" w:rsidRPr="00FE3B37" w:rsidRDefault="001D0941" w:rsidP="008F7B25">
      <w:pPr>
        <w:autoSpaceDE w:val="0"/>
        <w:autoSpaceDN w:val="0"/>
        <w:adjustRightInd w:val="0"/>
        <w:spacing w:after="0"/>
        <w:ind w:left="426" w:hanging="426"/>
        <w:jc w:val="both"/>
        <w:rPr>
          <w:rFonts w:ascii="Arial" w:hAnsi="Arial" w:cs="Arial"/>
          <w:sz w:val="22"/>
          <w:szCs w:val="22"/>
        </w:rPr>
      </w:pPr>
      <w:r w:rsidRPr="00FE3B37">
        <w:rPr>
          <w:rFonts w:ascii="Arial" w:hAnsi="Arial" w:cs="Arial"/>
          <w:sz w:val="22"/>
          <w:szCs w:val="22"/>
        </w:rPr>
        <w:t>3.3 The</w:t>
      </w:r>
      <w:r w:rsidR="009332B9" w:rsidRPr="00FE3B37">
        <w:rPr>
          <w:rFonts w:ascii="Arial" w:hAnsi="Arial" w:cs="Arial"/>
          <w:sz w:val="22"/>
          <w:szCs w:val="22"/>
        </w:rPr>
        <w:t xml:space="preserve"> Supplier acknowledges that there is no obligation whatsoever </w:t>
      </w:r>
      <w:r w:rsidR="00FB7677" w:rsidRPr="00FE3B37">
        <w:rPr>
          <w:rFonts w:ascii="Arial" w:hAnsi="Arial" w:cs="Arial"/>
          <w:sz w:val="22"/>
          <w:szCs w:val="22"/>
        </w:rPr>
        <w:t xml:space="preserve">for </w:t>
      </w:r>
      <w:r w:rsidR="009332B9" w:rsidRPr="00FE3B37">
        <w:rPr>
          <w:rFonts w:ascii="Arial" w:hAnsi="Arial" w:cs="Arial"/>
          <w:sz w:val="22"/>
          <w:szCs w:val="22"/>
        </w:rPr>
        <w:t>any</w:t>
      </w:r>
      <w:r w:rsidR="00CB039B" w:rsidRPr="00FE3B37">
        <w:rPr>
          <w:rFonts w:ascii="Arial" w:hAnsi="Arial" w:cs="Arial"/>
          <w:sz w:val="22"/>
          <w:szCs w:val="22"/>
        </w:rPr>
        <w:t xml:space="preserve"> Participating Authority</w:t>
      </w:r>
      <w:r w:rsidR="009332B9" w:rsidRPr="00FE3B37">
        <w:rPr>
          <w:rFonts w:ascii="Arial" w:hAnsi="Arial" w:cs="Arial"/>
          <w:sz w:val="22"/>
          <w:szCs w:val="22"/>
        </w:rPr>
        <w:t xml:space="preserve"> to invite or select the Supplier to </w:t>
      </w:r>
      <w:r w:rsidR="008F2E1F" w:rsidRPr="00FE3B37">
        <w:rPr>
          <w:rFonts w:ascii="Arial" w:hAnsi="Arial" w:cs="Arial"/>
          <w:sz w:val="22"/>
          <w:szCs w:val="22"/>
        </w:rPr>
        <w:t>purchase</w:t>
      </w:r>
      <w:r w:rsidR="009332B9" w:rsidRPr="00FE3B37">
        <w:rPr>
          <w:rFonts w:ascii="Arial" w:hAnsi="Arial" w:cs="Arial"/>
          <w:sz w:val="22"/>
          <w:szCs w:val="22"/>
        </w:rPr>
        <w:t xml:space="preserve"> any </w:t>
      </w:r>
      <w:r w:rsidR="00FB7677" w:rsidRPr="00FE3B37">
        <w:rPr>
          <w:rFonts w:ascii="Arial" w:hAnsi="Arial" w:cs="Arial"/>
          <w:sz w:val="22"/>
          <w:szCs w:val="22"/>
        </w:rPr>
        <w:t xml:space="preserve">Goods and/or </w:t>
      </w:r>
      <w:r w:rsidR="009332B9" w:rsidRPr="00FE3B37">
        <w:rPr>
          <w:rFonts w:ascii="Arial" w:hAnsi="Arial" w:cs="Arial"/>
          <w:sz w:val="22"/>
          <w:szCs w:val="22"/>
        </w:rPr>
        <w:t>Services under this Framework Agreement</w:t>
      </w:r>
      <w:r w:rsidR="00735CD7" w:rsidRPr="00FE3B37">
        <w:rPr>
          <w:rFonts w:ascii="Arial" w:hAnsi="Arial" w:cs="Arial"/>
          <w:sz w:val="22"/>
          <w:szCs w:val="22"/>
        </w:rPr>
        <w:t>, provided that any selection decisions shall be made in accordance with the published award criteria and evaluation methodology as required by the Procurement Act 2023</w:t>
      </w:r>
      <w:r w:rsidR="009332B9" w:rsidRPr="00FE3B37">
        <w:rPr>
          <w:rFonts w:ascii="Arial" w:hAnsi="Arial" w:cs="Arial"/>
          <w:sz w:val="22"/>
          <w:szCs w:val="22"/>
        </w:rPr>
        <w:t>.</w:t>
      </w:r>
    </w:p>
    <w:p w14:paraId="2B5A6B11" w14:textId="77777777" w:rsidR="00ED258A" w:rsidRPr="00FE3B37" w:rsidRDefault="00ED258A" w:rsidP="008F7B25">
      <w:pPr>
        <w:autoSpaceDE w:val="0"/>
        <w:autoSpaceDN w:val="0"/>
        <w:adjustRightInd w:val="0"/>
        <w:spacing w:after="0"/>
        <w:ind w:left="426" w:hanging="426"/>
        <w:jc w:val="both"/>
        <w:rPr>
          <w:rFonts w:ascii="Arial" w:hAnsi="Arial" w:cs="Arial"/>
          <w:sz w:val="22"/>
          <w:szCs w:val="22"/>
        </w:rPr>
      </w:pPr>
    </w:p>
    <w:p w14:paraId="2A2BAF56" w14:textId="54A1CBD8" w:rsidR="00672F98" w:rsidRPr="00FE3B37" w:rsidRDefault="009332B9" w:rsidP="00F06B3A">
      <w:pPr>
        <w:autoSpaceDE w:val="0"/>
        <w:autoSpaceDN w:val="0"/>
        <w:adjustRightInd w:val="0"/>
        <w:ind w:left="426" w:hanging="426"/>
        <w:jc w:val="both"/>
        <w:rPr>
          <w:rFonts w:ascii="Arial" w:hAnsi="Arial" w:cs="Arial"/>
          <w:sz w:val="22"/>
          <w:szCs w:val="22"/>
        </w:rPr>
      </w:pPr>
      <w:r w:rsidRPr="00FE3B37">
        <w:rPr>
          <w:rFonts w:ascii="Arial" w:hAnsi="Arial" w:cs="Arial"/>
          <w:sz w:val="22"/>
          <w:szCs w:val="22"/>
        </w:rPr>
        <w:t>3.4 No undertaking or any form of statement, promise, representation or obligation shall be made</w:t>
      </w:r>
      <w:r w:rsidR="00CB039B" w:rsidRPr="00FE3B37">
        <w:rPr>
          <w:rFonts w:ascii="Arial" w:hAnsi="Arial" w:cs="Arial"/>
          <w:sz w:val="22"/>
          <w:szCs w:val="22"/>
        </w:rPr>
        <w:t xml:space="preserve"> </w:t>
      </w:r>
      <w:r w:rsidRPr="00FE3B37">
        <w:rPr>
          <w:rFonts w:ascii="Arial" w:hAnsi="Arial" w:cs="Arial"/>
          <w:sz w:val="22"/>
          <w:szCs w:val="22"/>
        </w:rPr>
        <w:t xml:space="preserve">or deemed to have been made by any </w:t>
      </w:r>
      <w:r w:rsidR="00CB039B" w:rsidRPr="00FE3B37">
        <w:rPr>
          <w:rFonts w:ascii="Arial" w:hAnsi="Arial" w:cs="Arial"/>
          <w:sz w:val="22"/>
          <w:szCs w:val="22"/>
        </w:rPr>
        <w:t>Participating Authority</w:t>
      </w:r>
      <w:r w:rsidRPr="00FE3B37">
        <w:rPr>
          <w:rFonts w:ascii="Arial" w:hAnsi="Arial" w:cs="Arial"/>
          <w:sz w:val="22"/>
          <w:szCs w:val="22"/>
        </w:rPr>
        <w:t xml:space="preserve"> in respect of the</w:t>
      </w:r>
      <w:r w:rsidR="00CB039B" w:rsidRPr="00FE3B37">
        <w:rPr>
          <w:rFonts w:ascii="Arial" w:hAnsi="Arial" w:cs="Arial"/>
          <w:sz w:val="22"/>
          <w:szCs w:val="22"/>
        </w:rPr>
        <w:t xml:space="preserve"> </w:t>
      </w:r>
      <w:r w:rsidRPr="00FE3B37">
        <w:rPr>
          <w:rFonts w:ascii="Arial" w:hAnsi="Arial" w:cs="Arial"/>
          <w:sz w:val="22"/>
          <w:szCs w:val="22"/>
        </w:rPr>
        <w:t xml:space="preserve">total quantities or values of the </w:t>
      </w:r>
      <w:r w:rsidR="00C774E3" w:rsidRPr="00FE3B37">
        <w:rPr>
          <w:rFonts w:ascii="Arial" w:hAnsi="Arial" w:cs="Arial"/>
          <w:sz w:val="22"/>
          <w:szCs w:val="22"/>
        </w:rPr>
        <w:t xml:space="preserve">Goods and/or </w:t>
      </w:r>
      <w:r w:rsidRPr="00FE3B37">
        <w:rPr>
          <w:rFonts w:ascii="Arial" w:hAnsi="Arial" w:cs="Arial"/>
          <w:sz w:val="22"/>
          <w:szCs w:val="22"/>
        </w:rPr>
        <w:t xml:space="preserve">Services to be </w:t>
      </w:r>
      <w:r w:rsidR="00C130C9" w:rsidRPr="00FE3B37">
        <w:rPr>
          <w:rFonts w:ascii="Arial" w:hAnsi="Arial" w:cs="Arial"/>
          <w:sz w:val="22"/>
          <w:szCs w:val="22"/>
        </w:rPr>
        <w:t xml:space="preserve">purchased </w:t>
      </w:r>
      <w:r w:rsidRPr="00FE3B37">
        <w:rPr>
          <w:rFonts w:ascii="Arial" w:hAnsi="Arial" w:cs="Arial"/>
          <w:sz w:val="22"/>
          <w:szCs w:val="22"/>
        </w:rPr>
        <w:t>by them pursuant to this Framework</w:t>
      </w:r>
      <w:r w:rsidR="00CB039B" w:rsidRPr="00FE3B37">
        <w:rPr>
          <w:rFonts w:ascii="Arial" w:hAnsi="Arial" w:cs="Arial"/>
          <w:sz w:val="22"/>
          <w:szCs w:val="22"/>
        </w:rPr>
        <w:t xml:space="preserve"> </w:t>
      </w:r>
      <w:r w:rsidRPr="00FE3B37">
        <w:rPr>
          <w:rFonts w:ascii="Arial" w:hAnsi="Arial" w:cs="Arial"/>
          <w:sz w:val="22"/>
          <w:szCs w:val="22"/>
        </w:rPr>
        <w:t>Agreement</w:t>
      </w:r>
      <w:r w:rsidR="00431884" w:rsidRPr="00FE3B37">
        <w:rPr>
          <w:rFonts w:ascii="Arial" w:hAnsi="Arial" w:cs="Arial"/>
          <w:sz w:val="22"/>
          <w:szCs w:val="22"/>
        </w:rPr>
        <w:t>,</w:t>
      </w:r>
      <w:r w:rsidRPr="00FE3B37">
        <w:rPr>
          <w:rFonts w:ascii="Arial" w:hAnsi="Arial" w:cs="Arial"/>
          <w:sz w:val="22"/>
          <w:szCs w:val="22"/>
        </w:rPr>
        <w:t xml:space="preserve"> and the Supplier acknowledges and agrees that it has not entered into this</w:t>
      </w:r>
      <w:r w:rsidR="00CB039B" w:rsidRPr="00FE3B37">
        <w:rPr>
          <w:rFonts w:ascii="Arial" w:hAnsi="Arial" w:cs="Arial"/>
          <w:sz w:val="22"/>
          <w:szCs w:val="22"/>
        </w:rPr>
        <w:t xml:space="preserve"> </w:t>
      </w:r>
      <w:r w:rsidRPr="00FE3B37">
        <w:rPr>
          <w:rFonts w:ascii="Arial" w:hAnsi="Arial" w:cs="Arial"/>
          <w:sz w:val="22"/>
          <w:szCs w:val="22"/>
        </w:rPr>
        <w:t xml:space="preserve">Framework Agreement </w:t>
      </w:r>
      <w:r w:rsidR="00ED258A" w:rsidRPr="00FE3B37">
        <w:rPr>
          <w:rFonts w:ascii="Arial" w:hAnsi="Arial" w:cs="Arial"/>
          <w:sz w:val="22"/>
          <w:szCs w:val="22"/>
        </w:rPr>
        <w:t>based on</w:t>
      </w:r>
      <w:r w:rsidRPr="00FE3B37">
        <w:rPr>
          <w:rFonts w:ascii="Arial" w:hAnsi="Arial" w:cs="Arial"/>
          <w:sz w:val="22"/>
          <w:szCs w:val="22"/>
        </w:rPr>
        <w:t xml:space="preserve"> any such undertaking, statement, promise or</w:t>
      </w:r>
      <w:r w:rsidR="00CB039B" w:rsidRPr="00FE3B37">
        <w:rPr>
          <w:rFonts w:ascii="Arial" w:hAnsi="Arial" w:cs="Arial"/>
          <w:sz w:val="22"/>
          <w:szCs w:val="22"/>
        </w:rPr>
        <w:t xml:space="preserve"> </w:t>
      </w:r>
      <w:r w:rsidRPr="00FE3B37">
        <w:rPr>
          <w:rFonts w:ascii="Arial" w:hAnsi="Arial" w:cs="Arial"/>
          <w:sz w:val="22"/>
          <w:szCs w:val="22"/>
        </w:rPr>
        <w:t>representation.</w:t>
      </w:r>
      <w:r w:rsidR="00672F98" w:rsidRPr="00FE3B37">
        <w:rPr>
          <w:rFonts w:ascii="Arial" w:hAnsi="Arial" w:cs="Arial"/>
          <w:sz w:val="22"/>
          <w:szCs w:val="22"/>
        </w:rPr>
        <w:t xml:space="preserve"> For the avoidance of doubt,</w:t>
      </w:r>
      <w:r w:rsidR="00F10CC4" w:rsidRPr="00FE3B37">
        <w:rPr>
          <w:rFonts w:ascii="Arial" w:hAnsi="Arial" w:cs="Arial"/>
          <w:sz w:val="22"/>
          <w:szCs w:val="22"/>
        </w:rPr>
        <w:t xml:space="preserve"> any</w:t>
      </w:r>
      <w:r w:rsidR="00672F98" w:rsidRPr="00FE3B37">
        <w:rPr>
          <w:rFonts w:ascii="Arial" w:hAnsi="Arial" w:cs="Arial"/>
          <w:sz w:val="22"/>
          <w:szCs w:val="22"/>
        </w:rPr>
        <w:t xml:space="preserve"> volumes </w:t>
      </w:r>
      <w:r w:rsidR="00F10CC4" w:rsidRPr="00FE3B37">
        <w:rPr>
          <w:rFonts w:ascii="Arial" w:hAnsi="Arial" w:cs="Arial"/>
          <w:sz w:val="22"/>
          <w:szCs w:val="22"/>
        </w:rPr>
        <w:t xml:space="preserve">or values </w:t>
      </w:r>
      <w:r w:rsidR="00672F98" w:rsidRPr="00FE3B37">
        <w:rPr>
          <w:rFonts w:ascii="Arial" w:hAnsi="Arial" w:cs="Arial"/>
          <w:sz w:val="22"/>
          <w:szCs w:val="22"/>
        </w:rPr>
        <w:t xml:space="preserve">provided </w:t>
      </w:r>
      <w:r w:rsidR="00F10CC4" w:rsidRPr="00FE3B37">
        <w:rPr>
          <w:rFonts w:ascii="Arial" w:hAnsi="Arial" w:cs="Arial"/>
          <w:sz w:val="22"/>
          <w:szCs w:val="22"/>
        </w:rPr>
        <w:t>in</w:t>
      </w:r>
      <w:r w:rsidR="00672F98" w:rsidRPr="00FE3B37">
        <w:rPr>
          <w:rFonts w:ascii="Arial" w:hAnsi="Arial" w:cs="Arial"/>
          <w:sz w:val="22"/>
          <w:szCs w:val="22"/>
        </w:rPr>
        <w:t xml:space="preserve"> the ITT </w:t>
      </w:r>
      <w:r w:rsidR="00F10CC4" w:rsidRPr="00FE3B37">
        <w:rPr>
          <w:rFonts w:ascii="Arial" w:hAnsi="Arial" w:cs="Arial"/>
          <w:sz w:val="22"/>
          <w:szCs w:val="22"/>
        </w:rPr>
        <w:t>documentation are estimates only and are provided solely for evaluation purp</w:t>
      </w:r>
      <w:r w:rsidR="00CC657D" w:rsidRPr="00FE3B37">
        <w:rPr>
          <w:rFonts w:ascii="Arial" w:hAnsi="Arial" w:cs="Arial"/>
          <w:sz w:val="22"/>
          <w:szCs w:val="22"/>
        </w:rPr>
        <w:t xml:space="preserve">oses </w:t>
      </w:r>
      <w:r w:rsidR="00BF2089" w:rsidRPr="00FE3B37">
        <w:rPr>
          <w:rFonts w:ascii="Arial" w:hAnsi="Arial" w:cs="Arial"/>
          <w:sz w:val="22"/>
          <w:szCs w:val="22"/>
        </w:rPr>
        <w:t>in accordance with Section 52 of the Procurement Act 2023.</w:t>
      </w:r>
      <w:r w:rsidR="00672F98" w:rsidRPr="00FE3B37">
        <w:rPr>
          <w:rFonts w:ascii="Arial" w:hAnsi="Arial" w:cs="Arial"/>
          <w:sz w:val="22"/>
          <w:szCs w:val="22"/>
        </w:rPr>
        <w:t xml:space="preserve"> During</w:t>
      </w:r>
      <w:r w:rsidR="00943A25" w:rsidRPr="00FE3B37">
        <w:rPr>
          <w:rFonts w:ascii="Arial" w:hAnsi="Arial" w:cs="Arial"/>
          <w:sz w:val="22"/>
          <w:szCs w:val="22"/>
        </w:rPr>
        <w:t xml:space="preserve"> Direct Award or</w:t>
      </w:r>
      <w:r w:rsidR="00672F98" w:rsidRPr="00FE3B37">
        <w:rPr>
          <w:rFonts w:ascii="Arial" w:hAnsi="Arial" w:cs="Arial"/>
          <w:sz w:val="22"/>
          <w:szCs w:val="22"/>
        </w:rPr>
        <w:t xml:space="preserve"> Further Competition </w:t>
      </w:r>
      <w:r w:rsidR="00A91B5F" w:rsidRPr="00FE3B37">
        <w:rPr>
          <w:rFonts w:ascii="Arial" w:hAnsi="Arial" w:cs="Arial"/>
          <w:sz w:val="22"/>
          <w:szCs w:val="22"/>
        </w:rPr>
        <w:t>P</w:t>
      </w:r>
      <w:r w:rsidR="00F10CC4" w:rsidRPr="00FE3B37">
        <w:rPr>
          <w:rFonts w:ascii="Arial" w:hAnsi="Arial" w:cs="Arial"/>
          <w:sz w:val="22"/>
          <w:szCs w:val="22"/>
        </w:rPr>
        <w:t>rocedures, Participating Authorities</w:t>
      </w:r>
      <w:r w:rsidR="00672F98" w:rsidRPr="00FE3B37">
        <w:rPr>
          <w:rFonts w:ascii="Arial" w:hAnsi="Arial" w:cs="Arial"/>
          <w:sz w:val="22"/>
          <w:szCs w:val="22"/>
        </w:rPr>
        <w:t xml:space="preserve"> </w:t>
      </w:r>
      <w:r w:rsidR="008A11A1" w:rsidRPr="00FE3B37">
        <w:rPr>
          <w:rFonts w:ascii="Arial" w:hAnsi="Arial" w:cs="Arial"/>
          <w:sz w:val="22"/>
          <w:szCs w:val="22"/>
        </w:rPr>
        <w:t xml:space="preserve">may </w:t>
      </w:r>
      <w:r w:rsidR="00672F98" w:rsidRPr="00FE3B37">
        <w:rPr>
          <w:rFonts w:ascii="Arial" w:hAnsi="Arial" w:cs="Arial"/>
          <w:sz w:val="22"/>
          <w:szCs w:val="22"/>
        </w:rPr>
        <w:t>provide</w:t>
      </w:r>
      <w:r w:rsidR="00F10CC4" w:rsidRPr="00FE3B37">
        <w:rPr>
          <w:rFonts w:ascii="Arial" w:hAnsi="Arial" w:cs="Arial"/>
          <w:sz w:val="22"/>
          <w:szCs w:val="22"/>
        </w:rPr>
        <w:t xml:space="preserve"> their specific volume requirements to enable Suppliers to submit accurate pricing proposals in accordance with Framework Schedule 3 (Call-</w:t>
      </w:r>
      <w:r w:rsidR="008A11A1" w:rsidRPr="00FE3B37">
        <w:rPr>
          <w:rFonts w:ascii="Arial" w:hAnsi="Arial" w:cs="Arial"/>
          <w:sz w:val="22"/>
          <w:szCs w:val="22"/>
        </w:rPr>
        <w:t xml:space="preserve">Off </w:t>
      </w:r>
      <w:r w:rsidR="00F10CC4" w:rsidRPr="00FE3B37">
        <w:rPr>
          <w:rFonts w:ascii="Arial" w:hAnsi="Arial" w:cs="Arial"/>
          <w:sz w:val="22"/>
          <w:szCs w:val="22"/>
        </w:rPr>
        <w:t>Procedure)</w:t>
      </w:r>
      <w:r w:rsidR="00672F98" w:rsidRPr="00FE3B37">
        <w:rPr>
          <w:rFonts w:ascii="Arial" w:hAnsi="Arial" w:cs="Arial"/>
          <w:sz w:val="22"/>
          <w:szCs w:val="22"/>
        </w:rPr>
        <w:t>.</w:t>
      </w:r>
    </w:p>
    <w:p w14:paraId="3F3B9A7C" w14:textId="55B32D52" w:rsidR="009332B9" w:rsidRPr="00FE3B37" w:rsidRDefault="00DD691E" w:rsidP="00F06B3A">
      <w:pPr>
        <w:pStyle w:val="Heading3"/>
        <w:spacing w:before="0" w:after="240"/>
        <w:rPr>
          <w:rFonts w:ascii="Arial" w:hAnsi="Arial" w:cs="Arial"/>
          <w:color w:val="auto"/>
          <w:sz w:val="22"/>
          <w:szCs w:val="22"/>
          <w:u w:val="single"/>
        </w:rPr>
      </w:pPr>
      <w:bookmarkStart w:id="12" w:name="_Toc216877279"/>
      <w:r w:rsidRPr="00FE3B37">
        <w:rPr>
          <w:rFonts w:ascii="Arial" w:hAnsi="Arial" w:cs="Arial"/>
          <w:color w:val="auto"/>
          <w:sz w:val="22"/>
          <w:szCs w:val="22"/>
          <w:u w:val="single"/>
        </w:rPr>
        <w:t>Supplier's Eligibility for Appointment</w:t>
      </w:r>
      <w:bookmarkEnd w:id="12"/>
    </w:p>
    <w:p w14:paraId="67AAF0A2" w14:textId="165A7A2B" w:rsidR="009332B9" w:rsidRPr="00FE3B37" w:rsidRDefault="009332B9" w:rsidP="00F06B3A">
      <w:pPr>
        <w:autoSpaceDE w:val="0"/>
        <w:autoSpaceDN w:val="0"/>
        <w:adjustRightInd w:val="0"/>
        <w:ind w:left="426" w:hanging="426"/>
        <w:jc w:val="both"/>
        <w:rPr>
          <w:rFonts w:ascii="Arial" w:hAnsi="Arial" w:cs="Arial"/>
          <w:sz w:val="22"/>
          <w:szCs w:val="22"/>
        </w:rPr>
      </w:pPr>
      <w:r w:rsidRPr="00FE3B37">
        <w:rPr>
          <w:rFonts w:ascii="Arial" w:hAnsi="Arial" w:cs="Arial"/>
          <w:sz w:val="22"/>
          <w:szCs w:val="22"/>
        </w:rPr>
        <w:t xml:space="preserve">4.1 </w:t>
      </w:r>
      <w:r w:rsidR="00A35EA4" w:rsidRPr="00FE3B37">
        <w:rPr>
          <w:rFonts w:ascii="Arial" w:hAnsi="Arial" w:cs="Arial"/>
          <w:sz w:val="22"/>
          <w:szCs w:val="22"/>
        </w:rPr>
        <w:t xml:space="preserve">Framework Management </w:t>
      </w:r>
      <w:r w:rsidRPr="00FE3B37">
        <w:rPr>
          <w:rFonts w:ascii="Arial" w:hAnsi="Arial" w:cs="Arial"/>
          <w:sz w:val="22"/>
          <w:szCs w:val="22"/>
        </w:rPr>
        <w:t>hereby appoints the Supplier as a potential provider of</w:t>
      </w:r>
      <w:r w:rsidR="006D5680" w:rsidRPr="00FE3B37">
        <w:rPr>
          <w:rFonts w:ascii="Arial" w:hAnsi="Arial" w:cs="Arial"/>
          <w:sz w:val="22"/>
          <w:szCs w:val="22"/>
        </w:rPr>
        <w:t xml:space="preserve"> Goods and/or Services</w:t>
      </w:r>
      <w:r w:rsidR="0013341F" w:rsidRPr="00FE3B37">
        <w:rPr>
          <w:rFonts w:ascii="Arial" w:hAnsi="Arial" w:cs="Arial"/>
          <w:sz w:val="22"/>
          <w:szCs w:val="22"/>
        </w:rPr>
        <w:t xml:space="preserve"> </w:t>
      </w:r>
      <w:r w:rsidR="00D24788" w:rsidRPr="00FE3B37">
        <w:rPr>
          <w:rFonts w:ascii="Arial" w:hAnsi="Arial" w:cs="Arial"/>
          <w:sz w:val="22"/>
          <w:szCs w:val="22"/>
        </w:rPr>
        <w:t>within their awarded Lots</w:t>
      </w:r>
      <w:r w:rsidRPr="00FE3B37">
        <w:rPr>
          <w:rFonts w:ascii="Arial" w:hAnsi="Arial" w:cs="Arial"/>
          <w:sz w:val="22"/>
          <w:szCs w:val="22"/>
        </w:rPr>
        <w:t>, and the Supplier shall be</w:t>
      </w:r>
      <w:r w:rsidR="00CB039B" w:rsidRPr="00FE3B37">
        <w:rPr>
          <w:rFonts w:ascii="Arial" w:hAnsi="Arial" w:cs="Arial"/>
          <w:sz w:val="22"/>
          <w:szCs w:val="22"/>
        </w:rPr>
        <w:t xml:space="preserve"> </w:t>
      </w:r>
      <w:r w:rsidRPr="00FE3B37">
        <w:rPr>
          <w:rFonts w:ascii="Arial" w:hAnsi="Arial" w:cs="Arial"/>
          <w:sz w:val="22"/>
          <w:szCs w:val="22"/>
        </w:rPr>
        <w:t xml:space="preserve">eligible to be considered for the award of </w:t>
      </w:r>
      <w:r w:rsidR="00C50D31" w:rsidRPr="00FE3B37">
        <w:rPr>
          <w:rFonts w:ascii="Arial" w:hAnsi="Arial" w:cs="Arial"/>
          <w:sz w:val="22"/>
          <w:szCs w:val="22"/>
        </w:rPr>
        <w:t>Call-</w:t>
      </w:r>
      <w:r w:rsidR="002322A9" w:rsidRPr="00FE3B37">
        <w:rPr>
          <w:rFonts w:ascii="Arial" w:hAnsi="Arial" w:cs="Arial"/>
          <w:sz w:val="22"/>
          <w:szCs w:val="22"/>
        </w:rPr>
        <w:t>Off Agreements</w:t>
      </w:r>
      <w:r w:rsidR="00113235" w:rsidRPr="00FE3B37">
        <w:rPr>
          <w:rFonts w:ascii="Arial" w:hAnsi="Arial" w:cs="Arial"/>
          <w:sz w:val="22"/>
          <w:szCs w:val="22"/>
        </w:rPr>
        <w:t xml:space="preserve"> </w:t>
      </w:r>
      <w:r w:rsidRPr="00FE3B37">
        <w:rPr>
          <w:rFonts w:ascii="Arial" w:hAnsi="Arial" w:cs="Arial"/>
          <w:sz w:val="22"/>
          <w:szCs w:val="22"/>
        </w:rPr>
        <w:t>for</w:t>
      </w:r>
      <w:r w:rsidR="00F27D33" w:rsidRPr="00FE3B37">
        <w:rPr>
          <w:rFonts w:ascii="Arial" w:hAnsi="Arial" w:cs="Arial"/>
          <w:sz w:val="22"/>
          <w:szCs w:val="22"/>
        </w:rPr>
        <w:t xml:space="preserve"> such </w:t>
      </w:r>
      <w:r w:rsidR="00C130C9" w:rsidRPr="00FE3B37">
        <w:rPr>
          <w:rFonts w:ascii="Arial" w:hAnsi="Arial" w:cs="Arial"/>
          <w:sz w:val="22"/>
          <w:szCs w:val="22"/>
        </w:rPr>
        <w:t xml:space="preserve">Goods and/or </w:t>
      </w:r>
      <w:r w:rsidRPr="00FE3B37">
        <w:rPr>
          <w:rFonts w:ascii="Arial" w:hAnsi="Arial" w:cs="Arial"/>
          <w:sz w:val="22"/>
          <w:szCs w:val="22"/>
        </w:rPr>
        <w:t>Services</w:t>
      </w:r>
      <w:r w:rsidR="00A25FC9" w:rsidRPr="00FE3B37">
        <w:rPr>
          <w:rFonts w:ascii="Arial" w:hAnsi="Arial" w:cs="Arial"/>
          <w:sz w:val="22"/>
          <w:szCs w:val="22"/>
        </w:rPr>
        <w:t>,</w:t>
      </w:r>
      <w:r w:rsidRPr="00FE3B37">
        <w:rPr>
          <w:rFonts w:ascii="Arial" w:hAnsi="Arial" w:cs="Arial"/>
          <w:sz w:val="22"/>
          <w:szCs w:val="22"/>
        </w:rPr>
        <w:t xml:space="preserve"> by </w:t>
      </w:r>
      <w:r w:rsidR="00CB039B" w:rsidRPr="00FE3B37">
        <w:rPr>
          <w:rFonts w:ascii="Arial" w:hAnsi="Arial" w:cs="Arial"/>
          <w:sz w:val="22"/>
          <w:szCs w:val="22"/>
        </w:rPr>
        <w:t>Participating Authorities</w:t>
      </w:r>
      <w:r w:rsidRPr="00FE3B37">
        <w:rPr>
          <w:rFonts w:ascii="Arial" w:hAnsi="Arial" w:cs="Arial"/>
          <w:sz w:val="22"/>
          <w:szCs w:val="22"/>
        </w:rPr>
        <w:t xml:space="preserve"> during</w:t>
      </w:r>
      <w:r w:rsidR="005166FA" w:rsidRPr="00FE3B37">
        <w:rPr>
          <w:rFonts w:ascii="Arial" w:hAnsi="Arial" w:cs="Arial"/>
          <w:sz w:val="22"/>
          <w:szCs w:val="22"/>
        </w:rPr>
        <w:t xml:space="preserve"> </w:t>
      </w:r>
      <w:r w:rsidRPr="00FE3B37">
        <w:rPr>
          <w:rFonts w:ascii="Arial" w:hAnsi="Arial" w:cs="Arial"/>
          <w:sz w:val="22"/>
          <w:szCs w:val="22"/>
        </w:rPr>
        <w:t>the Term</w:t>
      </w:r>
      <w:r w:rsidR="00D24788" w:rsidRPr="00FE3B37">
        <w:rPr>
          <w:rFonts w:ascii="Arial" w:hAnsi="Arial" w:cs="Arial"/>
          <w:sz w:val="22"/>
          <w:szCs w:val="22"/>
        </w:rPr>
        <w:t xml:space="preserve"> of this Agreement</w:t>
      </w:r>
      <w:r w:rsidR="005166FA" w:rsidRPr="00FE3B37">
        <w:rPr>
          <w:rFonts w:ascii="Arial" w:hAnsi="Arial" w:cs="Arial"/>
          <w:sz w:val="22"/>
          <w:szCs w:val="22"/>
        </w:rPr>
        <w:t>.</w:t>
      </w:r>
    </w:p>
    <w:p w14:paraId="23DE73C2" w14:textId="04B45035" w:rsidR="009332B9" w:rsidRPr="00FE3B37" w:rsidRDefault="00DD691E" w:rsidP="00F06B3A">
      <w:pPr>
        <w:pStyle w:val="Heading3"/>
        <w:spacing w:before="0" w:after="240"/>
        <w:rPr>
          <w:rFonts w:ascii="Arial" w:hAnsi="Arial" w:cs="Arial"/>
          <w:color w:val="auto"/>
          <w:sz w:val="22"/>
          <w:szCs w:val="22"/>
          <w:u w:val="single"/>
        </w:rPr>
      </w:pPr>
      <w:bookmarkStart w:id="13" w:name="_Toc216877280"/>
      <w:r w:rsidRPr="00FE3B37">
        <w:rPr>
          <w:rFonts w:ascii="Arial" w:hAnsi="Arial" w:cs="Arial"/>
          <w:color w:val="auto"/>
          <w:sz w:val="22"/>
          <w:szCs w:val="22"/>
          <w:u w:val="single"/>
        </w:rPr>
        <w:t>Non-Exclusivity</w:t>
      </w:r>
      <w:bookmarkEnd w:id="13"/>
    </w:p>
    <w:p w14:paraId="47FD01F7" w14:textId="4BDE5679" w:rsidR="009332B9" w:rsidRPr="00FE3B37" w:rsidRDefault="00DD691E" w:rsidP="00F06B3A">
      <w:pPr>
        <w:autoSpaceDE w:val="0"/>
        <w:autoSpaceDN w:val="0"/>
        <w:adjustRightInd w:val="0"/>
        <w:ind w:left="426" w:hanging="426"/>
        <w:jc w:val="both"/>
        <w:rPr>
          <w:rFonts w:ascii="Arial" w:hAnsi="Arial" w:cs="Arial"/>
          <w:sz w:val="22"/>
          <w:szCs w:val="22"/>
        </w:rPr>
      </w:pPr>
      <w:r w:rsidRPr="00FE3B37">
        <w:rPr>
          <w:rFonts w:ascii="Arial" w:hAnsi="Arial" w:cs="Arial"/>
          <w:sz w:val="22"/>
          <w:szCs w:val="22"/>
        </w:rPr>
        <w:t xml:space="preserve">5.1 </w:t>
      </w:r>
      <w:r w:rsidR="009332B9" w:rsidRPr="00FE3B37">
        <w:rPr>
          <w:rFonts w:ascii="Arial" w:hAnsi="Arial" w:cs="Arial"/>
          <w:sz w:val="22"/>
          <w:szCs w:val="22"/>
        </w:rPr>
        <w:t>The Supplier acknowledges that</w:t>
      </w:r>
      <w:r w:rsidRPr="00FE3B37">
        <w:rPr>
          <w:rFonts w:ascii="Arial" w:hAnsi="Arial" w:cs="Arial"/>
          <w:sz w:val="22"/>
          <w:szCs w:val="22"/>
        </w:rPr>
        <w:t>,</w:t>
      </w:r>
      <w:r w:rsidR="009332B9" w:rsidRPr="00FE3B37">
        <w:rPr>
          <w:rFonts w:ascii="Arial" w:hAnsi="Arial" w:cs="Arial"/>
          <w:sz w:val="22"/>
          <w:szCs w:val="22"/>
        </w:rPr>
        <w:t xml:space="preserve"> in entering into this Framework Agreement</w:t>
      </w:r>
      <w:r w:rsidR="00BF5F5E" w:rsidRPr="00FE3B37">
        <w:rPr>
          <w:rFonts w:ascii="Arial" w:hAnsi="Arial" w:cs="Arial"/>
          <w:sz w:val="22"/>
          <w:szCs w:val="22"/>
        </w:rPr>
        <w:t xml:space="preserve"> and subsequent Call Offs</w:t>
      </w:r>
      <w:r w:rsidRPr="00FE3B37">
        <w:rPr>
          <w:rFonts w:ascii="Arial" w:hAnsi="Arial" w:cs="Arial"/>
          <w:sz w:val="22"/>
          <w:szCs w:val="22"/>
        </w:rPr>
        <w:t>,</w:t>
      </w:r>
      <w:r w:rsidR="009332B9" w:rsidRPr="00FE3B37">
        <w:rPr>
          <w:rFonts w:ascii="Arial" w:hAnsi="Arial" w:cs="Arial"/>
          <w:sz w:val="22"/>
          <w:szCs w:val="22"/>
        </w:rPr>
        <w:t xml:space="preserve"> no form of</w:t>
      </w:r>
      <w:r w:rsidR="009A0306" w:rsidRPr="00FE3B37">
        <w:rPr>
          <w:rFonts w:ascii="Arial" w:hAnsi="Arial" w:cs="Arial"/>
          <w:sz w:val="22"/>
          <w:szCs w:val="22"/>
        </w:rPr>
        <w:t xml:space="preserve"> </w:t>
      </w:r>
      <w:r w:rsidR="009332B9" w:rsidRPr="00FE3B37">
        <w:rPr>
          <w:rFonts w:ascii="Arial" w:hAnsi="Arial" w:cs="Arial"/>
          <w:sz w:val="22"/>
          <w:szCs w:val="22"/>
        </w:rPr>
        <w:t>exclusivity has been conferred on, or volume guarantee granted</w:t>
      </w:r>
      <w:r w:rsidRPr="00FE3B37">
        <w:rPr>
          <w:rFonts w:ascii="Arial" w:hAnsi="Arial" w:cs="Arial"/>
          <w:sz w:val="22"/>
          <w:szCs w:val="22"/>
        </w:rPr>
        <w:t>,</w:t>
      </w:r>
      <w:r w:rsidR="009332B9" w:rsidRPr="00FE3B37">
        <w:rPr>
          <w:rFonts w:ascii="Arial" w:hAnsi="Arial" w:cs="Arial"/>
          <w:sz w:val="22"/>
          <w:szCs w:val="22"/>
        </w:rPr>
        <w:t xml:space="preserve"> by any</w:t>
      </w:r>
      <w:r w:rsidR="0096428E" w:rsidRPr="00FE3B37">
        <w:rPr>
          <w:rFonts w:ascii="Arial" w:hAnsi="Arial" w:cs="Arial"/>
          <w:sz w:val="22"/>
          <w:szCs w:val="22"/>
        </w:rPr>
        <w:t xml:space="preserve"> </w:t>
      </w:r>
      <w:r w:rsidR="00CB039B" w:rsidRPr="00FE3B37">
        <w:rPr>
          <w:rFonts w:ascii="Arial" w:hAnsi="Arial" w:cs="Arial"/>
          <w:sz w:val="22"/>
          <w:szCs w:val="22"/>
        </w:rPr>
        <w:t>Participating Authority</w:t>
      </w:r>
      <w:r w:rsidR="009332B9" w:rsidRPr="00FE3B37">
        <w:rPr>
          <w:rFonts w:ascii="Arial" w:hAnsi="Arial" w:cs="Arial"/>
          <w:sz w:val="22"/>
          <w:szCs w:val="22"/>
        </w:rPr>
        <w:t xml:space="preserve"> in relation to the provision of the </w:t>
      </w:r>
      <w:r w:rsidR="00230A96" w:rsidRPr="00FE3B37">
        <w:rPr>
          <w:rFonts w:ascii="Arial" w:hAnsi="Arial" w:cs="Arial"/>
          <w:sz w:val="22"/>
          <w:szCs w:val="22"/>
        </w:rPr>
        <w:t>Goods and/or</w:t>
      </w:r>
      <w:r w:rsidR="006732BB" w:rsidRPr="00FE3B37">
        <w:rPr>
          <w:rFonts w:ascii="Arial" w:hAnsi="Arial" w:cs="Arial"/>
          <w:sz w:val="22"/>
          <w:szCs w:val="22"/>
        </w:rPr>
        <w:t xml:space="preserve"> </w:t>
      </w:r>
      <w:r w:rsidR="009332B9" w:rsidRPr="00FE3B37">
        <w:rPr>
          <w:rFonts w:ascii="Arial" w:hAnsi="Arial" w:cs="Arial"/>
          <w:sz w:val="22"/>
          <w:szCs w:val="22"/>
        </w:rPr>
        <w:t>Services by the Supplier</w:t>
      </w:r>
      <w:r w:rsidR="00431884" w:rsidRPr="00FE3B37">
        <w:rPr>
          <w:rFonts w:ascii="Arial" w:hAnsi="Arial" w:cs="Arial"/>
          <w:sz w:val="22"/>
          <w:szCs w:val="22"/>
        </w:rPr>
        <w:t>,</w:t>
      </w:r>
      <w:r w:rsidR="009332B9" w:rsidRPr="00FE3B37">
        <w:rPr>
          <w:rFonts w:ascii="Arial" w:hAnsi="Arial" w:cs="Arial"/>
          <w:sz w:val="22"/>
          <w:szCs w:val="22"/>
        </w:rPr>
        <w:t xml:space="preserve"> and that the </w:t>
      </w:r>
      <w:r w:rsidR="00CB039B" w:rsidRPr="00FE3B37">
        <w:rPr>
          <w:rFonts w:ascii="Arial" w:hAnsi="Arial" w:cs="Arial"/>
          <w:sz w:val="22"/>
          <w:szCs w:val="22"/>
        </w:rPr>
        <w:t>Participating Authorities</w:t>
      </w:r>
      <w:r w:rsidR="009332B9" w:rsidRPr="00FE3B37">
        <w:rPr>
          <w:rFonts w:ascii="Arial" w:hAnsi="Arial" w:cs="Arial"/>
          <w:sz w:val="22"/>
          <w:szCs w:val="22"/>
        </w:rPr>
        <w:t xml:space="preserve"> are at all times entitled to enter into other contracts and</w:t>
      </w:r>
      <w:r w:rsidR="005166FA" w:rsidRPr="00FE3B37">
        <w:rPr>
          <w:rFonts w:ascii="Arial" w:hAnsi="Arial" w:cs="Arial"/>
          <w:sz w:val="22"/>
          <w:szCs w:val="22"/>
        </w:rPr>
        <w:t xml:space="preserve"> </w:t>
      </w:r>
      <w:r w:rsidR="009332B9" w:rsidRPr="00FE3B37">
        <w:rPr>
          <w:rFonts w:ascii="Arial" w:hAnsi="Arial" w:cs="Arial"/>
          <w:sz w:val="22"/>
          <w:szCs w:val="22"/>
        </w:rPr>
        <w:t xml:space="preserve">agreements with other suppliers for the provision of any or all </w:t>
      </w:r>
      <w:r w:rsidR="00C774E3" w:rsidRPr="00FE3B37">
        <w:rPr>
          <w:rFonts w:ascii="Arial" w:hAnsi="Arial" w:cs="Arial"/>
          <w:sz w:val="22"/>
          <w:szCs w:val="22"/>
        </w:rPr>
        <w:t>Goods and/or S</w:t>
      </w:r>
      <w:r w:rsidR="009332B9" w:rsidRPr="00FE3B37">
        <w:rPr>
          <w:rFonts w:ascii="Arial" w:hAnsi="Arial" w:cs="Arial"/>
          <w:sz w:val="22"/>
          <w:szCs w:val="22"/>
        </w:rPr>
        <w:t>ervices which are the same as</w:t>
      </w:r>
      <w:r w:rsidR="005166FA" w:rsidRPr="00FE3B37">
        <w:rPr>
          <w:rFonts w:ascii="Arial" w:hAnsi="Arial" w:cs="Arial"/>
          <w:sz w:val="22"/>
          <w:szCs w:val="22"/>
        </w:rPr>
        <w:t xml:space="preserve"> </w:t>
      </w:r>
      <w:r w:rsidR="009332B9" w:rsidRPr="00FE3B37">
        <w:rPr>
          <w:rFonts w:ascii="Arial" w:hAnsi="Arial" w:cs="Arial"/>
          <w:sz w:val="22"/>
          <w:szCs w:val="22"/>
        </w:rPr>
        <w:t xml:space="preserve">or similar to the </w:t>
      </w:r>
      <w:r w:rsidR="0096428E" w:rsidRPr="00FE3B37">
        <w:rPr>
          <w:rFonts w:ascii="Arial" w:hAnsi="Arial" w:cs="Arial"/>
          <w:sz w:val="22"/>
          <w:szCs w:val="22"/>
        </w:rPr>
        <w:t xml:space="preserve">specified Goods and/or </w:t>
      </w:r>
      <w:r w:rsidR="009332B9" w:rsidRPr="00FE3B37">
        <w:rPr>
          <w:rFonts w:ascii="Arial" w:hAnsi="Arial" w:cs="Arial"/>
          <w:sz w:val="22"/>
          <w:szCs w:val="22"/>
        </w:rPr>
        <w:t>Services.</w:t>
      </w:r>
    </w:p>
    <w:p w14:paraId="50414AC1" w14:textId="4FC1D9A8" w:rsidR="009332B9" w:rsidRPr="00FE3B37" w:rsidRDefault="00282CA4" w:rsidP="00F06B3A">
      <w:pPr>
        <w:pStyle w:val="Heading1"/>
        <w:spacing w:after="240"/>
        <w:rPr>
          <w:color w:val="auto"/>
          <w:sz w:val="22"/>
          <w:szCs w:val="22"/>
        </w:rPr>
      </w:pPr>
      <w:bookmarkStart w:id="14" w:name="_Toc216877281"/>
      <w:r w:rsidRPr="00FE3B37">
        <w:rPr>
          <w:color w:val="auto"/>
          <w:sz w:val="22"/>
          <w:szCs w:val="22"/>
        </w:rPr>
        <w:lastRenderedPageBreak/>
        <w:t>Call-</w:t>
      </w:r>
      <w:r w:rsidR="00985CA1" w:rsidRPr="00FE3B37">
        <w:rPr>
          <w:color w:val="auto"/>
          <w:sz w:val="22"/>
          <w:szCs w:val="22"/>
        </w:rPr>
        <w:t>O</w:t>
      </w:r>
      <w:r w:rsidRPr="00FE3B37">
        <w:rPr>
          <w:color w:val="auto"/>
          <w:sz w:val="22"/>
          <w:szCs w:val="22"/>
        </w:rPr>
        <w:t>ff</w:t>
      </w:r>
      <w:r w:rsidR="00DD691E" w:rsidRPr="00FE3B37">
        <w:rPr>
          <w:color w:val="auto"/>
          <w:sz w:val="22"/>
          <w:szCs w:val="22"/>
        </w:rPr>
        <w:t xml:space="preserve"> Procedures</w:t>
      </w:r>
      <w:bookmarkEnd w:id="14"/>
    </w:p>
    <w:p w14:paraId="471E7577" w14:textId="77A6AAF7" w:rsidR="009332B9" w:rsidRPr="00FE3B37" w:rsidRDefault="009332B9" w:rsidP="00F5306B">
      <w:pPr>
        <w:autoSpaceDE w:val="0"/>
        <w:autoSpaceDN w:val="0"/>
        <w:adjustRightInd w:val="0"/>
        <w:spacing w:after="0"/>
        <w:ind w:left="426" w:hanging="426"/>
        <w:jc w:val="both"/>
        <w:rPr>
          <w:rFonts w:ascii="Arial" w:hAnsi="Arial" w:cs="Arial"/>
          <w:sz w:val="22"/>
          <w:szCs w:val="22"/>
        </w:rPr>
      </w:pPr>
      <w:r w:rsidRPr="00FE3B37">
        <w:rPr>
          <w:rFonts w:ascii="Arial" w:hAnsi="Arial" w:cs="Arial"/>
          <w:sz w:val="22"/>
          <w:szCs w:val="22"/>
        </w:rPr>
        <w:t xml:space="preserve">6.1 Any </w:t>
      </w:r>
      <w:r w:rsidR="00CB039B" w:rsidRPr="00FE3B37">
        <w:rPr>
          <w:rFonts w:ascii="Arial" w:hAnsi="Arial" w:cs="Arial"/>
          <w:sz w:val="22"/>
          <w:szCs w:val="22"/>
        </w:rPr>
        <w:t>Participating Authority</w:t>
      </w:r>
      <w:r w:rsidRPr="00FE3B37">
        <w:rPr>
          <w:rFonts w:ascii="Arial" w:hAnsi="Arial" w:cs="Arial"/>
          <w:sz w:val="22"/>
          <w:szCs w:val="22"/>
        </w:rPr>
        <w:t xml:space="preserve"> which decides to </w:t>
      </w:r>
      <w:r w:rsidR="00D66D3B" w:rsidRPr="00FE3B37">
        <w:rPr>
          <w:rFonts w:ascii="Arial" w:hAnsi="Arial" w:cs="Arial"/>
          <w:sz w:val="22"/>
          <w:szCs w:val="22"/>
        </w:rPr>
        <w:t xml:space="preserve">purchase Goods and/or </w:t>
      </w:r>
      <w:r w:rsidRPr="00FE3B37">
        <w:rPr>
          <w:rFonts w:ascii="Arial" w:hAnsi="Arial" w:cs="Arial"/>
          <w:sz w:val="22"/>
          <w:szCs w:val="22"/>
        </w:rPr>
        <w:t>Services through the Framework</w:t>
      </w:r>
      <w:r w:rsidR="7A8AAA86" w:rsidRPr="00FE3B37">
        <w:rPr>
          <w:rFonts w:ascii="Arial" w:hAnsi="Arial" w:cs="Arial"/>
          <w:sz w:val="22"/>
          <w:szCs w:val="22"/>
        </w:rPr>
        <w:t xml:space="preserve"> </w:t>
      </w:r>
      <w:r w:rsidRPr="00FE3B37">
        <w:rPr>
          <w:rFonts w:ascii="Arial" w:hAnsi="Arial" w:cs="Arial"/>
          <w:sz w:val="22"/>
          <w:szCs w:val="22"/>
        </w:rPr>
        <w:t>shall be entitled, during the Term</w:t>
      </w:r>
      <w:r w:rsidR="002250B1" w:rsidRPr="00FE3B37">
        <w:rPr>
          <w:rFonts w:ascii="Arial" w:hAnsi="Arial" w:cs="Arial"/>
          <w:sz w:val="22"/>
          <w:szCs w:val="22"/>
        </w:rPr>
        <w:t>,</w:t>
      </w:r>
      <w:r w:rsidRPr="00FE3B37">
        <w:rPr>
          <w:rFonts w:ascii="Arial" w:hAnsi="Arial" w:cs="Arial"/>
          <w:sz w:val="22"/>
          <w:szCs w:val="22"/>
        </w:rPr>
        <w:t xml:space="preserve"> to </w:t>
      </w:r>
      <w:r w:rsidR="005665D3" w:rsidRPr="00FE3B37">
        <w:rPr>
          <w:rFonts w:ascii="Arial" w:hAnsi="Arial" w:cs="Arial"/>
          <w:sz w:val="22"/>
          <w:szCs w:val="22"/>
        </w:rPr>
        <w:t xml:space="preserve">purchase </w:t>
      </w:r>
      <w:r w:rsidRPr="00FE3B37">
        <w:rPr>
          <w:rFonts w:ascii="Arial" w:hAnsi="Arial" w:cs="Arial"/>
          <w:sz w:val="22"/>
          <w:szCs w:val="22"/>
        </w:rPr>
        <w:t>the</w:t>
      </w:r>
      <w:r w:rsidR="00A843A5" w:rsidRPr="00FE3B37">
        <w:rPr>
          <w:rFonts w:ascii="Arial" w:hAnsi="Arial" w:cs="Arial"/>
          <w:sz w:val="22"/>
          <w:szCs w:val="22"/>
        </w:rPr>
        <w:t xml:space="preserve"> Goods and/or</w:t>
      </w:r>
      <w:r w:rsidRPr="00FE3B37">
        <w:rPr>
          <w:rFonts w:ascii="Arial" w:hAnsi="Arial" w:cs="Arial"/>
          <w:sz w:val="22"/>
          <w:szCs w:val="22"/>
        </w:rPr>
        <w:t xml:space="preserve"> Services</w:t>
      </w:r>
      <w:r w:rsidR="194FA91F" w:rsidRPr="00FE3B37">
        <w:rPr>
          <w:rFonts w:ascii="Arial" w:hAnsi="Arial" w:cs="Arial"/>
          <w:sz w:val="22"/>
          <w:szCs w:val="22"/>
        </w:rPr>
        <w:t xml:space="preserve"> </w:t>
      </w:r>
      <w:r w:rsidRPr="00FE3B37">
        <w:rPr>
          <w:rFonts w:ascii="Arial" w:hAnsi="Arial" w:cs="Arial"/>
          <w:sz w:val="22"/>
          <w:szCs w:val="22"/>
        </w:rPr>
        <w:t xml:space="preserve">from the Supplier by </w:t>
      </w:r>
      <w:r w:rsidR="00DD691E" w:rsidRPr="00FE3B37">
        <w:rPr>
          <w:rFonts w:ascii="Arial" w:hAnsi="Arial" w:cs="Arial"/>
          <w:sz w:val="22"/>
          <w:szCs w:val="22"/>
        </w:rPr>
        <w:t xml:space="preserve">following the </w:t>
      </w:r>
      <w:r w:rsidR="002250B1" w:rsidRPr="00FE3B37">
        <w:rPr>
          <w:rFonts w:ascii="Arial" w:hAnsi="Arial" w:cs="Arial"/>
          <w:sz w:val="22"/>
          <w:szCs w:val="22"/>
        </w:rPr>
        <w:t>Call-off P</w:t>
      </w:r>
      <w:r w:rsidR="00DD691E" w:rsidRPr="00FE3B37">
        <w:rPr>
          <w:rFonts w:ascii="Arial" w:hAnsi="Arial" w:cs="Arial"/>
          <w:sz w:val="22"/>
          <w:szCs w:val="22"/>
        </w:rPr>
        <w:t>rocedures detailed in</w:t>
      </w:r>
      <w:r w:rsidRPr="00FE3B37">
        <w:rPr>
          <w:rFonts w:ascii="Arial" w:hAnsi="Arial" w:cs="Arial"/>
          <w:sz w:val="22"/>
          <w:szCs w:val="22"/>
        </w:rPr>
        <w:t xml:space="preserve"> </w:t>
      </w:r>
      <w:r w:rsidR="002250B1" w:rsidRPr="00FE3B37">
        <w:rPr>
          <w:rFonts w:ascii="Arial" w:hAnsi="Arial" w:cs="Arial"/>
          <w:sz w:val="22"/>
          <w:szCs w:val="22"/>
        </w:rPr>
        <w:t>Schedule 3 and executing a</w:t>
      </w:r>
      <w:r w:rsidR="005511E2" w:rsidRPr="00FE3B37">
        <w:rPr>
          <w:rFonts w:ascii="Arial" w:hAnsi="Arial" w:cs="Arial"/>
          <w:sz w:val="22"/>
          <w:szCs w:val="22"/>
        </w:rPr>
        <w:t xml:space="preserve"> Call-off Agreement</w:t>
      </w:r>
      <w:r w:rsidR="00C271AF" w:rsidRPr="00FE3B37">
        <w:rPr>
          <w:rFonts w:ascii="Arial" w:hAnsi="Arial" w:cs="Arial"/>
          <w:sz w:val="22"/>
          <w:szCs w:val="22"/>
        </w:rPr>
        <w:t xml:space="preserve"> as described in </w:t>
      </w:r>
      <w:r w:rsidR="002250B1" w:rsidRPr="00FE3B37">
        <w:rPr>
          <w:rFonts w:ascii="Arial" w:hAnsi="Arial" w:cs="Arial"/>
          <w:sz w:val="22"/>
          <w:szCs w:val="22"/>
        </w:rPr>
        <w:t>Schedule 4</w:t>
      </w:r>
      <w:r w:rsidR="005F5718" w:rsidRPr="00FE3B37">
        <w:rPr>
          <w:rFonts w:ascii="Arial" w:hAnsi="Arial" w:cs="Arial"/>
          <w:sz w:val="22"/>
          <w:szCs w:val="22"/>
        </w:rPr>
        <w:t xml:space="preserve"> of this Agreement</w:t>
      </w:r>
      <w:r w:rsidRPr="00FE3B37">
        <w:rPr>
          <w:rFonts w:ascii="Arial" w:hAnsi="Arial" w:cs="Arial"/>
          <w:sz w:val="22"/>
          <w:szCs w:val="22"/>
        </w:rPr>
        <w:t>.</w:t>
      </w:r>
    </w:p>
    <w:p w14:paraId="1FA3A6F7" w14:textId="77777777" w:rsidR="00CB039B" w:rsidRPr="00FE3B37" w:rsidRDefault="00CB039B" w:rsidP="00F5306B">
      <w:pPr>
        <w:autoSpaceDE w:val="0"/>
        <w:autoSpaceDN w:val="0"/>
        <w:adjustRightInd w:val="0"/>
        <w:spacing w:after="0"/>
        <w:ind w:left="426" w:hanging="426"/>
        <w:rPr>
          <w:rFonts w:ascii="Arial" w:hAnsi="Arial" w:cs="Arial"/>
          <w:sz w:val="22"/>
          <w:szCs w:val="22"/>
        </w:rPr>
      </w:pPr>
    </w:p>
    <w:p w14:paraId="2470D212" w14:textId="6F691355" w:rsidR="009332B9" w:rsidRPr="00FE3B37" w:rsidRDefault="009332B9" w:rsidP="008F7B25">
      <w:pPr>
        <w:autoSpaceDE w:val="0"/>
        <w:autoSpaceDN w:val="0"/>
        <w:adjustRightInd w:val="0"/>
        <w:spacing w:after="0"/>
        <w:ind w:left="426" w:hanging="426"/>
        <w:jc w:val="both"/>
        <w:rPr>
          <w:rFonts w:ascii="Arial" w:hAnsi="Arial" w:cs="Arial"/>
          <w:sz w:val="22"/>
          <w:szCs w:val="22"/>
        </w:rPr>
      </w:pPr>
      <w:r w:rsidRPr="00FE3B37">
        <w:rPr>
          <w:rFonts w:ascii="Arial" w:hAnsi="Arial" w:cs="Arial"/>
          <w:sz w:val="22"/>
          <w:szCs w:val="22"/>
        </w:rPr>
        <w:t xml:space="preserve">6.2 The Supplier shall comply with the relevant provisions </w:t>
      </w:r>
      <w:r w:rsidR="00C271AF" w:rsidRPr="00FE3B37">
        <w:rPr>
          <w:rFonts w:ascii="Arial" w:hAnsi="Arial" w:cs="Arial"/>
          <w:sz w:val="22"/>
          <w:szCs w:val="22"/>
        </w:rPr>
        <w:t>of</w:t>
      </w:r>
      <w:r w:rsidR="006B1BE9" w:rsidRPr="00FE3B37">
        <w:rPr>
          <w:rFonts w:ascii="Arial" w:hAnsi="Arial" w:cs="Arial"/>
          <w:sz w:val="22"/>
          <w:szCs w:val="22"/>
        </w:rPr>
        <w:t xml:space="preserve"> </w:t>
      </w:r>
      <w:r w:rsidR="00C27FCA" w:rsidRPr="00FE3B37">
        <w:rPr>
          <w:rFonts w:ascii="Arial" w:hAnsi="Arial" w:cs="Arial"/>
          <w:sz w:val="22"/>
          <w:szCs w:val="22"/>
        </w:rPr>
        <w:t>the Call-Off Procedures detailed in Schedule</w:t>
      </w:r>
      <w:r w:rsidRPr="00FE3B37">
        <w:rPr>
          <w:rFonts w:ascii="Arial" w:hAnsi="Arial" w:cs="Arial"/>
          <w:sz w:val="22"/>
          <w:szCs w:val="22"/>
        </w:rPr>
        <w:t xml:space="preserve"> </w:t>
      </w:r>
      <w:r w:rsidR="40549CB7" w:rsidRPr="00FE3B37">
        <w:rPr>
          <w:rFonts w:ascii="Arial" w:hAnsi="Arial" w:cs="Arial"/>
          <w:sz w:val="22"/>
          <w:szCs w:val="22"/>
        </w:rPr>
        <w:t>3</w:t>
      </w:r>
      <w:r w:rsidRPr="00FE3B37">
        <w:rPr>
          <w:rFonts w:ascii="Arial" w:hAnsi="Arial" w:cs="Arial"/>
          <w:sz w:val="22"/>
          <w:szCs w:val="22"/>
        </w:rPr>
        <w:t xml:space="preserve"> </w:t>
      </w:r>
      <w:r w:rsidR="005665D3" w:rsidRPr="00FE3B37">
        <w:rPr>
          <w:rFonts w:ascii="Arial" w:hAnsi="Arial" w:cs="Arial"/>
          <w:sz w:val="22"/>
          <w:szCs w:val="22"/>
        </w:rPr>
        <w:t>of this Framework Agreement</w:t>
      </w:r>
      <w:r w:rsidRPr="00FE3B37">
        <w:rPr>
          <w:rFonts w:ascii="Arial" w:hAnsi="Arial" w:cs="Arial"/>
          <w:sz w:val="22"/>
          <w:szCs w:val="22"/>
        </w:rPr>
        <w:t>.</w:t>
      </w:r>
    </w:p>
    <w:p w14:paraId="777EF45A" w14:textId="77777777" w:rsidR="008412F0" w:rsidRPr="00FE3B37" w:rsidRDefault="008412F0" w:rsidP="008F7B25">
      <w:pPr>
        <w:autoSpaceDE w:val="0"/>
        <w:autoSpaceDN w:val="0"/>
        <w:adjustRightInd w:val="0"/>
        <w:spacing w:after="0"/>
        <w:ind w:left="426" w:hanging="426"/>
        <w:jc w:val="both"/>
        <w:rPr>
          <w:rFonts w:ascii="Arial" w:hAnsi="Arial" w:cs="Arial"/>
          <w:sz w:val="22"/>
          <w:szCs w:val="22"/>
        </w:rPr>
      </w:pPr>
    </w:p>
    <w:p w14:paraId="27E7DFDF" w14:textId="086E92C2" w:rsidR="00BB2761" w:rsidRPr="00FE3B37" w:rsidRDefault="008412F0" w:rsidP="00BB2761">
      <w:pPr>
        <w:autoSpaceDE w:val="0"/>
        <w:autoSpaceDN w:val="0"/>
        <w:adjustRightInd w:val="0"/>
        <w:spacing w:after="0"/>
        <w:ind w:left="426" w:hanging="426"/>
        <w:jc w:val="both"/>
        <w:rPr>
          <w:rFonts w:ascii="Arial" w:hAnsi="Arial" w:cs="Arial"/>
          <w:sz w:val="22"/>
          <w:szCs w:val="22"/>
        </w:rPr>
      </w:pPr>
      <w:r w:rsidRPr="00FE3B37">
        <w:rPr>
          <w:rFonts w:ascii="Arial" w:hAnsi="Arial" w:cs="Arial"/>
          <w:sz w:val="22"/>
          <w:szCs w:val="22"/>
        </w:rPr>
        <w:t>6.3</w:t>
      </w:r>
      <w:r w:rsidR="00BB2761" w:rsidRPr="00FE3B37">
        <w:rPr>
          <w:rFonts w:ascii="Arial" w:hAnsi="Arial" w:cs="Arial"/>
          <w:sz w:val="22"/>
          <w:szCs w:val="22"/>
        </w:rPr>
        <w:t xml:space="preserve"> </w:t>
      </w:r>
      <w:r w:rsidR="006C6E43" w:rsidRPr="00FE3B37">
        <w:rPr>
          <w:rFonts w:ascii="Arial" w:hAnsi="Arial" w:cs="Arial"/>
          <w:sz w:val="22"/>
          <w:szCs w:val="22"/>
        </w:rPr>
        <w:t xml:space="preserve">The Supplier shall invoice the </w:t>
      </w:r>
      <w:bookmarkStart w:id="15" w:name="_Hlk210300103"/>
      <w:r w:rsidR="00336E89" w:rsidRPr="00FE3B37">
        <w:rPr>
          <w:rFonts w:ascii="Arial" w:hAnsi="Arial" w:cs="Arial"/>
          <w:sz w:val="22"/>
          <w:szCs w:val="22"/>
        </w:rPr>
        <w:t>Participating</w:t>
      </w:r>
      <w:bookmarkEnd w:id="15"/>
      <w:r w:rsidR="00336E89" w:rsidRPr="00FE3B37">
        <w:rPr>
          <w:rFonts w:ascii="Arial" w:hAnsi="Arial" w:cs="Arial"/>
          <w:sz w:val="22"/>
          <w:szCs w:val="22"/>
        </w:rPr>
        <w:t xml:space="preserve"> </w:t>
      </w:r>
      <w:r w:rsidR="006C6E43" w:rsidRPr="00FE3B37">
        <w:rPr>
          <w:rFonts w:ascii="Arial" w:hAnsi="Arial" w:cs="Arial"/>
          <w:sz w:val="22"/>
          <w:szCs w:val="22"/>
        </w:rPr>
        <w:t xml:space="preserve">Authority in accordance with the payment terms set out in Schedule </w:t>
      </w:r>
      <w:r w:rsidR="003B4550" w:rsidRPr="00FE3B37">
        <w:rPr>
          <w:rFonts w:ascii="Arial" w:hAnsi="Arial" w:cs="Arial"/>
          <w:sz w:val="22"/>
          <w:szCs w:val="22"/>
        </w:rPr>
        <w:t xml:space="preserve">2 </w:t>
      </w:r>
      <w:r w:rsidR="006C6E43" w:rsidRPr="00FE3B37">
        <w:rPr>
          <w:rFonts w:ascii="Arial" w:hAnsi="Arial" w:cs="Arial"/>
          <w:sz w:val="22"/>
          <w:szCs w:val="22"/>
        </w:rPr>
        <w:t>and</w:t>
      </w:r>
      <w:r w:rsidR="00312E41" w:rsidRPr="00FE3B37">
        <w:rPr>
          <w:rFonts w:ascii="Arial" w:hAnsi="Arial" w:cs="Arial"/>
          <w:sz w:val="22"/>
          <w:szCs w:val="22"/>
        </w:rPr>
        <w:t xml:space="preserve"> as may be further detailed in</w:t>
      </w:r>
      <w:r w:rsidR="006C6E43" w:rsidRPr="00FE3B37">
        <w:rPr>
          <w:rFonts w:ascii="Arial" w:hAnsi="Arial" w:cs="Arial"/>
          <w:sz w:val="22"/>
          <w:szCs w:val="22"/>
        </w:rPr>
        <w:t xml:space="preserve"> the relevant Call-off Agreement. </w:t>
      </w:r>
    </w:p>
    <w:p w14:paraId="096EF3BE" w14:textId="77777777" w:rsidR="0033207E" w:rsidRPr="00FE3B37" w:rsidRDefault="0033207E" w:rsidP="00BB2761">
      <w:pPr>
        <w:autoSpaceDE w:val="0"/>
        <w:autoSpaceDN w:val="0"/>
        <w:adjustRightInd w:val="0"/>
        <w:spacing w:after="0"/>
        <w:ind w:left="426" w:hanging="426"/>
        <w:jc w:val="both"/>
        <w:rPr>
          <w:rFonts w:ascii="Arial" w:hAnsi="Arial" w:cs="Arial"/>
          <w:sz w:val="22"/>
          <w:szCs w:val="22"/>
        </w:rPr>
      </w:pPr>
    </w:p>
    <w:p w14:paraId="058439FE" w14:textId="034A7F2C" w:rsidR="00BB2761" w:rsidRPr="00FE3B37" w:rsidRDefault="00BB2761" w:rsidP="00A81BC9">
      <w:pPr>
        <w:autoSpaceDE w:val="0"/>
        <w:autoSpaceDN w:val="0"/>
        <w:adjustRightInd w:val="0"/>
        <w:spacing w:after="0"/>
        <w:ind w:left="426" w:hanging="426"/>
        <w:jc w:val="both"/>
        <w:rPr>
          <w:rFonts w:ascii="Arial" w:hAnsi="Arial" w:cs="Arial"/>
          <w:sz w:val="22"/>
          <w:szCs w:val="22"/>
        </w:rPr>
      </w:pPr>
      <w:r w:rsidRPr="00FE3B37">
        <w:rPr>
          <w:rFonts w:ascii="Arial" w:hAnsi="Arial" w:cs="Arial"/>
          <w:sz w:val="22"/>
          <w:szCs w:val="22"/>
        </w:rPr>
        <w:t xml:space="preserve">6.4 </w:t>
      </w:r>
      <w:r w:rsidR="006C6E43" w:rsidRPr="00FE3B37">
        <w:rPr>
          <w:rFonts w:ascii="Arial" w:hAnsi="Arial" w:cs="Arial"/>
          <w:sz w:val="22"/>
          <w:szCs w:val="22"/>
        </w:rPr>
        <w:t xml:space="preserve">In consideration of the satisfactory performance for the provision of the Goods and/or Services, the </w:t>
      </w:r>
      <w:r w:rsidR="00336E89" w:rsidRPr="00FE3B37">
        <w:rPr>
          <w:rFonts w:ascii="Arial" w:hAnsi="Arial" w:cs="Arial"/>
          <w:sz w:val="22"/>
          <w:szCs w:val="22"/>
        </w:rPr>
        <w:t xml:space="preserve">Participating </w:t>
      </w:r>
      <w:r w:rsidR="006C6E43" w:rsidRPr="00FE3B37">
        <w:rPr>
          <w:rFonts w:ascii="Arial" w:hAnsi="Arial" w:cs="Arial"/>
          <w:sz w:val="22"/>
          <w:szCs w:val="22"/>
        </w:rPr>
        <w:t xml:space="preserve">Authority shall pay the Supplier in accordance with the </w:t>
      </w:r>
      <w:r w:rsidR="003B4550" w:rsidRPr="00FE3B37">
        <w:rPr>
          <w:rFonts w:ascii="Arial" w:hAnsi="Arial" w:cs="Arial"/>
          <w:sz w:val="22"/>
          <w:szCs w:val="22"/>
        </w:rPr>
        <w:t>p</w:t>
      </w:r>
      <w:r w:rsidR="006C6E43" w:rsidRPr="00FE3B37">
        <w:rPr>
          <w:rFonts w:ascii="Arial" w:hAnsi="Arial" w:cs="Arial"/>
          <w:sz w:val="22"/>
          <w:szCs w:val="22"/>
        </w:rPr>
        <w:t xml:space="preserve">ricing set out in Schedule 2 of this </w:t>
      </w:r>
      <w:r w:rsidR="00EB60B2" w:rsidRPr="00FE3B37">
        <w:rPr>
          <w:rFonts w:ascii="Arial" w:hAnsi="Arial" w:cs="Arial"/>
          <w:sz w:val="22"/>
          <w:szCs w:val="22"/>
        </w:rPr>
        <w:t>Agreement</w:t>
      </w:r>
      <w:r w:rsidR="00ED258A" w:rsidRPr="00FE3B37">
        <w:rPr>
          <w:rFonts w:ascii="Arial" w:hAnsi="Arial" w:cs="Arial"/>
          <w:sz w:val="22"/>
          <w:szCs w:val="22"/>
        </w:rPr>
        <w:t>,</w:t>
      </w:r>
      <w:r w:rsidR="00EB60B2" w:rsidRPr="00FE3B37">
        <w:rPr>
          <w:rFonts w:ascii="Arial" w:hAnsi="Arial" w:cs="Arial"/>
          <w:sz w:val="22"/>
          <w:szCs w:val="22"/>
        </w:rPr>
        <w:t xml:space="preserve"> </w:t>
      </w:r>
      <w:r w:rsidR="0033207E" w:rsidRPr="00FE3B37">
        <w:rPr>
          <w:rFonts w:ascii="Arial" w:hAnsi="Arial" w:cs="Arial"/>
          <w:sz w:val="22"/>
          <w:szCs w:val="22"/>
        </w:rPr>
        <w:t>along with</w:t>
      </w:r>
      <w:r w:rsidR="006C6E43" w:rsidRPr="00FE3B37">
        <w:rPr>
          <w:rFonts w:ascii="Arial" w:hAnsi="Arial" w:cs="Arial"/>
          <w:sz w:val="22"/>
          <w:szCs w:val="22"/>
        </w:rPr>
        <w:t xml:space="preserve"> any specific pricing agreed in the Call</w:t>
      </w:r>
      <w:r w:rsidR="003B4550" w:rsidRPr="00FE3B37">
        <w:rPr>
          <w:rFonts w:ascii="Arial" w:hAnsi="Arial" w:cs="Arial"/>
          <w:sz w:val="22"/>
          <w:szCs w:val="22"/>
        </w:rPr>
        <w:t xml:space="preserve"> O</w:t>
      </w:r>
      <w:r w:rsidR="006C6E43" w:rsidRPr="00FE3B37">
        <w:rPr>
          <w:rFonts w:ascii="Arial" w:hAnsi="Arial" w:cs="Arial"/>
          <w:sz w:val="22"/>
          <w:szCs w:val="22"/>
        </w:rPr>
        <w:t>ff Agreement.</w:t>
      </w:r>
    </w:p>
    <w:p w14:paraId="1CA92C90" w14:textId="77777777" w:rsidR="00BB2761" w:rsidRPr="00FE3B37" w:rsidRDefault="00BB2761" w:rsidP="00BB2761">
      <w:pPr>
        <w:autoSpaceDE w:val="0"/>
        <w:autoSpaceDN w:val="0"/>
        <w:adjustRightInd w:val="0"/>
        <w:spacing w:after="0"/>
        <w:ind w:left="426" w:hanging="426"/>
        <w:jc w:val="both"/>
        <w:rPr>
          <w:rFonts w:ascii="Arial" w:hAnsi="Arial" w:cs="Arial"/>
          <w:sz w:val="22"/>
          <w:szCs w:val="22"/>
        </w:rPr>
      </w:pPr>
    </w:p>
    <w:p w14:paraId="75642D5B" w14:textId="4A9FF169" w:rsidR="00AD7462" w:rsidRPr="00FE3B37" w:rsidRDefault="00BB2761" w:rsidP="00005D52">
      <w:pPr>
        <w:autoSpaceDE w:val="0"/>
        <w:autoSpaceDN w:val="0"/>
        <w:adjustRightInd w:val="0"/>
        <w:spacing w:after="0"/>
        <w:ind w:left="426" w:hanging="426"/>
        <w:jc w:val="both"/>
        <w:rPr>
          <w:rFonts w:ascii="Arial" w:hAnsi="Arial" w:cs="Arial"/>
          <w:sz w:val="22"/>
          <w:szCs w:val="22"/>
        </w:rPr>
      </w:pPr>
      <w:r w:rsidRPr="00FE3B37">
        <w:rPr>
          <w:rFonts w:ascii="Arial" w:hAnsi="Arial" w:cs="Arial"/>
          <w:sz w:val="22"/>
          <w:szCs w:val="22"/>
        </w:rPr>
        <w:t xml:space="preserve">6.5 The </w:t>
      </w:r>
      <w:r w:rsidR="0062551B" w:rsidRPr="00FE3B37">
        <w:rPr>
          <w:rFonts w:ascii="Arial" w:hAnsi="Arial" w:cs="Arial"/>
          <w:sz w:val="22"/>
          <w:szCs w:val="22"/>
        </w:rPr>
        <w:t xml:space="preserve">published </w:t>
      </w:r>
      <w:r w:rsidR="006C6E43" w:rsidRPr="00FE3B37">
        <w:rPr>
          <w:rFonts w:ascii="Arial" w:hAnsi="Arial" w:cs="Arial"/>
          <w:sz w:val="22"/>
          <w:szCs w:val="22"/>
        </w:rPr>
        <w:t>cost</w:t>
      </w:r>
      <w:r w:rsidR="0062551B" w:rsidRPr="00FE3B37">
        <w:rPr>
          <w:rFonts w:ascii="Arial" w:hAnsi="Arial" w:cs="Arial"/>
          <w:sz w:val="22"/>
          <w:szCs w:val="22"/>
        </w:rPr>
        <w:t>s</w:t>
      </w:r>
      <w:r w:rsidR="006C6E43" w:rsidRPr="00FE3B37">
        <w:rPr>
          <w:rFonts w:ascii="Arial" w:hAnsi="Arial" w:cs="Arial"/>
          <w:sz w:val="22"/>
          <w:szCs w:val="22"/>
        </w:rPr>
        <w:t xml:space="preserve"> of</w:t>
      </w:r>
      <w:r w:rsidR="0062551B" w:rsidRPr="00FE3B37">
        <w:rPr>
          <w:rFonts w:ascii="Arial" w:hAnsi="Arial" w:cs="Arial"/>
          <w:sz w:val="22"/>
          <w:szCs w:val="22"/>
        </w:rPr>
        <w:t xml:space="preserve"> the</w:t>
      </w:r>
      <w:r w:rsidR="006C6E43" w:rsidRPr="00FE3B37">
        <w:rPr>
          <w:rFonts w:ascii="Arial" w:hAnsi="Arial" w:cs="Arial"/>
          <w:sz w:val="22"/>
          <w:szCs w:val="22"/>
        </w:rPr>
        <w:t xml:space="preserve"> Goods and/or Services </w:t>
      </w:r>
      <w:r w:rsidR="00414D65" w:rsidRPr="00FE3B37">
        <w:rPr>
          <w:rFonts w:ascii="Arial" w:hAnsi="Arial" w:cs="Arial"/>
          <w:sz w:val="22"/>
          <w:szCs w:val="22"/>
        </w:rPr>
        <w:t>purchased</w:t>
      </w:r>
      <w:r w:rsidR="00ED258A" w:rsidRPr="00FE3B37">
        <w:rPr>
          <w:rFonts w:ascii="Arial" w:hAnsi="Arial" w:cs="Arial"/>
          <w:sz w:val="22"/>
          <w:szCs w:val="22"/>
        </w:rPr>
        <w:t>,</w:t>
      </w:r>
      <w:r w:rsidR="00414D65" w:rsidRPr="00FE3B37">
        <w:rPr>
          <w:rFonts w:ascii="Arial" w:hAnsi="Arial" w:cs="Arial"/>
          <w:sz w:val="22"/>
          <w:szCs w:val="22"/>
        </w:rPr>
        <w:t xml:space="preserve"> </w:t>
      </w:r>
      <w:r w:rsidR="00F27D33" w:rsidRPr="00FE3B37">
        <w:rPr>
          <w:rFonts w:ascii="Arial" w:hAnsi="Arial" w:cs="Arial"/>
          <w:sz w:val="22"/>
          <w:szCs w:val="22"/>
        </w:rPr>
        <w:t>along with</w:t>
      </w:r>
      <w:r w:rsidR="00414D65" w:rsidRPr="00FE3B37">
        <w:rPr>
          <w:rFonts w:ascii="Arial" w:hAnsi="Arial" w:cs="Arial"/>
          <w:sz w:val="22"/>
          <w:szCs w:val="22"/>
        </w:rPr>
        <w:t xml:space="preserve"> </w:t>
      </w:r>
      <w:r w:rsidR="00A32890" w:rsidRPr="00FE3B37">
        <w:rPr>
          <w:rFonts w:ascii="Arial" w:hAnsi="Arial" w:cs="Arial"/>
          <w:sz w:val="22"/>
          <w:szCs w:val="22"/>
        </w:rPr>
        <w:t xml:space="preserve">any </w:t>
      </w:r>
      <w:r w:rsidR="00414D65" w:rsidRPr="00FE3B37">
        <w:rPr>
          <w:rFonts w:ascii="Arial" w:hAnsi="Arial" w:cs="Arial"/>
          <w:sz w:val="22"/>
          <w:szCs w:val="22"/>
        </w:rPr>
        <w:t xml:space="preserve">other </w:t>
      </w:r>
      <w:r w:rsidR="00A81BC9" w:rsidRPr="00FE3B37">
        <w:rPr>
          <w:rFonts w:ascii="Arial" w:hAnsi="Arial" w:cs="Arial"/>
          <w:sz w:val="22"/>
          <w:szCs w:val="22"/>
        </w:rPr>
        <w:t>fees</w:t>
      </w:r>
      <w:r w:rsidRPr="00FE3B37">
        <w:rPr>
          <w:rFonts w:ascii="Arial" w:hAnsi="Arial" w:cs="Arial"/>
          <w:sz w:val="22"/>
          <w:szCs w:val="22"/>
        </w:rPr>
        <w:t xml:space="preserve"> and</w:t>
      </w:r>
      <w:r w:rsidR="00A32890" w:rsidRPr="00FE3B37">
        <w:rPr>
          <w:rFonts w:ascii="Arial" w:hAnsi="Arial" w:cs="Arial"/>
          <w:sz w:val="22"/>
          <w:szCs w:val="22"/>
        </w:rPr>
        <w:t>/or</w:t>
      </w:r>
      <w:r w:rsidRPr="00FE3B37">
        <w:rPr>
          <w:rFonts w:ascii="Arial" w:hAnsi="Arial" w:cs="Arial"/>
          <w:sz w:val="22"/>
          <w:szCs w:val="22"/>
        </w:rPr>
        <w:t xml:space="preserve"> additional charges payable under this </w:t>
      </w:r>
      <w:r w:rsidR="00603FF9" w:rsidRPr="00FE3B37">
        <w:rPr>
          <w:rFonts w:ascii="Arial" w:hAnsi="Arial" w:cs="Arial"/>
          <w:sz w:val="22"/>
          <w:szCs w:val="22"/>
        </w:rPr>
        <w:t xml:space="preserve">Framework </w:t>
      </w:r>
      <w:r w:rsidRPr="00FE3B37">
        <w:rPr>
          <w:rFonts w:ascii="Arial" w:hAnsi="Arial" w:cs="Arial"/>
          <w:sz w:val="22"/>
          <w:szCs w:val="22"/>
        </w:rPr>
        <w:t>Agreement</w:t>
      </w:r>
      <w:r w:rsidR="00ED258A" w:rsidRPr="00FE3B37">
        <w:rPr>
          <w:rFonts w:ascii="Arial" w:hAnsi="Arial" w:cs="Arial"/>
          <w:sz w:val="22"/>
          <w:szCs w:val="22"/>
        </w:rPr>
        <w:t>,</w:t>
      </w:r>
      <w:r w:rsidRPr="00FE3B37">
        <w:rPr>
          <w:rFonts w:ascii="Arial" w:hAnsi="Arial" w:cs="Arial"/>
          <w:sz w:val="22"/>
          <w:szCs w:val="22"/>
        </w:rPr>
        <w:t xml:space="preserve"> are exclusive of any </w:t>
      </w:r>
      <w:r w:rsidR="0026660C" w:rsidRPr="00FE3B37">
        <w:rPr>
          <w:rFonts w:ascii="Arial" w:hAnsi="Arial" w:cs="Arial"/>
          <w:sz w:val="22"/>
          <w:szCs w:val="22"/>
        </w:rPr>
        <w:t>V</w:t>
      </w:r>
      <w:r w:rsidRPr="00FE3B37">
        <w:rPr>
          <w:rFonts w:ascii="Arial" w:hAnsi="Arial" w:cs="Arial"/>
          <w:sz w:val="22"/>
          <w:szCs w:val="22"/>
        </w:rPr>
        <w:t xml:space="preserve">alue </w:t>
      </w:r>
      <w:r w:rsidR="0026660C" w:rsidRPr="00FE3B37">
        <w:rPr>
          <w:rFonts w:ascii="Arial" w:hAnsi="Arial" w:cs="Arial"/>
          <w:sz w:val="22"/>
          <w:szCs w:val="22"/>
        </w:rPr>
        <w:t>A</w:t>
      </w:r>
      <w:r w:rsidRPr="00FE3B37">
        <w:rPr>
          <w:rFonts w:ascii="Arial" w:hAnsi="Arial" w:cs="Arial"/>
          <w:sz w:val="22"/>
          <w:szCs w:val="22"/>
        </w:rPr>
        <w:t xml:space="preserve">dded </w:t>
      </w:r>
      <w:r w:rsidR="0026660C" w:rsidRPr="00FE3B37">
        <w:rPr>
          <w:rFonts w:ascii="Arial" w:hAnsi="Arial" w:cs="Arial"/>
          <w:sz w:val="22"/>
          <w:szCs w:val="22"/>
        </w:rPr>
        <w:t>T</w:t>
      </w:r>
      <w:r w:rsidRPr="00FE3B37">
        <w:rPr>
          <w:rFonts w:ascii="Arial" w:hAnsi="Arial" w:cs="Arial"/>
          <w:sz w:val="22"/>
          <w:szCs w:val="22"/>
        </w:rPr>
        <w:t xml:space="preserve">ax which </w:t>
      </w:r>
      <w:r w:rsidR="0062551B" w:rsidRPr="00FE3B37">
        <w:rPr>
          <w:rFonts w:ascii="Arial" w:hAnsi="Arial" w:cs="Arial"/>
          <w:sz w:val="22"/>
          <w:szCs w:val="22"/>
        </w:rPr>
        <w:t>shall</w:t>
      </w:r>
      <w:r w:rsidRPr="00FE3B37">
        <w:rPr>
          <w:rFonts w:ascii="Arial" w:hAnsi="Arial" w:cs="Arial"/>
          <w:sz w:val="22"/>
          <w:szCs w:val="22"/>
        </w:rPr>
        <w:t xml:space="preserve"> be paid, if applicable, by </w:t>
      </w:r>
      <w:r w:rsidR="00A81BC9" w:rsidRPr="00FE3B37">
        <w:rPr>
          <w:rFonts w:ascii="Arial" w:hAnsi="Arial" w:cs="Arial"/>
          <w:sz w:val="22"/>
          <w:szCs w:val="22"/>
        </w:rPr>
        <w:t xml:space="preserve">the </w:t>
      </w:r>
      <w:r w:rsidR="00336E89" w:rsidRPr="00FE3B37">
        <w:rPr>
          <w:rFonts w:ascii="Arial" w:hAnsi="Arial" w:cs="Arial"/>
          <w:sz w:val="22"/>
          <w:szCs w:val="22"/>
        </w:rPr>
        <w:t xml:space="preserve">Participating </w:t>
      </w:r>
      <w:r w:rsidR="00A81BC9" w:rsidRPr="00FE3B37">
        <w:rPr>
          <w:rFonts w:ascii="Arial" w:hAnsi="Arial" w:cs="Arial"/>
          <w:sz w:val="22"/>
          <w:szCs w:val="22"/>
        </w:rPr>
        <w:t xml:space="preserve">Authority, </w:t>
      </w:r>
      <w:r w:rsidRPr="00FE3B37">
        <w:rPr>
          <w:rFonts w:ascii="Arial" w:hAnsi="Arial" w:cs="Arial"/>
          <w:sz w:val="22"/>
          <w:szCs w:val="22"/>
        </w:rPr>
        <w:t xml:space="preserve">at the </w:t>
      </w:r>
      <w:r w:rsidR="00A32890" w:rsidRPr="00FE3B37">
        <w:rPr>
          <w:rFonts w:ascii="Arial" w:hAnsi="Arial" w:cs="Arial"/>
          <w:sz w:val="22"/>
          <w:szCs w:val="22"/>
        </w:rPr>
        <w:t xml:space="preserve">prevailing </w:t>
      </w:r>
      <w:r w:rsidRPr="00FE3B37">
        <w:rPr>
          <w:rFonts w:ascii="Arial" w:hAnsi="Arial" w:cs="Arial"/>
          <w:sz w:val="22"/>
          <w:szCs w:val="22"/>
        </w:rPr>
        <w:t xml:space="preserve">rate </w:t>
      </w:r>
      <w:r w:rsidR="005B74A2" w:rsidRPr="00FE3B37">
        <w:rPr>
          <w:rFonts w:ascii="Arial" w:hAnsi="Arial" w:cs="Arial"/>
          <w:sz w:val="22"/>
          <w:szCs w:val="22"/>
        </w:rPr>
        <w:t>on the invoice date</w:t>
      </w:r>
      <w:r w:rsidRPr="00FE3B37">
        <w:rPr>
          <w:rFonts w:ascii="Arial" w:hAnsi="Arial" w:cs="Arial"/>
          <w:sz w:val="22"/>
          <w:szCs w:val="22"/>
        </w:rPr>
        <w:t xml:space="preserve"> </w:t>
      </w:r>
      <w:r w:rsidR="00A32890" w:rsidRPr="00FE3B37">
        <w:rPr>
          <w:rFonts w:ascii="Arial" w:hAnsi="Arial" w:cs="Arial"/>
          <w:sz w:val="22"/>
          <w:szCs w:val="22"/>
        </w:rPr>
        <w:t xml:space="preserve">as </w:t>
      </w:r>
      <w:r w:rsidRPr="00FE3B37">
        <w:rPr>
          <w:rFonts w:ascii="Arial" w:hAnsi="Arial" w:cs="Arial"/>
          <w:sz w:val="22"/>
          <w:szCs w:val="22"/>
        </w:rPr>
        <w:t xml:space="preserve">required by </w:t>
      </w:r>
      <w:r w:rsidR="00F27D33" w:rsidRPr="00FE3B37">
        <w:rPr>
          <w:rFonts w:ascii="Arial" w:hAnsi="Arial" w:cs="Arial"/>
          <w:sz w:val="22"/>
          <w:szCs w:val="22"/>
        </w:rPr>
        <w:t>L</w:t>
      </w:r>
      <w:r w:rsidRPr="00FE3B37">
        <w:rPr>
          <w:rFonts w:ascii="Arial" w:hAnsi="Arial" w:cs="Arial"/>
          <w:sz w:val="22"/>
          <w:szCs w:val="22"/>
        </w:rPr>
        <w:t>aw.</w:t>
      </w:r>
    </w:p>
    <w:p w14:paraId="7C0643B4" w14:textId="77777777" w:rsidR="00005D52" w:rsidRPr="00FE3B37" w:rsidRDefault="00005D52" w:rsidP="00005D52">
      <w:pPr>
        <w:autoSpaceDE w:val="0"/>
        <w:autoSpaceDN w:val="0"/>
        <w:adjustRightInd w:val="0"/>
        <w:spacing w:after="0"/>
        <w:ind w:left="426" w:hanging="426"/>
        <w:jc w:val="both"/>
        <w:rPr>
          <w:rFonts w:ascii="Arial" w:hAnsi="Arial" w:cs="Arial"/>
          <w:sz w:val="22"/>
          <w:szCs w:val="22"/>
        </w:rPr>
      </w:pPr>
    </w:p>
    <w:p w14:paraId="1737C84B" w14:textId="62B2492D" w:rsidR="009332B9" w:rsidRPr="00FE3B37" w:rsidRDefault="00DD691E" w:rsidP="00F06B3A">
      <w:pPr>
        <w:pStyle w:val="Heading1"/>
        <w:spacing w:after="240"/>
        <w:rPr>
          <w:color w:val="auto"/>
          <w:sz w:val="22"/>
          <w:szCs w:val="22"/>
        </w:rPr>
      </w:pPr>
      <w:bookmarkStart w:id="16" w:name="_Toc216877282"/>
      <w:r w:rsidRPr="00FE3B37">
        <w:rPr>
          <w:color w:val="auto"/>
          <w:sz w:val="22"/>
          <w:szCs w:val="22"/>
        </w:rPr>
        <w:t>General Framework Requirements</w:t>
      </w:r>
      <w:bookmarkEnd w:id="16"/>
    </w:p>
    <w:p w14:paraId="17D82761" w14:textId="5052FE53" w:rsidR="3A1599C3" w:rsidRPr="00FE3B37" w:rsidRDefault="00F90CD4" w:rsidP="00F5306B">
      <w:pPr>
        <w:spacing w:after="0"/>
        <w:ind w:left="426" w:hanging="426"/>
        <w:jc w:val="both"/>
        <w:rPr>
          <w:rFonts w:ascii="Arial" w:hAnsi="Arial" w:cs="Arial"/>
          <w:sz w:val="22"/>
          <w:szCs w:val="22"/>
        </w:rPr>
      </w:pPr>
      <w:r w:rsidRPr="00FE3B37">
        <w:rPr>
          <w:rFonts w:ascii="Arial" w:hAnsi="Arial" w:cs="Arial"/>
          <w:sz w:val="22"/>
          <w:szCs w:val="22"/>
        </w:rPr>
        <w:t xml:space="preserve">7.1 </w:t>
      </w:r>
      <w:r w:rsidR="00426A3D" w:rsidRPr="00FE3B37">
        <w:rPr>
          <w:rFonts w:ascii="Arial" w:hAnsi="Arial" w:cs="Arial"/>
          <w:sz w:val="22"/>
          <w:szCs w:val="22"/>
        </w:rPr>
        <w:t xml:space="preserve">The </w:t>
      </w:r>
      <w:r w:rsidRPr="00FE3B37">
        <w:rPr>
          <w:rFonts w:ascii="Arial" w:hAnsi="Arial" w:cs="Arial"/>
          <w:sz w:val="22"/>
          <w:szCs w:val="22"/>
        </w:rPr>
        <w:t xml:space="preserve">Supplier shall provide </w:t>
      </w:r>
      <w:r w:rsidR="005D2EFA" w:rsidRPr="00FE3B37">
        <w:rPr>
          <w:rFonts w:ascii="Arial" w:hAnsi="Arial" w:cs="Arial"/>
          <w:sz w:val="22"/>
          <w:szCs w:val="22"/>
        </w:rPr>
        <w:t xml:space="preserve">Framework Management </w:t>
      </w:r>
      <w:r w:rsidRPr="00FE3B37">
        <w:rPr>
          <w:rFonts w:ascii="Arial" w:hAnsi="Arial" w:cs="Arial"/>
          <w:sz w:val="22"/>
          <w:szCs w:val="22"/>
        </w:rPr>
        <w:t xml:space="preserve">with appropriate Management Information for the monitoring of pricing and performance, including such information as required under Sections 50 and 51 of the Procurement Act 2023 relating to contract performance and reporting requirements. This information shall be provided in the format and frequency specified by </w:t>
      </w:r>
      <w:r w:rsidR="00FB615C" w:rsidRPr="00FE3B37">
        <w:rPr>
          <w:rFonts w:ascii="Arial" w:hAnsi="Arial" w:cs="Arial"/>
          <w:sz w:val="22"/>
          <w:szCs w:val="22"/>
        </w:rPr>
        <w:t>Framework Management</w:t>
      </w:r>
      <w:r w:rsidR="00AA7EEE" w:rsidRPr="00FE3B37">
        <w:rPr>
          <w:rFonts w:ascii="Arial" w:hAnsi="Arial" w:cs="Arial"/>
          <w:sz w:val="22"/>
          <w:szCs w:val="22"/>
        </w:rPr>
        <w:t>,</w:t>
      </w:r>
      <w:r w:rsidRPr="00FE3B37">
        <w:rPr>
          <w:rFonts w:ascii="Arial" w:hAnsi="Arial" w:cs="Arial"/>
          <w:sz w:val="22"/>
          <w:szCs w:val="22"/>
        </w:rPr>
        <w:t xml:space="preserve"> </w:t>
      </w:r>
      <w:r w:rsidR="009F1DA9" w:rsidRPr="00FE3B37">
        <w:rPr>
          <w:rFonts w:ascii="Arial" w:hAnsi="Arial" w:cs="Arial"/>
          <w:sz w:val="22"/>
          <w:szCs w:val="22"/>
        </w:rPr>
        <w:t>including</w:t>
      </w:r>
      <w:r w:rsidR="00431884" w:rsidRPr="00FE3B37">
        <w:rPr>
          <w:rFonts w:ascii="Arial" w:hAnsi="Arial" w:cs="Arial"/>
          <w:sz w:val="22"/>
          <w:szCs w:val="22"/>
        </w:rPr>
        <w:t>,</w:t>
      </w:r>
      <w:r w:rsidR="009F1DA9" w:rsidRPr="00FE3B37">
        <w:rPr>
          <w:rFonts w:ascii="Arial" w:hAnsi="Arial" w:cs="Arial"/>
          <w:sz w:val="22"/>
          <w:szCs w:val="22"/>
        </w:rPr>
        <w:t xml:space="preserve"> but not limited to</w:t>
      </w:r>
      <w:r w:rsidR="00431884" w:rsidRPr="00FE3B37">
        <w:rPr>
          <w:rFonts w:ascii="Arial" w:hAnsi="Arial" w:cs="Arial"/>
          <w:sz w:val="22"/>
          <w:szCs w:val="22"/>
        </w:rPr>
        <w:t>,</w:t>
      </w:r>
      <w:r w:rsidR="009F1DA9" w:rsidRPr="00FE3B37">
        <w:rPr>
          <w:rFonts w:ascii="Arial" w:hAnsi="Arial" w:cs="Arial"/>
          <w:sz w:val="22"/>
          <w:szCs w:val="22"/>
        </w:rPr>
        <w:t xml:space="preserve"> information about supply chain payment performance, </w:t>
      </w:r>
      <w:r w:rsidR="00F26ADD" w:rsidRPr="00FE3B37">
        <w:rPr>
          <w:rFonts w:ascii="Arial" w:hAnsi="Arial" w:cs="Arial"/>
          <w:sz w:val="22"/>
          <w:szCs w:val="22"/>
        </w:rPr>
        <w:t>service</w:t>
      </w:r>
      <w:r w:rsidR="009F1DA9" w:rsidRPr="00FE3B37">
        <w:rPr>
          <w:rFonts w:ascii="Arial" w:hAnsi="Arial" w:cs="Arial"/>
          <w:sz w:val="22"/>
          <w:szCs w:val="22"/>
        </w:rPr>
        <w:t xml:space="preserve"> delivery metrics, </w:t>
      </w:r>
      <w:r w:rsidR="00AA7EEE" w:rsidRPr="00FE3B37">
        <w:rPr>
          <w:rFonts w:ascii="Arial" w:hAnsi="Arial" w:cs="Arial"/>
          <w:sz w:val="22"/>
          <w:szCs w:val="22"/>
        </w:rPr>
        <w:t xml:space="preserve">environmental impact and Social Value delivery, </w:t>
      </w:r>
      <w:r w:rsidR="009F1DA9" w:rsidRPr="00FE3B37">
        <w:rPr>
          <w:rFonts w:ascii="Arial" w:hAnsi="Arial" w:cs="Arial"/>
          <w:sz w:val="22"/>
          <w:szCs w:val="22"/>
        </w:rPr>
        <w:t>and any other information required by applicable procurement notices and transparency requirements</w:t>
      </w:r>
      <w:r w:rsidRPr="00FE3B37">
        <w:rPr>
          <w:rFonts w:ascii="Arial" w:hAnsi="Arial" w:cs="Arial"/>
          <w:sz w:val="22"/>
          <w:szCs w:val="22"/>
        </w:rPr>
        <w:t>.</w:t>
      </w:r>
    </w:p>
    <w:p w14:paraId="17313E19" w14:textId="77777777" w:rsidR="003B4550" w:rsidRPr="00FE3B37" w:rsidRDefault="003B4550" w:rsidP="00F5306B">
      <w:pPr>
        <w:spacing w:after="0"/>
        <w:ind w:left="426" w:hanging="426"/>
        <w:jc w:val="both"/>
        <w:rPr>
          <w:rFonts w:ascii="Arial" w:hAnsi="Arial" w:cs="Arial"/>
          <w:sz w:val="22"/>
          <w:szCs w:val="22"/>
        </w:rPr>
      </w:pPr>
    </w:p>
    <w:p w14:paraId="2AC0FC15" w14:textId="2F7D8D49" w:rsidR="00A63697" w:rsidRPr="00FE3B37" w:rsidRDefault="24364043" w:rsidP="00D81513">
      <w:pPr>
        <w:spacing w:after="0"/>
        <w:ind w:left="426" w:hanging="426"/>
        <w:jc w:val="both"/>
        <w:rPr>
          <w:rFonts w:ascii="Arial" w:hAnsi="Arial" w:cs="Arial"/>
          <w:color w:val="EE0000"/>
          <w:sz w:val="22"/>
          <w:szCs w:val="22"/>
        </w:rPr>
      </w:pPr>
      <w:r w:rsidRPr="00FE3B37">
        <w:rPr>
          <w:rFonts w:ascii="Arial" w:hAnsi="Arial" w:cs="Arial"/>
          <w:sz w:val="22"/>
          <w:szCs w:val="22"/>
        </w:rPr>
        <w:t xml:space="preserve">7.2 </w:t>
      </w:r>
      <w:r w:rsidR="00426A3D" w:rsidRPr="00FE3B37">
        <w:rPr>
          <w:rFonts w:ascii="Arial" w:hAnsi="Arial" w:cs="Arial"/>
          <w:sz w:val="22"/>
          <w:szCs w:val="22"/>
        </w:rPr>
        <w:t xml:space="preserve">The </w:t>
      </w:r>
      <w:r w:rsidR="7002BBDC" w:rsidRPr="00FE3B37">
        <w:rPr>
          <w:rFonts w:ascii="Arial" w:hAnsi="Arial" w:cs="Arial"/>
          <w:sz w:val="22"/>
          <w:szCs w:val="22"/>
        </w:rPr>
        <w:t xml:space="preserve">Supplier shall pay Framework Management </w:t>
      </w:r>
      <w:r w:rsidR="001D21C0" w:rsidRPr="00FE3B37">
        <w:rPr>
          <w:rFonts w:ascii="Arial" w:hAnsi="Arial" w:cs="Arial"/>
          <w:sz w:val="22"/>
          <w:szCs w:val="22"/>
        </w:rPr>
        <w:t>F</w:t>
      </w:r>
      <w:r w:rsidR="7002BBDC" w:rsidRPr="00FE3B37">
        <w:rPr>
          <w:rFonts w:ascii="Arial" w:hAnsi="Arial" w:cs="Arial"/>
          <w:sz w:val="22"/>
          <w:szCs w:val="22"/>
        </w:rPr>
        <w:t>ees</w:t>
      </w:r>
      <w:r w:rsidR="632EDA1A" w:rsidRPr="00FE3B37">
        <w:rPr>
          <w:rFonts w:ascii="Arial" w:hAnsi="Arial" w:cs="Arial"/>
          <w:sz w:val="22"/>
          <w:szCs w:val="22"/>
        </w:rPr>
        <w:t xml:space="preserve"> to </w:t>
      </w:r>
      <w:r w:rsidR="00F022FF" w:rsidRPr="00FE3B37">
        <w:rPr>
          <w:rFonts w:ascii="Arial" w:hAnsi="Arial" w:cs="Arial"/>
          <w:sz w:val="22"/>
          <w:szCs w:val="22"/>
        </w:rPr>
        <w:t>CPRAS</w:t>
      </w:r>
      <w:r w:rsidR="632EDA1A" w:rsidRPr="00FE3B37">
        <w:rPr>
          <w:rFonts w:ascii="Arial" w:hAnsi="Arial" w:cs="Arial"/>
          <w:sz w:val="22"/>
          <w:szCs w:val="22"/>
        </w:rPr>
        <w:t xml:space="preserve"> or its appointed agents</w:t>
      </w:r>
      <w:r w:rsidR="2007BCF6" w:rsidRPr="00FE3B37">
        <w:rPr>
          <w:rFonts w:ascii="Arial" w:hAnsi="Arial" w:cs="Arial"/>
          <w:sz w:val="22"/>
          <w:szCs w:val="22"/>
        </w:rPr>
        <w:t>.</w:t>
      </w:r>
      <w:r w:rsidR="00033CAE" w:rsidRPr="00FE3B37">
        <w:rPr>
          <w:rFonts w:ascii="Arial" w:hAnsi="Arial" w:cs="Arial"/>
          <w:sz w:val="22"/>
          <w:szCs w:val="22"/>
        </w:rPr>
        <w:t xml:space="preserve"> These fees shall be transparent and proportionate in accordance with Section 49 of the Procurement Act 2023</w:t>
      </w:r>
      <w:r w:rsidR="00BD0760" w:rsidRPr="00FE3B37">
        <w:rPr>
          <w:rFonts w:ascii="Arial" w:hAnsi="Arial" w:cs="Arial"/>
          <w:sz w:val="22"/>
          <w:szCs w:val="22"/>
        </w:rPr>
        <w:t xml:space="preserve"> and shall be fixed at 3% of the value of </w:t>
      </w:r>
      <w:r w:rsidR="00A63697" w:rsidRPr="00FE3B37">
        <w:rPr>
          <w:rFonts w:ascii="Arial" w:hAnsi="Arial" w:cs="Arial"/>
          <w:sz w:val="22"/>
          <w:szCs w:val="22"/>
        </w:rPr>
        <w:t>G</w:t>
      </w:r>
      <w:r w:rsidR="00BD0760" w:rsidRPr="00FE3B37">
        <w:rPr>
          <w:rFonts w:ascii="Arial" w:hAnsi="Arial" w:cs="Arial"/>
          <w:sz w:val="22"/>
          <w:szCs w:val="22"/>
        </w:rPr>
        <w:t>oods and</w:t>
      </w:r>
      <w:r w:rsidR="00A63697" w:rsidRPr="00FE3B37">
        <w:rPr>
          <w:rFonts w:ascii="Arial" w:hAnsi="Arial" w:cs="Arial"/>
          <w:sz w:val="22"/>
          <w:szCs w:val="22"/>
        </w:rPr>
        <w:t>/or</w:t>
      </w:r>
      <w:r w:rsidR="00BD0760" w:rsidRPr="00FE3B37">
        <w:rPr>
          <w:rFonts w:ascii="Arial" w:hAnsi="Arial" w:cs="Arial"/>
          <w:sz w:val="22"/>
          <w:szCs w:val="22"/>
        </w:rPr>
        <w:t xml:space="preserve"> </w:t>
      </w:r>
      <w:r w:rsidR="00A63697" w:rsidRPr="00FE3B37">
        <w:rPr>
          <w:rFonts w:ascii="Arial" w:hAnsi="Arial" w:cs="Arial"/>
          <w:sz w:val="22"/>
          <w:szCs w:val="22"/>
        </w:rPr>
        <w:t>S</w:t>
      </w:r>
      <w:r w:rsidR="00BD0760" w:rsidRPr="00FE3B37">
        <w:rPr>
          <w:rFonts w:ascii="Arial" w:hAnsi="Arial" w:cs="Arial"/>
          <w:sz w:val="22"/>
          <w:szCs w:val="22"/>
        </w:rPr>
        <w:t xml:space="preserve">ervices provided </w:t>
      </w:r>
      <w:r w:rsidR="00A63697" w:rsidRPr="00FE3B37">
        <w:rPr>
          <w:rFonts w:ascii="Arial" w:hAnsi="Arial" w:cs="Arial"/>
          <w:sz w:val="22"/>
          <w:szCs w:val="22"/>
        </w:rPr>
        <w:t>under this</w:t>
      </w:r>
      <w:r w:rsidR="00BD0760" w:rsidRPr="00FE3B37">
        <w:rPr>
          <w:rFonts w:ascii="Arial" w:hAnsi="Arial" w:cs="Arial"/>
          <w:sz w:val="22"/>
          <w:szCs w:val="22"/>
        </w:rPr>
        <w:t xml:space="preserve"> Framework</w:t>
      </w:r>
      <w:r w:rsidR="00A63697" w:rsidRPr="00FE3B37">
        <w:rPr>
          <w:rFonts w:ascii="Arial" w:hAnsi="Arial" w:cs="Arial"/>
          <w:sz w:val="22"/>
          <w:szCs w:val="22"/>
        </w:rPr>
        <w:t xml:space="preserve"> Agreement</w:t>
      </w:r>
      <w:r w:rsidR="00763083" w:rsidRPr="00FE3B37">
        <w:rPr>
          <w:rFonts w:ascii="Arial" w:hAnsi="Arial" w:cs="Arial"/>
          <w:sz w:val="22"/>
          <w:szCs w:val="22"/>
        </w:rPr>
        <w:t>.</w:t>
      </w:r>
      <w:r w:rsidR="00896C5C" w:rsidRPr="00FE3B37">
        <w:rPr>
          <w:rFonts w:ascii="Arial" w:hAnsi="Arial" w:cs="Arial"/>
          <w:sz w:val="22"/>
          <w:szCs w:val="22"/>
        </w:rPr>
        <w:t xml:space="preserve"> </w:t>
      </w:r>
    </w:p>
    <w:p w14:paraId="596B7842" w14:textId="77777777" w:rsidR="00051853" w:rsidRPr="00FE3B37" w:rsidRDefault="00051853" w:rsidP="00D81513">
      <w:pPr>
        <w:spacing w:after="0"/>
        <w:ind w:left="426" w:hanging="426"/>
        <w:jc w:val="both"/>
        <w:rPr>
          <w:rFonts w:ascii="Arial" w:hAnsi="Arial" w:cs="Arial"/>
          <w:color w:val="EE0000"/>
          <w:sz w:val="22"/>
          <w:szCs w:val="22"/>
        </w:rPr>
      </w:pPr>
    </w:p>
    <w:p w14:paraId="0916D941" w14:textId="66F1FC31" w:rsidR="00D81513" w:rsidRPr="00FE3B37" w:rsidRDefault="00896C5C" w:rsidP="0033207E">
      <w:pPr>
        <w:ind w:left="426"/>
        <w:jc w:val="both"/>
        <w:rPr>
          <w:rFonts w:ascii="Arial" w:hAnsi="Arial" w:cs="Arial"/>
          <w:sz w:val="22"/>
          <w:szCs w:val="22"/>
        </w:rPr>
      </w:pPr>
      <w:r w:rsidRPr="00FE3B37">
        <w:rPr>
          <w:rFonts w:ascii="Arial" w:hAnsi="Arial" w:cs="Arial"/>
          <w:sz w:val="22"/>
          <w:szCs w:val="22"/>
        </w:rPr>
        <w:t xml:space="preserve">These fees </w:t>
      </w:r>
      <w:r w:rsidR="00A63697" w:rsidRPr="00FE3B37">
        <w:rPr>
          <w:rFonts w:ascii="Arial" w:hAnsi="Arial" w:cs="Arial"/>
          <w:sz w:val="22"/>
          <w:szCs w:val="22"/>
        </w:rPr>
        <w:t>shall</w:t>
      </w:r>
      <w:r w:rsidR="007D5168" w:rsidRPr="00FE3B37">
        <w:rPr>
          <w:rFonts w:ascii="Arial" w:hAnsi="Arial" w:cs="Arial"/>
          <w:sz w:val="22"/>
          <w:szCs w:val="22"/>
        </w:rPr>
        <w:t xml:space="preserve"> </w:t>
      </w:r>
      <w:r w:rsidRPr="00FE3B37">
        <w:rPr>
          <w:rFonts w:ascii="Arial" w:hAnsi="Arial" w:cs="Arial"/>
          <w:sz w:val="22"/>
          <w:szCs w:val="22"/>
        </w:rPr>
        <w:t>cover</w:t>
      </w:r>
      <w:r w:rsidR="00D81513" w:rsidRPr="00FE3B37">
        <w:rPr>
          <w:rFonts w:ascii="Arial" w:hAnsi="Arial" w:cs="Arial"/>
          <w:sz w:val="22"/>
          <w:szCs w:val="22"/>
        </w:rPr>
        <w:t xml:space="preserve"> the cost of ongoing </w:t>
      </w:r>
      <w:r w:rsidR="00F26ADD" w:rsidRPr="00FE3B37">
        <w:rPr>
          <w:rFonts w:ascii="Arial" w:hAnsi="Arial" w:cs="Arial"/>
          <w:sz w:val="22"/>
          <w:szCs w:val="22"/>
        </w:rPr>
        <w:t>performance</w:t>
      </w:r>
      <w:r w:rsidR="00D81513" w:rsidRPr="00FE3B37">
        <w:rPr>
          <w:rFonts w:ascii="Arial" w:hAnsi="Arial" w:cs="Arial"/>
          <w:sz w:val="22"/>
          <w:szCs w:val="22"/>
        </w:rPr>
        <w:t xml:space="preserve"> monitoring, </w:t>
      </w:r>
      <w:r w:rsidR="00F26ADD" w:rsidRPr="00FE3B37">
        <w:rPr>
          <w:rFonts w:ascii="Arial" w:hAnsi="Arial" w:cs="Arial"/>
          <w:sz w:val="22"/>
          <w:szCs w:val="22"/>
        </w:rPr>
        <w:t xml:space="preserve">Agreement </w:t>
      </w:r>
      <w:r w:rsidR="00D81513" w:rsidRPr="00FE3B37">
        <w:rPr>
          <w:rFonts w:ascii="Arial" w:hAnsi="Arial" w:cs="Arial"/>
          <w:sz w:val="22"/>
          <w:szCs w:val="22"/>
        </w:rPr>
        <w:t xml:space="preserve">management and data insight functions, carbon measurement and balancing and </w:t>
      </w:r>
      <w:r w:rsidR="00744719" w:rsidRPr="00FE3B37">
        <w:rPr>
          <w:rFonts w:ascii="Arial" w:hAnsi="Arial" w:cs="Arial"/>
          <w:sz w:val="22"/>
          <w:szCs w:val="22"/>
        </w:rPr>
        <w:t>KPI</w:t>
      </w:r>
      <w:r w:rsidR="00D81513" w:rsidRPr="00FE3B37">
        <w:rPr>
          <w:rFonts w:ascii="Arial" w:hAnsi="Arial" w:cs="Arial"/>
          <w:sz w:val="22"/>
          <w:szCs w:val="22"/>
        </w:rPr>
        <w:t xml:space="preserve"> reporting functions. </w:t>
      </w:r>
      <w:r w:rsidR="002F689D" w:rsidRPr="00FE3B37">
        <w:rPr>
          <w:rFonts w:ascii="Arial" w:hAnsi="Arial" w:cs="Arial"/>
          <w:sz w:val="22"/>
          <w:szCs w:val="22"/>
        </w:rPr>
        <w:t>The Supplier may also</w:t>
      </w:r>
      <w:r w:rsidR="002F3342" w:rsidRPr="00FE3B37">
        <w:rPr>
          <w:rFonts w:ascii="Arial" w:hAnsi="Arial" w:cs="Arial"/>
          <w:sz w:val="22"/>
          <w:szCs w:val="22"/>
        </w:rPr>
        <w:t xml:space="preserve"> </w:t>
      </w:r>
      <w:r w:rsidR="0096418C" w:rsidRPr="00FE3B37">
        <w:rPr>
          <w:rFonts w:ascii="Arial" w:hAnsi="Arial" w:cs="Arial"/>
          <w:sz w:val="22"/>
          <w:szCs w:val="22"/>
        </w:rPr>
        <w:t xml:space="preserve">access the supply chain </w:t>
      </w:r>
      <w:r w:rsidR="002F689D" w:rsidRPr="00FE3B37">
        <w:rPr>
          <w:rFonts w:ascii="Arial" w:hAnsi="Arial" w:cs="Arial"/>
          <w:sz w:val="22"/>
          <w:szCs w:val="22"/>
        </w:rPr>
        <w:t>L</w:t>
      </w:r>
      <w:r w:rsidR="0096418C" w:rsidRPr="00FE3B37">
        <w:rPr>
          <w:rFonts w:ascii="Arial" w:hAnsi="Arial" w:cs="Arial"/>
          <w:sz w:val="22"/>
          <w:szCs w:val="22"/>
        </w:rPr>
        <w:t xml:space="preserve">ots </w:t>
      </w:r>
      <w:r w:rsidR="002F3342" w:rsidRPr="00FE3B37">
        <w:rPr>
          <w:rFonts w:ascii="Arial" w:hAnsi="Arial" w:cs="Arial"/>
          <w:sz w:val="22"/>
          <w:szCs w:val="22"/>
        </w:rPr>
        <w:t>to</w:t>
      </w:r>
      <w:r w:rsidR="0096418C" w:rsidRPr="00FE3B37">
        <w:rPr>
          <w:rFonts w:ascii="Arial" w:hAnsi="Arial" w:cs="Arial"/>
          <w:sz w:val="22"/>
          <w:szCs w:val="22"/>
        </w:rPr>
        <w:t xml:space="preserve"> reduce their own cost base, without additional charge. </w:t>
      </w:r>
      <w:r w:rsidR="00D81513" w:rsidRPr="00FE3B37">
        <w:rPr>
          <w:rFonts w:ascii="Arial" w:hAnsi="Arial" w:cs="Arial"/>
          <w:sz w:val="22"/>
          <w:szCs w:val="22"/>
        </w:rPr>
        <w:t>CPRAS</w:t>
      </w:r>
      <w:r w:rsidR="0082056E">
        <w:rPr>
          <w:rFonts w:ascii="Arial" w:hAnsi="Arial" w:cs="Arial"/>
          <w:sz w:val="22"/>
          <w:szCs w:val="22"/>
        </w:rPr>
        <w:t xml:space="preserve"> </w:t>
      </w:r>
      <w:r w:rsidR="00D81513" w:rsidRPr="00FE3B37">
        <w:rPr>
          <w:rFonts w:ascii="Arial" w:hAnsi="Arial" w:cs="Arial"/>
          <w:sz w:val="22"/>
          <w:szCs w:val="22"/>
        </w:rPr>
        <w:t xml:space="preserve">reserves the </w:t>
      </w:r>
      <w:r w:rsidR="0082056E">
        <w:rPr>
          <w:rFonts w:ascii="Arial" w:hAnsi="Arial" w:cs="Arial"/>
          <w:sz w:val="22"/>
          <w:szCs w:val="22"/>
        </w:rPr>
        <w:t xml:space="preserve">sole discretionary </w:t>
      </w:r>
      <w:r w:rsidR="00D81513" w:rsidRPr="00FE3B37">
        <w:rPr>
          <w:rFonts w:ascii="Arial" w:hAnsi="Arial" w:cs="Arial"/>
          <w:sz w:val="22"/>
          <w:szCs w:val="22"/>
        </w:rPr>
        <w:t xml:space="preserve">right to review these fees </w:t>
      </w:r>
      <w:r w:rsidR="00767100" w:rsidRPr="00FE3B37">
        <w:rPr>
          <w:rFonts w:ascii="Arial" w:hAnsi="Arial" w:cs="Arial"/>
          <w:sz w:val="22"/>
          <w:szCs w:val="22"/>
        </w:rPr>
        <w:t xml:space="preserve">if </w:t>
      </w:r>
      <w:r w:rsidR="00D81513" w:rsidRPr="00FE3B37">
        <w:rPr>
          <w:rFonts w:ascii="Arial" w:hAnsi="Arial" w:cs="Arial"/>
          <w:sz w:val="22"/>
          <w:szCs w:val="22"/>
        </w:rPr>
        <w:t xml:space="preserve">the Framework </w:t>
      </w:r>
      <w:r w:rsidR="00767100" w:rsidRPr="00FE3B37">
        <w:rPr>
          <w:rFonts w:ascii="Arial" w:hAnsi="Arial" w:cs="Arial"/>
          <w:sz w:val="22"/>
          <w:szCs w:val="22"/>
        </w:rPr>
        <w:t xml:space="preserve">is </w:t>
      </w:r>
      <w:r w:rsidR="00D81513" w:rsidRPr="00FE3B37">
        <w:rPr>
          <w:rFonts w:ascii="Arial" w:hAnsi="Arial" w:cs="Arial"/>
          <w:sz w:val="22"/>
          <w:szCs w:val="22"/>
        </w:rPr>
        <w:t>reopen</w:t>
      </w:r>
      <w:r w:rsidR="00767100" w:rsidRPr="00FE3B37">
        <w:rPr>
          <w:rFonts w:ascii="Arial" w:hAnsi="Arial" w:cs="Arial"/>
          <w:sz w:val="22"/>
          <w:szCs w:val="22"/>
        </w:rPr>
        <w:t>ed</w:t>
      </w:r>
      <w:r w:rsidR="00D81513" w:rsidRPr="00FE3B37">
        <w:rPr>
          <w:rFonts w:ascii="Arial" w:hAnsi="Arial" w:cs="Arial"/>
          <w:sz w:val="22"/>
          <w:szCs w:val="22"/>
        </w:rPr>
        <w:t xml:space="preserve">. </w:t>
      </w:r>
      <w:r w:rsidR="0082056E">
        <w:rPr>
          <w:rFonts w:ascii="Arial" w:hAnsi="Arial" w:cs="Arial"/>
          <w:sz w:val="22"/>
          <w:szCs w:val="22"/>
        </w:rPr>
        <w:t>For the avoidance of doubt, any such variations may only be initiated by CPRAS.</w:t>
      </w:r>
    </w:p>
    <w:p w14:paraId="4FEC70D7" w14:textId="5FB56E64" w:rsidR="71838DE8" w:rsidRPr="00FE3B37" w:rsidRDefault="71838DE8" w:rsidP="00F06B3A">
      <w:pPr>
        <w:pStyle w:val="Heading3"/>
        <w:spacing w:before="0" w:after="240"/>
        <w:rPr>
          <w:rFonts w:ascii="Arial" w:hAnsi="Arial" w:cs="Arial"/>
          <w:color w:val="auto"/>
          <w:sz w:val="22"/>
          <w:szCs w:val="22"/>
          <w:u w:val="single"/>
        </w:rPr>
      </w:pPr>
      <w:bookmarkStart w:id="17" w:name="_Toc216877283"/>
      <w:r w:rsidRPr="00FE3B37">
        <w:rPr>
          <w:rFonts w:ascii="Arial" w:hAnsi="Arial" w:cs="Arial"/>
          <w:color w:val="auto"/>
          <w:sz w:val="22"/>
          <w:szCs w:val="22"/>
          <w:u w:val="single"/>
        </w:rPr>
        <w:t>Default</w:t>
      </w:r>
      <w:bookmarkEnd w:id="17"/>
    </w:p>
    <w:p w14:paraId="7B486621" w14:textId="059769CF" w:rsidR="000D1A06" w:rsidRPr="00FE3B37" w:rsidRDefault="0093422B" w:rsidP="00F06B3A">
      <w:pPr>
        <w:ind w:left="426" w:hanging="426"/>
        <w:jc w:val="both"/>
        <w:rPr>
          <w:rFonts w:ascii="Arial" w:hAnsi="Arial" w:cs="Arial"/>
          <w:sz w:val="22"/>
          <w:szCs w:val="22"/>
        </w:rPr>
      </w:pPr>
      <w:r w:rsidRPr="00FE3B37">
        <w:rPr>
          <w:rFonts w:ascii="Arial" w:hAnsi="Arial" w:cs="Arial"/>
          <w:sz w:val="22"/>
          <w:szCs w:val="22"/>
        </w:rPr>
        <w:t>8.1 This</w:t>
      </w:r>
      <w:r w:rsidR="000D1A06" w:rsidRPr="00FE3B37">
        <w:rPr>
          <w:rFonts w:ascii="Arial" w:hAnsi="Arial" w:cs="Arial"/>
          <w:sz w:val="22"/>
          <w:szCs w:val="22"/>
        </w:rPr>
        <w:t xml:space="preserve"> Framework Agreement may be terminated immediately by either </w:t>
      </w:r>
      <w:r w:rsidR="00431884" w:rsidRPr="00FE3B37">
        <w:rPr>
          <w:rFonts w:ascii="Arial" w:hAnsi="Arial" w:cs="Arial"/>
          <w:sz w:val="22"/>
          <w:szCs w:val="22"/>
        </w:rPr>
        <w:t xml:space="preserve">Party </w:t>
      </w:r>
      <w:r w:rsidR="000D1A06" w:rsidRPr="00FE3B37">
        <w:rPr>
          <w:rFonts w:ascii="Arial" w:hAnsi="Arial" w:cs="Arial"/>
          <w:sz w:val="22"/>
          <w:szCs w:val="22"/>
        </w:rPr>
        <w:t xml:space="preserve">upon written notice to the other party if the other </w:t>
      </w:r>
      <w:r w:rsidR="00431884" w:rsidRPr="00FE3B37">
        <w:rPr>
          <w:rFonts w:ascii="Arial" w:hAnsi="Arial" w:cs="Arial"/>
          <w:sz w:val="22"/>
          <w:szCs w:val="22"/>
        </w:rPr>
        <w:t xml:space="preserve">Party </w:t>
      </w:r>
      <w:r w:rsidR="000D1A06" w:rsidRPr="00FE3B37">
        <w:rPr>
          <w:rFonts w:ascii="Arial" w:hAnsi="Arial" w:cs="Arial"/>
          <w:sz w:val="22"/>
          <w:szCs w:val="22"/>
        </w:rPr>
        <w:t xml:space="preserve">materially breaches this Framework Agreement.  Where a breach is </w:t>
      </w:r>
      <w:r w:rsidR="00431884" w:rsidRPr="00FE3B37">
        <w:rPr>
          <w:rFonts w:ascii="Arial" w:hAnsi="Arial" w:cs="Arial"/>
          <w:sz w:val="22"/>
          <w:szCs w:val="22"/>
        </w:rPr>
        <w:t xml:space="preserve">deemed </w:t>
      </w:r>
      <w:r w:rsidR="000D1A06" w:rsidRPr="00FE3B37">
        <w:rPr>
          <w:rFonts w:ascii="Arial" w:hAnsi="Arial" w:cs="Arial"/>
          <w:sz w:val="22"/>
          <w:szCs w:val="22"/>
        </w:rPr>
        <w:t>capable of being remedied</w:t>
      </w:r>
      <w:r w:rsidR="00AB783C" w:rsidRPr="00FE3B37">
        <w:rPr>
          <w:rFonts w:ascii="Arial" w:hAnsi="Arial" w:cs="Arial"/>
          <w:sz w:val="22"/>
          <w:szCs w:val="22"/>
        </w:rPr>
        <w:t xml:space="preserve"> by the affected Party</w:t>
      </w:r>
      <w:r w:rsidR="00431884" w:rsidRPr="00FE3B37">
        <w:rPr>
          <w:rFonts w:ascii="Arial" w:hAnsi="Arial" w:cs="Arial"/>
          <w:sz w:val="22"/>
          <w:szCs w:val="22"/>
        </w:rPr>
        <w:t>,</w:t>
      </w:r>
      <w:r w:rsidR="000D1A06" w:rsidRPr="00FE3B37">
        <w:rPr>
          <w:rFonts w:ascii="Arial" w:hAnsi="Arial" w:cs="Arial"/>
          <w:sz w:val="22"/>
          <w:szCs w:val="22"/>
        </w:rPr>
        <w:t xml:space="preserve"> th</w:t>
      </w:r>
      <w:r w:rsidR="00A77987">
        <w:rPr>
          <w:rFonts w:ascii="Arial" w:hAnsi="Arial" w:cs="Arial"/>
          <w:sz w:val="22"/>
          <w:szCs w:val="22"/>
        </w:rPr>
        <w:t xml:space="preserve">e Parties </w:t>
      </w:r>
      <w:r w:rsidR="0046285F">
        <w:rPr>
          <w:rFonts w:ascii="Arial" w:hAnsi="Arial" w:cs="Arial"/>
          <w:sz w:val="22"/>
          <w:szCs w:val="22"/>
        </w:rPr>
        <w:t>shall</w:t>
      </w:r>
      <w:r w:rsidR="00A77987">
        <w:rPr>
          <w:rFonts w:ascii="Arial" w:hAnsi="Arial" w:cs="Arial"/>
          <w:sz w:val="22"/>
          <w:szCs w:val="22"/>
        </w:rPr>
        <w:t xml:space="preserve"> follow the </w:t>
      </w:r>
      <w:r w:rsidR="00343125">
        <w:rPr>
          <w:rFonts w:ascii="Arial" w:hAnsi="Arial" w:cs="Arial"/>
          <w:sz w:val="22"/>
          <w:szCs w:val="22"/>
        </w:rPr>
        <w:t xml:space="preserve">Dispute Resolution </w:t>
      </w:r>
      <w:r w:rsidR="0046285F">
        <w:rPr>
          <w:rFonts w:ascii="Arial" w:hAnsi="Arial" w:cs="Arial"/>
          <w:sz w:val="22"/>
          <w:szCs w:val="22"/>
        </w:rPr>
        <w:t>procedure</w:t>
      </w:r>
      <w:r w:rsidR="00343125">
        <w:rPr>
          <w:rFonts w:ascii="Arial" w:hAnsi="Arial" w:cs="Arial"/>
          <w:sz w:val="22"/>
          <w:szCs w:val="22"/>
        </w:rPr>
        <w:t>s</w:t>
      </w:r>
      <w:r w:rsidR="0046285F">
        <w:rPr>
          <w:rFonts w:ascii="Arial" w:hAnsi="Arial" w:cs="Arial"/>
          <w:sz w:val="22"/>
          <w:szCs w:val="22"/>
        </w:rPr>
        <w:t xml:space="preserve"> in Clauses 19.1-19.3.</w:t>
      </w:r>
    </w:p>
    <w:p w14:paraId="6C57E12E" w14:textId="1E42890D" w:rsidR="3E94A2EA" w:rsidRPr="00FE3B37" w:rsidRDefault="4C980924" w:rsidP="00F06B3A">
      <w:pPr>
        <w:pStyle w:val="Heading3"/>
        <w:spacing w:before="0" w:after="240"/>
        <w:rPr>
          <w:rFonts w:ascii="Arial" w:hAnsi="Arial" w:cs="Arial"/>
          <w:color w:val="auto"/>
          <w:sz w:val="22"/>
          <w:szCs w:val="22"/>
          <w:u w:val="single"/>
        </w:rPr>
      </w:pPr>
      <w:bookmarkStart w:id="18" w:name="_Toc216877284"/>
      <w:r w:rsidRPr="00FE3B37">
        <w:rPr>
          <w:rFonts w:ascii="Arial" w:hAnsi="Arial" w:cs="Arial"/>
          <w:color w:val="auto"/>
          <w:sz w:val="22"/>
          <w:szCs w:val="22"/>
          <w:u w:val="single"/>
        </w:rPr>
        <w:lastRenderedPageBreak/>
        <w:t>Termination</w:t>
      </w:r>
      <w:bookmarkEnd w:id="18"/>
    </w:p>
    <w:p w14:paraId="1F9CB7EC" w14:textId="5BC4BE99" w:rsidR="00F06B3A" w:rsidRPr="00FE3B37" w:rsidRDefault="0093422B" w:rsidP="002F3905">
      <w:pPr>
        <w:spacing w:after="0"/>
        <w:ind w:left="426" w:hanging="426"/>
        <w:jc w:val="both"/>
        <w:rPr>
          <w:rFonts w:ascii="Arial" w:hAnsi="Arial" w:cs="Arial"/>
          <w:sz w:val="22"/>
          <w:szCs w:val="22"/>
        </w:rPr>
      </w:pPr>
      <w:r w:rsidRPr="00FE3B37">
        <w:rPr>
          <w:rFonts w:ascii="Arial" w:hAnsi="Arial" w:cs="Arial"/>
          <w:sz w:val="22"/>
          <w:szCs w:val="22"/>
        </w:rPr>
        <w:t xml:space="preserve">9.1 </w:t>
      </w:r>
      <w:r w:rsidR="00DB5076" w:rsidRPr="00FE3B37">
        <w:rPr>
          <w:rFonts w:ascii="Arial" w:hAnsi="Arial" w:cs="Arial"/>
          <w:sz w:val="22"/>
          <w:szCs w:val="22"/>
        </w:rPr>
        <w:t>If</w:t>
      </w:r>
      <w:r w:rsidR="4C980924" w:rsidRPr="00FE3B37">
        <w:rPr>
          <w:rFonts w:ascii="Arial" w:hAnsi="Arial" w:cs="Arial"/>
          <w:sz w:val="22"/>
          <w:szCs w:val="22"/>
        </w:rPr>
        <w:t xml:space="preserve"> this agreement is terminated for any reason, </w:t>
      </w:r>
      <w:r w:rsidR="003F183E" w:rsidRPr="00FE3B37">
        <w:rPr>
          <w:rFonts w:ascii="Arial" w:hAnsi="Arial" w:cs="Arial"/>
          <w:sz w:val="22"/>
          <w:szCs w:val="22"/>
        </w:rPr>
        <w:t xml:space="preserve">the </w:t>
      </w:r>
      <w:r w:rsidR="1F3B99E6" w:rsidRPr="00FE3B37">
        <w:rPr>
          <w:rFonts w:ascii="Arial" w:hAnsi="Arial" w:cs="Arial"/>
          <w:sz w:val="22"/>
          <w:szCs w:val="22"/>
        </w:rPr>
        <w:t xml:space="preserve">Supplier </w:t>
      </w:r>
      <w:r w:rsidR="003F183E" w:rsidRPr="00FE3B37">
        <w:rPr>
          <w:rFonts w:ascii="Arial" w:hAnsi="Arial" w:cs="Arial"/>
          <w:sz w:val="22"/>
          <w:szCs w:val="22"/>
        </w:rPr>
        <w:t xml:space="preserve">shall </w:t>
      </w:r>
      <w:r w:rsidR="1F3B99E6" w:rsidRPr="00FE3B37">
        <w:rPr>
          <w:rFonts w:ascii="Arial" w:hAnsi="Arial" w:cs="Arial"/>
          <w:sz w:val="22"/>
          <w:szCs w:val="22"/>
        </w:rPr>
        <w:t xml:space="preserve">have no further right to enter </w:t>
      </w:r>
      <w:r w:rsidR="003F183E" w:rsidRPr="00FE3B37">
        <w:rPr>
          <w:rFonts w:ascii="Arial" w:hAnsi="Arial" w:cs="Arial"/>
          <w:sz w:val="22"/>
          <w:szCs w:val="22"/>
        </w:rPr>
        <w:t xml:space="preserve">into </w:t>
      </w:r>
      <w:r w:rsidR="1F3B99E6" w:rsidRPr="00FE3B37">
        <w:rPr>
          <w:rFonts w:ascii="Arial" w:hAnsi="Arial" w:cs="Arial"/>
          <w:sz w:val="22"/>
          <w:szCs w:val="22"/>
        </w:rPr>
        <w:t>new agreements under this Framework</w:t>
      </w:r>
      <w:r w:rsidR="003F183E" w:rsidRPr="00FE3B37">
        <w:rPr>
          <w:rFonts w:ascii="Arial" w:hAnsi="Arial" w:cs="Arial"/>
          <w:sz w:val="22"/>
          <w:szCs w:val="22"/>
        </w:rPr>
        <w:t xml:space="preserve"> Agreement</w:t>
      </w:r>
      <w:r w:rsidR="1F3B99E6" w:rsidRPr="00FE3B37">
        <w:rPr>
          <w:rFonts w:ascii="Arial" w:hAnsi="Arial" w:cs="Arial"/>
          <w:sz w:val="22"/>
          <w:szCs w:val="22"/>
        </w:rPr>
        <w:t>. In that event</w:t>
      </w:r>
      <w:r w:rsidR="69FA17F7" w:rsidRPr="00FE3B37">
        <w:rPr>
          <w:rFonts w:ascii="Arial" w:hAnsi="Arial" w:cs="Arial"/>
          <w:sz w:val="22"/>
          <w:szCs w:val="22"/>
        </w:rPr>
        <w:t xml:space="preserve">, </w:t>
      </w:r>
      <w:r w:rsidR="4C980924" w:rsidRPr="00FE3B37">
        <w:rPr>
          <w:rFonts w:ascii="Arial" w:hAnsi="Arial" w:cs="Arial"/>
          <w:sz w:val="22"/>
          <w:szCs w:val="22"/>
        </w:rPr>
        <w:t>all existing obligations</w:t>
      </w:r>
      <w:r w:rsidR="253D7C18" w:rsidRPr="00FE3B37">
        <w:rPr>
          <w:rFonts w:ascii="Arial" w:hAnsi="Arial" w:cs="Arial"/>
          <w:sz w:val="22"/>
          <w:szCs w:val="22"/>
        </w:rPr>
        <w:t xml:space="preserve"> </w:t>
      </w:r>
      <w:r w:rsidR="009E380C" w:rsidRPr="00FE3B37">
        <w:rPr>
          <w:rFonts w:ascii="Arial" w:hAnsi="Arial" w:cs="Arial"/>
          <w:sz w:val="22"/>
          <w:szCs w:val="22"/>
        </w:rPr>
        <w:t xml:space="preserve">made under </w:t>
      </w:r>
      <w:r w:rsidR="5FBC5640" w:rsidRPr="00FE3B37">
        <w:rPr>
          <w:rFonts w:ascii="Arial" w:hAnsi="Arial" w:cs="Arial"/>
          <w:sz w:val="22"/>
          <w:szCs w:val="22"/>
        </w:rPr>
        <w:t>this Framework</w:t>
      </w:r>
      <w:r w:rsidR="009E380C" w:rsidRPr="00FE3B37">
        <w:rPr>
          <w:rFonts w:ascii="Arial" w:hAnsi="Arial" w:cs="Arial"/>
          <w:sz w:val="22"/>
          <w:szCs w:val="22"/>
        </w:rPr>
        <w:t xml:space="preserve"> Agreement shall</w:t>
      </w:r>
      <w:r w:rsidR="5FBC5640" w:rsidRPr="00FE3B37">
        <w:rPr>
          <w:rFonts w:ascii="Arial" w:hAnsi="Arial" w:cs="Arial"/>
          <w:sz w:val="22"/>
          <w:szCs w:val="22"/>
        </w:rPr>
        <w:t xml:space="preserve"> survive</w:t>
      </w:r>
      <w:r w:rsidR="00830718" w:rsidRPr="00FE3B37">
        <w:rPr>
          <w:rFonts w:ascii="Arial" w:hAnsi="Arial" w:cs="Arial"/>
          <w:sz w:val="22"/>
          <w:szCs w:val="22"/>
        </w:rPr>
        <w:t xml:space="preserve"> until all existing Call Off Agreements entered into by the Supplier have concluded</w:t>
      </w:r>
      <w:r w:rsidR="5FBC5640" w:rsidRPr="00FE3B37">
        <w:rPr>
          <w:rFonts w:ascii="Arial" w:hAnsi="Arial" w:cs="Arial"/>
          <w:sz w:val="22"/>
          <w:szCs w:val="22"/>
        </w:rPr>
        <w:t>.</w:t>
      </w:r>
    </w:p>
    <w:p w14:paraId="716C8EC5" w14:textId="3CE1057F" w:rsidR="4C980924" w:rsidRPr="00FE3B37" w:rsidRDefault="00582C1B" w:rsidP="002F3905">
      <w:pPr>
        <w:spacing w:after="0"/>
        <w:ind w:left="426" w:hanging="426"/>
        <w:jc w:val="both"/>
        <w:rPr>
          <w:rFonts w:ascii="Arial" w:hAnsi="Arial" w:cs="Arial"/>
          <w:strike/>
          <w:color w:val="4472C4" w:themeColor="accent1"/>
          <w:sz w:val="22"/>
          <w:szCs w:val="22"/>
        </w:rPr>
      </w:pPr>
      <w:r w:rsidRPr="00FE3B37">
        <w:rPr>
          <w:rFonts w:ascii="Arial" w:hAnsi="Arial" w:cs="Arial"/>
          <w:sz w:val="22"/>
          <w:szCs w:val="22"/>
        </w:rPr>
        <w:t xml:space="preserve"> </w:t>
      </w:r>
    </w:p>
    <w:p w14:paraId="448D1085" w14:textId="0CCF5862" w:rsidR="00D47FC2" w:rsidRPr="00FE3B37" w:rsidRDefault="00D47FC2" w:rsidP="002F3905">
      <w:pPr>
        <w:spacing w:after="0"/>
        <w:ind w:left="426" w:hanging="426"/>
        <w:jc w:val="both"/>
        <w:rPr>
          <w:rFonts w:ascii="Arial" w:hAnsi="Arial" w:cs="Arial"/>
          <w:sz w:val="22"/>
          <w:szCs w:val="22"/>
        </w:rPr>
      </w:pPr>
      <w:r w:rsidRPr="00FE3B37">
        <w:rPr>
          <w:rFonts w:ascii="Arial" w:hAnsi="Arial" w:cs="Arial"/>
          <w:sz w:val="22"/>
          <w:szCs w:val="22"/>
        </w:rPr>
        <w:t>9.2</w:t>
      </w:r>
      <w:r w:rsidRPr="00FE3B37">
        <w:rPr>
          <w:rFonts w:ascii="Arial" w:hAnsi="Arial" w:cs="Arial"/>
          <w:sz w:val="22"/>
          <w:szCs w:val="22"/>
        </w:rPr>
        <w:tab/>
        <w:t>This Framework Agreement may be terminated by the Supplier in circumstances in which such termination is necessary for the purposes of meeting the requirements from time to time of a Regulator. If such circumstances arise, termination may be effected immediately, or within such period of time as the requirements of the Regulator permit by giving notice to that effect.</w:t>
      </w:r>
    </w:p>
    <w:p w14:paraId="07268A5B" w14:textId="77777777" w:rsidR="0019561F" w:rsidRPr="00FE3B37" w:rsidRDefault="0019561F" w:rsidP="002F3905">
      <w:pPr>
        <w:spacing w:after="0"/>
        <w:ind w:left="426" w:hanging="426"/>
        <w:jc w:val="both"/>
        <w:rPr>
          <w:rFonts w:ascii="Arial" w:hAnsi="Arial" w:cs="Arial"/>
          <w:sz w:val="22"/>
          <w:szCs w:val="22"/>
        </w:rPr>
      </w:pPr>
    </w:p>
    <w:p w14:paraId="4779CE32" w14:textId="505D2E93" w:rsidR="00857FCB" w:rsidRPr="00FE3B37" w:rsidRDefault="009D7E50" w:rsidP="0033207E">
      <w:pPr>
        <w:ind w:left="426" w:hanging="426"/>
        <w:jc w:val="both"/>
        <w:rPr>
          <w:rFonts w:ascii="Arial" w:hAnsi="Arial" w:cs="Arial"/>
          <w:sz w:val="22"/>
          <w:szCs w:val="22"/>
        </w:rPr>
      </w:pPr>
      <w:r w:rsidRPr="00FE3B37">
        <w:rPr>
          <w:rFonts w:ascii="Arial" w:hAnsi="Arial" w:cs="Arial"/>
          <w:sz w:val="22"/>
          <w:szCs w:val="22"/>
        </w:rPr>
        <w:t xml:space="preserve">9.3. The Supplier may terminate this Framework Agreement by giving not less than six (6) months’ notice in writing to </w:t>
      </w:r>
      <w:r w:rsidR="002357DC" w:rsidRPr="00FE3B37">
        <w:rPr>
          <w:rFonts w:ascii="Arial" w:hAnsi="Arial" w:cs="Arial"/>
          <w:sz w:val="22"/>
          <w:szCs w:val="22"/>
        </w:rPr>
        <w:t xml:space="preserve">Framework Management </w:t>
      </w:r>
      <w:r w:rsidRPr="00FE3B37">
        <w:rPr>
          <w:rFonts w:ascii="Arial" w:hAnsi="Arial" w:cs="Arial"/>
          <w:sz w:val="22"/>
          <w:szCs w:val="22"/>
        </w:rPr>
        <w:t>to this effect.</w:t>
      </w:r>
    </w:p>
    <w:p w14:paraId="72F3E2E2" w14:textId="6B0B0F73" w:rsidR="00857FCB" w:rsidRPr="00FE3B37" w:rsidRDefault="00857FCB" w:rsidP="00F06B3A">
      <w:pPr>
        <w:pStyle w:val="Heading3"/>
        <w:spacing w:before="0" w:after="240"/>
        <w:rPr>
          <w:rFonts w:ascii="Arial" w:hAnsi="Arial" w:cs="Arial"/>
          <w:color w:val="auto"/>
          <w:sz w:val="22"/>
          <w:szCs w:val="22"/>
          <w:u w:val="single"/>
        </w:rPr>
      </w:pPr>
      <w:bookmarkStart w:id="19" w:name="_Toc216877285"/>
      <w:r w:rsidRPr="00FE3B37">
        <w:rPr>
          <w:rFonts w:ascii="Arial" w:hAnsi="Arial" w:cs="Arial"/>
          <w:color w:val="auto"/>
          <w:sz w:val="22"/>
          <w:szCs w:val="22"/>
          <w:u w:val="single"/>
        </w:rPr>
        <w:t>C</w:t>
      </w:r>
      <w:r w:rsidR="00C6105D" w:rsidRPr="00FE3B37">
        <w:rPr>
          <w:rFonts w:ascii="Arial" w:hAnsi="Arial" w:cs="Arial"/>
          <w:color w:val="auto"/>
          <w:sz w:val="22"/>
          <w:szCs w:val="22"/>
          <w:u w:val="single"/>
        </w:rPr>
        <w:t>onfidentiality</w:t>
      </w:r>
      <w:bookmarkEnd w:id="19"/>
    </w:p>
    <w:p w14:paraId="7720E105" w14:textId="5A80EBE6" w:rsidR="0063634D" w:rsidRPr="00FE3B37" w:rsidRDefault="00B62223" w:rsidP="0041684F">
      <w:pPr>
        <w:ind w:left="426" w:hanging="426"/>
        <w:jc w:val="both"/>
        <w:rPr>
          <w:rFonts w:ascii="Arial" w:hAnsi="Arial" w:cs="Arial"/>
          <w:sz w:val="22"/>
          <w:szCs w:val="22"/>
        </w:rPr>
      </w:pPr>
      <w:r w:rsidRPr="00FE3B37">
        <w:rPr>
          <w:rFonts w:ascii="Arial" w:hAnsi="Arial" w:cs="Arial"/>
          <w:sz w:val="22"/>
          <w:szCs w:val="22"/>
        </w:rPr>
        <w:t>10.1</w:t>
      </w:r>
      <w:r w:rsidR="00287173" w:rsidRPr="00FE3B37">
        <w:rPr>
          <w:rFonts w:ascii="Arial" w:hAnsi="Arial" w:cs="Arial"/>
          <w:sz w:val="22"/>
          <w:szCs w:val="22"/>
        </w:rPr>
        <w:t xml:space="preserve"> </w:t>
      </w:r>
      <w:r w:rsidR="0063634D" w:rsidRPr="00FE3B37">
        <w:rPr>
          <w:rFonts w:ascii="Arial" w:hAnsi="Arial" w:cs="Arial"/>
          <w:sz w:val="22"/>
          <w:szCs w:val="22"/>
        </w:rPr>
        <w:t xml:space="preserve">Each Party </w:t>
      </w:r>
      <w:r w:rsidR="008E52F6" w:rsidRPr="00FE3B37">
        <w:rPr>
          <w:rFonts w:ascii="Arial" w:hAnsi="Arial" w:cs="Arial"/>
          <w:sz w:val="22"/>
          <w:szCs w:val="22"/>
        </w:rPr>
        <w:t>shall</w:t>
      </w:r>
      <w:r w:rsidR="0063634D" w:rsidRPr="00FE3B37">
        <w:rPr>
          <w:rFonts w:ascii="Arial" w:hAnsi="Arial" w:cs="Arial"/>
          <w:sz w:val="22"/>
          <w:szCs w:val="22"/>
        </w:rPr>
        <w:t xml:space="preserve"> treat as confidential all Confidential Information obtained from the other </w:t>
      </w:r>
      <w:r w:rsidR="00F209A4" w:rsidRPr="00FE3B37">
        <w:rPr>
          <w:rFonts w:ascii="Arial" w:hAnsi="Arial" w:cs="Arial"/>
          <w:sz w:val="22"/>
          <w:szCs w:val="22"/>
        </w:rPr>
        <w:t xml:space="preserve">Party </w:t>
      </w:r>
      <w:r w:rsidR="0063634D" w:rsidRPr="00FE3B37">
        <w:rPr>
          <w:rFonts w:ascii="Arial" w:hAnsi="Arial" w:cs="Arial"/>
          <w:sz w:val="22"/>
          <w:szCs w:val="22"/>
        </w:rPr>
        <w:t xml:space="preserve">under this </w:t>
      </w:r>
      <w:r w:rsidRPr="00FE3B37">
        <w:rPr>
          <w:rFonts w:ascii="Arial" w:hAnsi="Arial" w:cs="Arial"/>
          <w:sz w:val="22"/>
          <w:szCs w:val="22"/>
        </w:rPr>
        <w:t>Framework Agreement</w:t>
      </w:r>
      <w:r w:rsidR="0063634D" w:rsidRPr="00FE3B37">
        <w:rPr>
          <w:rFonts w:ascii="Arial" w:hAnsi="Arial" w:cs="Arial"/>
          <w:sz w:val="22"/>
          <w:szCs w:val="22"/>
        </w:rPr>
        <w:t xml:space="preserve">.  Each Party </w:t>
      </w:r>
      <w:r w:rsidR="008E52F6" w:rsidRPr="00FE3B37">
        <w:rPr>
          <w:rFonts w:ascii="Arial" w:hAnsi="Arial" w:cs="Arial"/>
          <w:sz w:val="22"/>
          <w:szCs w:val="22"/>
        </w:rPr>
        <w:t xml:space="preserve">shall </w:t>
      </w:r>
      <w:r w:rsidR="0063634D" w:rsidRPr="00FE3B37">
        <w:rPr>
          <w:rFonts w:ascii="Arial" w:hAnsi="Arial" w:cs="Arial"/>
          <w:sz w:val="22"/>
          <w:szCs w:val="22"/>
        </w:rPr>
        <w:t xml:space="preserve">not, without the prior written consent of the other Party, disclose Confidential Information to any </w:t>
      </w:r>
      <w:r w:rsidR="00090EA4" w:rsidRPr="00FE3B37">
        <w:rPr>
          <w:rFonts w:ascii="Arial" w:hAnsi="Arial" w:cs="Arial"/>
          <w:sz w:val="22"/>
          <w:szCs w:val="22"/>
        </w:rPr>
        <w:t xml:space="preserve">unauthorised </w:t>
      </w:r>
      <w:r w:rsidR="0063634D" w:rsidRPr="00FE3B37">
        <w:rPr>
          <w:rFonts w:ascii="Arial" w:hAnsi="Arial" w:cs="Arial"/>
          <w:sz w:val="22"/>
          <w:szCs w:val="22"/>
        </w:rPr>
        <w:t xml:space="preserve">person or </w:t>
      </w:r>
      <w:r w:rsidR="00DB5076" w:rsidRPr="00FE3B37">
        <w:rPr>
          <w:rFonts w:ascii="Arial" w:hAnsi="Arial" w:cs="Arial"/>
          <w:sz w:val="22"/>
          <w:szCs w:val="22"/>
        </w:rPr>
        <w:t>third party</w:t>
      </w:r>
      <w:r w:rsidR="00090EA4" w:rsidRPr="00FE3B37">
        <w:rPr>
          <w:rFonts w:ascii="Arial" w:hAnsi="Arial" w:cs="Arial"/>
          <w:sz w:val="22"/>
          <w:szCs w:val="22"/>
        </w:rPr>
        <w:t xml:space="preserve"> or </w:t>
      </w:r>
      <w:r w:rsidR="0063634D" w:rsidRPr="00FE3B37">
        <w:rPr>
          <w:rFonts w:ascii="Arial" w:hAnsi="Arial" w:cs="Arial"/>
          <w:sz w:val="22"/>
          <w:szCs w:val="22"/>
        </w:rPr>
        <w:t xml:space="preserve">use the same except for the purposes of this </w:t>
      </w:r>
      <w:r w:rsidRPr="00FE3B37">
        <w:rPr>
          <w:rFonts w:ascii="Arial" w:hAnsi="Arial" w:cs="Arial"/>
          <w:sz w:val="22"/>
          <w:szCs w:val="22"/>
        </w:rPr>
        <w:t xml:space="preserve">Framework </w:t>
      </w:r>
      <w:r w:rsidR="0063634D" w:rsidRPr="00FE3B37">
        <w:rPr>
          <w:rFonts w:ascii="Arial" w:hAnsi="Arial" w:cs="Arial"/>
          <w:sz w:val="22"/>
          <w:szCs w:val="22"/>
        </w:rPr>
        <w:t>Agreement.</w:t>
      </w:r>
    </w:p>
    <w:p w14:paraId="43657946" w14:textId="55E31F53" w:rsidR="0063634D" w:rsidRPr="00FE3B37" w:rsidRDefault="0063634D" w:rsidP="00056FDE">
      <w:pPr>
        <w:ind w:left="426" w:hanging="426"/>
        <w:jc w:val="both"/>
        <w:rPr>
          <w:rFonts w:ascii="Arial" w:hAnsi="Arial" w:cs="Arial"/>
          <w:sz w:val="22"/>
          <w:szCs w:val="22"/>
        </w:rPr>
      </w:pPr>
      <w:r w:rsidRPr="00FE3B37">
        <w:rPr>
          <w:rFonts w:ascii="Arial" w:hAnsi="Arial" w:cs="Arial"/>
          <w:sz w:val="22"/>
          <w:szCs w:val="22"/>
        </w:rPr>
        <w:t>1</w:t>
      </w:r>
      <w:r w:rsidR="00CC4B72" w:rsidRPr="00FE3B37">
        <w:rPr>
          <w:rFonts w:ascii="Arial" w:hAnsi="Arial" w:cs="Arial"/>
          <w:sz w:val="22"/>
          <w:szCs w:val="22"/>
        </w:rPr>
        <w:t>0</w:t>
      </w:r>
      <w:r w:rsidRPr="00FE3B37">
        <w:rPr>
          <w:rFonts w:ascii="Arial" w:hAnsi="Arial" w:cs="Arial"/>
          <w:sz w:val="22"/>
          <w:szCs w:val="22"/>
        </w:rPr>
        <w:t>.2 This Clause 1</w:t>
      </w:r>
      <w:r w:rsidR="008D4E4D" w:rsidRPr="00FE3B37">
        <w:rPr>
          <w:rFonts w:ascii="Arial" w:hAnsi="Arial" w:cs="Arial"/>
          <w:sz w:val="22"/>
          <w:szCs w:val="22"/>
        </w:rPr>
        <w:t>0</w:t>
      </w:r>
      <w:r w:rsidRPr="00FE3B37">
        <w:rPr>
          <w:rFonts w:ascii="Arial" w:hAnsi="Arial" w:cs="Arial"/>
          <w:sz w:val="22"/>
          <w:szCs w:val="22"/>
        </w:rPr>
        <w:t xml:space="preserve"> does not prohibit disclosure of Confidential Information received by one Party from the other </w:t>
      </w:r>
      <w:r w:rsidR="00F06B3A" w:rsidRPr="00FE3B37">
        <w:rPr>
          <w:rFonts w:ascii="Arial" w:hAnsi="Arial" w:cs="Arial"/>
          <w:sz w:val="22"/>
          <w:szCs w:val="22"/>
        </w:rPr>
        <w:t>to: -</w:t>
      </w:r>
    </w:p>
    <w:p w14:paraId="26EA4108" w14:textId="287268CF" w:rsidR="0063634D" w:rsidRPr="00FE3B37" w:rsidRDefault="0063634D" w:rsidP="002F683C">
      <w:pPr>
        <w:ind w:left="720"/>
        <w:jc w:val="both"/>
        <w:rPr>
          <w:rFonts w:ascii="Arial" w:hAnsi="Arial" w:cs="Arial"/>
          <w:sz w:val="22"/>
          <w:szCs w:val="22"/>
        </w:rPr>
      </w:pPr>
      <w:r w:rsidRPr="00FE3B37">
        <w:rPr>
          <w:rFonts w:ascii="Arial" w:hAnsi="Arial" w:cs="Arial"/>
          <w:sz w:val="22"/>
          <w:szCs w:val="22"/>
        </w:rPr>
        <w:t>1</w:t>
      </w:r>
      <w:r w:rsidR="00802510" w:rsidRPr="00FE3B37">
        <w:rPr>
          <w:rFonts w:ascii="Arial" w:hAnsi="Arial" w:cs="Arial"/>
          <w:sz w:val="22"/>
          <w:szCs w:val="22"/>
        </w:rPr>
        <w:t>0</w:t>
      </w:r>
      <w:r w:rsidRPr="00FE3B37">
        <w:rPr>
          <w:rFonts w:ascii="Arial" w:hAnsi="Arial" w:cs="Arial"/>
          <w:sz w:val="22"/>
          <w:szCs w:val="22"/>
        </w:rPr>
        <w:t xml:space="preserve">.2.1 the receiving Party’s own employees, consultants and subcontractors who </w:t>
      </w:r>
      <w:r w:rsidR="00725578" w:rsidRPr="00FE3B37">
        <w:rPr>
          <w:rFonts w:ascii="Arial" w:hAnsi="Arial" w:cs="Arial"/>
          <w:sz w:val="22"/>
          <w:szCs w:val="22"/>
        </w:rPr>
        <w:t>need</w:t>
      </w:r>
      <w:r w:rsidRPr="00FE3B37">
        <w:rPr>
          <w:rFonts w:ascii="Arial" w:hAnsi="Arial" w:cs="Arial"/>
          <w:sz w:val="22"/>
          <w:szCs w:val="22"/>
        </w:rPr>
        <w:t xml:space="preserve"> to </w:t>
      </w:r>
      <w:r w:rsidR="00043858" w:rsidRPr="00FE3B37">
        <w:rPr>
          <w:rFonts w:ascii="Arial" w:hAnsi="Arial" w:cs="Arial"/>
          <w:sz w:val="22"/>
          <w:szCs w:val="22"/>
        </w:rPr>
        <w:t xml:space="preserve">have access to </w:t>
      </w:r>
      <w:r w:rsidR="005163F4" w:rsidRPr="00FE3B37">
        <w:rPr>
          <w:rFonts w:ascii="Arial" w:hAnsi="Arial" w:cs="Arial"/>
          <w:sz w:val="22"/>
          <w:szCs w:val="22"/>
        </w:rPr>
        <w:t>such Confidential Information</w:t>
      </w:r>
      <w:r w:rsidRPr="00FE3B37">
        <w:rPr>
          <w:rFonts w:ascii="Arial" w:hAnsi="Arial" w:cs="Arial"/>
          <w:sz w:val="22"/>
          <w:szCs w:val="22"/>
        </w:rPr>
        <w:t xml:space="preserve"> </w:t>
      </w:r>
      <w:r w:rsidR="005163F4" w:rsidRPr="00FE3B37">
        <w:rPr>
          <w:rFonts w:ascii="Arial" w:hAnsi="Arial" w:cs="Arial"/>
          <w:sz w:val="22"/>
          <w:szCs w:val="22"/>
        </w:rPr>
        <w:t xml:space="preserve">solely and necessarily </w:t>
      </w:r>
      <w:r w:rsidRPr="00FE3B37">
        <w:rPr>
          <w:rFonts w:ascii="Arial" w:hAnsi="Arial" w:cs="Arial"/>
          <w:sz w:val="22"/>
          <w:szCs w:val="22"/>
        </w:rPr>
        <w:t xml:space="preserve">for the performance of the </w:t>
      </w:r>
      <w:r w:rsidR="00CC4B72" w:rsidRPr="00FE3B37">
        <w:rPr>
          <w:rFonts w:ascii="Arial" w:hAnsi="Arial" w:cs="Arial"/>
          <w:sz w:val="22"/>
          <w:szCs w:val="22"/>
        </w:rPr>
        <w:t xml:space="preserve">Framework </w:t>
      </w:r>
      <w:r w:rsidRPr="00FE3B37">
        <w:rPr>
          <w:rFonts w:ascii="Arial" w:hAnsi="Arial" w:cs="Arial"/>
          <w:sz w:val="22"/>
          <w:szCs w:val="22"/>
        </w:rPr>
        <w:t>Agreement</w:t>
      </w:r>
      <w:r w:rsidR="00B641F0" w:rsidRPr="00FE3B37">
        <w:rPr>
          <w:rFonts w:ascii="Arial" w:hAnsi="Arial" w:cs="Arial"/>
          <w:sz w:val="22"/>
          <w:szCs w:val="22"/>
        </w:rPr>
        <w:t>,</w:t>
      </w:r>
      <w:r w:rsidR="00CC4B72" w:rsidRPr="00FE3B37">
        <w:rPr>
          <w:rFonts w:ascii="Arial" w:hAnsi="Arial" w:cs="Arial"/>
          <w:sz w:val="22"/>
          <w:szCs w:val="22"/>
        </w:rPr>
        <w:t xml:space="preserve"> </w:t>
      </w:r>
      <w:r w:rsidRPr="00FE3B37">
        <w:rPr>
          <w:rFonts w:ascii="Arial" w:hAnsi="Arial" w:cs="Arial"/>
          <w:sz w:val="22"/>
          <w:szCs w:val="22"/>
        </w:rPr>
        <w:t xml:space="preserve">provided that these employees, consultants and subcontractors are first made aware of the confidential nature of the </w:t>
      </w:r>
      <w:bookmarkStart w:id="20" w:name="_Hlk210806190"/>
      <w:r w:rsidRPr="00FE3B37">
        <w:rPr>
          <w:rFonts w:ascii="Arial" w:hAnsi="Arial" w:cs="Arial"/>
          <w:sz w:val="22"/>
          <w:szCs w:val="22"/>
        </w:rPr>
        <w:t xml:space="preserve">Confidential Information </w:t>
      </w:r>
      <w:bookmarkEnd w:id="20"/>
      <w:r w:rsidRPr="00FE3B37">
        <w:rPr>
          <w:rFonts w:ascii="Arial" w:hAnsi="Arial" w:cs="Arial"/>
          <w:sz w:val="22"/>
          <w:szCs w:val="22"/>
        </w:rPr>
        <w:t xml:space="preserve">and the receiving Party's obligations in relation to </w:t>
      </w:r>
      <w:r w:rsidR="00043858" w:rsidRPr="00FE3B37">
        <w:rPr>
          <w:rFonts w:ascii="Arial" w:hAnsi="Arial" w:cs="Arial"/>
          <w:sz w:val="22"/>
          <w:szCs w:val="22"/>
        </w:rPr>
        <w:t>Confidential Information</w:t>
      </w:r>
      <w:r w:rsidR="00B641F0" w:rsidRPr="00FE3B37">
        <w:rPr>
          <w:rFonts w:ascii="Arial" w:hAnsi="Arial" w:cs="Arial"/>
          <w:sz w:val="22"/>
          <w:szCs w:val="22"/>
        </w:rPr>
        <w:t>,</w:t>
      </w:r>
      <w:r w:rsidRPr="00FE3B37">
        <w:rPr>
          <w:rFonts w:ascii="Arial" w:hAnsi="Arial" w:cs="Arial"/>
          <w:sz w:val="22"/>
          <w:szCs w:val="22"/>
        </w:rPr>
        <w:t xml:space="preserve"> and themselves are obliged to treat </w:t>
      </w:r>
      <w:r w:rsidR="008F7937" w:rsidRPr="00FE3B37">
        <w:rPr>
          <w:rFonts w:ascii="Arial" w:hAnsi="Arial" w:cs="Arial"/>
          <w:sz w:val="22"/>
          <w:szCs w:val="22"/>
        </w:rPr>
        <w:t>such</w:t>
      </w:r>
      <w:r w:rsidRPr="00FE3B37">
        <w:rPr>
          <w:rFonts w:ascii="Arial" w:hAnsi="Arial" w:cs="Arial"/>
          <w:sz w:val="22"/>
          <w:szCs w:val="22"/>
        </w:rPr>
        <w:t xml:space="preserve"> Confidential Information confidentially</w:t>
      </w:r>
      <w:r w:rsidR="00B211EE" w:rsidRPr="00FE3B37">
        <w:rPr>
          <w:rFonts w:ascii="Arial" w:hAnsi="Arial" w:cs="Arial"/>
          <w:sz w:val="22"/>
          <w:szCs w:val="22"/>
        </w:rPr>
        <w:t>.</w:t>
      </w:r>
    </w:p>
    <w:p w14:paraId="03CD9824" w14:textId="420030B5" w:rsidR="0063634D" w:rsidRPr="00FE3B37" w:rsidRDefault="0063634D" w:rsidP="002F683C">
      <w:pPr>
        <w:ind w:left="720"/>
        <w:jc w:val="both"/>
        <w:rPr>
          <w:rFonts w:ascii="Arial" w:hAnsi="Arial" w:cs="Arial"/>
          <w:sz w:val="22"/>
          <w:szCs w:val="22"/>
        </w:rPr>
      </w:pPr>
      <w:r w:rsidRPr="00FE3B37">
        <w:rPr>
          <w:rFonts w:ascii="Arial" w:hAnsi="Arial" w:cs="Arial"/>
          <w:sz w:val="22"/>
          <w:szCs w:val="22"/>
        </w:rPr>
        <w:t>1</w:t>
      </w:r>
      <w:r w:rsidR="00802510" w:rsidRPr="00FE3B37">
        <w:rPr>
          <w:rFonts w:ascii="Arial" w:hAnsi="Arial" w:cs="Arial"/>
          <w:sz w:val="22"/>
          <w:szCs w:val="22"/>
        </w:rPr>
        <w:t>0</w:t>
      </w:r>
      <w:r w:rsidRPr="00FE3B37">
        <w:rPr>
          <w:rFonts w:ascii="Arial" w:hAnsi="Arial" w:cs="Arial"/>
          <w:sz w:val="22"/>
          <w:szCs w:val="22"/>
        </w:rPr>
        <w:t xml:space="preserve">.2.2   the receiving Party’s auditors, professional advisors, HM Revenue &amp; Customs and any other person having a statutory or regulatory right to request and receive </w:t>
      </w:r>
      <w:r w:rsidR="005163F4" w:rsidRPr="00FE3B37">
        <w:rPr>
          <w:rFonts w:ascii="Arial" w:hAnsi="Arial" w:cs="Arial"/>
          <w:sz w:val="22"/>
          <w:szCs w:val="22"/>
        </w:rPr>
        <w:t>such Confidential Information</w:t>
      </w:r>
      <w:r w:rsidRPr="00FE3B37">
        <w:rPr>
          <w:rFonts w:ascii="Arial" w:hAnsi="Arial" w:cs="Arial"/>
          <w:sz w:val="22"/>
          <w:szCs w:val="22"/>
        </w:rPr>
        <w:t xml:space="preserve"> (including a Regulator); or</w:t>
      </w:r>
    </w:p>
    <w:p w14:paraId="076B5F74" w14:textId="5477A003" w:rsidR="0063634D" w:rsidRPr="00FE3B37" w:rsidRDefault="0063634D" w:rsidP="002F683C">
      <w:pPr>
        <w:ind w:left="720"/>
        <w:jc w:val="both"/>
        <w:rPr>
          <w:rFonts w:ascii="Arial" w:hAnsi="Arial" w:cs="Arial"/>
          <w:sz w:val="22"/>
          <w:szCs w:val="22"/>
        </w:rPr>
      </w:pPr>
      <w:r w:rsidRPr="00FE3B37">
        <w:rPr>
          <w:rFonts w:ascii="Arial" w:hAnsi="Arial" w:cs="Arial"/>
          <w:sz w:val="22"/>
          <w:szCs w:val="22"/>
        </w:rPr>
        <w:t>1</w:t>
      </w:r>
      <w:r w:rsidR="00802510" w:rsidRPr="00FE3B37">
        <w:rPr>
          <w:rFonts w:ascii="Arial" w:hAnsi="Arial" w:cs="Arial"/>
          <w:sz w:val="22"/>
          <w:szCs w:val="22"/>
        </w:rPr>
        <w:t>0</w:t>
      </w:r>
      <w:r w:rsidRPr="00FE3B37">
        <w:rPr>
          <w:rFonts w:ascii="Arial" w:hAnsi="Arial" w:cs="Arial"/>
          <w:sz w:val="22"/>
          <w:szCs w:val="22"/>
        </w:rPr>
        <w:t xml:space="preserve">.2.3    a person to whom an assignment has been permitted under Clause </w:t>
      </w:r>
      <w:r w:rsidR="00FF31F8" w:rsidRPr="00FE3B37">
        <w:rPr>
          <w:rFonts w:ascii="Arial" w:hAnsi="Arial" w:cs="Arial"/>
          <w:sz w:val="22"/>
          <w:szCs w:val="22"/>
        </w:rPr>
        <w:t>15.</w:t>
      </w:r>
    </w:p>
    <w:p w14:paraId="19D95CCB" w14:textId="376DE097" w:rsidR="00B62223" w:rsidRPr="00FE3B37" w:rsidRDefault="00B328C9" w:rsidP="00D70D5F">
      <w:pPr>
        <w:ind w:left="709" w:hanging="567"/>
        <w:jc w:val="both"/>
        <w:rPr>
          <w:rFonts w:ascii="Arial" w:hAnsi="Arial" w:cs="Arial"/>
          <w:sz w:val="22"/>
          <w:szCs w:val="22"/>
        </w:rPr>
      </w:pPr>
      <w:r w:rsidRPr="00FE3B37">
        <w:rPr>
          <w:rFonts w:ascii="Arial" w:hAnsi="Arial" w:cs="Arial"/>
          <w:sz w:val="22"/>
          <w:szCs w:val="22"/>
        </w:rPr>
        <w:t xml:space="preserve">10.3 </w:t>
      </w:r>
      <w:r w:rsidR="00D70D5F" w:rsidRPr="00FE3B37">
        <w:rPr>
          <w:rFonts w:ascii="Arial" w:hAnsi="Arial" w:cs="Arial"/>
          <w:sz w:val="22"/>
          <w:szCs w:val="22"/>
        </w:rPr>
        <w:tab/>
      </w:r>
      <w:r w:rsidRPr="00FE3B37">
        <w:rPr>
          <w:rFonts w:ascii="Arial" w:hAnsi="Arial" w:cs="Arial"/>
          <w:sz w:val="22"/>
          <w:szCs w:val="22"/>
        </w:rPr>
        <w:t>The</w:t>
      </w:r>
      <w:r w:rsidR="00B62223" w:rsidRPr="00FE3B37">
        <w:rPr>
          <w:rFonts w:ascii="Arial" w:hAnsi="Arial" w:cs="Arial"/>
          <w:sz w:val="22"/>
          <w:szCs w:val="22"/>
        </w:rPr>
        <w:t xml:space="preserve"> terms of Clauses 1</w:t>
      </w:r>
      <w:r w:rsidR="00FF31F8" w:rsidRPr="00FE3B37">
        <w:rPr>
          <w:rFonts w:ascii="Arial" w:hAnsi="Arial" w:cs="Arial"/>
          <w:sz w:val="22"/>
          <w:szCs w:val="22"/>
        </w:rPr>
        <w:t>0</w:t>
      </w:r>
      <w:r w:rsidR="00B62223" w:rsidRPr="00FE3B37">
        <w:rPr>
          <w:rFonts w:ascii="Arial" w:hAnsi="Arial" w:cs="Arial"/>
          <w:sz w:val="22"/>
          <w:szCs w:val="22"/>
        </w:rPr>
        <w:t>.1 and 1</w:t>
      </w:r>
      <w:r w:rsidR="00FF31F8" w:rsidRPr="00FE3B37">
        <w:rPr>
          <w:rFonts w:ascii="Arial" w:hAnsi="Arial" w:cs="Arial"/>
          <w:sz w:val="22"/>
          <w:szCs w:val="22"/>
        </w:rPr>
        <w:t>0</w:t>
      </w:r>
      <w:r w:rsidR="00B62223" w:rsidRPr="00FE3B37">
        <w:rPr>
          <w:rFonts w:ascii="Arial" w:hAnsi="Arial" w:cs="Arial"/>
          <w:sz w:val="22"/>
          <w:szCs w:val="22"/>
        </w:rPr>
        <w:t xml:space="preserve">.2 shall not apply to Confidential Information which the receiving Party can show by reference to documentary or other </w:t>
      </w:r>
      <w:r w:rsidR="004121A1" w:rsidRPr="00FE3B37">
        <w:rPr>
          <w:rFonts w:ascii="Arial" w:hAnsi="Arial" w:cs="Arial"/>
          <w:sz w:val="22"/>
          <w:szCs w:val="22"/>
        </w:rPr>
        <w:t>evidence: -</w:t>
      </w:r>
    </w:p>
    <w:p w14:paraId="42C997F6" w14:textId="0D2BCBE7" w:rsidR="00B62223" w:rsidRPr="00FE3B37" w:rsidRDefault="00B62223" w:rsidP="002F683C">
      <w:pPr>
        <w:ind w:left="720"/>
        <w:jc w:val="both"/>
        <w:rPr>
          <w:rFonts w:ascii="Arial" w:hAnsi="Arial" w:cs="Arial"/>
          <w:sz w:val="22"/>
          <w:szCs w:val="22"/>
        </w:rPr>
      </w:pPr>
      <w:r w:rsidRPr="00FE3B37">
        <w:rPr>
          <w:rFonts w:ascii="Arial" w:hAnsi="Arial" w:cs="Arial"/>
          <w:sz w:val="22"/>
          <w:szCs w:val="22"/>
        </w:rPr>
        <w:t>1</w:t>
      </w:r>
      <w:r w:rsidR="00802510" w:rsidRPr="00FE3B37">
        <w:rPr>
          <w:rFonts w:ascii="Arial" w:hAnsi="Arial" w:cs="Arial"/>
          <w:sz w:val="22"/>
          <w:szCs w:val="22"/>
        </w:rPr>
        <w:t>0</w:t>
      </w:r>
      <w:r w:rsidRPr="00FE3B37">
        <w:rPr>
          <w:rFonts w:ascii="Arial" w:hAnsi="Arial" w:cs="Arial"/>
          <w:sz w:val="22"/>
          <w:szCs w:val="22"/>
        </w:rPr>
        <w:t>.3.1 was rightfully in its possession before receiving it from the disclosing Party;</w:t>
      </w:r>
    </w:p>
    <w:p w14:paraId="4AD78565" w14:textId="415CDFF4" w:rsidR="00B62223" w:rsidRPr="00FE3B37" w:rsidRDefault="00B62223" w:rsidP="002F683C">
      <w:pPr>
        <w:ind w:left="720"/>
        <w:jc w:val="both"/>
        <w:rPr>
          <w:rFonts w:ascii="Arial" w:hAnsi="Arial" w:cs="Arial"/>
          <w:sz w:val="22"/>
          <w:szCs w:val="22"/>
        </w:rPr>
      </w:pPr>
      <w:r w:rsidRPr="00FE3B37">
        <w:rPr>
          <w:rFonts w:ascii="Arial" w:hAnsi="Arial" w:cs="Arial"/>
          <w:sz w:val="22"/>
          <w:szCs w:val="22"/>
        </w:rPr>
        <w:t>1</w:t>
      </w:r>
      <w:r w:rsidR="00802510" w:rsidRPr="00FE3B37">
        <w:rPr>
          <w:rFonts w:ascii="Arial" w:hAnsi="Arial" w:cs="Arial"/>
          <w:sz w:val="22"/>
          <w:szCs w:val="22"/>
        </w:rPr>
        <w:t>0</w:t>
      </w:r>
      <w:r w:rsidRPr="00FE3B37">
        <w:rPr>
          <w:rFonts w:ascii="Arial" w:hAnsi="Arial" w:cs="Arial"/>
          <w:sz w:val="22"/>
          <w:szCs w:val="22"/>
        </w:rPr>
        <w:t>.3.2 is already public knowledge (otherwise than as a result of breach of this Clause 1</w:t>
      </w:r>
      <w:r w:rsidR="00FF31F8" w:rsidRPr="00FE3B37">
        <w:rPr>
          <w:rFonts w:ascii="Arial" w:hAnsi="Arial" w:cs="Arial"/>
          <w:sz w:val="22"/>
          <w:szCs w:val="22"/>
        </w:rPr>
        <w:t>0</w:t>
      </w:r>
      <w:r w:rsidRPr="00FE3B37">
        <w:rPr>
          <w:rFonts w:ascii="Arial" w:hAnsi="Arial" w:cs="Arial"/>
          <w:sz w:val="22"/>
          <w:szCs w:val="22"/>
        </w:rPr>
        <w:t>);</w:t>
      </w:r>
    </w:p>
    <w:p w14:paraId="4925430A" w14:textId="03C72097" w:rsidR="00B62223" w:rsidRPr="00FE3B37" w:rsidRDefault="008F7937" w:rsidP="002F683C">
      <w:pPr>
        <w:ind w:left="720"/>
        <w:jc w:val="both"/>
        <w:rPr>
          <w:rFonts w:ascii="Arial" w:hAnsi="Arial" w:cs="Arial"/>
          <w:sz w:val="22"/>
          <w:szCs w:val="22"/>
        </w:rPr>
      </w:pPr>
      <w:r w:rsidRPr="00FE3B37">
        <w:rPr>
          <w:rFonts w:ascii="Arial" w:hAnsi="Arial" w:cs="Arial"/>
          <w:sz w:val="22"/>
          <w:szCs w:val="22"/>
        </w:rPr>
        <w:t>10.3.3 is</w:t>
      </w:r>
      <w:r w:rsidR="00B62223" w:rsidRPr="00FE3B37">
        <w:rPr>
          <w:rFonts w:ascii="Arial" w:hAnsi="Arial" w:cs="Arial"/>
          <w:sz w:val="22"/>
          <w:szCs w:val="22"/>
        </w:rPr>
        <w:t xml:space="preserve"> received from a third party who lawfully acquired it and is not under an obligation of confidentiality in relation to its disclosure;</w:t>
      </w:r>
    </w:p>
    <w:p w14:paraId="3589BE2F" w14:textId="1C596DB7" w:rsidR="00B62223" w:rsidRPr="00FE3B37" w:rsidRDefault="00B62223" w:rsidP="002F683C">
      <w:pPr>
        <w:ind w:left="720"/>
        <w:jc w:val="both"/>
        <w:rPr>
          <w:rFonts w:ascii="Arial" w:hAnsi="Arial" w:cs="Arial"/>
          <w:sz w:val="22"/>
          <w:szCs w:val="22"/>
        </w:rPr>
      </w:pPr>
      <w:r w:rsidRPr="00FE3B37">
        <w:rPr>
          <w:rFonts w:ascii="Arial" w:hAnsi="Arial" w:cs="Arial"/>
          <w:sz w:val="22"/>
          <w:szCs w:val="22"/>
        </w:rPr>
        <w:t>1</w:t>
      </w:r>
      <w:r w:rsidR="00802510" w:rsidRPr="00FE3B37">
        <w:rPr>
          <w:rFonts w:ascii="Arial" w:hAnsi="Arial" w:cs="Arial"/>
          <w:sz w:val="22"/>
          <w:szCs w:val="22"/>
        </w:rPr>
        <w:t>0</w:t>
      </w:r>
      <w:r w:rsidRPr="00FE3B37">
        <w:rPr>
          <w:rFonts w:ascii="Arial" w:hAnsi="Arial" w:cs="Arial"/>
          <w:sz w:val="22"/>
          <w:szCs w:val="22"/>
        </w:rPr>
        <w:t xml:space="preserve">.3.4 is developed independently without access to, or use or knowledge of, the Confidential Information. </w:t>
      </w:r>
    </w:p>
    <w:p w14:paraId="0051EBF7" w14:textId="1F95F454" w:rsidR="00B62223" w:rsidRPr="00FE3B37" w:rsidRDefault="00B62223" w:rsidP="00D70D5F">
      <w:pPr>
        <w:ind w:left="709" w:hanging="709"/>
        <w:jc w:val="both"/>
        <w:rPr>
          <w:rFonts w:ascii="Arial" w:hAnsi="Arial" w:cs="Arial"/>
          <w:sz w:val="22"/>
          <w:szCs w:val="22"/>
        </w:rPr>
      </w:pPr>
      <w:r w:rsidRPr="00FE3B37">
        <w:rPr>
          <w:rFonts w:ascii="Arial" w:hAnsi="Arial" w:cs="Arial"/>
          <w:sz w:val="22"/>
          <w:szCs w:val="22"/>
        </w:rPr>
        <w:lastRenderedPageBreak/>
        <w:t>1</w:t>
      </w:r>
      <w:r w:rsidR="00802510" w:rsidRPr="00FE3B37">
        <w:rPr>
          <w:rFonts w:ascii="Arial" w:hAnsi="Arial" w:cs="Arial"/>
          <w:sz w:val="22"/>
          <w:szCs w:val="22"/>
        </w:rPr>
        <w:t>0</w:t>
      </w:r>
      <w:r w:rsidRPr="00FE3B37">
        <w:rPr>
          <w:rFonts w:ascii="Arial" w:hAnsi="Arial" w:cs="Arial"/>
          <w:sz w:val="22"/>
          <w:szCs w:val="22"/>
        </w:rPr>
        <w:t xml:space="preserve">.4 </w:t>
      </w:r>
      <w:r w:rsidR="00D70D5F" w:rsidRPr="00FE3B37">
        <w:rPr>
          <w:rFonts w:ascii="Arial" w:hAnsi="Arial" w:cs="Arial"/>
          <w:sz w:val="22"/>
          <w:szCs w:val="22"/>
        </w:rPr>
        <w:tab/>
      </w:r>
      <w:r w:rsidRPr="00FE3B37">
        <w:rPr>
          <w:rFonts w:ascii="Arial" w:hAnsi="Arial" w:cs="Arial"/>
          <w:sz w:val="22"/>
          <w:szCs w:val="22"/>
        </w:rPr>
        <w:t xml:space="preserve">Each Party </w:t>
      </w:r>
      <w:r w:rsidR="008F4C0E" w:rsidRPr="00FE3B37">
        <w:rPr>
          <w:rFonts w:ascii="Arial" w:hAnsi="Arial" w:cs="Arial"/>
          <w:sz w:val="22"/>
          <w:szCs w:val="22"/>
        </w:rPr>
        <w:t>shall</w:t>
      </w:r>
      <w:r w:rsidRPr="00FE3B37">
        <w:rPr>
          <w:rFonts w:ascii="Arial" w:hAnsi="Arial" w:cs="Arial"/>
          <w:sz w:val="22"/>
          <w:szCs w:val="22"/>
        </w:rPr>
        <w:t xml:space="preserve"> make </w:t>
      </w:r>
      <w:r w:rsidR="008F4C0E" w:rsidRPr="00FE3B37">
        <w:rPr>
          <w:rFonts w:ascii="Arial" w:hAnsi="Arial" w:cs="Arial"/>
          <w:sz w:val="22"/>
          <w:szCs w:val="22"/>
        </w:rPr>
        <w:t xml:space="preserve">all </w:t>
      </w:r>
      <w:r w:rsidRPr="00FE3B37">
        <w:rPr>
          <w:rFonts w:ascii="Arial" w:hAnsi="Arial" w:cs="Arial"/>
          <w:sz w:val="22"/>
          <w:szCs w:val="22"/>
        </w:rPr>
        <w:t xml:space="preserve">reasonable efforts to ensure that anyone </w:t>
      </w:r>
      <w:r w:rsidR="008F4C0E" w:rsidRPr="00FE3B37">
        <w:rPr>
          <w:rFonts w:ascii="Arial" w:hAnsi="Arial" w:cs="Arial"/>
          <w:sz w:val="22"/>
          <w:szCs w:val="22"/>
        </w:rPr>
        <w:t xml:space="preserve">referenced </w:t>
      </w:r>
      <w:r w:rsidRPr="00FE3B37">
        <w:rPr>
          <w:rFonts w:ascii="Arial" w:hAnsi="Arial" w:cs="Arial"/>
          <w:sz w:val="22"/>
          <w:szCs w:val="22"/>
        </w:rPr>
        <w:t>in Clause 1</w:t>
      </w:r>
      <w:r w:rsidR="00FF31F8" w:rsidRPr="00FE3B37">
        <w:rPr>
          <w:rFonts w:ascii="Arial" w:hAnsi="Arial" w:cs="Arial"/>
          <w:sz w:val="22"/>
          <w:szCs w:val="22"/>
        </w:rPr>
        <w:t>0</w:t>
      </w:r>
      <w:r w:rsidRPr="00FE3B37">
        <w:rPr>
          <w:rFonts w:ascii="Arial" w:hAnsi="Arial" w:cs="Arial"/>
          <w:sz w:val="22"/>
          <w:szCs w:val="22"/>
        </w:rPr>
        <w:t>.2</w:t>
      </w:r>
      <w:r w:rsidR="00992F88" w:rsidRPr="00FE3B37">
        <w:rPr>
          <w:rFonts w:ascii="Arial" w:hAnsi="Arial" w:cs="Arial"/>
          <w:sz w:val="22"/>
          <w:szCs w:val="22"/>
        </w:rPr>
        <w:t>.1</w:t>
      </w:r>
      <w:r w:rsidRPr="00FE3B37">
        <w:rPr>
          <w:rFonts w:ascii="Arial" w:hAnsi="Arial" w:cs="Arial"/>
          <w:sz w:val="22"/>
          <w:szCs w:val="22"/>
        </w:rPr>
        <w:t xml:space="preserve"> is made aware, </w:t>
      </w:r>
      <w:r w:rsidR="00725578" w:rsidRPr="00FE3B37">
        <w:rPr>
          <w:rFonts w:ascii="Arial" w:hAnsi="Arial" w:cs="Arial"/>
          <w:sz w:val="22"/>
          <w:szCs w:val="22"/>
        </w:rPr>
        <w:t>before</w:t>
      </w:r>
      <w:r w:rsidRPr="00FE3B37">
        <w:rPr>
          <w:rFonts w:ascii="Arial" w:hAnsi="Arial" w:cs="Arial"/>
          <w:sz w:val="22"/>
          <w:szCs w:val="22"/>
        </w:rPr>
        <w:t xml:space="preserve"> any disclosure of Confidential Information, that it is confidential and that they owe a duty to the owner of it to keep it confidential.</w:t>
      </w:r>
    </w:p>
    <w:p w14:paraId="6F048B12" w14:textId="417361A6" w:rsidR="00B62223" w:rsidRPr="00FE3B37" w:rsidRDefault="00B62223" w:rsidP="00D70D5F">
      <w:pPr>
        <w:ind w:left="709" w:hanging="709"/>
        <w:jc w:val="both"/>
        <w:rPr>
          <w:rFonts w:ascii="Arial" w:hAnsi="Arial" w:cs="Arial"/>
          <w:sz w:val="22"/>
          <w:szCs w:val="22"/>
        </w:rPr>
      </w:pPr>
      <w:r w:rsidRPr="00FE3B37">
        <w:rPr>
          <w:rFonts w:ascii="Arial" w:hAnsi="Arial" w:cs="Arial"/>
          <w:sz w:val="22"/>
          <w:szCs w:val="22"/>
        </w:rPr>
        <w:t>1</w:t>
      </w:r>
      <w:r w:rsidR="00802510" w:rsidRPr="00FE3B37">
        <w:rPr>
          <w:rFonts w:ascii="Arial" w:hAnsi="Arial" w:cs="Arial"/>
          <w:sz w:val="22"/>
          <w:szCs w:val="22"/>
        </w:rPr>
        <w:t>0</w:t>
      </w:r>
      <w:r w:rsidRPr="00FE3B37">
        <w:rPr>
          <w:rFonts w:ascii="Arial" w:hAnsi="Arial" w:cs="Arial"/>
          <w:sz w:val="22"/>
          <w:szCs w:val="22"/>
        </w:rPr>
        <w:t xml:space="preserve">.5 </w:t>
      </w:r>
      <w:r w:rsidR="00D70D5F" w:rsidRPr="00FE3B37">
        <w:rPr>
          <w:rFonts w:ascii="Arial" w:hAnsi="Arial" w:cs="Arial"/>
          <w:sz w:val="22"/>
          <w:szCs w:val="22"/>
        </w:rPr>
        <w:tab/>
      </w:r>
      <w:r w:rsidR="00BF1AE3" w:rsidRPr="00FE3B37">
        <w:rPr>
          <w:rFonts w:ascii="Arial" w:hAnsi="Arial" w:cs="Arial"/>
          <w:sz w:val="22"/>
          <w:szCs w:val="22"/>
        </w:rPr>
        <w:t>Either</w:t>
      </w:r>
      <w:r w:rsidRPr="00FE3B37">
        <w:rPr>
          <w:rFonts w:ascii="Arial" w:hAnsi="Arial" w:cs="Arial"/>
          <w:sz w:val="22"/>
          <w:szCs w:val="22"/>
        </w:rPr>
        <w:t xml:space="preserve"> Party </w:t>
      </w:r>
      <w:r w:rsidR="00BF1AE3" w:rsidRPr="00FE3B37">
        <w:rPr>
          <w:rFonts w:ascii="Arial" w:hAnsi="Arial" w:cs="Arial"/>
          <w:sz w:val="22"/>
          <w:szCs w:val="22"/>
        </w:rPr>
        <w:t>may</w:t>
      </w:r>
      <w:r w:rsidRPr="00FE3B37">
        <w:rPr>
          <w:rFonts w:ascii="Arial" w:hAnsi="Arial" w:cs="Arial"/>
          <w:sz w:val="22"/>
          <w:szCs w:val="22"/>
        </w:rPr>
        <w:t xml:space="preserve"> </w:t>
      </w:r>
      <w:r w:rsidR="004E0D9A" w:rsidRPr="00FE3B37">
        <w:rPr>
          <w:rFonts w:ascii="Arial" w:hAnsi="Arial" w:cs="Arial"/>
          <w:sz w:val="22"/>
          <w:szCs w:val="22"/>
        </w:rPr>
        <w:t>promote their role in this</w:t>
      </w:r>
      <w:r w:rsidRPr="00FE3B37">
        <w:rPr>
          <w:rFonts w:ascii="Arial" w:hAnsi="Arial" w:cs="Arial"/>
          <w:sz w:val="22"/>
          <w:szCs w:val="22"/>
        </w:rPr>
        <w:t xml:space="preserve"> </w:t>
      </w:r>
      <w:r w:rsidR="00B82458" w:rsidRPr="00FE3B37">
        <w:rPr>
          <w:rFonts w:ascii="Arial" w:hAnsi="Arial" w:cs="Arial"/>
          <w:sz w:val="22"/>
          <w:szCs w:val="22"/>
        </w:rPr>
        <w:t xml:space="preserve">Framework </w:t>
      </w:r>
      <w:r w:rsidRPr="00FE3B37">
        <w:rPr>
          <w:rFonts w:ascii="Arial" w:hAnsi="Arial" w:cs="Arial"/>
          <w:sz w:val="22"/>
          <w:szCs w:val="22"/>
        </w:rPr>
        <w:t xml:space="preserve">Agreement </w:t>
      </w:r>
      <w:r w:rsidR="006C09E8" w:rsidRPr="00FE3B37">
        <w:rPr>
          <w:rFonts w:ascii="Arial" w:hAnsi="Arial" w:cs="Arial"/>
          <w:sz w:val="22"/>
          <w:szCs w:val="22"/>
        </w:rPr>
        <w:t xml:space="preserve">in accordance </w:t>
      </w:r>
      <w:r w:rsidRPr="00FE3B37">
        <w:rPr>
          <w:rFonts w:ascii="Arial" w:hAnsi="Arial" w:cs="Arial"/>
          <w:sz w:val="22"/>
          <w:szCs w:val="22"/>
        </w:rPr>
        <w:t xml:space="preserve">with the </w:t>
      </w:r>
      <w:r w:rsidR="006C09E8" w:rsidRPr="00FE3B37">
        <w:rPr>
          <w:rFonts w:ascii="Arial" w:hAnsi="Arial" w:cs="Arial"/>
          <w:sz w:val="22"/>
          <w:szCs w:val="22"/>
        </w:rPr>
        <w:t>transparency requirements of the Procurement Act 2023, subject to the confidentiality provisions in this Agreement and any applicable procurement notices</w:t>
      </w:r>
      <w:r w:rsidRPr="00FE3B37">
        <w:rPr>
          <w:rFonts w:ascii="Arial" w:hAnsi="Arial" w:cs="Arial"/>
          <w:sz w:val="22"/>
          <w:szCs w:val="22"/>
        </w:rPr>
        <w:t>.</w:t>
      </w:r>
      <w:r w:rsidR="00DC79F0" w:rsidRPr="00FE3B37">
        <w:rPr>
          <w:rFonts w:ascii="Arial" w:hAnsi="Arial" w:cs="Arial"/>
          <w:sz w:val="22"/>
          <w:szCs w:val="22"/>
        </w:rPr>
        <w:t xml:space="preserve"> </w:t>
      </w:r>
    </w:p>
    <w:p w14:paraId="18E3989E" w14:textId="409FD321" w:rsidR="0063634D" w:rsidRPr="00FE3B37" w:rsidRDefault="00DC79F0" w:rsidP="00D70D5F">
      <w:pPr>
        <w:ind w:left="709" w:hanging="709"/>
        <w:jc w:val="both"/>
        <w:rPr>
          <w:rFonts w:ascii="Arial" w:hAnsi="Arial" w:cs="Arial"/>
          <w:sz w:val="22"/>
          <w:szCs w:val="22"/>
        </w:rPr>
      </w:pPr>
      <w:r w:rsidRPr="00FE3B37">
        <w:rPr>
          <w:rFonts w:ascii="Arial" w:hAnsi="Arial" w:cs="Arial"/>
          <w:sz w:val="22"/>
          <w:szCs w:val="22"/>
        </w:rPr>
        <w:t>10.</w:t>
      </w:r>
      <w:r w:rsidR="001E58A7">
        <w:rPr>
          <w:rFonts w:ascii="Arial" w:hAnsi="Arial" w:cs="Arial"/>
          <w:sz w:val="22"/>
          <w:szCs w:val="22"/>
        </w:rPr>
        <w:t>6</w:t>
      </w:r>
      <w:r w:rsidRPr="00FE3B37">
        <w:rPr>
          <w:rFonts w:ascii="Arial" w:hAnsi="Arial" w:cs="Arial"/>
          <w:sz w:val="22"/>
          <w:szCs w:val="22"/>
        </w:rPr>
        <w:t xml:space="preserve"> </w:t>
      </w:r>
      <w:r w:rsidR="00D70D5F" w:rsidRPr="00FE3B37">
        <w:rPr>
          <w:rFonts w:ascii="Arial" w:hAnsi="Arial" w:cs="Arial"/>
          <w:sz w:val="22"/>
          <w:szCs w:val="22"/>
        </w:rPr>
        <w:tab/>
      </w:r>
      <w:r w:rsidRPr="00FE3B37">
        <w:rPr>
          <w:rFonts w:ascii="Arial" w:hAnsi="Arial" w:cs="Arial"/>
          <w:sz w:val="22"/>
          <w:szCs w:val="22"/>
        </w:rPr>
        <w:t>The</w:t>
      </w:r>
      <w:r w:rsidR="00B62223" w:rsidRPr="00FE3B37">
        <w:rPr>
          <w:rFonts w:ascii="Arial" w:hAnsi="Arial" w:cs="Arial"/>
          <w:sz w:val="22"/>
          <w:szCs w:val="22"/>
        </w:rPr>
        <w:t xml:space="preserve"> obligations in </w:t>
      </w:r>
      <w:r w:rsidR="00CA314C" w:rsidRPr="00FE3B37">
        <w:rPr>
          <w:rFonts w:ascii="Arial" w:hAnsi="Arial" w:cs="Arial"/>
          <w:sz w:val="22"/>
          <w:szCs w:val="22"/>
        </w:rPr>
        <w:t>c</w:t>
      </w:r>
      <w:r w:rsidR="00B62223" w:rsidRPr="00FE3B37">
        <w:rPr>
          <w:rFonts w:ascii="Arial" w:hAnsi="Arial" w:cs="Arial"/>
          <w:sz w:val="22"/>
          <w:szCs w:val="22"/>
        </w:rPr>
        <w:t>lause</w:t>
      </w:r>
      <w:r w:rsidR="00CA314C" w:rsidRPr="00FE3B37">
        <w:rPr>
          <w:rFonts w:ascii="Arial" w:hAnsi="Arial" w:cs="Arial"/>
          <w:sz w:val="22"/>
          <w:szCs w:val="22"/>
        </w:rPr>
        <w:t>s</w:t>
      </w:r>
      <w:r w:rsidR="00B62223" w:rsidRPr="00FE3B37">
        <w:rPr>
          <w:rFonts w:ascii="Arial" w:hAnsi="Arial" w:cs="Arial"/>
          <w:sz w:val="22"/>
          <w:szCs w:val="22"/>
        </w:rPr>
        <w:t xml:space="preserve"> 1</w:t>
      </w:r>
      <w:r w:rsidR="00794509" w:rsidRPr="00FE3B37">
        <w:rPr>
          <w:rFonts w:ascii="Arial" w:hAnsi="Arial" w:cs="Arial"/>
          <w:sz w:val="22"/>
          <w:szCs w:val="22"/>
        </w:rPr>
        <w:t>0</w:t>
      </w:r>
      <w:r w:rsidR="00CA314C" w:rsidRPr="00FE3B37">
        <w:rPr>
          <w:rFonts w:ascii="Arial" w:hAnsi="Arial" w:cs="Arial"/>
          <w:sz w:val="22"/>
          <w:szCs w:val="22"/>
        </w:rPr>
        <w:t>.1 through 10.</w:t>
      </w:r>
      <w:r w:rsidR="00CD2781" w:rsidRPr="00FE3B37">
        <w:rPr>
          <w:rFonts w:ascii="Arial" w:hAnsi="Arial" w:cs="Arial"/>
          <w:sz w:val="22"/>
          <w:szCs w:val="22"/>
        </w:rPr>
        <w:t>6</w:t>
      </w:r>
      <w:r w:rsidR="00B62223" w:rsidRPr="00FE3B37">
        <w:rPr>
          <w:rFonts w:ascii="Arial" w:hAnsi="Arial" w:cs="Arial"/>
          <w:sz w:val="22"/>
          <w:szCs w:val="22"/>
        </w:rPr>
        <w:t xml:space="preserve"> </w:t>
      </w:r>
      <w:r w:rsidR="009C2400" w:rsidRPr="00FE3B37">
        <w:rPr>
          <w:rFonts w:ascii="Arial" w:hAnsi="Arial" w:cs="Arial"/>
          <w:sz w:val="22"/>
          <w:szCs w:val="22"/>
        </w:rPr>
        <w:t xml:space="preserve">shall </w:t>
      </w:r>
      <w:r w:rsidR="00B62223" w:rsidRPr="00FE3B37">
        <w:rPr>
          <w:rFonts w:ascii="Arial" w:hAnsi="Arial" w:cs="Arial"/>
          <w:sz w:val="22"/>
          <w:szCs w:val="22"/>
        </w:rPr>
        <w:t xml:space="preserve">remain in full force and effect </w:t>
      </w:r>
      <w:r w:rsidR="00090915" w:rsidRPr="00FE3B37">
        <w:rPr>
          <w:rFonts w:ascii="Arial" w:hAnsi="Arial" w:cs="Arial"/>
          <w:sz w:val="22"/>
          <w:szCs w:val="22"/>
        </w:rPr>
        <w:t>beyond the expiry or termination of this Agreement.</w:t>
      </w:r>
      <w:r w:rsidRPr="00FE3B37">
        <w:rPr>
          <w:rFonts w:ascii="Arial" w:hAnsi="Arial" w:cs="Arial"/>
          <w:sz w:val="22"/>
          <w:szCs w:val="22"/>
        </w:rPr>
        <w:t xml:space="preserve"> </w:t>
      </w:r>
    </w:p>
    <w:p w14:paraId="1FA69BEB" w14:textId="36834B73" w:rsidR="00857FCB" w:rsidRPr="00FE3B37" w:rsidRDefault="00857FCB" w:rsidP="00D70D5F">
      <w:pPr>
        <w:pStyle w:val="Heading3"/>
        <w:spacing w:before="0" w:after="240"/>
        <w:ind w:left="709" w:hanging="709"/>
        <w:rPr>
          <w:rFonts w:ascii="Arial" w:hAnsi="Arial" w:cs="Arial"/>
          <w:color w:val="auto"/>
          <w:sz w:val="22"/>
          <w:szCs w:val="22"/>
          <w:u w:val="single"/>
        </w:rPr>
      </w:pPr>
      <w:bookmarkStart w:id="21" w:name="_Toc216877286"/>
      <w:r w:rsidRPr="00FE3B37">
        <w:rPr>
          <w:rFonts w:ascii="Arial" w:hAnsi="Arial" w:cs="Arial"/>
          <w:color w:val="auto"/>
          <w:sz w:val="22"/>
          <w:szCs w:val="22"/>
          <w:u w:val="single"/>
        </w:rPr>
        <w:t>N</w:t>
      </w:r>
      <w:r w:rsidR="00C6105D" w:rsidRPr="00FE3B37">
        <w:rPr>
          <w:rFonts w:ascii="Arial" w:hAnsi="Arial" w:cs="Arial"/>
          <w:color w:val="auto"/>
          <w:sz w:val="22"/>
          <w:szCs w:val="22"/>
          <w:u w:val="single"/>
        </w:rPr>
        <w:t>on</w:t>
      </w:r>
      <w:r w:rsidRPr="00FE3B37">
        <w:rPr>
          <w:rFonts w:ascii="Arial" w:hAnsi="Arial" w:cs="Arial"/>
          <w:color w:val="auto"/>
          <w:sz w:val="22"/>
          <w:szCs w:val="22"/>
          <w:u w:val="single"/>
        </w:rPr>
        <w:t>-D</w:t>
      </w:r>
      <w:r w:rsidR="00C6105D" w:rsidRPr="00FE3B37">
        <w:rPr>
          <w:rFonts w:ascii="Arial" w:hAnsi="Arial" w:cs="Arial"/>
          <w:color w:val="auto"/>
          <w:sz w:val="22"/>
          <w:szCs w:val="22"/>
          <w:u w:val="single"/>
        </w:rPr>
        <w:t>iscrimination</w:t>
      </w:r>
      <w:bookmarkEnd w:id="21"/>
    </w:p>
    <w:p w14:paraId="1B27E21F" w14:textId="6EBF224A" w:rsidR="00857FCB" w:rsidRPr="00FE3B37" w:rsidRDefault="001A5D4E" w:rsidP="00F06B3A">
      <w:pPr>
        <w:autoSpaceDE w:val="0"/>
        <w:autoSpaceDN w:val="0"/>
        <w:adjustRightInd w:val="0"/>
        <w:ind w:left="709" w:hanging="709"/>
        <w:jc w:val="both"/>
        <w:rPr>
          <w:rFonts w:ascii="Arial" w:hAnsi="Arial" w:cs="Arial"/>
          <w:sz w:val="22"/>
          <w:szCs w:val="22"/>
        </w:rPr>
      </w:pPr>
      <w:r w:rsidRPr="00FE3B37">
        <w:rPr>
          <w:rFonts w:ascii="Arial" w:hAnsi="Arial" w:cs="Arial"/>
          <w:sz w:val="22"/>
          <w:szCs w:val="22"/>
        </w:rPr>
        <w:t>11</w:t>
      </w:r>
      <w:r w:rsidR="00294875" w:rsidRPr="00FE3B37">
        <w:rPr>
          <w:rFonts w:ascii="Arial" w:hAnsi="Arial" w:cs="Arial"/>
          <w:sz w:val="22"/>
          <w:szCs w:val="22"/>
        </w:rPr>
        <w:t>.1</w:t>
      </w:r>
      <w:r w:rsidRPr="00FE3B37">
        <w:rPr>
          <w:rFonts w:ascii="Arial" w:hAnsi="Arial" w:cs="Arial"/>
          <w:sz w:val="22"/>
          <w:szCs w:val="22"/>
        </w:rPr>
        <w:t xml:space="preserve">  </w:t>
      </w:r>
      <w:r w:rsidR="003B2BDF" w:rsidRPr="00FE3B37">
        <w:rPr>
          <w:rFonts w:ascii="Arial" w:hAnsi="Arial" w:cs="Arial"/>
          <w:sz w:val="22"/>
          <w:szCs w:val="22"/>
        </w:rPr>
        <w:t xml:space="preserve"> </w:t>
      </w:r>
      <w:r w:rsidR="00294875" w:rsidRPr="00FE3B37">
        <w:rPr>
          <w:rFonts w:ascii="Arial" w:hAnsi="Arial" w:cs="Arial"/>
          <w:sz w:val="22"/>
          <w:szCs w:val="22"/>
        </w:rPr>
        <w:t xml:space="preserve"> </w:t>
      </w:r>
      <w:r w:rsidR="00AC1582" w:rsidRPr="00FE3B37">
        <w:rPr>
          <w:rFonts w:ascii="Arial" w:hAnsi="Arial" w:cs="Arial"/>
          <w:sz w:val="22"/>
          <w:szCs w:val="22"/>
        </w:rPr>
        <w:t xml:space="preserve">Suppliers </w:t>
      </w:r>
      <w:r w:rsidR="002054C3" w:rsidRPr="00FE3B37">
        <w:rPr>
          <w:rFonts w:ascii="Arial" w:hAnsi="Arial" w:cs="Arial"/>
          <w:sz w:val="22"/>
          <w:szCs w:val="22"/>
        </w:rPr>
        <w:t>shall maintain and implement</w:t>
      </w:r>
      <w:r w:rsidR="00AC1582" w:rsidRPr="00FE3B37">
        <w:rPr>
          <w:rFonts w:ascii="Arial" w:hAnsi="Arial" w:cs="Arial"/>
          <w:sz w:val="22"/>
          <w:szCs w:val="22"/>
        </w:rPr>
        <w:t xml:space="preserve"> non-discrimination polic</w:t>
      </w:r>
      <w:r w:rsidR="002054C3" w:rsidRPr="00FE3B37">
        <w:rPr>
          <w:rFonts w:ascii="Arial" w:hAnsi="Arial" w:cs="Arial"/>
          <w:sz w:val="22"/>
          <w:szCs w:val="22"/>
        </w:rPr>
        <w:t>i</w:t>
      </w:r>
      <w:r w:rsidR="00AC1582" w:rsidRPr="00FE3B37">
        <w:rPr>
          <w:rFonts w:ascii="Arial" w:hAnsi="Arial" w:cs="Arial"/>
          <w:sz w:val="22"/>
          <w:szCs w:val="22"/>
        </w:rPr>
        <w:t>es</w:t>
      </w:r>
      <w:r w:rsidR="002054C3" w:rsidRPr="00FE3B37">
        <w:rPr>
          <w:rFonts w:ascii="Arial" w:hAnsi="Arial" w:cs="Arial"/>
          <w:sz w:val="22"/>
          <w:szCs w:val="22"/>
        </w:rPr>
        <w:t xml:space="preserve"> that comply with the Public Sector Equality Duty and provide copies upon request. These policies must ens</w:t>
      </w:r>
      <w:r w:rsidR="00AC1582" w:rsidRPr="00FE3B37">
        <w:rPr>
          <w:rFonts w:ascii="Arial" w:hAnsi="Arial" w:cs="Arial"/>
          <w:sz w:val="22"/>
          <w:szCs w:val="22"/>
        </w:rPr>
        <w:t>ure that the Supplier</w:t>
      </w:r>
      <w:r w:rsidR="002054C3" w:rsidRPr="00FE3B37">
        <w:rPr>
          <w:rFonts w:ascii="Arial" w:hAnsi="Arial" w:cs="Arial"/>
          <w:sz w:val="22"/>
          <w:szCs w:val="22"/>
        </w:rPr>
        <w:t>, its</w:t>
      </w:r>
      <w:r w:rsidR="00AC1582" w:rsidRPr="00FE3B37">
        <w:rPr>
          <w:rFonts w:ascii="Arial" w:hAnsi="Arial" w:cs="Arial"/>
          <w:sz w:val="22"/>
          <w:szCs w:val="22"/>
        </w:rPr>
        <w:t xml:space="preserve"> </w:t>
      </w:r>
      <w:r w:rsidR="00B453EF" w:rsidRPr="00FE3B37">
        <w:rPr>
          <w:rFonts w:ascii="Arial" w:hAnsi="Arial" w:cs="Arial"/>
          <w:sz w:val="22"/>
          <w:szCs w:val="22"/>
        </w:rPr>
        <w:t>employees,</w:t>
      </w:r>
      <w:r w:rsidR="00AC1582" w:rsidRPr="00FE3B37">
        <w:rPr>
          <w:rFonts w:ascii="Arial" w:hAnsi="Arial" w:cs="Arial"/>
          <w:sz w:val="22"/>
          <w:szCs w:val="22"/>
        </w:rPr>
        <w:t xml:space="preserve"> </w:t>
      </w:r>
      <w:r w:rsidR="00B453EF" w:rsidRPr="00FE3B37">
        <w:rPr>
          <w:rFonts w:ascii="Arial" w:hAnsi="Arial" w:cs="Arial"/>
          <w:sz w:val="22"/>
          <w:szCs w:val="22"/>
        </w:rPr>
        <w:t xml:space="preserve">contractors, </w:t>
      </w:r>
      <w:r w:rsidR="00AC1582" w:rsidRPr="00FE3B37">
        <w:rPr>
          <w:rFonts w:ascii="Arial" w:hAnsi="Arial" w:cs="Arial"/>
          <w:sz w:val="22"/>
          <w:szCs w:val="22"/>
        </w:rPr>
        <w:t xml:space="preserve">and sub-contractors do not unlawfully discriminate either directly or indirectly within the meaning and scope of </w:t>
      </w:r>
      <w:r w:rsidR="002054C3" w:rsidRPr="00FE3B37">
        <w:rPr>
          <w:rFonts w:ascii="Arial" w:hAnsi="Arial" w:cs="Arial"/>
          <w:sz w:val="22"/>
          <w:szCs w:val="22"/>
        </w:rPr>
        <w:t>the Equality Act 2010 and any other applicable</w:t>
      </w:r>
      <w:r w:rsidR="00AC1582" w:rsidRPr="00FE3B37">
        <w:rPr>
          <w:rFonts w:ascii="Arial" w:hAnsi="Arial" w:cs="Arial"/>
          <w:sz w:val="22"/>
          <w:szCs w:val="22"/>
        </w:rPr>
        <w:t xml:space="preserve"> Law, enactment, order or regulation relating to discrimination on grounds of race, gender, religion or religious belief, colour, ethnic or national origin, disability, sexual orientation, age or otherwise when performing their obligations under this Framework Agreement and any Call-Off </w:t>
      </w:r>
      <w:r w:rsidR="00F975FE" w:rsidRPr="00FE3B37">
        <w:rPr>
          <w:rFonts w:ascii="Arial" w:hAnsi="Arial" w:cs="Arial"/>
          <w:sz w:val="22"/>
          <w:szCs w:val="22"/>
        </w:rPr>
        <w:t>Agreement</w:t>
      </w:r>
      <w:r w:rsidR="00AC1582" w:rsidRPr="00FE3B37">
        <w:rPr>
          <w:rFonts w:ascii="Arial" w:hAnsi="Arial" w:cs="Arial"/>
          <w:sz w:val="22"/>
          <w:szCs w:val="22"/>
        </w:rPr>
        <w:t>.</w:t>
      </w:r>
      <w:r w:rsidR="002054C3" w:rsidRPr="00FE3B37">
        <w:rPr>
          <w:rFonts w:ascii="Arial" w:hAnsi="Arial" w:cs="Arial"/>
          <w:sz w:val="22"/>
          <w:szCs w:val="22"/>
        </w:rPr>
        <w:t xml:space="preserve"> Such policies shall align with the requirements of Section 57 of the Procurement Act 2023 regarding supplier </w:t>
      </w:r>
      <w:r w:rsidR="005748E1" w:rsidRPr="00FE3B37">
        <w:rPr>
          <w:rFonts w:ascii="Arial" w:hAnsi="Arial" w:cs="Arial"/>
          <w:sz w:val="22"/>
          <w:szCs w:val="22"/>
        </w:rPr>
        <w:t>behaviour</w:t>
      </w:r>
      <w:r w:rsidR="002054C3" w:rsidRPr="00FE3B37">
        <w:rPr>
          <w:rFonts w:ascii="Arial" w:hAnsi="Arial" w:cs="Arial"/>
          <w:sz w:val="22"/>
          <w:szCs w:val="22"/>
        </w:rPr>
        <w:t xml:space="preserve"> and ethical procurement standards.</w:t>
      </w:r>
    </w:p>
    <w:p w14:paraId="6DB680F5" w14:textId="2D7618D3" w:rsidR="00857FCB" w:rsidRPr="00FE3B37" w:rsidRDefault="00857FCB" w:rsidP="00065757">
      <w:pPr>
        <w:pStyle w:val="Heading3"/>
        <w:rPr>
          <w:rFonts w:ascii="Arial" w:hAnsi="Arial" w:cs="Arial"/>
          <w:color w:val="auto"/>
          <w:sz w:val="22"/>
          <w:szCs w:val="22"/>
          <w:u w:val="single"/>
        </w:rPr>
      </w:pPr>
      <w:bookmarkStart w:id="22" w:name="_Toc216877287"/>
      <w:r w:rsidRPr="00FE3B37">
        <w:rPr>
          <w:rFonts w:ascii="Arial" w:hAnsi="Arial" w:cs="Arial"/>
          <w:color w:val="auto"/>
          <w:sz w:val="22"/>
          <w:szCs w:val="22"/>
          <w:u w:val="single"/>
        </w:rPr>
        <w:t>P</w:t>
      </w:r>
      <w:r w:rsidR="00C6105D" w:rsidRPr="00FE3B37">
        <w:rPr>
          <w:rFonts w:ascii="Arial" w:hAnsi="Arial" w:cs="Arial"/>
          <w:color w:val="auto"/>
          <w:sz w:val="22"/>
          <w:szCs w:val="22"/>
          <w:u w:val="single"/>
        </w:rPr>
        <w:t>ublicity and Branding</w:t>
      </w:r>
      <w:bookmarkEnd w:id="22"/>
    </w:p>
    <w:p w14:paraId="42195C4E" w14:textId="77777777" w:rsidR="009A31BF" w:rsidRPr="00FE3B37" w:rsidRDefault="009A31BF" w:rsidP="001A5D4E">
      <w:pPr>
        <w:autoSpaceDE w:val="0"/>
        <w:autoSpaceDN w:val="0"/>
        <w:adjustRightInd w:val="0"/>
        <w:spacing w:after="0"/>
        <w:ind w:left="720" w:hanging="720"/>
        <w:jc w:val="both"/>
        <w:rPr>
          <w:rFonts w:ascii="Arial" w:hAnsi="Arial" w:cs="Arial"/>
          <w:sz w:val="22"/>
          <w:szCs w:val="22"/>
        </w:rPr>
      </w:pPr>
    </w:p>
    <w:p w14:paraId="3BC5B62B" w14:textId="203DFACB" w:rsidR="008C1597" w:rsidRPr="00FE3B37" w:rsidRDefault="00294875" w:rsidP="002F683C">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12.1</w:t>
      </w:r>
      <w:r w:rsidR="00BE613A" w:rsidRPr="00FE3B37">
        <w:rPr>
          <w:rFonts w:ascii="Arial" w:hAnsi="Arial" w:cs="Arial"/>
          <w:sz w:val="22"/>
          <w:szCs w:val="22"/>
        </w:rPr>
        <w:tab/>
      </w:r>
      <w:r w:rsidR="00697AC3" w:rsidRPr="00FE3B37">
        <w:rPr>
          <w:rFonts w:ascii="Arial" w:hAnsi="Arial" w:cs="Arial"/>
          <w:sz w:val="22"/>
          <w:szCs w:val="22"/>
        </w:rPr>
        <w:t xml:space="preserve">In accordance with the transparency requirements of the Procurement Act 2023, </w:t>
      </w:r>
      <w:r w:rsidR="00AB0600" w:rsidRPr="00FE3B37">
        <w:rPr>
          <w:rFonts w:ascii="Arial" w:hAnsi="Arial" w:cs="Arial"/>
          <w:sz w:val="22"/>
          <w:szCs w:val="22"/>
        </w:rPr>
        <w:t xml:space="preserve">the Supplier’s appointment to this Framework </w:t>
      </w:r>
      <w:r w:rsidR="00697AC3" w:rsidRPr="00FE3B37">
        <w:rPr>
          <w:rFonts w:ascii="Arial" w:hAnsi="Arial" w:cs="Arial"/>
          <w:sz w:val="22"/>
          <w:szCs w:val="22"/>
        </w:rPr>
        <w:t>shall be published on the appropriate platform, with any redactions limited to genuinely commercially sensitive information or personal data. Any Participating Authority shall have access to the Framework Agreement as required by Sections 47 and 48 of the Act, subject to appropriate confidentiality obligations regarding any unredacted commercially sensitive information</w:t>
      </w:r>
      <w:r w:rsidR="0044728D" w:rsidRPr="00FE3B37">
        <w:rPr>
          <w:rFonts w:ascii="Arial" w:hAnsi="Arial" w:cs="Arial"/>
          <w:sz w:val="22"/>
          <w:szCs w:val="22"/>
        </w:rPr>
        <w:t>.</w:t>
      </w:r>
      <w:r w:rsidR="006108B4" w:rsidRPr="00FE3B37">
        <w:rPr>
          <w:rFonts w:ascii="Arial" w:hAnsi="Arial" w:cs="Arial"/>
          <w:sz w:val="22"/>
          <w:szCs w:val="22"/>
        </w:rPr>
        <w:t xml:space="preserve"> </w:t>
      </w:r>
      <w:r w:rsidR="008C1597" w:rsidRPr="00FE3B37">
        <w:rPr>
          <w:rFonts w:ascii="Arial" w:hAnsi="Arial" w:cs="Arial"/>
          <w:sz w:val="22"/>
          <w:szCs w:val="22"/>
        </w:rPr>
        <w:t xml:space="preserve"> </w:t>
      </w:r>
    </w:p>
    <w:p w14:paraId="578B0BE2" w14:textId="2AEA70F4" w:rsidR="00605099" w:rsidRPr="00FE3B37" w:rsidRDefault="00605099" w:rsidP="002F683C">
      <w:pPr>
        <w:autoSpaceDE w:val="0"/>
        <w:autoSpaceDN w:val="0"/>
        <w:adjustRightInd w:val="0"/>
        <w:spacing w:after="0"/>
        <w:ind w:left="720" w:hanging="720"/>
        <w:jc w:val="both"/>
        <w:rPr>
          <w:rFonts w:ascii="Arial" w:hAnsi="Arial" w:cs="Arial"/>
          <w:sz w:val="22"/>
          <w:szCs w:val="22"/>
        </w:rPr>
      </w:pPr>
    </w:p>
    <w:p w14:paraId="5C846DA7" w14:textId="1CCB05F5" w:rsidR="00857FCB" w:rsidRPr="00FE3B37" w:rsidRDefault="00294875" w:rsidP="00F06B3A">
      <w:pPr>
        <w:autoSpaceDE w:val="0"/>
        <w:autoSpaceDN w:val="0"/>
        <w:adjustRightInd w:val="0"/>
        <w:ind w:left="720" w:hanging="720"/>
        <w:jc w:val="both"/>
        <w:rPr>
          <w:rFonts w:ascii="Arial" w:hAnsi="Arial" w:cs="Arial"/>
          <w:sz w:val="22"/>
          <w:szCs w:val="22"/>
        </w:rPr>
      </w:pPr>
      <w:r w:rsidRPr="00FE3B37">
        <w:rPr>
          <w:rFonts w:ascii="Arial" w:hAnsi="Arial" w:cs="Arial"/>
          <w:sz w:val="22"/>
          <w:szCs w:val="22"/>
        </w:rPr>
        <w:t>12.2</w:t>
      </w:r>
      <w:r w:rsidR="00857FCB" w:rsidRPr="00FE3B37">
        <w:rPr>
          <w:rFonts w:ascii="Arial" w:hAnsi="Arial" w:cs="Arial"/>
          <w:sz w:val="22"/>
          <w:szCs w:val="22"/>
        </w:rPr>
        <w:t xml:space="preserve"> </w:t>
      </w:r>
      <w:r w:rsidR="001A5D4E" w:rsidRPr="00FE3B37">
        <w:rPr>
          <w:rFonts w:ascii="Arial" w:hAnsi="Arial" w:cs="Arial"/>
          <w:sz w:val="22"/>
          <w:szCs w:val="22"/>
        </w:rPr>
        <w:tab/>
      </w:r>
      <w:r w:rsidR="00EE52FE" w:rsidRPr="00FE3B37">
        <w:rPr>
          <w:rFonts w:ascii="Arial" w:hAnsi="Arial" w:cs="Arial"/>
          <w:sz w:val="22"/>
          <w:szCs w:val="22"/>
        </w:rPr>
        <w:t>Neither Party shall</w:t>
      </w:r>
      <w:r w:rsidR="00857FCB" w:rsidRPr="00FE3B37">
        <w:rPr>
          <w:rFonts w:ascii="Arial" w:hAnsi="Arial" w:cs="Arial"/>
          <w:sz w:val="22"/>
          <w:szCs w:val="22"/>
        </w:rPr>
        <w:t xml:space="preserve"> do anything</w:t>
      </w:r>
      <w:r w:rsidR="00970CE4" w:rsidRPr="00FE3B37">
        <w:rPr>
          <w:rFonts w:ascii="Arial" w:hAnsi="Arial" w:cs="Arial"/>
          <w:sz w:val="22"/>
          <w:szCs w:val="22"/>
        </w:rPr>
        <w:t>,</w:t>
      </w:r>
      <w:r w:rsidR="00857FCB" w:rsidRPr="00FE3B37">
        <w:rPr>
          <w:rFonts w:ascii="Arial" w:hAnsi="Arial" w:cs="Arial"/>
          <w:sz w:val="22"/>
          <w:szCs w:val="22"/>
        </w:rPr>
        <w:t xml:space="preserve"> or cause anything to be done</w:t>
      </w:r>
      <w:r w:rsidR="00970CE4" w:rsidRPr="00FE3B37">
        <w:rPr>
          <w:rFonts w:ascii="Arial" w:hAnsi="Arial" w:cs="Arial"/>
          <w:sz w:val="22"/>
          <w:szCs w:val="22"/>
        </w:rPr>
        <w:t>,</w:t>
      </w:r>
      <w:r w:rsidR="00857FCB" w:rsidRPr="00FE3B37">
        <w:rPr>
          <w:rFonts w:ascii="Arial" w:hAnsi="Arial" w:cs="Arial"/>
          <w:sz w:val="22"/>
          <w:szCs w:val="22"/>
        </w:rPr>
        <w:t xml:space="preserve"> which may damage the reputation of the </w:t>
      </w:r>
      <w:r w:rsidR="00CF769C" w:rsidRPr="00FE3B37">
        <w:rPr>
          <w:rFonts w:ascii="Arial" w:hAnsi="Arial" w:cs="Arial"/>
          <w:sz w:val="22"/>
          <w:szCs w:val="22"/>
        </w:rPr>
        <w:t xml:space="preserve">other Party </w:t>
      </w:r>
      <w:r w:rsidR="00857FCB" w:rsidRPr="00FE3B37">
        <w:rPr>
          <w:rFonts w:ascii="Arial" w:hAnsi="Arial" w:cs="Arial"/>
          <w:sz w:val="22"/>
          <w:szCs w:val="22"/>
        </w:rPr>
        <w:t>or bring th</w:t>
      </w:r>
      <w:r w:rsidR="00CF769C" w:rsidRPr="00FE3B37">
        <w:rPr>
          <w:rFonts w:ascii="Arial" w:hAnsi="Arial" w:cs="Arial"/>
          <w:sz w:val="22"/>
          <w:szCs w:val="22"/>
        </w:rPr>
        <w:t>at Party</w:t>
      </w:r>
      <w:r w:rsidR="00857FCB" w:rsidRPr="00FE3B37">
        <w:rPr>
          <w:rFonts w:ascii="Arial" w:hAnsi="Arial" w:cs="Arial"/>
          <w:sz w:val="22"/>
          <w:szCs w:val="22"/>
        </w:rPr>
        <w:t xml:space="preserve"> into disrepute.</w:t>
      </w:r>
    </w:p>
    <w:p w14:paraId="1EFF3031" w14:textId="47AA1EF3" w:rsidR="00857FCB" w:rsidRPr="00FE3B37" w:rsidRDefault="00857FCB" w:rsidP="00F06B3A">
      <w:pPr>
        <w:pStyle w:val="Heading3"/>
        <w:spacing w:before="0" w:after="240"/>
        <w:jc w:val="both"/>
        <w:rPr>
          <w:rFonts w:ascii="Arial" w:hAnsi="Arial" w:cs="Arial"/>
          <w:color w:val="auto"/>
          <w:sz w:val="22"/>
          <w:szCs w:val="22"/>
          <w:u w:val="single"/>
        </w:rPr>
      </w:pPr>
      <w:bookmarkStart w:id="23" w:name="_Toc216877288"/>
      <w:r w:rsidRPr="00FE3B37">
        <w:rPr>
          <w:rFonts w:ascii="Arial" w:hAnsi="Arial" w:cs="Arial"/>
          <w:color w:val="auto"/>
          <w:sz w:val="22"/>
          <w:szCs w:val="22"/>
          <w:u w:val="single"/>
        </w:rPr>
        <w:t>L</w:t>
      </w:r>
      <w:r w:rsidR="00C6105D" w:rsidRPr="00FE3B37">
        <w:rPr>
          <w:rFonts w:ascii="Arial" w:hAnsi="Arial" w:cs="Arial"/>
          <w:color w:val="auto"/>
          <w:sz w:val="22"/>
          <w:szCs w:val="22"/>
          <w:u w:val="single"/>
        </w:rPr>
        <w:t>iability</w:t>
      </w:r>
      <w:r w:rsidR="00340ECD" w:rsidRPr="00FE3B37">
        <w:rPr>
          <w:rFonts w:ascii="Arial" w:hAnsi="Arial" w:cs="Arial"/>
          <w:color w:val="auto"/>
          <w:sz w:val="22"/>
          <w:szCs w:val="22"/>
          <w:u w:val="single"/>
        </w:rPr>
        <w:t xml:space="preserve"> and Insurance</w:t>
      </w:r>
      <w:bookmarkEnd w:id="23"/>
    </w:p>
    <w:p w14:paraId="14DD522B" w14:textId="6B6AF964" w:rsidR="00F51EBC" w:rsidRPr="00FE3B37" w:rsidRDefault="00F51EBC" w:rsidP="00926CFD">
      <w:pPr>
        <w:ind w:left="709" w:hanging="709"/>
        <w:jc w:val="both"/>
        <w:rPr>
          <w:rFonts w:ascii="Arial" w:hAnsi="Arial" w:cs="Arial"/>
          <w:sz w:val="22"/>
          <w:szCs w:val="22"/>
        </w:rPr>
      </w:pPr>
      <w:r w:rsidRPr="00FE3B37">
        <w:rPr>
          <w:rFonts w:ascii="Arial" w:hAnsi="Arial" w:cs="Arial"/>
          <w:sz w:val="22"/>
          <w:szCs w:val="22"/>
        </w:rPr>
        <w:t xml:space="preserve">13.1 </w:t>
      </w:r>
      <w:r w:rsidR="00ED5A92" w:rsidRPr="00FE3B37">
        <w:rPr>
          <w:rFonts w:ascii="Arial" w:hAnsi="Arial" w:cs="Arial"/>
          <w:sz w:val="22"/>
          <w:szCs w:val="22"/>
        </w:rPr>
        <w:tab/>
      </w:r>
      <w:r w:rsidRPr="00FE3B37">
        <w:rPr>
          <w:rFonts w:ascii="Arial" w:hAnsi="Arial" w:cs="Arial"/>
          <w:sz w:val="22"/>
          <w:szCs w:val="22"/>
        </w:rPr>
        <w:t>The Supplier shall indemnify and keep indemnified Framework Management from and against any and all loss</w:t>
      </w:r>
      <w:r w:rsidR="00FA289C" w:rsidRPr="00FE3B37">
        <w:rPr>
          <w:rFonts w:ascii="Arial" w:hAnsi="Arial" w:cs="Arial"/>
          <w:sz w:val="22"/>
          <w:szCs w:val="22"/>
        </w:rPr>
        <w:t>,</w:t>
      </w:r>
      <w:r w:rsidRPr="00FE3B37">
        <w:rPr>
          <w:rFonts w:ascii="Arial" w:hAnsi="Arial" w:cs="Arial"/>
          <w:sz w:val="22"/>
          <w:szCs w:val="22"/>
        </w:rPr>
        <w:t xml:space="preserve"> damage or liability (whether criminal or civil) suffered</w:t>
      </w:r>
      <w:r w:rsidR="00BA0F57">
        <w:rPr>
          <w:rFonts w:ascii="Arial" w:hAnsi="Arial" w:cs="Arial"/>
          <w:sz w:val="22"/>
          <w:szCs w:val="22"/>
        </w:rPr>
        <w:t>,</w:t>
      </w:r>
      <w:r w:rsidRPr="00FE3B37">
        <w:rPr>
          <w:rFonts w:ascii="Arial" w:hAnsi="Arial" w:cs="Arial"/>
          <w:sz w:val="22"/>
          <w:szCs w:val="22"/>
        </w:rPr>
        <w:t xml:space="preserve"> and legal fees and costs incurred by Framework Management arising out of</w:t>
      </w:r>
      <w:r w:rsidR="00FA289C" w:rsidRPr="00FE3B37">
        <w:rPr>
          <w:rFonts w:ascii="Arial" w:hAnsi="Arial" w:cs="Arial"/>
          <w:sz w:val="22"/>
          <w:szCs w:val="22"/>
        </w:rPr>
        <w:t>,</w:t>
      </w:r>
      <w:r w:rsidRPr="00FE3B37">
        <w:rPr>
          <w:rFonts w:ascii="Arial" w:hAnsi="Arial" w:cs="Arial"/>
          <w:sz w:val="22"/>
          <w:szCs w:val="22"/>
        </w:rPr>
        <w:t xml:space="preserve"> or in the course of</w:t>
      </w:r>
      <w:r w:rsidR="00FA289C" w:rsidRPr="00FE3B37">
        <w:rPr>
          <w:rFonts w:ascii="Arial" w:hAnsi="Arial" w:cs="Arial"/>
          <w:sz w:val="22"/>
          <w:szCs w:val="22"/>
        </w:rPr>
        <w:t>,</w:t>
      </w:r>
      <w:r w:rsidRPr="00FE3B37">
        <w:rPr>
          <w:rFonts w:ascii="Arial" w:hAnsi="Arial" w:cs="Arial"/>
          <w:sz w:val="22"/>
          <w:szCs w:val="22"/>
        </w:rPr>
        <w:t xml:space="preserve"> or caused by </w:t>
      </w:r>
      <w:r w:rsidR="005D6845" w:rsidRPr="00FE3B37">
        <w:rPr>
          <w:rFonts w:ascii="Arial" w:hAnsi="Arial" w:cs="Arial"/>
          <w:sz w:val="22"/>
          <w:szCs w:val="22"/>
        </w:rPr>
        <w:t xml:space="preserve">any act or neglect </w:t>
      </w:r>
      <w:r w:rsidR="005D6845">
        <w:rPr>
          <w:rFonts w:ascii="Arial" w:hAnsi="Arial" w:cs="Arial"/>
          <w:sz w:val="22"/>
          <w:szCs w:val="22"/>
        </w:rPr>
        <w:t xml:space="preserve">by the </w:t>
      </w:r>
      <w:r w:rsidR="00AC0255" w:rsidRPr="00FE3B37">
        <w:rPr>
          <w:rFonts w:ascii="Arial" w:hAnsi="Arial" w:cs="Arial"/>
          <w:sz w:val="22"/>
          <w:szCs w:val="22"/>
        </w:rPr>
        <w:t>Supplier</w:t>
      </w:r>
      <w:r w:rsidRPr="00FE3B37">
        <w:rPr>
          <w:rFonts w:ascii="Arial" w:hAnsi="Arial" w:cs="Arial"/>
          <w:sz w:val="22"/>
          <w:szCs w:val="22"/>
        </w:rPr>
        <w:t xml:space="preserve"> </w:t>
      </w:r>
      <w:r w:rsidR="00AC0255" w:rsidRPr="00FE3B37">
        <w:rPr>
          <w:rFonts w:ascii="Arial" w:hAnsi="Arial" w:cs="Arial"/>
          <w:sz w:val="22"/>
          <w:szCs w:val="22"/>
        </w:rPr>
        <w:t>through th</w:t>
      </w:r>
      <w:r w:rsidR="00CA5A1F">
        <w:rPr>
          <w:rFonts w:ascii="Arial" w:hAnsi="Arial" w:cs="Arial"/>
          <w:sz w:val="22"/>
          <w:szCs w:val="22"/>
        </w:rPr>
        <w:t>e Term of this Agreement</w:t>
      </w:r>
      <w:r w:rsidR="00AC0255" w:rsidRPr="00FE3B37">
        <w:rPr>
          <w:rFonts w:ascii="Arial" w:hAnsi="Arial" w:cs="Arial"/>
          <w:sz w:val="22"/>
          <w:szCs w:val="22"/>
        </w:rPr>
        <w:t xml:space="preserve"> </w:t>
      </w:r>
      <w:r w:rsidR="00CA5A1F">
        <w:rPr>
          <w:rFonts w:ascii="Arial" w:hAnsi="Arial" w:cs="Arial"/>
          <w:sz w:val="22"/>
          <w:szCs w:val="22"/>
        </w:rPr>
        <w:t xml:space="preserve">or </w:t>
      </w:r>
      <w:r w:rsidR="00AE6017">
        <w:rPr>
          <w:rFonts w:ascii="Arial" w:hAnsi="Arial" w:cs="Arial"/>
          <w:sz w:val="22"/>
          <w:szCs w:val="22"/>
        </w:rPr>
        <w:t>consequent</w:t>
      </w:r>
      <w:r w:rsidR="00CA5A1F">
        <w:rPr>
          <w:rFonts w:ascii="Arial" w:hAnsi="Arial" w:cs="Arial"/>
          <w:sz w:val="22"/>
          <w:szCs w:val="22"/>
        </w:rPr>
        <w:t xml:space="preserve"> Call Offs</w:t>
      </w:r>
      <w:r w:rsidR="00AC0255" w:rsidRPr="00FE3B37">
        <w:rPr>
          <w:rFonts w:ascii="Arial" w:hAnsi="Arial" w:cs="Arial"/>
          <w:sz w:val="22"/>
          <w:szCs w:val="22"/>
        </w:rPr>
        <w:t xml:space="preserve">, </w:t>
      </w:r>
      <w:r w:rsidRPr="00FE3B37">
        <w:rPr>
          <w:rFonts w:ascii="Arial" w:hAnsi="Arial" w:cs="Arial"/>
          <w:sz w:val="22"/>
          <w:szCs w:val="22"/>
        </w:rPr>
        <w:t xml:space="preserve">except to the extent that the same are due to any act or neglect of Framework Management. </w:t>
      </w:r>
    </w:p>
    <w:p w14:paraId="09A5ED9A" w14:textId="2F8FDB92" w:rsidR="00F51EBC" w:rsidRPr="00FE3B37" w:rsidRDefault="00F51EBC" w:rsidP="00926CFD">
      <w:pPr>
        <w:ind w:left="709" w:hanging="709"/>
        <w:jc w:val="both"/>
        <w:rPr>
          <w:rFonts w:ascii="Arial" w:hAnsi="Arial" w:cs="Arial"/>
          <w:sz w:val="22"/>
          <w:szCs w:val="22"/>
        </w:rPr>
      </w:pPr>
      <w:r w:rsidRPr="00FE3B37">
        <w:rPr>
          <w:rFonts w:ascii="Arial" w:hAnsi="Arial" w:cs="Arial"/>
          <w:sz w:val="22"/>
          <w:szCs w:val="22"/>
        </w:rPr>
        <w:t xml:space="preserve">13.2 </w:t>
      </w:r>
      <w:r w:rsidR="00ED5A92" w:rsidRPr="00FE3B37">
        <w:rPr>
          <w:rFonts w:ascii="Arial" w:hAnsi="Arial" w:cs="Arial"/>
          <w:sz w:val="22"/>
          <w:szCs w:val="22"/>
        </w:rPr>
        <w:tab/>
      </w:r>
      <w:r w:rsidRPr="00FE3B37">
        <w:rPr>
          <w:rFonts w:ascii="Arial" w:hAnsi="Arial" w:cs="Arial"/>
          <w:sz w:val="22"/>
          <w:szCs w:val="22"/>
        </w:rPr>
        <w:t>Without prejudice to this liability to indemnify Framework Management the Supplier shall take out and maintain insurance which shall comply with the Employer’s Liability (Compulsory Insurance) Act 1969 and shall take out and maintain insurance in respect of injury or damage to any property real or personal which shall be for an amount not less than £5,000,000 for any one occurrence or series of occurrences arising out of one event.</w:t>
      </w:r>
    </w:p>
    <w:p w14:paraId="3D98E657" w14:textId="31FC689A" w:rsidR="00F51EBC" w:rsidRPr="00FE3B37" w:rsidRDefault="00F51EBC" w:rsidP="00926CFD">
      <w:pPr>
        <w:ind w:left="709" w:hanging="709"/>
        <w:jc w:val="both"/>
        <w:rPr>
          <w:rFonts w:ascii="Arial" w:hAnsi="Arial" w:cs="Arial"/>
          <w:sz w:val="22"/>
          <w:szCs w:val="22"/>
        </w:rPr>
      </w:pPr>
      <w:r w:rsidRPr="00FE3B37">
        <w:rPr>
          <w:rFonts w:ascii="Arial" w:hAnsi="Arial" w:cs="Arial"/>
          <w:sz w:val="22"/>
          <w:szCs w:val="22"/>
        </w:rPr>
        <w:lastRenderedPageBreak/>
        <w:t xml:space="preserve">13.3 </w:t>
      </w:r>
      <w:r w:rsidR="00ED5A92" w:rsidRPr="00FE3B37">
        <w:rPr>
          <w:rFonts w:ascii="Arial" w:hAnsi="Arial" w:cs="Arial"/>
          <w:sz w:val="22"/>
          <w:szCs w:val="22"/>
        </w:rPr>
        <w:tab/>
      </w:r>
      <w:r w:rsidRPr="00FE3B37">
        <w:rPr>
          <w:rFonts w:ascii="Arial" w:hAnsi="Arial" w:cs="Arial"/>
          <w:sz w:val="22"/>
          <w:szCs w:val="22"/>
        </w:rPr>
        <w:t>The Supplier shall produce such evidence as Framework Management may reasonably require that the insurances referred to in clause 13.5 below have been taken out and remains in force at all material times.</w:t>
      </w:r>
    </w:p>
    <w:p w14:paraId="2DC976B1" w14:textId="74AA5170" w:rsidR="00F51EBC" w:rsidRPr="00FE3B37" w:rsidRDefault="00F51EBC" w:rsidP="00926CFD">
      <w:pPr>
        <w:ind w:left="709" w:hanging="709"/>
        <w:jc w:val="both"/>
        <w:rPr>
          <w:rFonts w:ascii="Arial" w:hAnsi="Arial" w:cs="Arial"/>
          <w:sz w:val="22"/>
          <w:szCs w:val="22"/>
        </w:rPr>
      </w:pPr>
      <w:r w:rsidRPr="00FE3B37">
        <w:rPr>
          <w:rFonts w:ascii="Arial" w:hAnsi="Arial" w:cs="Arial"/>
          <w:sz w:val="22"/>
          <w:szCs w:val="22"/>
        </w:rPr>
        <w:t xml:space="preserve">13.4 </w:t>
      </w:r>
      <w:r w:rsidR="00ED5A92" w:rsidRPr="00FE3B37">
        <w:rPr>
          <w:rFonts w:ascii="Arial" w:hAnsi="Arial" w:cs="Arial"/>
          <w:sz w:val="22"/>
          <w:szCs w:val="22"/>
        </w:rPr>
        <w:tab/>
      </w:r>
      <w:r w:rsidRPr="00FE3B37">
        <w:rPr>
          <w:rFonts w:ascii="Arial" w:hAnsi="Arial" w:cs="Arial"/>
          <w:sz w:val="22"/>
          <w:szCs w:val="22"/>
        </w:rPr>
        <w:t>The Supplier shall be liable to Participating Authorities under or in connection with this Framework Agreement for any direct loss reasonably incurred by the Participating  Authority, which is caused directly by the Supplier's negligence or wilful default in acting (or failing to act) in accordance with the Participating Authority's instructions, provided that the Participating Authority’s instructions were reasonable, clear and given to the Supplier with sufficient notice and in accordance with the terms of this Framework Agreement.</w:t>
      </w:r>
    </w:p>
    <w:p w14:paraId="302A7D14" w14:textId="77777777" w:rsidR="006F2313" w:rsidRPr="00FE3B37" w:rsidRDefault="006F2313" w:rsidP="00EF79BB">
      <w:pPr>
        <w:autoSpaceDE w:val="0"/>
        <w:autoSpaceDN w:val="0"/>
        <w:adjustRightInd w:val="0"/>
        <w:spacing w:after="0"/>
        <w:ind w:left="1080" w:right="-46"/>
        <w:jc w:val="both"/>
        <w:rPr>
          <w:rFonts w:ascii="Arial" w:hAnsi="Arial" w:cs="Arial"/>
          <w:sz w:val="22"/>
          <w:szCs w:val="22"/>
        </w:rPr>
      </w:pPr>
    </w:p>
    <w:p w14:paraId="46934DB3" w14:textId="00AB7071" w:rsidR="00157FFA" w:rsidRPr="00FE3B37" w:rsidRDefault="00157FFA" w:rsidP="00C22847">
      <w:pPr>
        <w:autoSpaceDE w:val="0"/>
        <w:autoSpaceDN w:val="0"/>
        <w:adjustRightInd w:val="0"/>
        <w:spacing w:after="120"/>
        <w:ind w:left="709" w:hanging="709"/>
        <w:jc w:val="both"/>
        <w:rPr>
          <w:rFonts w:ascii="Arial" w:hAnsi="Arial" w:cs="Arial"/>
          <w:sz w:val="22"/>
          <w:szCs w:val="22"/>
        </w:rPr>
      </w:pPr>
      <w:r w:rsidRPr="00FE3B37">
        <w:rPr>
          <w:rFonts w:ascii="Arial" w:hAnsi="Arial" w:cs="Arial"/>
          <w:sz w:val="22"/>
          <w:szCs w:val="22"/>
        </w:rPr>
        <w:t>1</w:t>
      </w:r>
      <w:r w:rsidR="00294875" w:rsidRPr="00FE3B37">
        <w:rPr>
          <w:rFonts w:ascii="Arial" w:hAnsi="Arial" w:cs="Arial"/>
          <w:sz w:val="22"/>
          <w:szCs w:val="22"/>
        </w:rPr>
        <w:t>3</w:t>
      </w:r>
      <w:r w:rsidRPr="00FE3B37">
        <w:rPr>
          <w:rFonts w:ascii="Arial" w:hAnsi="Arial" w:cs="Arial"/>
          <w:sz w:val="22"/>
          <w:szCs w:val="22"/>
        </w:rPr>
        <w:t>.</w:t>
      </w:r>
      <w:r w:rsidR="00AD5B38" w:rsidRPr="00FE3B37">
        <w:rPr>
          <w:rFonts w:ascii="Arial" w:hAnsi="Arial" w:cs="Arial"/>
          <w:sz w:val="22"/>
          <w:szCs w:val="22"/>
        </w:rPr>
        <w:t>5</w:t>
      </w:r>
      <w:r w:rsidRPr="00FE3B37">
        <w:rPr>
          <w:rFonts w:ascii="Arial" w:hAnsi="Arial" w:cs="Arial"/>
          <w:sz w:val="22"/>
          <w:szCs w:val="22"/>
        </w:rPr>
        <w:t xml:space="preserve"> </w:t>
      </w:r>
      <w:r w:rsidR="00C22847" w:rsidRPr="00FE3B37">
        <w:rPr>
          <w:rFonts w:ascii="Arial" w:hAnsi="Arial" w:cs="Arial"/>
          <w:sz w:val="22"/>
          <w:szCs w:val="22"/>
        </w:rPr>
        <w:tab/>
      </w:r>
      <w:r w:rsidRPr="00FE3B37">
        <w:rPr>
          <w:rFonts w:ascii="Arial" w:hAnsi="Arial" w:cs="Arial"/>
          <w:sz w:val="22"/>
          <w:szCs w:val="22"/>
        </w:rPr>
        <w:t>The limits and exclusions of liability set out in Clauses</w:t>
      </w:r>
      <w:r w:rsidR="00291DEF" w:rsidRPr="00FE3B37">
        <w:rPr>
          <w:rFonts w:ascii="Arial" w:hAnsi="Arial" w:cs="Arial"/>
          <w:sz w:val="22"/>
          <w:szCs w:val="22"/>
        </w:rPr>
        <w:t xml:space="preserve"> </w:t>
      </w:r>
      <w:r w:rsidRPr="00FE3B37">
        <w:rPr>
          <w:rFonts w:ascii="Arial" w:hAnsi="Arial" w:cs="Arial"/>
          <w:sz w:val="22"/>
          <w:szCs w:val="22"/>
        </w:rPr>
        <w:t>1</w:t>
      </w:r>
      <w:r w:rsidR="001707C7" w:rsidRPr="00FE3B37">
        <w:rPr>
          <w:rFonts w:ascii="Arial" w:hAnsi="Arial" w:cs="Arial"/>
          <w:sz w:val="22"/>
          <w:szCs w:val="22"/>
        </w:rPr>
        <w:t>3</w:t>
      </w:r>
      <w:r w:rsidRPr="00FE3B37">
        <w:rPr>
          <w:rFonts w:ascii="Arial" w:hAnsi="Arial" w:cs="Arial"/>
          <w:sz w:val="22"/>
          <w:szCs w:val="22"/>
        </w:rPr>
        <w:t>.1 and 1</w:t>
      </w:r>
      <w:r w:rsidR="001707C7" w:rsidRPr="00FE3B37">
        <w:rPr>
          <w:rFonts w:ascii="Arial" w:hAnsi="Arial" w:cs="Arial"/>
          <w:sz w:val="22"/>
          <w:szCs w:val="22"/>
        </w:rPr>
        <w:t>3</w:t>
      </w:r>
      <w:r w:rsidRPr="00FE3B37">
        <w:rPr>
          <w:rFonts w:ascii="Arial" w:hAnsi="Arial" w:cs="Arial"/>
          <w:sz w:val="22"/>
          <w:szCs w:val="22"/>
        </w:rPr>
        <w:t>.</w:t>
      </w:r>
      <w:r w:rsidR="00CD0B1E" w:rsidRPr="00FE3B37">
        <w:rPr>
          <w:rFonts w:ascii="Arial" w:hAnsi="Arial" w:cs="Arial"/>
          <w:sz w:val="22"/>
          <w:szCs w:val="22"/>
        </w:rPr>
        <w:t>2</w:t>
      </w:r>
      <w:r w:rsidRPr="00FE3B37">
        <w:rPr>
          <w:rFonts w:ascii="Arial" w:hAnsi="Arial" w:cs="Arial"/>
          <w:sz w:val="22"/>
          <w:szCs w:val="22"/>
        </w:rPr>
        <w:t xml:space="preserve"> above do not</w:t>
      </w:r>
      <w:r w:rsidR="00EF2B9A" w:rsidRPr="00FE3B37">
        <w:rPr>
          <w:rFonts w:ascii="Arial" w:hAnsi="Arial" w:cs="Arial"/>
          <w:sz w:val="22"/>
          <w:szCs w:val="22"/>
        </w:rPr>
        <w:t xml:space="preserve"> </w:t>
      </w:r>
      <w:r w:rsidRPr="00FE3B37">
        <w:rPr>
          <w:rFonts w:ascii="Arial" w:hAnsi="Arial" w:cs="Arial"/>
          <w:sz w:val="22"/>
          <w:szCs w:val="22"/>
        </w:rPr>
        <w:t>apply to</w:t>
      </w:r>
      <w:r w:rsidR="00490650" w:rsidRPr="00FE3B37">
        <w:rPr>
          <w:rFonts w:ascii="Arial" w:hAnsi="Arial" w:cs="Arial"/>
          <w:sz w:val="22"/>
          <w:szCs w:val="22"/>
        </w:rPr>
        <w:t>:</w:t>
      </w:r>
    </w:p>
    <w:p w14:paraId="1C18AB6A" w14:textId="02D1D923" w:rsidR="00157FFA" w:rsidRPr="00FE3B37" w:rsidRDefault="00157FFA" w:rsidP="0033207E">
      <w:pPr>
        <w:autoSpaceDE w:val="0"/>
        <w:autoSpaceDN w:val="0"/>
        <w:adjustRightInd w:val="0"/>
        <w:spacing w:after="120"/>
        <w:ind w:left="1077"/>
        <w:jc w:val="both"/>
        <w:rPr>
          <w:rFonts w:ascii="Arial" w:hAnsi="Arial" w:cs="Arial"/>
          <w:sz w:val="22"/>
          <w:szCs w:val="22"/>
        </w:rPr>
      </w:pPr>
      <w:r w:rsidRPr="00FE3B37">
        <w:rPr>
          <w:rFonts w:ascii="Arial" w:hAnsi="Arial" w:cs="Arial"/>
          <w:sz w:val="22"/>
          <w:szCs w:val="22"/>
        </w:rPr>
        <w:t>1</w:t>
      </w:r>
      <w:r w:rsidR="00294875" w:rsidRPr="00FE3B37">
        <w:rPr>
          <w:rFonts w:ascii="Arial" w:hAnsi="Arial" w:cs="Arial"/>
          <w:sz w:val="22"/>
          <w:szCs w:val="22"/>
        </w:rPr>
        <w:t>3</w:t>
      </w:r>
      <w:r w:rsidRPr="00FE3B37">
        <w:rPr>
          <w:rFonts w:ascii="Arial" w:hAnsi="Arial" w:cs="Arial"/>
          <w:sz w:val="22"/>
          <w:szCs w:val="22"/>
        </w:rPr>
        <w:t xml:space="preserve">.4.1 </w:t>
      </w:r>
      <w:r w:rsidR="00040E90" w:rsidRPr="00FE3B37">
        <w:rPr>
          <w:rFonts w:ascii="Arial" w:hAnsi="Arial" w:cs="Arial"/>
          <w:sz w:val="22"/>
          <w:szCs w:val="22"/>
        </w:rPr>
        <w:tab/>
      </w:r>
      <w:r w:rsidRPr="00FE3B37">
        <w:rPr>
          <w:rFonts w:ascii="Arial" w:hAnsi="Arial" w:cs="Arial"/>
          <w:sz w:val="22"/>
          <w:szCs w:val="22"/>
        </w:rPr>
        <w:t>liability for death or personal injury;</w:t>
      </w:r>
    </w:p>
    <w:p w14:paraId="7974BDBF" w14:textId="345C7463" w:rsidR="00157FFA" w:rsidRPr="00FE3B37" w:rsidRDefault="00157FFA" w:rsidP="0033207E">
      <w:pPr>
        <w:autoSpaceDE w:val="0"/>
        <w:autoSpaceDN w:val="0"/>
        <w:adjustRightInd w:val="0"/>
        <w:spacing w:after="120"/>
        <w:ind w:left="1077"/>
        <w:jc w:val="both"/>
        <w:rPr>
          <w:rFonts w:ascii="Arial" w:hAnsi="Arial" w:cs="Arial"/>
          <w:sz w:val="22"/>
          <w:szCs w:val="22"/>
        </w:rPr>
      </w:pPr>
      <w:r w:rsidRPr="00FE3B37">
        <w:rPr>
          <w:rFonts w:ascii="Arial" w:hAnsi="Arial" w:cs="Arial"/>
          <w:sz w:val="22"/>
          <w:szCs w:val="22"/>
        </w:rPr>
        <w:t>1</w:t>
      </w:r>
      <w:r w:rsidR="00294875" w:rsidRPr="00FE3B37">
        <w:rPr>
          <w:rFonts w:ascii="Arial" w:hAnsi="Arial" w:cs="Arial"/>
          <w:sz w:val="22"/>
          <w:szCs w:val="22"/>
        </w:rPr>
        <w:t>3</w:t>
      </w:r>
      <w:r w:rsidRPr="00FE3B37">
        <w:rPr>
          <w:rFonts w:ascii="Arial" w:hAnsi="Arial" w:cs="Arial"/>
          <w:sz w:val="22"/>
          <w:szCs w:val="22"/>
        </w:rPr>
        <w:t>.4.2</w:t>
      </w:r>
      <w:r w:rsidR="00040E90" w:rsidRPr="00FE3B37">
        <w:rPr>
          <w:rFonts w:ascii="Arial" w:hAnsi="Arial" w:cs="Arial"/>
          <w:sz w:val="22"/>
          <w:szCs w:val="22"/>
        </w:rPr>
        <w:tab/>
      </w:r>
      <w:r w:rsidRPr="00FE3B37">
        <w:rPr>
          <w:rFonts w:ascii="Arial" w:hAnsi="Arial" w:cs="Arial"/>
          <w:sz w:val="22"/>
          <w:szCs w:val="22"/>
        </w:rPr>
        <w:t>loss caused by fraud;</w:t>
      </w:r>
    </w:p>
    <w:p w14:paraId="0EA04A17" w14:textId="3511A80C" w:rsidR="00157FFA" w:rsidRPr="00FE3B37" w:rsidRDefault="00157FFA" w:rsidP="00F06B3A">
      <w:pPr>
        <w:autoSpaceDE w:val="0"/>
        <w:autoSpaceDN w:val="0"/>
        <w:adjustRightInd w:val="0"/>
        <w:ind w:left="1077"/>
        <w:jc w:val="both"/>
        <w:rPr>
          <w:rFonts w:ascii="Arial" w:hAnsi="Arial" w:cs="Arial"/>
          <w:sz w:val="22"/>
          <w:szCs w:val="22"/>
        </w:rPr>
      </w:pPr>
      <w:r w:rsidRPr="00FE3B37">
        <w:rPr>
          <w:rFonts w:ascii="Arial" w:hAnsi="Arial" w:cs="Arial"/>
          <w:sz w:val="22"/>
          <w:szCs w:val="22"/>
        </w:rPr>
        <w:t>1</w:t>
      </w:r>
      <w:r w:rsidR="00294875" w:rsidRPr="00FE3B37">
        <w:rPr>
          <w:rFonts w:ascii="Arial" w:hAnsi="Arial" w:cs="Arial"/>
          <w:sz w:val="22"/>
          <w:szCs w:val="22"/>
        </w:rPr>
        <w:t>3</w:t>
      </w:r>
      <w:r w:rsidRPr="00FE3B37">
        <w:rPr>
          <w:rFonts w:ascii="Arial" w:hAnsi="Arial" w:cs="Arial"/>
          <w:sz w:val="22"/>
          <w:szCs w:val="22"/>
        </w:rPr>
        <w:t xml:space="preserve">.4.3 </w:t>
      </w:r>
      <w:r w:rsidR="00040E90" w:rsidRPr="00FE3B37">
        <w:rPr>
          <w:rFonts w:ascii="Arial" w:hAnsi="Arial" w:cs="Arial"/>
          <w:sz w:val="22"/>
          <w:szCs w:val="22"/>
        </w:rPr>
        <w:tab/>
      </w:r>
      <w:r w:rsidRPr="00FE3B37">
        <w:rPr>
          <w:rFonts w:ascii="Arial" w:hAnsi="Arial" w:cs="Arial"/>
          <w:sz w:val="22"/>
          <w:szCs w:val="22"/>
        </w:rPr>
        <w:t>any other loss which by law cannot be excluded or limited</w:t>
      </w:r>
      <w:r w:rsidR="003D44DE" w:rsidRPr="00FE3B37">
        <w:rPr>
          <w:rFonts w:ascii="Arial" w:hAnsi="Arial" w:cs="Arial"/>
          <w:sz w:val="22"/>
          <w:szCs w:val="22"/>
        </w:rPr>
        <w:t>.</w:t>
      </w:r>
    </w:p>
    <w:p w14:paraId="22BF29C9" w14:textId="59D14C86" w:rsidR="00B379A5" w:rsidRPr="00FE3B37" w:rsidRDefault="00856B8C" w:rsidP="00C22847">
      <w:pPr>
        <w:autoSpaceDE w:val="0"/>
        <w:autoSpaceDN w:val="0"/>
        <w:adjustRightInd w:val="0"/>
        <w:spacing w:after="0"/>
        <w:ind w:left="993" w:hanging="993"/>
        <w:jc w:val="both"/>
        <w:rPr>
          <w:rFonts w:ascii="Arial" w:hAnsi="Arial" w:cs="Arial"/>
          <w:sz w:val="22"/>
          <w:szCs w:val="22"/>
        </w:rPr>
      </w:pPr>
      <w:r w:rsidRPr="00FE3B37">
        <w:rPr>
          <w:rFonts w:ascii="Arial" w:hAnsi="Arial" w:cs="Arial"/>
          <w:sz w:val="22"/>
          <w:szCs w:val="22"/>
        </w:rPr>
        <w:t>1</w:t>
      </w:r>
      <w:r w:rsidR="00294875" w:rsidRPr="00FE3B37">
        <w:rPr>
          <w:rFonts w:ascii="Arial" w:hAnsi="Arial" w:cs="Arial"/>
          <w:sz w:val="22"/>
          <w:szCs w:val="22"/>
        </w:rPr>
        <w:t>3</w:t>
      </w:r>
      <w:r w:rsidRPr="00FE3B37">
        <w:rPr>
          <w:rFonts w:ascii="Arial" w:hAnsi="Arial" w:cs="Arial"/>
          <w:sz w:val="22"/>
          <w:szCs w:val="22"/>
        </w:rPr>
        <w:t>.</w:t>
      </w:r>
      <w:r w:rsidR="00AD5B38" w:rsidRPr="00FE3B37">
        <w:rPr>
          <w:rFonts w:ascii="Arial" w:hAnsi="Arial" w:cs="Arial"/>
          <w:sz w:val="22"/>
          <w:szCs w:val="22"/>
        </w:rPr>
        <w:t>6</w:t>
      </w:r>
      <w:r w:rsidR="00B133B2" w:rsidRPr="00FE3B37">
        <w:rPr>
          <w:rFonts w:ascii="Arial" w:hAnsi="Arial" w:cs="Arial"/>
          <w:sz w:val="22"/>
          <w:szCs w:val="22"/>
        </w:rPr>
        <w:tab/>
      </w:r>
      <w:r w:rsidR="00253538" w:rsidRPr="00FE3B37">
        <w:rPr>
          <w:rFonts w:ascii="Arial" w:hAnsi="Arial" w:cs="Arial"/>
          <w:sz w:val="22"/>
          <w:szCs w:val="22"/>
        </w:rPr>
        <w:t>Both Parties</w:t>
      </w:r>
      <w:r w:rsidRPr="00FE3B37">
        <w:rPr>
          <w:rFonts w:ascii="Arial" w:hAnsi="Arial" w:cs="Arial"/>
          <w:sz w:val="22"/>
          <w:szCs w:val="22"/>
        </w:rPr>
        <w:t xml:space="preserve"> </w:t>
      </w:r>
      <w:r w:rsidR="00E46DBC" w:rsidRPr="00FE3B37">
        <w:rPr>
          <w:rFonts w:ascii="Arial" w:hAnsi="Arial" w:cs="Arial"/>
          <w:sz w:val="22"/>
          <w:szCs w:val="22"/>
        </w:rPr>
        <w:t>sha</w:t>
      </w:r>
      <w:r w:rsidRPr="00FE3B37">
        <w:rPr>
          <w:rFonts w:ascii="Arial" w:hAnsi="Arial" w:cs="Arial"/>
          <w:sz w:val="22"/>
          <w:szCs w:val="22"/>
        </w:rPr>
        <w:t xml:space="preserve">ll maintain appropriate levels of </w:t>
      </w:r>
      <w:r w:rsidR="00B379A5" w:rsidRPr="00FE3B37">
        <w:rPr>
          <w:rFonts w:ascii="Arial" w:hAnsi="Arial" w:cs="Arial"/>
          <w:sz w:val="22"/>
          <w:szCs w:val="22"/>
        </w:rPr>
        <w:t>Insurance</w:t>
      </w:r>
      <w:r w:rsidRPr="00FE3B37">
        <w:rPr>
          <w:rFonts w:ascii="Arial" w:hAnsi="Arial" w:cs="Arial"/>
          <w:sz w:val="22"/>
          <w:szCs w:val="22"/>
        </w:rPr>
        <w:t xml:space="preserve"> Cover</w:t>
      </w:r>
      <w:r w:rsidR="006C2539" w:rsidRPr="00FE3B37">
        <w:rPr>
          <w:rFonts w:ascii="Arial" w:hAnsi="Arial" w:cs="Arial"/>
          <w:sz w:val="22"/>
          <w:szCs w:val="22"/>
        </w:rPr>
        <w:t xml:space="preserve"> a</w:t>
      </w:r>
      <w:r w:rsidR="00E46DBC" w:rsidRPr="00FE3B37">
        <w:rPr>
          <w:rFonts w:ascii="Arial" w:hAnsi="Arial" w:cs="Arial"/>
          <w:sz w:val="22"/>
          <w:szCs w:val="22"/>
        </w:rPr>
        <w:t xml:space="preserve">t levels </w:t>
      </w:r>
      <w:r w:rsidR="00B379A5" w:rsidRPr="00FE3B37">
        <w:rPr>
          <w:rFonts w:ascii="Arial" w:hAnsi="Arial" w:cs="Arial"/>
          <w:sz w:val="22"/>
          <w:szCs w:val="22"/>
        </w:rPr>
        <w:t>not less than:</w:t>
      </w:r>
    </w:p>
    <w:p w14:paraId="568F454A" w14:textId="77777777" w:rsidR="00B379A5" w:rsidRPr="00FE3B37" w:rsidRDefault="00B379A5" w:rsidP="00C22847">
      <w:pPr>
        <w:autoSpaceDE w:val="0"/>
        <w:autoSpaceDN w:val="0"/>
        <w:adjustRightInd w:val="0"/>
        <w:spacing w:after="0"/>
        <w:ind w:left="993" w:hanging="993"/>
        <w:jc w:val="both"/>
        <w:rPr>
          <w:rFonts w:ascii="Arial" w:hAnsi="Arial" w:cs="Arial"/>
          <w:sz w:val="22"/>
          <w:szCs w:val="22"/>
        </w:rPr>
      </w:pPr>
    </w:p>
    <w:p w14:paraId="51620578" w14:textId="215104E2" w:rsidR="00B379A5" w:rsidRPr="00FE3B37" w:rsidRDefault="00B379A5" w:rsidP="00EE16FA">
      <w:pPr>
        <w:pStyle w:val="ListParagraph"/>
        <w:numPr>
          <w:ilvl w:val="0"/>
          <w:numId w:val="46"/>
        </w:numPr>
        <w:spacing w:after="120"/>
        <w:ind w:right="1666" w:firstLine="414"/>
        <w:jc w:val="both"/>
        <w:rPr>
          <w:rFonts w:ascii="Arial" w:hAnsi="Arial" w:cs="Arial"/>
        </w:rPr>
      </w:pPr>
      <w:r w:rsidRPr="00FE3B37">
        <w:rPr>
          <w:rFonts w:ascii="Arial" w:hAnsi="Arial" w:cs="Arial"/>
        </w:rPr>
        <w:t>Public liability insurance (£</w:t>
      </w:r>
      <w:r w:rsidR="00EE16FA">
        <w:rPr>
          <w:rFonts w:ascii="Arial" w:hAnsi="Arial" w:cs="Arial"/>
        </w:rPr>
        <w:t>5</w:t>
      </w:r>
      <w:r w:rsidRPr="00FE3B37">
        <w:rPr>
          <w:rFonts w:ascii="Arial" w:hAnsi="Arial" w:cs="Arial"/>
        </w:rPr>
        <w:t xml:space="preserve"> million minimum cover).  </w:t>
      </w:r>
      <w:r w:rsidRPr="00FE3B37">
        <w:rPr>
          <w:rFonts w:ascii="Arial" w:hAnsi="Arial" w:cs="Arial"/>
        </w:rPr>
        <w:tab/>
      </w:r>
    </w:p>
    <w:p w14:paraId="1C1EE6F5" w14:textId="5DA5BF16" w:rsidR="00B379A5" w:rsidRPr="00FE3B37" w:rsidRDefault="00B379A5" w:rsidP="00C22847">
      <w:pPr>
        <w:pStyle w:val="ListParagraph"/>
        <w:numPr>
          <w:ilvl w:val="0"/>
          <w:numId w:val="46"/>
        </w:numPr>
        <w:autoSpaceDE w:val="0"/>
        <w:autoSpaceDN w:val="0"/>
        <w:adjustRightInd w:val="0"/>
        <w:spacing w:after="120"/>
        <w:ind w:firstLine="414"/>
        <w:jc w:val="both"/>
        <w:rPr>
          <w:rFonts w:ascii="Arial" w:hAnsi="Arial" w:cs="Arial"/>
        </w:rPr>
      </w:pPr>
      <w:r w:rsidRPr="00FE3B37">
        <w:rPr>
          <w:rFonts w:ascii="Arial" w:hAnsi="Arial" w:cs="Arial"/>
        </w:rPr>
        <w:t>Employers’ liability insurance (£</w:t>
      </w:r>
      <w:r w:rsidR="00EE16FA">
        <w:rPr>
          <w:rFonts w:ascii="Arial" w:hAnsi="Arial" w:cs="Arial"/>
        </w:rPr>
        <w:t>5</w:t>
      </w:r>
      <w:r w:rsidRPr="00FE3B37">
        <w:rPr>
          <w:rFonts w:ascii="Arial" w:hAnsi="Arial" w:cs="Arial"/>
        </w:rPr>
        <w:t xml:space="preserve"> million minimum cover)</w:t>
      </w:r>
      <w:r w:rsidR="008621D9" w:rsidRPr="00FE3B37">
        <w:rPr>
          <w:rFonts w:ascii="Arial" w:hAnsi="Arial" w:cs="Arial"/>
        </w:rPr>
        <w:t>.</w:t>
      </w:r>
      <w:r w:rsidRPr="00FE3B37">
        <w:rPr>
          <w:rFonts w:ascii="Arial" w:hAnsi="Arial" w:cs="Arial"/>
        </w:rPr>
        <w:t xml:space="preserve"> </w:t>
      </w:r>
    </w:p>
    <w:p w14:paraId="0ACDD0F8" w14:textId="5DEF1871" w:rsidR="00857FCB" w:rsidRPr="00FE3B37" w:rsidRDefault="00E46DBC" w:rsidP="00C22847">
      <w:pPr>
        <w:autoSpaceDE w:val="0"/>
        <w:autoSpaceDN w:val="0"/>
        <w:adjustRightInd w:val="0"/>
        <w:spacing w:after="120"/>
        <w:ind w:left="993"/>
        <w:contextualSpacing/>
        <w:jc w:val="both"/>
        <w:rPr>
          <w:rFonts w:ascii="Arial" w:hAnsi="Arial" w:cs="Arial"/>
          <w:sz w:val="22"/>
          <w:szCs w:val="22"/>
        </w:rPr>
      </w:pPr>
      <w:r w:rsidRPr="00FE3B37">
        <w:rPr>
          <w:rFonts w:ascii="Arial" w:hAnsi="Arial" w:cs="Arial"/>
          <w:sz w:val="22"/>
          <w:szCs w:val="22"/>
        </w:rPr>
        <w:t xml:space="preserve">or as otherwise </w:t>
      </w:r>
      <w:r w:rsidR="006E731B" w:rsidRPr="00FE3B37">
        <w:rPr>
          <w:rFonts w:ascii="Arial" w:hAnsi="Arial" w:cs="Arial"/>
          <w:sz w:val="22"/>
          <w:szCs w:val="22"/>
        </w:rPr>
        <w:t xml:space="preserve">may be </w:t>
      </w:r>
      <w:r w:rsidRPr="00FE3B37">
        <w:rPr>
          <w:rFonts w:ascii="Arial" w:hAnsi="Arial" w:cs="Arial"/>
          <w:sz w:val="22"/>
          <w:szCs w:val="22"/>
        </w:rPr>
        <w:t>agreed in writing, which shall not be less than industry standard coverage for similar frameworks. Such insurance requirements shall be proportionate and aligned with Section 55 of the Procurement Act 2023</w:t>
      </w:r>
      <w:r w:rsidR="00856B8C" w:rsidRPr="00FE3B37">
        <w:rPr>
          <w:rFonts w:ascii="Arial" w:hAnsi="Arial" w:cs="Arial"/>
          <w:sz w:val="22"/>
          <w:szCs w:val="22"/>
        </w:rPr>
        <w:t>.</w:t>
      </w:r>
    </w:p>
    <w:p w14:paraId="14D66452" w14:textId="70C11289" w:rsidR="00857FCB" w:rsidRPr="00FE3B37" w:rsidRDefault="00857FCB" w:rsidP="00F06B3A">
      <w:pPr>
        <w:pStyle w:val="Heading3"/>
        <w:spacing w:before="0" w:after="240"/>
        <w:rPr>
          <w:rFonts w:ascii="Arial" w:hAnsi="Arial" w:cs="Arial"/>
          <w:color w:val="auto"/>
          <w:sz w:val="22"/>
          <w:szCs w:val="22"/>
          <w:u w:val="single"/>
        </w:rPr>
      </w:pPr>
      <w:bookmarkStart w:id="24" w:name="_Toc216877289"/>
      <w:r w:rsidRPr="00FE3B37">
        <w:rPr>
          <w:rFonts w:ascii="Arial" w:hAnsi="Arial" w:cs="Arial"/>
          <w:color w:val="auto"/>
          <w:sz w:val="22"/>
          <w:szCs w:val="22"/>
          <w:u w:val="single"/>
        </w:rPr>
        <w:t>T</w:t>
      </w:r>
      <w:r w:rsidR="00C6105D" w:rsidRPr="00FE3B37">
        <w:rPr>
          <w:rFonts w:ascii="Arial" w:hAnsi="Arial" w:cs="Arial"/>
          <w:color w:val="auto"/>
          <w:sz w:val="22"/>
          <w:szCs w:val="22"/>
          <w:u w:val="single"/>
        </w:rPr>
        <w:t>ransfer and Sub-Contracting</w:t>
      </w:r>
      <w:bookmarkEnd w:id="24"/>
    </w:p>
    <w:p w14:paraId="1B7CAC30" w14:textId="14AF6930" w:rsidR="0031758C" w:rsidRPr="00FE3B37" w:rsidRDefault="001707C7" w:rsidP="0031758C">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 xml:space="preserve">14.1 </w:t>
      </w:r>
      <w:r w:rsidRPr="00FE3B37">
        <w:rPr>
          <w:rFonts w:ascii="Arial" w:hAnsi="Arial" w:cs="Arial"/>
          <w:sz w:val="22"/>
          <w:szCs w:val="22"/>
        </w:rPr>
        <w:tab/>
      </w:r>
      <w:r w:rsidR="0031758C" w:rsidRPr="00FE3B37">
        <w:rPr>
          <w:rFonts w:ascii="Arial" w:hAnsi="Arial" w:cs="Arial"/>
          <w:sz w:val="22"/>
          <w:szCs w:val="22"/>
        </w:rPr>
        <w:t>Subject to Clause 15.2</w:t>
      </w:r>
      <w:r w:rsidR="006F2313" w:rsidRPr="00FE3B37">
        <w:rPr>
          <w:rFonts w:ascii="Arial" w:hAnsi="Arial" w:cs="Arial"/>
          <w:sz w:val="22"/>
          <w:szCs w:val="22"/>
        </w:rPr>
        <w:t>,</w:t>
      </w:r>
      <w:r w:rsidR="0031758C" w:rsidRPr="00FE3B37">
        <w:rPr>
          <w:rFonts w:ascii="Arial" w:hAnsi="Arial" w:cs="Arial"/>
          <w:sz w:val="22"/>
          <w:szCs w:val="22"/>
        </w:rPr>
        <w:t xml:space="preserve"> neither </w:t>
      </w:r>
      <w:r w:rsidRPr="00FE3B37">
        <w:rPr>
          <w:rFonts w:ascii="Arial" w:hAnsi="Arial" w:cs="Arial"/>
          <w:sz w:val="22"/>
          <w:szCs w:val="22"/>
        </w:rPr>
        <w:t>P</w:t>
      </w:r>
      <w:r w:rsidR="0031758C" w:rsidRPr="00FE3B37">
        <w:rPr>
          <w:rFonts w:ascii="Arial" w:hAnsi="Arial" w:cs="Arial"/>
          <w:sz w:val="22"/>
          <w:szCs w:val="22"/>
        </w:rPr>
        <w:t>arty may assign its rights and benefits, delegate its obligations under, or otherwise transfer, this Framework Agreement</w:t>
      </w:r>
      <w:r w:rsidR="006F2313" w:rsidRPr="00FE3B37">
        <w:rPr>
          <w:rFonts w:ascii="Arial" w:hAnsi="Arial" w:cs="Arial"/>
          <w:sz w:val="22"/>
          <w:szCs w:val="22"/>
        </w:rPr>
        <w:t>,</w:t>
      </w:r>
      <w:r w:rsidR="0031758C" w:rsidRPr="00FE3B37">
        <w:rPr>
          <w:rFonts w:ascii="Arial" w:hAnsi="Arial" w:cs="Arial"/>
          <w:sz w:val="22"/>
          <w:szCs w:val="22"/>
        </w:rPr>
        <w:t xml:space="preserve"> whether in whole or in part</w:t>
      </w:r>
      <w:r w:rsidR="006F2313" w:rsidRPr="00FE3B37">
        <w:rPr>
          <w:rFonts w:ascii="Arial" w:hAnsi="Arial" w:cs="Arial"/>
          <w:sz w:val="22"/>
          <w:szCs w:val="22"/>
        </w:rPr>
        <w:t>,</w:t>
      </w:r>
      <w:r w:rsidR="0031758C" w:rsidRPr="00FE3B37">
        <w:rPr>
          <w:rFonts w:ascii="Arial" w:hAnsi="Arial" w:cs="Arial"/>
          <w:sz w:val="22"/>
          <w:szCs w:val="22"/>
        </w:rPr>
        <w:t xml:space="preserve"> without the prior written consent of the other, which shall not be unreasonably withheld or delayed.</w:t>
      </w:r>
    </w:p>
    <w:p w14:paraId="4B6E8E37" w14:textId="77777777" w:rsidR="009552B1" w:rsidRPr="00FE3B37" w:rsidRDefault="009552B1" w:rsidP="0031758C">
      <w:pPr>
        <w:autoSpaceDE w:val="0"/>
        <w:autoSpaceDN w:val="0"/>
        <w:adjustRightInd w:val="0"/>
        <w:spacing w:after="0"/>
        <w:ind w:left="720" w:hanging="720"/>
        <w:jc w:val="both"/>
        <w:rPr>
          <w:rFonts w:ascii="Arial" w:hAnsi="Arial" w:cs="Arial"/>
          <w:sz w:val="22"/>
          <w:szCs w:val="22"/>
        </w:rPr>
      </w:pPr>
    </w:p>
    <w:p w14:paraId="7EF9F2A5" w14:textId="47F05480" w:rsidR="00D41661" w:rsidRPr="00FE3B37" w:rsidRDefault="001707C7" w:rsidP="007D1E27">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14.2    The</w:t>
      </w:r>
      <w:r w:rsidR="0031758C" w:rsidRPr="00FE3B37">
        <w:rPr>
          <w:rFonts w:ascii="Arial" w:hAnsi="Arial" w:cs="Arial"/>
          <w:sz w:val="22"/>
          <w:szCs w:val="22"/>
        </w:rPr>
        <w:t xml:space="preserve"> Supplier may, </w:t>
      </w:r>
      <w:r w:rsidR="00992B7E" w:rsidRPr="00FE3B37">
        <w:rPr>
          <w:rFonts w:ascii="Arial" w:hAnsi="Arial" w:cs="Arial"/>
          <w:sz w:val="22"/>
          <w:szCs w:val="22"/>
        </w:rPr>
        <w:t xml:space="preserve">subject to notification to </w:t>
      </w:r>
      <w:r w:rsidR="008744F7" w:rsidRPr="00FE3B37">
        <w:rPr>
          <w:rFonts w:ascii="Arial" w:hAnsi="Arial" w:cs="Arial"/>
          <w:sz w:val="22"/>
          <w:szCs w:val="22"/>
        </w:rPr>
        <w:t xml:space="preserve">Framework Management </w:t>
      </w:r>
      <w:r w:rsidR="00992B7E" w:rsidRPr="00FE3B37">
        <w:rPr>
          <w:rFonts w:ascii="Arial" w:hAnsi="Arial" w:cs="Arial"/>
          <w:sz w:val="22"/>
          <w:szCs w:val="22"/>
        </w:rPr>
        <w:t>and compliance with Section 73 of the Procurement Act 2023</w:t>
      </w:r>
      <w:r w:rsidR="0031758C" w:rsidRPr="00FE3B37">
        <w:rPr>
          <w:rFonts w:ascii="Arial" w:hAnsi="Arial" w:cs="Arial"/>
          <w:sz w:val="22"/>
          <w:szCs w:val="22"/>
        </w:rPr>
        <w:t xml:space="preserve">, assign its rights and benefits, delegate its obligations under, or otherwise transfer, this </w:t>
      </w:r>
      <w:r w:rsidR="00E045FC" w:rsidRPr="00FE3B37">
        <w:rPr>
          <w:rFonts w:ascii="Arial" w:hAnsi="Arial" w:cs="Arial"/>
          <w:sz w:val="22"/>
          <w:szCs w:val="22"/>
        </w:rPr>
        <w:t xml:space="preserve">Framework </w:t>
      </w:r>
      <w:r w:rsidR="0031758C" w:rsidRPr="00FE3B37">
        <w:rPr>
          <w:rFonts w:ascii="Arial" w:hAnsi="Arial" w:cs="Arial"/>
          <w:sz w:val="22"/>
          <w:szCs w:val="22"/>
        </w:rPr>
        <w:t xml:space="preserve">Agreement in whole or in part to </w:t>
      </w:r>
      <w:r w:rsidR="008E5967" w:rsidRPr="00FE3B37">
        <w:rPr>
          <w:rFonts w:ascii="Arial" w:hAnsi="Arial" w:cs="Arial"/>
          <w:sz w:val="22"/>
          <w:szCs w:val="22"/>
        </w:rPr>
        <w:t xml:space="preserve">another </w:t>
      </w:r>
      <w:r w:rsidR="003E2F87" w:rsidRPr="00FE3B37">
        <w:rPr>
          <w:rFonts w:ascii="Arial" w:hAnsi="Arial" w:cs="Arial"/>
          <w:sz w:val="22"/>
          <w:szCs w:val="22"/>
        </w:rPr>
        <w:t>entity</w:t>
      </w:r>
      <w:r w:rsidR="0031758C" w:rsidRPr="00FE3B37">
        <w:rPr>
          <w:rFonts w:ascii="Arial" w:hAnsi="Arial" w:cs="Arial"/>
          <w:sz w:val="22"/>
          <w:szCs w:val="22"/>
        </w:rPr>
        <w:t xml:space="preserve"> </w:t>
      </w:r>
      <w:r w:rsidR="003E2F87" w:rsidRPr="00FE3B37">
        <w:rPr>
          <w:rFonts w:ascii="Arial" w:hAnsi="Arial" w:cs="Arial"/>
          <w:sz w:val="22"/>
          <w:szCs w:val="22"/>
        </w:rPr>
        <w:t>within a g</w:t>
      </w:r>
      <w:r w:rsidR="0031758C" w:rsidRPr="00FE3B37">
        <w:rPr>
          <w:rFonts w:ascii="Arial" w:hAnsi="Arial" w:cs="Arial"/>
          <w:sz w:val="22"/>
          <w:szCs w:val="22"/>
        </w:rPr>
        <w:t>roup</w:t>
      </w:r>
      <w:r w:rsidR="00817A26" w:rsidRPr="00FE3B37">
        <w:rPr>
          <w:rFonts w:ascii="Arial" w:hAnsi="Arial" w:cs="Arial"/>
          <w:sz w:val="22"/>
          <w:szCs w:val="22"/>
        </w:rPr>
        <w:t xml:space="preserve"> </w:t>
      </w:r>
      <w:r w:rsidR="003E2F87" w:rsidRPr="00FE3B37">
        <w:rPr>
          <w:rFonts w:ascii="Arial" w:hAnsi="Arial" w:cs="Arial"/>
          <w:sz w:val="22"/>
          <w:szCs w:val="22"/>
        </w:rPr>
        <w:t xml:space="preserve">of </w:t>
      </w:r>
      <w:r w:rsidR="00817A26" w:rsidRPr="00FE3B37">
        <w:rPr>
          <w:rFonts w:ascii="Arial" w:hAnsi="Arial" w:cs="Arial"/>
          <w:sz w:val="22"/>
          <w:szCs w:val="22"/>
        </w:rPr>
        <w:t>companies</w:t>
      </w:r>
      <w:r w:rsidR="00992B7E" w:rsidRPr="00FE3B37">
        <w:rPr>
          <w:rFonts w:ascii="Arial" w:hAnsi="Arial" w:cs="Arial"/>
          <w:sz w:val="22"/>
          <w:szCs w:val="22"/>
        </w:rPr>
        <w:t xml:space="preserve">, </w:t>
      </w:r>
      <w:r w:rsidR="008E5967" w:rsidRPr="00FE3B37">
        <w:rPr>
          <w:rFonts w:ascii="Arial" w:hAnsi="Arial" w:cs="Arial"/>
          <w:sz w:val="22"/>
          <w:szCs w:val="22"/>
        </w:rPr>
        <w:t xml:space="preserve">under the same corporate ownership, </w:t>
      </w:r>
      <w:r w:rsidR="00992B7E" w:rsidRPr="00FE3B37">
        <w:rPr>
          <w:rFonts w:ascii="Arial" w:hAnsi="Arial" w:cs="Arial"/>
          <w:sz w:val="22"/>
          <w:szCs w:val="22"/>
        </w:rPr>
        <w:t>provided such transfer does not materially alter the Framework Agreement or circumvent any procurement obligations.</w:t>
      </w:r>
    </w:p>
    <w:p w14:paraId="78473655" w14:textId="46492414" w:rsidR="00496601" w:rsidRPr="00FE3B37" w:rsidRDefault="0031758C" w:rsidP="007D1E27">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w:t>
      </w:r>
    </w:p>
    <w:p w14:paraId="13FCBE73" w14:textId="28099C18" w:rsidR="00857FCB" w:rsidRPr="00FE3B37" w:rsidRDefault="003E2F87" w:rsidP="007D1E27">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 xml:space="preserve">14.3 </w:t>
      </w:r>
      <w:r w:rsidRPr="00FE3B37">
        <w:rPr>
          <w:rFonts w:ascii="Arial" w:hAnsi="Arial" w:cs="Arial"/>
          <w:sz w:val="22"/>
          <w:szCs w:val="22"/>
        </w:rPr>
        <w:tab/>
      </w:r>
      <w:r w:rsidR="00496601" w:rsidRPr="00FE3B37">
        <w:rPr>
          <w:rFonts w:ascii="Arial" w:hAnsi="Arial" w:cs="Arial"/>
          <w:sz w:val="22"/>
          <w:szCs w:val="22"/>
        </w:rPr>
        <w:t xml:space="preserve">The Framework service provision may be transferred </w:t>
      </w:r>
      <w:r w:rsidR="008314BF" w:rsidRPr="00FE3B37">
        <w:rPr>
          <w:rFonts w:ascii="Arial" w:hAnsi="Arial" w:cs="Arial"/>
          <w:sz w:val="22"/>
          <w:szCs w:val="22"/>
        </w:rPr>
        <w:t>in accordance with the Procurement Act 2023, provided that: (</w:t>
      </w:r>
      <w:proofErr w:type="spellStart"/>
      <w:r w:rsidR="008314BF" w:rsidRPr="00FE3B37">
        <w:rPr>
          <w:rFonts w:ascii="Arial" w:hAnsi="Arial" w:cs="Arial"/>
          <w:sz w:val="22"/>
          <w:szCs w:val="22"/>
        </w:rPr>
        <w:t>i</w:t>
      </w:r>
      <w:proofErr w:type="spellEnd"/>
      <w:r w:rsidR="008314BF" w:rsidRPr="00FE3B37">
        <w:rPr>
          <w:rFonts w:ascii="Arial" w:hAnsi="Arial" w:cs="Arial"/>
          <w:sz w:val="22"/>
          <w:szCs w:val="22"/>
        </w:rPr>
        <w:t xml:space="preserve">) no substantial modification is made to the </w:t>
      </w:r>
      <w:r w:rsidR="000F061C" w:rsidRPr="00FE3B37">
        <w:rPr>
          <w:rFonts w:ascii="Arial" w:hAnsi="Arial" w:cs="Arial"/>
          <w:sz w:val="22"/>
          <w:szCs w:val="22"/>
        </w:rPr>
        <w:t>Agreement</w:t>
      </w:r>
      <w:r w:rsidR="008314BF" w:rsidRPr="00FE3B37">
        <w:rPr>
          <w:rFonts w:ascii="Arial" w:hAnsi="Arial" w:cs="Arial"/>
          <w:sz w:val="22"/>
          <w:szCs w:val="22"/>
        </w:rPr>
        <w:t xml:space="preserve"> as defined in Section 81</w:t>
      </w:r>
      <w:r w:rsidR="005307A7" w:rsidRPr="00FE3B37">
        <w:rPr>
          <w:rFonts w:ascii="Arial" w:hAnsi="Arial" w:cs="Arial"/>
          <w:sz w:val="22"/>
          <w:szCs w:val="22"/>
        </w:rPr>
        <w:t>f</w:t>
      </w:r>
      <w:r w:rsidR="00496601" w:rsidRPr="00FE3B37">
        <w:rPr>
          <w:rFonts w:ascii="Arial" w:hAnsi="Arial" w:cs="Arial"/>
          <w:sz w:val="22"/>
          <w:szCs w:val="22"/>
        </w:rPr>
        <w:t xml:space="preserve"> o</w:t>
      </w:r>
      <w:r w:rsidR="000A1FC4" w:rsidRPr="00FE3B37">
        <w:rPr>
          <w:rFonts w:ascii="Arial" w:hAnsi="Arial" w:cs="Arial"/>
          <w:sz w:val="22"/>
          <w:szCs w:val="22"/>
        </w:rPr>
        <w:t>f</w:t>
      </w:r>
      <w:r w:rsidR="00496601" w:rsidRPr="00FE3B37">
        <w:rPr>
          <w:rFonts w:ascii="Arial" w:hAnsi="Arial" w:cs="Arial"/>
          <w:sz w:val="22"/>
          <w:szCs w:val="22"/>
        </w:rPr>
        <w:t xml:space="preserve"> the </w:t>
      </w:r>
      <w:r w:rsidR="008314BF" w:rsidRPr="00FE3B37">
        <w:rPr>
          <w:rFonts w:ascii="Arial" w:hAnsi="Arial" w:cs="Arial"/>
          <w:sz w:val="22"/>
          <w:szCs w:val="22"/>
        </w:rPr>
        <w:t>Act; (ii) the t</w:t>
      </w:r>
      <w:r w:rsidR="00496601" w:rsidRPr="00FE3B37">
        <w:rPr>
          <w:rFonts w:ascii="Arial" w:hAnsi="Arial" w:cs="Arial"/>
          <w:sz w:val="22"/>
          <w:szCs w:val="22"/>
        </w:rPr>
        <w:t>ransferee m</w:t>
      </w:r>
      <w:r w:rsidR="008314BF" w:rsidRPr="00FE3B37">
        <w:rPr>
          <w:rFonts w:ascii="Arial" w:hAnsi="Arial" w:cs="Arial"/>
          <w:sz w:val="22"/>
          <w:szCs w:val="22"/>
        </w:rPr>
        <w:t xml:space="preserve">eets the qualification requirements originally established; and (iii) the transfer does not circumvent the application of the Act. </w:t>
      </w:r>
      <w:r w:rsidR="00877644" w:rsidRPr="00FE3B37">
        <w:rPr>
          <w:rFonts w:ascii="Arial" w:hAnsi="Arial" w:cs="Arial"/>
          <w:sz w:val="22"/>
          <w:szCs w:val="22"/>
        </w:rPr>
        <w:t xml:space="preserve">Framework Management and all </w:t>
      </w:r>
      <w:r w:rsidR="00227FC2" w:rsidRPr="00FE3B37">
        <w:rPr>
          <w:rFonts w:ascii="Arial" w:hAnsi="Arial" w:cs="Arial"/>
          <w:sz w:val="22"/>
          <w:szCs w:val="22"/>
        </w:rPr>
        <w:t>Participating Authorit</w:t>
      </w:r>
      <w:r w:rsidR="00877644" w:rsidRPr="00FE3B37">
        <w:rPr>
          <w:rFonts w:ascii="Arial" w:hAnsi="Arial" w:cs="Arial"/>
          <w:sz w:val="22"/>
          <w:szCs w:val="22"/>
        </w:rPr>
        <w:t>ies</w:t>
      </w:r>
      <w:r w:rsidR="008314BF" w:rsidRPr="00FE3B37">
        <w:rPr>
          <w:rFonts w:ascii="Arial" w:hAnsi="Arial" w:cs="Arial"/>
          <w:sz w:val="22"/>
          <w:szCs w:val="22"/>
        </w:rPr>
        <w:t xml:space="preserve"> </w:t>
      </w:r>
      <w:r w:rsidR="00877644" w:rsidRPr="00FE3B37">
        <w:rPr>
          <w:rFonts w:ascii="Arial" w:hAnsi="Arial" w:cs="Arial"/>
          <w:sz w:val="22"/>
          <w:szCs w:val="22"/>
        </w:rPr>
        <w:t xml:space="preserve">that have entered into a Call Off </w:t>
      </w:r>
      <w:r w:rsidR="00C33ED0" w:rsidRPr="00FE3B37">
        <w:rPr>
          <w:rFonts w:ascii="Arial" w:hAnsi="Arial" w:cs="Arial"/>
          <w:sz w:val="22"/>
          <w:szCs w:val="22"/>
        </w:rPr>
        <w:t xml:space="preserve">with the Supplier must be notified of any proposed transfer </w:t>
      </w:r>
      <w:r w:rsidR="008314BF" w:rsidRPr="00FE3B37">
        <w:rPr>
          <w:rFonts w:ascii="Arial" w:hAnsi="Arial" w:cs="Arial"/>
          <w:sz w:val="22"/>
          <w:szCs w:val="22"/>
        </w:rPr>
        <w:t>in advanc</w:t>
      </w:r>
      <w:r w:rsidR="00496601" w:rsidRPr="00FE3B37">
        <w:rPr>
          <w:rFonts w:ascii="Arial" w:hAnsi="Arial" w:cs="Arial"/>
          <w:sz w:val="22"/>
          <w:szCs w:val="22"/>
        </w:rPr>
        <w:t>e.</w:t>
      </w:r>
    </w:p>
    <w:p w14:paraId="67C2CDCF" w14:textId="77777777" w:rsidR="00C7558E" w:rsidRPr="00FE3B37" w:rsidRDefault="00C7558E" w:rsidP="007D1E27">
      <w:pPr>
        <w:autoSpaceDE w:val="0"/>
        <w:autoSpaceDN w:val="0"/>
        <w:adjustRightInd w:val="0"/>
        <w:spacing w:after="0"/>
        <w:ind w:left="720" w:hanging="720"/>
        <w:jc w:val="both"/>
        <w:rPr>
          <w:rFonts w:ascii="Arial" w:hAnsi="Arial" w:cs="Arial"/>
          <w:sz w:val="22"/>
          <w:szCs w:val="22"/>
        </w:rPr>
      </w:pPr>
    </w:p>
    <w:p w14:paraId="7925DDF1" w14:textId="0A94F919" w:rsidR="00D33776" w:rsidRPr="00FE3B37" w:rsidRDefault="00D33776" w:rsidP="00F06B3A">
      <w:pPr>
        <w:autoSpaceDE w:val="0"/>
        <w:autoSpaceDN w:val="0"/>
        <w:adjustRightInd w:val="0"/>
        <w:ind w:left="720" w:hanging="720"/>
        <w:jc w:val="both"/>
        <w:rPr>
          <w:rFonts w:ascii="Arial" w:hAnsi="Arial" w:cs="Arial"/>
          <w:sz w:val="22"/>
          <w:szCs w:val="22"/>
        </w:rPr>
      </w:pPr>
      <w:r w:rsidRPr="00FE3B37">
        <w:rPr>
          <w:rFonts w:ascii="Arial" w:hAnsi="Arial" w:cs="Arial"/>
          <w:sz w:val="22"/>
          <w:szCs w:val="22"/>
        </w:rPr>
        <w:t>1</w:t>
      </w:r>
      <w:r w:rsidR="00294875" w:rsidRPr="00FE3B37">
        <w:rPr>
          <w:rFonts w:ascii="Arial" w:hAnsi="Arial" w:cs="Arial"/>
          <w:sz w:val="22"/>
          <w:szCs w:val="22"/>
        </w:rPr>
        <w:t>4</w:t>
      </w:r>
      <w:r w:rsidRPr="00FE3B37">
        <w:rPr>
          <w:rFonts w:ascii="Arial" w:hAnsi="Arial" w:cs="Arial"/>
          <w:sz w:val="22"/>
          <w:szCs w:val="22"/>
        </w:rPr>
        <w:t xml:space="preserve">.4 </w:t>
      </w:r>
      <w:r w:rsidRPr="00FE3B37">
        <w:rPr>
          <w:rFonts w:ascii="Arial" w:hAnsi="Arial" w:cs="Arial"/>
          <w:sz w:val="22"/>
          <w:szCs w:val="22"/>
        </w:rPr>
        <w:tab/>
      </w:r>
      <w:r w:rsidR="00CB1452" w:rsidRPr="00FE3B37">
        <w:rPr>
          <w:rFonts w:ascii="Arial" w:hAnsi="Arial" w:cs="Arial"/>
          <w:sz w:val="22"/>
          <w:szCs w:val="22"/>
        </w:rPr>
        <w:t>The Supplier</w:t>
      </w:r>
      <w:r w:rsidRPr="00FE3B37">
        <w:rPr>
          <w:rFonts w:ascii="Arial" w:hAnsi="Arial" w:cs="Arial"/>
          <w:sz w:val="22"/>
          <w:szCs w:val="22"/>
        </w:rPr>
        <w:t xml:space="preserve"> </w:t>
      </w:r>
      <w:r w:rsidR="003E2F87" w:rsidRPr="00FE3B37">
        <w:rPr>
          <w:rFonts w:ascii="Arial" w:hAnsi="Arial" w:cs="Arial"/>
          <w:sz w:val="22"/>
          <w:szCs w:val="22"/>
        </w:rPr>
        <w:t xml:space="preserve">shall </w:t>
      </w:r>
      <w:r w:rsidR="00CB1452" w:rsidRPr="00FE3B37">
        <w:rPr>
          <w:rFonts w:ascii="Arial" w:hAnsi="Arial" w:cs="Arial"/>
          <w:sz w:val="22"/>
          <w:szCs w:val="22"/>
        </w:rPr>
        <w:t>not</w:t>
      </w:r>
      <w:r w:rsidRPr="00FE3B37">
        <w:rPr>
          <w:rFonts w:ascii="Arial" w:hAnsi="Arial" w:cs="Arial"/>
          <w:sz w:val="22"/>
          <w:szCs w:val="22"/>
        </w:rPr>
        <w:t xml:space="preserve"> subcontract its obligations under this Framework Agreement in whole or in part without the prior written consent of </w:t>
      </w:r>
      <w:r w:rsidR="00F73E17" w:rsidRPr="00FE3B37">
        <w:rPr>
          <w:rFonts w:ascii="Arial" w:hAnsi="Arial" w:cs="Arial"/>
          <w:sz w:val="22"/>
          <w:szCs w:val="22"/>
        </w:rPr>
        <w:t xml:space="preserve">any </w:t>
      </w:r>
      <w:r w:rsidR="00051445" w:rsidRPr="00FE3B37">
        <w:rPr>
          <w:rFonts w:ascii="Arial" w:hAnsi="Arial" w:cs="Arial"/>
          <w:sz w:val="22"/>
          <w:szCs w:val="22"/>
        </w:rPr>
        <w:t>affected</w:t>
      </w:r>
      <w:r w:rsidRPr="00FE3B37">
        <w:rPr>
          <w:rFonts w:ascii="Arial" w:hAnsi="Arial" w:cs="Arial"/>
          <w:sz w:val="22"/>
          <w:szCs w:val="22"/>
        </w:rPr>
        <w:t xml:space="preserve"> </w:t>
      </w:r>
      <w:r w:rsidR="00224846" w:rsidRPr="00FE3B37">
        <w:rPr>
          <w:rFonts w:ascii="Arial" w:hAnsi="Arial" w:cs="Arial"/>
          <w:sz w:val="22"/>
          <w:szCs w:val="22"/>
        </w:rPr>
        <w:t>Participating Authority</w:t>
      </w:r>
      <w:r w:rsidR="00D74360" w:rsidRPr="00FE3B37">
        <w:rPr>
          <w:rFonts w:ascii="Arial" w:hAnsi="Arial" w:cs="Arial"/>
          <w:sz w:val="22"/>
          <w:szCs w:val="22"/>
        </w:rPr>
        <w:t xml:space="preserve">. </w:t>
      </w:r>
      <w:r w:rsidR="00F73E17" w:rsidRPr="00FE3B37">
        <w:rPr>
          <w:rFonts w:ascii="Arial" w:hAnsi="Arial" w:cs="Arial"/>
          <w:sz w:val="22"/>
          <w:szCs w:val="22"/>
        </w:rPr>
        <w:lastRenderedPageBreak/>
        <w:t>The</w:t>
      </w:r>
      <w:r w:rsidRPr="00FE3B37">
        <w:rPr>
          <w:rFonts w:ascii="Arial" w:hAnsi="Arial" w:cs="Arial"/>
          <w:sz w:val="22"/>
          <w:szCs w:val="22"/>
        </w:rPr>
        <w:t xml:space="preserve"> Supplier may, without approval</w:t>
      </w:r>
      <w:r w:rsidR="006F2313" w:rsidRPr="00FE3B37">
        <w:rPr>
          <w:rFonts w:ascii="Arial" w:hAnsi="Arial" w:cs="Arial"/>
          <w:sz w:val="22"/>
          <w:szCs w:val="22"/>
        </w:rPr>
        <w:t>,</w:t>
      </w:r>
      <w:r w:rsidRPr="00FE3B37">
        <w:rPr>
          <w:rFonts w:ascii="Arial" w:hAnsi="Arial" w:cs="Arial"/>
          <w:sz w:val="22"/>
          <w:szCs w:val="22"/>
        </w:rPr>
        <w:t xml:space="preserve"> subcontract its obligations under this Framework Agreement in whole or in part:</w:t>
      </w:r>
    </w:p>
    <w:p w14:paraId="3BE52F47" w14:textId="03710427" w:rsidR="00D33776" w:rsidRPr="00FE3B37" w:rsidRDefault="00D33776" w:rsidP="00BA7577">
      <w:pPr>
        <w:pStyle w:val="ListParagraph"/>
        <w:numPr>
          <w:ilvl w:val="1"/>
          <w:numId w:val="6"/>
        </w:numPr>
        <w:autoSpaceDE w:val="0"/>
        <w:autoSpaceDN w:val="0"/>
        <w:adjustRightInd w:val="0"/>
        <w:spacing w:after="120"/>
        <w:ind w:left="1434" w:hanging="357"/>
        <w:contextualSpacing w:val="0"/>
        <w:jc w:val="both"/>
        <w:rPr>
          <w:rFonts w:ascii="Arial" w:hAnsi="Arial" w:cs="Arial"/>
        </w:rPr>
      </w:pPr>
      <w:r w:rsidRPr="00FE3B37">
        <w:rPr>
          <w:rFonts w:ascii="Arial" w:hAnsi="Arial" w:cs="Arial"/>
        </w:rPr>
        <w:t>to an</w:t>
      </w:r>
      <w:r w:rsidR="00F73E17" w:rsidRPr="00FE3B37">
        <w:rPr>
          <w:rFonts w:ascii="Arial" w:hAnsi="Arial" w:cs="Arial"/>
        </w:rPr>
        <w:t xml:space="preserve"> affiliated </w:t>
      </w:r>
      <w:r w:rsidR="00224846" w:rsidRPr="00FE3B37">
        <w:rPr>
          <w:rFonts w:ascii="Arial" w:hAnsi="Arial" w:cs="Arial"/>
        </w:rPr>
        <w:t>g</w:t>
      </w:r>
      <w:r w:rsidRPr="00FE3B37">
        <w:rPr>
          <w:rFonts w:ascii="Arial" w:hAnsi="Arial" w:cs="Arial"/>
        </w:rPr>
        <w:t>roup</w:t>
      </w:r>
      <w:r w:rsidR="00D41661" w:rsidRPr="00FE3B37">
        <w:rPr>
          <w:rFonts w:ascii="Arial" w:hAnsi="Arial" w:cs="Arial"/>
        </w:rPr>
        <w:t xml:space="preserve"> </w:t>
      </w:r>
      <w:r w:rsidR="00C56CA2" w:rsidRPr="00FE3B37">
        <w:rPr>
          <w:rFonts w:ascii="Arial" w:hAnsi="Arial" w:cs="Arial"/>
        </w:rPr>
        <w:t xml:space="preserve">or affiliated </w:t>
      </w:r>
      <w:r w:rsidR="00D41661" w:rsidRPr="00FE3B37">
        <w:rPr>
          <w:rFonts w:ascii="Arial" w:hAnsi="Arial" w:cs="Arial"/>
        </w:rPr>
        <w:t>company</w:t>
      </w:r>
      <w:r w:rsidRPr="00FE3B37">
        <w:rPr>
          <w:rFonts w:ascii="Arial" w:hAnsi="Arial" w:cs="Arial"/>
        </w:rPr>
        <w:t>; and/or</w:t>
      </w:r>
    </w:p>
    <w:p w14:paraId="62230AC1" w14:textId="090B30E0" w:rsidR="00857FCB" w:rsidRPr="00FE3B37" w:rsidRDefault="00D33776" w:rsidP="00BA7577">
      <w:pPr>
        <w:pStyle w:val="ListParagraph"/>
        <w:numPr>
          <w:ilvl w:val="1"/>
          <w:numId w:val="6"/>
        </w:numPr>
        <w:autoSpaceDE w:val="0"/>
        <w:autoSpaceDN w:val="0"/>
        <w:adjustRightInd w:val="0"/>
        <w:spacing w:after="120"/>
        <w:ind w:left="1434" w:hanging="357"/>
        <w:contextualSpacing w:val="0"/>
        <w:jc w:val="both"/>
        <w:rPr>
          <w:rFonts w:ascii="Arial" w:hAnsi="Arial" w:cs="Arial"/>
          <w:color w:val="EE0000"/>
        </w:rPr>
      </w:pPr>
      <w:r w:rsidRPr="00FE3B37">
        <w:rPr>
          <w:rFonts w:ascii="Arial" w:hAnsi="Arial" w:cs="Arial"/>
        </w:rPr>
        <w:t xml:space="preserve">where such </w:t>
      </w:r>
      <w:r w:rsidR="00224846" w:rsidRPr="00FE3B37">
        <w:rPr>
          <w:rFonts w:ascii="Arial" w:hAnsi="Arial" w:cs="Arial"/>
        </w:rPr>
        <w:t>Goods and/or S</w:t>
      </w:r>
      <w:r w:rsidRPr="00FE3B37">
        <w:rPr>
          <w:rFonts w:ascii="Arial" w:hAnsi="Arial" w:cs="Arial"/>
        </w:rPr>
        <w:t xml:space="preserve">ervices are customarily subcontracted by the Supplier </w:t>
      </w:r>
      <w:r w:rsidR="003A4A4E" w:rsidRPr="00FE3B37">
        <w:rPr>
          <w:rFonts w:ascii="Arial" w:hAnsi="Arial" w:cs="Arial"/>
        </w:rPr>
        <w:t xml:space="preserve">and this fact was made known </w:t>
      </w:r>
      <w:r w:rsidR="00F3305C" w:rsidRPr="00FE3B37">
        <w:rPr>
          <w:rFonts w:ascii="Arial" w:hAnsi="Arial" w:cs="Arial"/>
        </w:rPr>
        <w:t xml:space="preserve">in writing </w:t>
      </w:r>
      <w:r w:rsidR="003A4A4E" w:rsidRPr="00FE3B37">
        <w:rPr>
          <w:rFonts w:ascii="Arial" w:hAnsi="Arial" w:cs="Arial"/>
        </w:rPr>
        <w:t xml:space="preserve">to the Participating Authority prior to </w:t>
      </w:r>
      <w:r w:rsidR="00F3305C" w:rsidRPr="00FE3B37">
        <w:rPr>
          <w:rFonts w:ascii="Arial" w:hAnsi="Arial" w:cs="Arial"/>
        </w:rPr>
        <w:t>the issue of the Call Off</w:t>
      </w:r>
      <w:r w:rsidR="005A4053" w:rsidRPr="00FE3B37">
        <w:rPr>
          <w:rFonts w:ascii="Arial" w:hAnsi="Arial" w:cs="Arial"/>
        </w:rPr>
        <w:t xml:space="preserve"> Agreement</w:t>
      </w:r>
      <w:r w:rsidRPr="00FE3B37">
        <w:rPr>
          <w:rFonts w:ascii="Arial" w:hAnsi="Arial" w:cs="Arial"/>
          <w:color w:val="EE0000"/>
        </w:rPr>
        <w:t>.</w:t>
      </w:r>
    </w:p>
    <w:p w14:paraId="75608B2A" w14:textId="22CD3941" w:rsidR="00857FCB" w:rsidRPr="00FE3B37" w:rsidRDefault="00857FCB" w:rsidP="00F06B3A">
      <w:pPr>
        <w:pStyle w:val="Heading3"/>
        <w:spacing w:before="0" w:after="240"/>
        <w:rPr>
          <w:rFonts w:ascii="Arial" w:hAnsi="Arial" w:cs="Arial"/>
          <w:color w:val="auto"/>
          <w:sz w:val="22"/>
          <w:szCs w:val="22"/>
          <w:u w:val="single"/>
        </w:rPr>
      </w:pPr>
      <w:bookmarkStart w:id="25" w:name="_Toc216877290"/>
      <w:r w:rsidRPr="00FE3B37">
        <w:rPr>
          <w:rFonts w:ascii="Arial" w:hAnsi="Arial" w:cs="Arial"/>
          <w:color w:val="auto"/>
          <w:sz w:val="22"/>
          <w:szCs w:val="22"/>
          <w:u w:val="single"/>
        </w:rPr>
        <w:t>B</w:t>
      </w:r>
      <w:r w:rsidR="00C6105D" w:rsidRPr="00FE3B37">
        <w:rPr>
          <w:rFonts w:ascii="Arial" w:hAnsi="Arial" w:cs="Arial"/>
          <w:color w:val="auto"/>
          <w:sz w:val="22"/>
          <w:szCs w:val="22"/>
          <w:u w:val="single"/>
        </w:rPr>
        <w:t>usiness Continuity</w:t>
      </w:r>
      <w:bookmarkEnd w:id="25"/>
    </w:p>
    <w:p w14:paraId="13C7D088" w14:textId="1FA16C84" w:rsidR="00857FCB" w:rsidRPr="00FE3B37" w:rsidRDefault="00EB14ED" w:rsidP="00F06B3A">
      <w:pPr>
        <w:autoSpaceDE w:val="0"/>
        <w:autoSpaceDN w:val="0"/>
        <w:adjustRightInd w:val="0"/>
        <w:ind w:left="720" w:hanging="720"/>
        <w:jc w:val="both"/>
        <w:rPr>
          <w:rFonts w:ascii="Arial" w:hAnsi="Arial" w:cs="Arial"/>
          <w:sz w:val="22"/>
          <w:szCs w:val="22"/>
        </w:rPr>
      </w:pPr>
      <w:r w:rsidRPr="00FE3B37">
        <w:rPr>
          <w:rFonts w:ascii="Arial" w:hAnsi="Arial" w:cs="Arial"/>
          <w:sz w:val="22"/>
          <w:szCs w:val="22"/>
        </w:rPr>
        <w:t>1</w:t>
      </w:r>
      <w:r w:rsidR="00294875" w:rsidRPr="00FE3B37">
        <w:rPr>
          <w:rFonts w:ascii="Arial" w:hAnsi="Arial" w:cs="Arial"/>
          <w:sz w:val="22"/>
          <w:szCs w:val="22"/>
        </w:rPr>
        <w:t>5</w:t>
      </w:r>
      <w:r w:rsidRPr="00FE3B37">
        <w:rPr>
          <w:rFonts w:ascii="Arial" w:hAnsi="Arial" w:cs="Arial"/>
          <w:sz w:val="22"/>
          <w:szCs w:val="22"/>
        </w:rPr>
        <w:t>.1</w:t>
      </w:r>
      <w:r w:rsidRPr="00FE3B37">
        <w:rPr>
          <w:rFonts w:ascii="Arial" w:hAnsi="Arial" w:cs="Arial"/>
          <w:sz w:val="22"/>
          <w:szCs w:val="22"/>
        </w:rPr>
        <w:tab/>
      </w:r>
      <w:r w:rsidR="00857FCB" w:rsidRPr="00FE3B37">
        <w:rPr>
          <w:rFonts w:ascii="Arial" w:hAnsi="Arial" w:cs="Arial"/>
          <w:sz w:val="22"/>
          <w:szCs w:val="22"/>
        </w:rPr>
        <w:t xml:space="preserve">The Supplier shall have robust contingency plans in place to ensure that the </w:t>
      </w:r>
      <w:r w:rsidR="00F3305C" w:rsidRPr="00FE3B37">
        <w:rPr>
          <w:rFonts w:ascii="Arial" w:hAnsi="Arial" w:cs="Arial"/>
          <w:sz w:val="22"/>
          <w:szCs w:val="22"/>
        </w:rPr>
        <w:t xml:space="preserve">provision of Goods and/or </w:t>
      </w:r>
      <w:r w:rsidR="00857FCB" w:rsidRPr="00FE3B37">
        <w:rPr>
          <w:rFonts w:ascii="Arial" w:hAnsi="Arial" w:cs="Arial"/>
          <w:sz w:val="22"/>
          <w:szCs w:val="22"/>
        </w:rPr>
        <w:t xml:space="preserve">Services to all Participating Authorities </w:t>
      </w:r>
      <w:r w:rsidR="00F3305C" w:rsidRPr="00FE3B37">
        <w:rPr>
          <w:rFonts w:ascii="Arial" w:hAnsi="Arial" w:cs="Arial"/>
          <w:sz w:val="22"/>
          <w:szCs w:val="22"/>
        </w:rPr>
        <w:t>shall</w:t>
      </w:r>
      <w:r w:rsidR="00857FCB" w:rsidRPr="00FE3B37">
        <w:rPr>
          <w:rFonts w:ascii="Arial" w:hAnsi="Arial" w:cs="Arial"/>
          <w:sz w:val="22"/>
          <w:szCs w:val="22"/>
        </w:rPr>
        <w:t xml:space="preserve"> be maintained in the event of disruption (including, but not limited to, disruption to information technology systems) to the Supplier’s operations, and those of </w:t>
      </w:r>
      <w:r w:rsidR="007F08DB" w:rsidRPr="00FE3B37">
        <w:rPr>
          <w:rFonts w:ascii="Arial" w:hAnsi="Arial" w:cs="Arial"/>
          <w:sz w:val="22"/>
          <w:szCs w:val="22"/>
        </w:rPr>
        <w:t xml:space="preserve">its </w:t>
      </w:r>
      <w:r w:rsidR="00D74360" w:rsidRPr="00FE3B37">
        <w:rPr>
          <w:rFonts w:ascii="Arial" w:hAnsi="Arial" w:cs="Arial"/>
          <w:sz w:val="22"/>
          <w:szCs w:val="22"/>
        </w:rPr>
        <w:t xml:space="preserve">contractors and </w:t>
      </w:r>
      <w:r w:rsidR="00857FCB" w:rsidRPr="00FE3B37">
        <w:rPr>
          <w:rFonts w:ascii="Arial" w:hAnsi="Arial" w:cs="Arial"/>
          <w:sz w:val="22"/>
          <w:szCs w:val="22"/>
        </w:rPr>
        <w:t>sub-contractors, however caused.</w:t>
      </w:r>
    </w:p>
    <w:p w14:paraId="298D0B82" w14:textId="55A00C51" w:rsidR="004D2753" w:rsidRPr="00FE3B37" w:rsidRDefault="005601CE" w:rsidP="00F06B3A">
      <w:pPr>
        <w:pStyle w:val="Heading3"/>
        <w:spacing w:before="0" w:after="240"/>
        <w:rPr>
          <w:rFonts w:ascii="Arial" w:hAnsi="Arial" w:cs="Arial"/>
          <w:color w:val="auto"/>
          <w:sz w:val="22"/>
          <w:szCs w:val="22"/>
          <w:u w:val="single"/>
        </w:rPr>
      </w:pPr>
      <w:bookmarkStart w:id="26" w:name="_Toc216877291"/>
      <w:r w:rsidRPr="00FE3B37">
        <w:rPr>
          <w:rFonts w:ascii="Arial" w:hAnsi="Arial" w:cs="Arial"/>
          <w:color w:val="auto"/>
          <w:sz w:val="22"/>
          <w:szCs w:val="22"/>
          <w:u w:val="single"/>
        </w:rPr>
        <w:t>Intellectual Property Rights</w:t>
      </w:r>
      <w:bookmarkEnd w:id="26"/>
    </w:p>
    <w:p w14:paraId="22FF3067" w14:textId="3CF3C03D" w:rsidR="004D2753" w:rsidRPr="00FE3B37" w:rsidRDefault="00EB14ED" w:rsidP="00F06B3A">
      <w:pPr>
        <w:shd w:val="clear" w:color="auto" w:fill="FFFFFF"/>
        <w:ind w:left="720" w:hanging="720"/>
        <w:jc w:val="both"/>
        <w:rPr>
          <w:rFonts w:ascii="Arial" w:hAnsi="Arial" w:cs="Arial"/>
          <w:sz w:val="22"/>
          <w:szCs w:val="22"/>
        </w:rPr>
      </w:pPr>
      <w:r w:rsidRPr="00FE3B37">
        <w:rPr>
          <w:rFonts w:ascii="Arial" w:hAnsi="Arial" w:cs="Arial"/>
          <w:sz w:val="22"/>
          <w:szCs w:val="22"/>
        </w:rPr>
        <w:t>1</w:t>
      </w:r>
      <w:r w:rsidR="00294875" w:rsidRPr="00FE3B37">
        <w:rPr>
          <w:rFonts w:ascii="Arial" w:hAnsi="Arial" w:cs="Arial"/>
          <w:sz w:val="22"/>
          <w:szCs w:val="22"/>
        </w:rPr>
        <w:t>6</w:t>
      </w:r>
      <w:r w:rsidRPr="00FE3B37">
        <w:rPr>
          <w:rFonts w:ascii="Arial" w:hAnsi="Arial" w:cs="Arial"/>
          <w:sz w:val="22"/>
          <w:szCs w:val="22"/>
        </w:rPr>
        <w:t>.1</w:t>
      </w:r>
      <w:r w:rsidRPr="00FE3B37">
        <w:rPr>
          <w:rFonts w:ascii="Arial" w:hAnsi="Arial" w:cs="Arial"/>
          <w:sz w:val="22"/>
          <w:szCs w:val="22"/>
        </w:rPr>
        <w:tab/>
      </w:r>
      <w:r w:rsidR="00584F8F" w:rsidRPr="00FE3B37">
        <w:rPr>
          <w:rFonts w:ascii="Arial" w:hAnsi="Arial" w:cs="Arial"/>
          <w:sz w:val="22"/>
          <w:szCs w:val="22"/>
        </w:rPr>
        <w:t>The Parties acknowledge and agree that ownership of all Intellectual Property Rights in any reports, specifications, instructions, plans, drawings, patents, models, designs, documents or other materials furnished to or made available to one Party by the other Party during the term of the Framework Agreement</w:t>
      </w:r>
      <w:r w:rsidR="00AF6B8B" w:rsidRPr="00FE3B37">
        <w:rPr>
          <w:rFonts w:ascii="Arial" w:hAnsi="Arial" w:cs="Arial"/>
          <w:color w:val="4472C4" w:themeColor="accent1"/>
          <w:sz w:val="22"/>
          <w:szCs w:val="22"/>
        </w:rPr>
        <w:t xml:space="preserve"> </w:t>
      </w:r>
      <w:r w:rsidR="00584F8F" w:rsidRPr="00FE3B37">
        <w:rPr>
          <w:rFonts w:ascii="Arial" w:hAnsi="Arial" w:cs="Arial"/>
          <w:sz w:val="22"/>
          <w:szCs w:val="22"/>
        </w:rPr>
        <w:t>shall remain with the Party from which they originated.</w:t>
      </w:r>
    </w:p>
    <w:p w14:paraId="7397B810" w14:textId="5D5CE0ED" w:rsidR="00857FCB" w:rsidRPr="00FE3B37" w:rsidRDefault="00857FCB" w:rsidP="00F06B3A">
      <w:pPr>
        <w:pStyle w:val="Heading3"/>
        <w:spacing w:before="0" w:after="240"/>
        <w:rPr>
          <w:rFonts w:ascii="Arial" w:hAnsi="Arial" w:cs="Arial"/>
          <w:color w:val="auto"/>
          <w:sz w:val="22"/>
          <w:szCs w:val="22"/>
          <w:u w:val="single"/>
        </w:rPr>
      </w:pPr>
      <w:bookmarkStart w:id="27" w:name="_Toc216877292"/>
      <w:r w:rsidRPr="00FE3B37">
        <w:rPr>
          <w:rFonts w:ascii="Arial" w:hAnsi="Arial" w:cs="Arial"/>
          <w:color w:val="auto"/>
          <w:sz w:val="22"/>
          <w:szCs w:val="22"/>
          <w:u w:val="single"/>
        </w:rPr>
        <w:t>S</w:t>
      </w:r>
      <w:r w:rsidR="009605C8" w:rsidRPr="00FE3B37">
        <w:rPr>
          <w:rFonts w:ascii="Arial" w:hAnsi="Arial" w:cs="Arial"/>
          <w:color w:val="auto"/>
          <w:sz w:val="22"/>
          <w:szCs w:val="22"/>
          <w:u w:val="single"/>
        </w:rPr>
        <w:t>everability</w:t>
      </w:r>
      <w:r w:rsidR="00D41EB6" w:rsidRPr="00FE3B37">
        <w:rPr>
          <w:rFonts w:ascii="Arial" w:hAnsi="Arial" w:cs="Arial"/>
          <w:color w:val="auto"/>
          <w:sz w:val="22"/>
          <w:szCs w:val="22"/>
          <w:u w:val="single"/>
        </w:rPr>
        <w:t xml:space="preserve"> and Variation</w:t>
      </w:r>
      <w:bookmarkEnd w:id="27"/>
    </w:p>
    <w:p w14:paraId="41A7C07B" w14:textId="4805B746" w:rsidR="00857FCB" w:rsidRPr="00FE3B37" w:rsidRDefault="00C6105D" w:rsidP="008B4400">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1</w:t>
      </w:r>
      <w:r w:rsidR="00294875" w:rsidRPr="00FE3B37">
        <w:rPr>
          <w:rFonts w:ascii="Arial" w:hAnsi="Arial" w:cs="Arial"/>
          <w:sz w:val="22"/>
          <w:szCs w:val="22"/>
        </w:rPr>
        <w:t>7</w:t>
      </w:r>
      <w:r w:rsidR="00857FCB" w:rsidRPr="00FE3B37">
        <w:rPr>
          <w:rFonts w:ascii="Arial" w:hAnsi="Arial" w:cs="Arial"/>
          <w:sz w:val="22"/>
          <w:szCs w:val="22"/>
        </w:rPr>
        <w:t>.</w:t>
      </w:r>
      <w:r w:rsidR="008B4400" w:rsidRPr="00FE3B37">
        <w:rPr>
          <w:rFonts w:ascii="Arial" w:hAnsi="Arial" w:cs="Arial"/>
          <w:sz w:val="22"/>
          <w:szCs w:val="22"/>
        </w:rPr>
        <w:t>1</w:t>
      </w:r>
      <w:r w:rsidR="008B4400" w:rsidRPr="00FE3B37">
        <w:rPr>
          <w:rFonts w:ascii="Arial" w:hAnsi="Arial" w:cs="Arial"/>
          <w:sz w:val="22"/>
          <w:szCs w:val="22"/>
        </w:rPr>
        <w:tab/>
      </w:r>
      <w:r w:rsidR="00857FCB" w:rsidRPr="00FE3B37">
        <w:rPr>
          <w:rFonts w:ascii="Arial" w:hAnsi="Arial" w:cs="Arial"/>
          <w:sz w:val="22"/>
          <w:szCs w:val="22"/>
        </w:rPr>
        <w:t>If any provision of this Framework Agreement is held invalid, illegal or unenforceable for any</w:t>
      </w:r>
      <w:r w:rsidR="00340ECD" w:rsidRPr="00FE3B37">
        <w:rPr>
          <w:rFonts w:ascii="Arial" w:hAnsi="Arial" w:cs="Arial"/>
          <w:sz w:val="22"/>
          <w:szCs w:val="22"/>
        </w:rPr>
        <w:t xml:space="preserve"> </w:t>
      </w:r>
      <w:r w:rsidR="00857FCB" w:rsidRPr="00FE3B37">
        <w:rPr>
          <w:rFonts w:ascii="Arial" w:hAnsi="Arial" w:cs="Arial"/>
          <w:sz w:val="22"/>
          <w:szCs w:val="22"/>
        </w:rPr>
        <w:t xml:space="preserve">reason, such provision shall be </w:t>
      </w:r>
      <w:r w:rsidR="00C075F7" w:rsidRPr="00FE3B37">
        <w:rPr>
          <w:rFonts w:ascii="Arial" w:hAnsi="Arial" w:cs="Arial"/>
          <w:sz w:val="22"/>
          <w:szCs w:val="22"/>
        </w:rPr>
        <w:t>severed,</w:t>
      </w:r>
      <w:r w:rsidR="00857FCB" w:rsidRPr="00FE3B37">
        <w:rPr>
          <w:rFonts w:ascii="Arial" w:hAnsi="Arial" w:cs="Arial"/>
          <w:sz w:val="22"/>
          <w:szCs w:val="22"/>
        </w:rPr>
        <w:t xml:space="preserve"> and the remainder of the provisions hereof shall continue in full force without affecting this Framework Agreement.</w:t>
      </w:r>
    </w:p>
    <w:p w14:paraId="3C8CDE22" w14:textId="77777777" w:rsidR="008B4400" w:rsidRPr="00FE3B37" w:rsidRDefault="008B4400" w:rsidP="008B4400">
      <w:pPr>
        <w:autoSpaceDE w:val="0"/>
        <w:autoSpaceDN w:val="0"/>
        <w:adjustRightInd w:val="0"/>
        <w:spacing w:after="0"/>
        <w:ind w:left="720" w:hanging="720"/>
        <w:jc w:val="both"/>
        <w:rPr>
          <w:rFonts w:ascii="Arial" w:hAnsi="Arial" w:cs="Arial"/>
          <w:sz w:val="22"/>
          <w:szCs w:val="22"/>
        </w:rPr>
      </w:pPr>
    </w:p>
    <w:p w14:paraId="3D1D0B73" w14:textId="4634A022" w:rsidR="00857FCB" w:rsidRPr="00FE3B37" w:rsidRDefault="00C6105D" w:rsidP="008B4400">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1</w:t>
      </w:r>
      <w:r w:rsidR="00294875" w:rsidRPr="00FE3B37">
        <w:rPr>
          <w:rFonts w:ascii="Arial" w:hAnsi="Arial" w:cs="Arial"/>
          <w:sz w:val="22"/>
          <w:szCs w:val="22"/>
        </w:rPr>
        <w:t>7</w:t>
      </w:r>
      <w:r w:rsidR="00857FCB" w:rsidRPr="00FE3B37">
        <w:rPr>
          <w:rFonts w:ascii="Arial" w:hAnsi="Arial" w:cs="Arial"/>
          <w:sz w:val="22"/>
          <w:szCs w:val="22"/>
        </w:rPr>
        <w:t xml:space="preserve">.2 </w:t>
      </w:r>
      <w:r w:rsidR="008B4400" w:rsidRPr="00FE3B37">
        <w:rPr>
          <w:rFonts w:ascii="Arial" w:hAnsi="Arial" w:cs="Arial"/>
          <w:sz w:val="22"/>
          <w:szCs w:val="22"/>
        </w:rPr>
        <w:tab/>
      </w:r>
      <w:r w:rsidR="00857FCB" w:rsidRPr="00FE3B37">
        <w:rPr>
          <w:rFonts w:ascii="Arial" w:hAnsi="Arial" w:cs="Arial"/>
          <w:sz w:val="22"/>
          <w:szCs w:val="22"/>
        </w:rPr>
        <w:t>If any provision of this Framework Agreement that is fundamental to the accomplishment of the</w:t>
      </w:r>
      <w:r w:rsidR="00340ECD" w:rsidRPr="00FE3B37">
        <w:rPr>
          <w:rFonts w:ascii="Arial" w:hAnsi="Arial" w:cs="Arial"/>
          <w:sz w:val="22"/>
          <w:szCs w:val="22"/>
        </w:rPr>
        <w:t xml:space="preserve"> </w:t>
      </w:r>
      <w:r w:rsidR="00857FCB" w:rsidRPr="00FE3B37">
        <w:rPr>
          <w:rFonts w:ascii="Arial" w:hAnsi="Arial" w:cs="Arial"/>
          <w:sz w:val="22"/>
          <w:szCs w:val="22"/>
        </w:rPr>
        <w:t xml:space="preserve">purpose of this Framework Agreement is held to any extent to be invalid, </w:t>
      </w:r>
      <w:r w:rsidR="005E0148" w:rsidRPr="00FE3B37">
        <w:rPr>
          <w:rFonts w:ascii="Arial" w:hAnsi="Arial" w:cs="Arial"/>
          <w:sz w:val="22"/>
          <w:szCs w:val="22"/>
        </w:rPr>
        <w:t xml:space="preserve">Framework Management </w:t>
      </w:r>
      <w:r w:rsidR="00857FCB" w:rsidRPr="00FE3B37">
        <w:rPr>
          <w:rFonts w:ascii="Arial" w:hAnsi="Arial" w:cs="Arial"/>
          <w:sz w:val="22"/>
          <w:szCs w:val="22"/>
        </w:rPr>
        <w:t>and the Supplier shall immediately commence good faith negotiations to remedy such invalidity.</w:t>
      </w:r>
    </w:p>
    <w:p w14:paraId="1E4D1AB0" w14:textId="77777777" w:rsidR="00857FCB" w:rsidRPr="00FE3B37" w:rsidRDefault="00857FCB" w:rsidP="00857FCB">
      <w:pPr>
        <w:autoSpaceDE w:val="0"/>
        <w:autoSpaceDN w:val="0"/>
        <w:adjustRightInd w:val="0"/>
        <w:spacing w:after="0"/>
        <w:jc w:val="both"/>
        <w:rPr>
          <w:rFonts w:ascii="Arial" w:hAnsi="Arial" w:cs="Arial"/>
          <w:sz w:val="22"/>
          <w:szCs w:val="22"/>
        </w:rPr>
      </w:pPr>
    </w:p>
    <w:p w14:paraId="4A2EB4BD" w14:textId="349CC051" w:rsidR="00D41EB6" w:rsidRPr="00FE3B37" w:rsidRDefault="00D41EB6" w:rsidP="00F06B3A">
      <w:pPr>
        <w:autoSpaceDE w:val="0"/>
        <w:autoSpaceDN w:val="0"/>
        <w:adjustRightInd w:val="0"/>
        <w:ind w:left="720" w:hanging="720"/>
        <w:jc w:val="both"/>
        <w:rPr>
          <w:rFonts w:ascii="Arial" w:hAnsi="Arial" w:cs="Arial"/>
          <w:sz w:val="22"/>
          <w:szCs w:val="22"/>
        </w:rPr>
      </w:pPr>
      <w:r w:rsidRPr="00FE3B37">
        <w:rPr>
          <w:rFonts w:ascii="Arial" w:hAnsi="Arial" w:cs="Arial"/>
          <w:sz w:val="22"/>
          <w:szCs w:val="22"/>
        </w:rPr>
        <w:t>1</w:t>
      </w:r>
      <w:r w:rsidR="00294875" w:rsidRPr="00FE3B37">
        <w:rPr>
          <w:rFonts w:ascii="Arial" w:hAnsi="Arial" w:cs="Arial"/>
          <w:sz w:val="22"/>
          <w:szCs w:val="22"/>
        </w:rPr>
        <w:t>7</w:t>
      </w:r>
      <w:r w:rsidRPr="00FE3B37">
        <w:rPr>
          <w:rFonts w:ascii="Arial" w:hAnsi="Arial" w:cs="Arial"/>
          <w:sz w:val="22"/>
          <w:szCs w:val="22"/>
        </w:rPr>
        <w:t>.3</w:t>
      </w:r>
      <w:r w:rsidRPr="00FE3B37">
        <w:rPr>
          <w:rFonts w:ascii="Arial" w:hAnsi="Arial" w:cs="Arial"/>
          <w:sz w:val="22"/>
          <w:szCs w:val="22"/>
        </w:rPr>
        <w:tab/>
      </w:r>
      <w:r w:rsidR="0064631E" w:rsidRPr="00FE3B37">
        <w:rPr>
          <w:rFonts w:ascii="Arial" w:hAnsi="Arial" w:cs="Arial"/>
          <w:sz w:val="22"/>
          <w:szCs w:val="22"/>
        </w:rPr>
        <w:t xml:space="preserve">Notwithstanding any other term in this Framework Agreement, </w:t>
      </w:r>
      <w:r w:rsidR="00144F5F" w:rsidRPr="00FE3B37">
        <w:rPr>
          <w:rFonts w:ascii="Arial" w:hAnsi="Arial" w:cs="Arial"/>
          <w:sz w:val="22"/>
          <w:szCs w:val="22"/>
        </w:rPr>
        <w:t xml:space="preserve">Framework Management </w:t>
      </w:r>
      <w:r w:rsidR="0064631E" w:rsidRPr="00FE3B37">
        <w:rPr>
          <w:rFonts w:ascii="Arial" w:hAnsi="Arial" w:cs="Arial"/>
          <w:sz w:val="22"/>
          <w:szCs w:val="22"/>
        </w:rPr>
        <w:t xml:space="preserve">acknowledges and accepts that the Supplier </w:t>
      </w:r>
      <w:r w:rsidR="00DE2987" w:rsidRPr="00FE3B37">
        <w:rPr>
          <w:rFonts w:ascii="Arial" w:hAnsi="Arial" w:cs="Arial"/>
          <w:sz w:val="22"/>
          <w:szCs w:val="22"/>
        </w:rPr>
        <w:t>may be</w:t>
      </w:r>
      <w:r w:rsidR="0064631E" w:rsidRPr="00FE3B37">
        <w:rPr>
          <w:rFonts w:ascii="Arial" w:hAnsi="Arial" w:cs="Arial"/>
          <w:sz w:val="22"/>
          <w:szCs w:val="22"/>
        </w:rPr>
        <w:t xml:space="preserve"> subject to regulation by Regulators</w:t>
      </w:r>
      <w:r w:rsidR="00970CE4" w:rsidRPr="00FE3B37">
        <w:rPr>
          <w:rFonts w:ascii="Arial" w:hAnsi="Arial" w:cs="Arial"/>
          <w:sz w:val="22"/>
          <w:szCs w:val="22"/>
        </w:rPr>
        <w:t>,</w:t>
      </w:r>
      <w:r w:rsidR="0064631E" w:rsidRPr="00FE3B37">
        <w:rPr>
          <w:rFonts w:ascii="Arial" w:hAnsi="Arial" w:cs="Arial"/>
          <w:sz w:val="22"/>
          <w:szCs w:val="22"/>
        </w:rPr>
        <w:t xml:space="preserve"> and that the Supplier </w:t>
      </w:r>
      <w:r w:rsidR="001821BC" w:rsidRPr="00FE3B37">
        <w:rPr>
          <w:rFonts w:ascii="Arial" w:hAnsi="Arial" w:cs="Arial"/>
          <w:sz w:val="22"/>
          <w:szCs w:val="22"/>
        </w:rPr>
        <w:t xml:space="preserve">is </w:t>
      </w:r>
      <w:r w:rsidR="00D74360" w:rsidRPr="00FE3B37">
        <w:rPr>
          <w:rFonts w:ascii="Arial" w:hAnsi="Arial" w:cs="Arial"/>
          <w:sz w:val="22"/>
          <w:szCs w:val="22"/>
        </w:rPr>
        <w:t xml:space="preserve">legally </w:t>
      </w:r>
      <w:r w:rsidR="001821BC" w:rsidRPr="00FE3B37">
        <w:rPr>
          <w:rFonts w:ascii="Arial" w:hAnsi="Arial" w:cs="Arial"/>
          <w:sz w:val="22"/>
          <w:szCs w:val="22"/>
        </w:rPr>
        <w:t xml:space="preserve">obliged </w:t>
      </w:r>
      <w:r w:rsidR="0064631E" w:rsidRPr="00FE3B37">
        <w:rPr>
          <w:rFonts w:ascii="Arial" w:hAnsi="Arial" w:cs="Arial"/>
          <w:sz w:val="22"/>
          <w:szCs w:val="22"/>
        </w:rPr>
        <w:t xml:space="preserve">to comply with the requirements of its Regulators and all legal requirements relating to its operations and as such, the Supplier may be required to modify the nature and extent of the </w:t>
      </w:r>
      <w:r w:rsidR="001821BC" w:rsidRPr="00FE3B37">
        <w:rPr>
          <w:rFonts w:ascii="Arial" w:hAnsi="Arial" w:cs="Arial"/>
          <w:sz w:val="22"/>
          <w:szCs w:val="22"/>
        </w:rPr>
        <w:t xml:space="preserve">Goods and/or </w:t>
      </w:r>
      <w:r w:rsidR="0064631E" w:rsidRPr="00FE3B37">
        <w:rPr>
          <w:rFonts w:ascii="Arial" w:hAnsi="Arial" w:cs="Arial"/>
          <w:sz w:val="22"/>
          <w:szCs w:val="22"/>
        </w:rPr>
        <w:t xml:space="preserve">Services </w:t>
      </w:r>
      <w:r w:rsidR="001821BC" w:rsidRPr="00FE3B37">
        <w:rPr>
          <w:rFonts w:ascii="Arial" w:hAnsi="Arial" w:cs="Arial"/>
          <w:sz w:val="22"/>
          <w:szCs w:val="22"/>
        </w:rPr>
        <w:t xml:space="preserve">to be provided </w:t>
      </w:r>
      <w:r w:rsidR="0064631E" w:rsidRPr="00FE3B37">
        <w:rPr>
          <w:rFonts w:ascii="Arial" w:hAnsi="Arial" w:cs="Arial"/>
          <w:sz w:val="22"/>
          <w:szCs w:val="22"/>
        </w:rPr>
        <w:t xml:space="preserve">and the </w:t>
      </w:r>
      <w:r w:rsidR="001821BC" w:rsidRPr="00FE3B37">
        <w:rPr>
          <w:rFonts w:ascii="Arial" w:hAnsi="Arial" w:cs="Arial"/>
          <w:sz w:val="22"/>
          <w:szCs w:val="22"/>
        </w:rPr>
        <w:t xml:space="preserve">manner </w:t>
      </w:r>
      <w:r w:rsidR="0064631E" w:rsidRPr="00FE3B37">
        <w:rPr>
          <w:rFonts w:ascii="Arial" w:hAnsi="Arial" w:cs="Arial"/>
          <w:sz w:val="22"/>
          <w:szCs w:val="22"/>
        </w:rPr>
        <w:t xml:space="preserve">in which the </w:t>
      </w:r>
      <w:r w:rsidR="005924C5" w:rsidRPr="00FE3B37">
        <w:rPr>
          <w:rFonts w:ascii="Arial" w:hAnsi="Arial" w:cs="Arial"/>
          <w:sz w:val="22"/>
          <w:szCs w:val="22"/>
        </w:rPr>
        <w:t xml:space="preserve">Goods and/or </w:t>
      </w:r>
      <w:r w:rsidR="0064631E" w:rsidRPr="00FE3B37">
        <w:rPr>
          <w:rFonts w:ascii="Arial" w:hAnsi="Arial" w:cs="Arial"/>
          <w:sz w:val="22"/>
          <w:szCs w:val="22"/>
        </w:rPr>
        <w:t xml:space="preserve">Services are </w:t>
      </w:r>
      <w:r w:rsidR="005924C5" w:rsidRPr="00FE3B37">
        <w:rPr>
          <w:rFonts w:ascii="Arial" w:hAnsi="Arial" w:cs="Arial"/>
          <w:sz w:val="22"/>
          <w:szCs w:val="22"/>
        </w:rPr>
        <w:t xml:space="preserve">to be </w:t>
      </w:r>
      <w:r w:rsidR="0064631E" w:rsidRPr="00FE3B37">
        <w:rPr>
          <w:rFonts w:ascii="Arial" w:hAnsi="Arial" w:cs="Arial"/>
          <w:sz w:val="22"/>
          <w:szCs w:val="22"/>
        </w:rPr>
        <w:t xml:space="preserve">provided, if </w:t>
      </w:r>
      <w:r w:rsidR="00E24537" w:rsidRPr="00FE3B37">
        <w:rPr>
          <w:rFonts w:ascii="Arial" w:hAnsi="Arial" w:cs="Arial"/>
          <w:sz w:val="22"/>
          <w:szCs w:val="22"/>
        </w:rPr>
        <w:t xml:space="preserve">so </w:t>
      </w:r>
      <w:r w:rsidR="005924C5" w:rsidRPr="00FE3B37">
        <w:rPr>
          <w:rFonts w:ascii="Arial" w:hAnsi="Arial" w:cs="Arial"/>
          <w:sz w:val="22"/>
          <w:szCs w:val="22"/>
        </w:rPr>
        <w:t xml:space="preserve">required by </w:t>
      </w:r>
      <w:r w:rsidR="0064631E" w:rsidRPr="00FE3B37">
        <w:rPr>
          <w:rFonts w:ascii="Arial" w:hAnsi="Arial" w:cs="Arial"/>
          <w:sz w:val="22"/>
          <w:szCs w:val="22"/>
        </w:rPr>
        <w:t>Regulators</w:t>
      </w:r>
      <w:r w:rsidR="005924C5" w:rsidRPr="00FE3B37">
        <w:rPr>
          <w:rFonts w:ascii="Arial" w:hAnsi="Arial" w:cs="Arial"/>
          <w:sz w:val="22"/>
          <w:szCs w:val="22"/>
        </w:rPr>
        <w:t>.</w:t>
      </w:r>
    </w:p>
    <w:p w14:paraId="0F059899" w14:textId="56AE9A21" w:rsidR="00857FCB" w:rsidRPr="00FE3B37" w:rsidRDefault="00857FCB" w:rsidP="00F06B3A">
      <w:pPr>
        <w:pStyle w:val="Heading3"/>
        <w:spacing w:before="0" w:after="240"/>
        <w:rPr>
          <w:rFonts w:ascii="Arial" w:hAnsi="Arial" w:cs="Arial"/>
          <w:color w:val="auto"/>
          <w:sz w:val="22"/>
          <w:szCs w:val="22"/>
          <w:u w:val="single"/>
        </w:rPr>
      </w:pPr>
      <w:bookmarkStart w:id="28" w:name="_Toc216877293"/>
      <w:r w:rsidRPr="00FE3B37">
        <w:rPr>
          <w:rFonts w:ascii="Arial" w:hAnsi="Arial" w:cs="Arial"/>
          <w:color w:val="auto"/>
          <w:sz w:val="22"/>
          <w:szCs w:val="22"/>
          <w:u w:val="single"/>
        </w:rPr>
        <w:t>N</w:t>
      </w:r>
      <w:r w:rsidR="00C6105D" w:rsidRPr="00FE3B37">
        <w:rPr>
          <w:rFonts w:ascii="Arial" w:hAnsi="Arial" w:cs="Arial"/>
          <w:color w:val="auto"/>
          <w:sz w:val="22"/>
          <w:szCs w:val="22"/>
          <w:u w:val="single"/>
        </w:rPr>
        <w:t>otices</w:t>
      </w:r>
      <w:r w:rsidR="00F35149" w:rsidRPr="00FE3B37">
        <w:rPr>
          <w:rFonts w:ascii="Arial" w:hAnsi="Arial" w:cs="Arial"/>
          <w:color w:val="auto"/>
          <w:sz w:val="22"/>
          <w:szCs w:val="22"/>
          <w:u w:val="single"/>
        </w:rPr>
        <w:t>, Agency and Regulatory Assistance</w:t>
      </w:r>
      <w:bookmarkEnd w:id="28"/>
      <w:r w:rsidR="00F35149" w:rsidRPr="00FE3B37">
        <w:rPr>
          <w:rFonts w:ascii="Arial" w:hAnsi="Arial" w:cs="Arial"/>
          <w:color w:val="auto"/>
          <w:sz w:val="22"/>
          <w:szCs w:val="22"/>
          <w:u w:val="single"/>
        </w:rPr>
        <w:t xml:space="preserve"> </w:t>
      </w:r>
    </w:p>
    <w:p w14:paraId="64BBE412" w14:textId="01E8C7CA" w:rsidR="00857FCB" w:rsidRPr="00FE3B37" w:rsidRDefault="008B4400" w:rsidP="008B4400">
      <w:pPr>
        <w:autoSpaceDE w:val="0"/>
        <w:autoSpaceDN w:val="0"/>
        <w:adjustRightInd w:val="0"/>
        <w:spacing w:after="0" w:line="259" w:lineRule="auto"/>
        <w:ind w:left="720" w:hanging="720"/>
        <w:contextualSpacing/>
        <w:jc w:val="both"/>
        <w:rPr>
          <w:rFonts w:ascii="Arial" w:hAnsi="Arial" w:cs="Arial"/>
          <w:sz w:val="22"/>
          <w:szCs w:val="22"/>
        </w:rPr>
      </w:pPr>
      <w:r w:rsidRPr="00FE3B37">
        <w:rPr>
          <w:rFonts w:ascii="Arial" w:hAnsi="Arial" w:cs="Arial"/>
          <w:sz w:val="22"/>
          <w:szCs w:val="22"/>
        </w:rPr>
        <w:t>1</w:t>
      </w:r>
      <w:r w:rsidR="00294875" w:rsidRPr="00FE3B37">
        <w:rPr>
          <w:rFonts w:ascii="Arial" w:hAnsi="Arial" w:cs="Arial"/>
          <w:sz w:val="22"/>
          <w:szCs w:val="22"/>
        </w:rPr>
        <w:t>8</w:t>
      </w:r>
      <w:r w:rsidRPr="00FE3B37">
        <w:rPr>
          <w:rFonts w:ascii="Arial" w:hAnsi="Arial" w:cs="Arial"/>
          <w:sz w:val="22"/>
          <w:szCs w:val="22"/>
        </w:rPr>
        <w:t>.1</w:t>
      </w:r>
      <w:r w:rsidRPr="00FE3B37">
        <w:rPr>
          <w:rFonts w:ascii="Arial" w:hAnsi="Arial" w:cs="Arial"/>
          <w:sz w:val="22"/>
          <w:szCs w:val="22"/>
        </w:rPr>
        <w:tab/>
      </w:r>
      <w:r w:rsidR="00857FCB" w:rsidRPr="00FE3B37">
        <w:rPr>
          <w:rFonts w:ascii="Arial" w:hAnsi="Arial" w:cs="Arial"/>
          <w:sz w:val="22"/>
          <w:szCs w:val="22"/>
        </w:rPr>
        <w:t xml:space="preserve">Any notices </w:t>
      </w:r>
      <w:r w:rsidR="00457EC9" w:rsidRPr="00FE3B37">
        <w:rPr>
          <w:rFonts w:ascii="Arial" w:hAnsi="Arial" w:cs="Arial"/>
          <w:sz w:val="22"/>
          <w:szCs w:val="22"/>
        </w:rPr>
        <w:t>issued</w:t>
      </w:r>
      <w:r w:rsidR="00857FCB" w:rsidRPr="00FE3B37">
        <w:rPr>
          <w:rFonts w:ascii="Arial" w:hAnsi="Arial" w:cs="Arial"/>
          <w:sz w:val="22"/>
          <w:szCs w:val="22"/>
        </w:rPr>
        <w:t xml:space="preserve"> under or in relation to this Framework Agreement shall be </w:t>
      </w:r>
      <w:r w:rsidR="00457EC9" w:rsidRPr="00FE3B37">
        <w:rPr>
          <w:rFonts w:ascii="Arial" w:hAnsi="Arial" w:cs="Arial"/>
          <w:sz w:val="22"/>
          <w:szCs w:val="22"/>
        </w:rPr>
        <w:t xml:space="preserve">made </w:t>
      </w:r>
      <w:r w:rsidR="00857FCB" w:rsidRPr="00FE3B37">
        <w:rPr>
          <w:rFonts w:ascii="Arial" w:hAnsi="Arial" w:cs="Arial"/>
          <w:sz w:val="22"/>
          <w:szCs w:val="22"/>
        </w:rPr>
        <w:t>in writing by email</w:t>
      </w:r>
      <w:r w:rsidR="00E7306C" w:rsidRPr="00FE3B37">
        <w:rPr>
          <w:rFonts w:ascii="Arial" w:hAnsi="Arial" w:cs="Arial"/>
          <w:sz w:val="22"/>
          <w:szCs w:val="22"/>
        </w:rPr>
        <w:t xml:space="preserve">, </w:t>
      </w:r>
      <w:r w:rsidR="00857FCB" w:rsidRPr="00FE3B37">
        <w:rPr>
          <w:rFonts w:ascii="Arial" w:hAnsi="Arial" w:cs="Arial"/>
          <w:sz w:val="22"/>
          <w:szCs w:val="22"/>
        </w:rPr>
        <w:t>letter</w:t>
      </w:r>
      <w:r w:rsidR="00457EC9" w:rsidRPr="00FE3B37">
        <w:rPr>
          <w:rFonts w:ascii="Arial" w:hAnsi="Arial" w:cs="Arial"/>
          <w:sz w:val="22"/>
          <w:szCs w:val="22"/>
        </w:rPr>
        <w:t>,</w:t>
      </w:r>
      <w:r w:rsidR="002115BC" w:rsidRPr="00FE3B37">
        <w:rPr>
          <w:rFonts w:ascii="Arial" w:hAnsi="Arial" w:cs="Arial"/>
          <w:sz w:val="22"/>
          <w:szCs w:val="22"/>
        </w:rPr>
        <w:t xml:space="preserve"> or digital notice through CPRAS’s procurement platform</w:t>
      </w:r>
      <w:r w:rsidR="00857FCB" w:rsidRPr="00FE3B37">
        <w:rPr>
          <w:rFonts w:ascii="Arial" w:hAnsi="Arial" w:cs="Arial"/>
          <w:sz w:val="22"/>
          <w:szCs w:val="22"/>
        </w:rPr>
        <w:t>.</w:t>
      </w:r>
    </w:p>
    <w:p w14:paraId="11FF552A" w14:textId="77777777" w:rsidR="00D516E1" w:rsidRPr="00FE3B37" w:rsidRDefault="00D516E1" w:rsidP="008B4400">
      <w:pPr>
        <w:autoSpaceDE w:val="0"/>
        <w:autoSpaceDN w:val="0"/>
        <w:adjustRightInd w:val="0"/>
        <w:spacing w:after="0" w:line="259" w:lineRule="auto"/>
        <w:ind w:left="720" w:hanging="720"/>
        <w:contextualSpacing/>
        <w:jc w:val="both"/>
        <w:rPr>
          <w:rFonts w:ascii="Arial" w:hAnsi="Arial" w:cs="Arial"/>
          <w:sz w:val="22"/>
          <w:szCs w:val="22"/>
        </w:rPr>
      </w:pPr>
    </w:p>
    <w:p w14:paraId="1074CE39" w14:textId="53F2317B" w:rsidR="00290CEA" w:rsidRPr="00FE3B37" w:rsidRDefault="00290CEA" w:rsidP="00F06B3A">
      <w:pPr>
        <w:autoSpaceDE w:val="0"/>
        <w:autoSpaceDN w:val="0"/>
        <w:adjustRightInd w:val="0"/>
        <w:spacing w:line="259" w:lineRule="auto"/>
        <w:ind w:left="720" w:hanging="720"/>
        <w:contextualSpacing/>
        <w:jc w:val="both"/>
        <w:rPr>
          <w:rFonts w:ascii="Arial" w:hAnsi="Arial" w:cs="Arial"/>
          <w:sz w:val="22"/>
          <w:szCs w:val="22"/>
        </w:rPr>
      </w:pPr>
      <w:r w:rsidRPr="00FE3B37">
        <w:rPr>
          <w:rFonts w:ascii="Arial" w:hAnsi="Arial" w:cs="Arial"/>
          <w:sz w:val="22"/>
          <w:szCs w:val="22"/>
        </w:rPr>
        <w:t>1</w:t>
      </w:r>
      <w:r w:rsidR="00294875" w:rsidRPr="00FE3B37">
        <w:rPr>
          <w:rFonts w:ascii="Arial" w:hAnsi="Arial" w:cs="Arial"/>
          <w:sz w:val="22"/>
          <w:szCs w:val="22"/>
        </w:rPr>
        <w:t>8</w:t>
      </w:r>
      <w:r w:rsidRPr="00FE3B37">
        <w:rPr>
          <w:rFonts w:ascii="Arial" w:hAnsi="Arial" w:cs="Arial"/>
          <w:sz w:val="22"/>
          <w:szCs w:val="22"/>
        </w:rPr>
        <w:t>.2</w:t>
      </w:r>
      <w:r w:rsidRPr="00FE3B37">
        <w:rPr>
          <w:rFonts w:ascii="Arial" w:hAnsi="Arial" w:cs="Arial"/>
          <w:sz w:val="22"/>
          <w:szCs w:val="22"/>
        </w:rPr>
        <w:tab/>
        <w:t xml:space="preserve">Nothing in this Framework Agreement shall be construed as creating a partnership, a contract of employment or a relationship of principal and agent between </w:t>
      </w:r>
      <w:r w:rsidR="00083EC7" w:rsidRPr="00FE3B37">
        <w:rPr>
          <w:rFonts w:ascii="Arial" w:hAnsi="Arial" w:cs="Arial"/>
          <w:sz w:val="22"/>
          <w:szCs w:val="22"/>
        </w:rPr>
        <w:t>Framework Management</w:t>
      </w:r>
      <w:r w:rsidRPr="00FE3B37">
        <w:rPr>
          <w:rFonts w:ascii="Arial" w:hAnsi="Arial" w:cs="Arial"/>
          <w:sz w:val="22"/>
          <w:szCs w:val="22"/>
        </w:rPr>
        <w:t xml:space="preserve"> and the Supplier.</w:t>
      </w:r>
    </w:p>
    <w:p w14:paraId="27B043EE" w14:textId="77777777" w:rsidR="00EF79BB" w:rsidRPr="00FE3B37" w:rsidRDefault="00EF79BB" w:rsidP="00F06B3A">
      <w:pPr>
        <w:autoSpaceDE w:val="0"/>
        <w:autoSpaceDN w:val="0"/>
        <w:adjustRightInd w:val="0"/>
        <w:spacing w:line="259" w:lineRule="auto"/>
        <w:ind w:left="720" w:hanging="720"/>
        <w:contextualSpacing/>
        <w:jc w:val="both"/>
        <w:rPr>
          <w:rFonts w:ascii="Arial" w:hAnsi="Arial" w:cs="Arial"/>
          <w:sz w:val="22"/>
          <w:szCs w:val="22"/>
        </w:rPr>
      </w:pPr>
    </w:p>
    <w:p w14:paraId="6319D5F6" w14:textId="2C43DABB" w:rsidR="00CB039B" w:rsidRPr="00FE3B37" w:rsidRDefault="00CB039B" w:rsidP="00F06B3A">
      <w:pPr>
        <w:pStyle w:val="Heading3"/>
        <w:spacing w:before="0" w:after="240"/>
        <w:rPr>
          <w:rFonts w:ascii="Arial" w:hAnsi="Arial" w:cs="Arial"/>
          <w:color w:val="auto"/>
          <w:sz w:val="22"/>
          <w:szCs w:val="22"/>
          <w:u w:val="single"/>
        </w:rPr>
      </w:pPr>
      <w:bookmarkStart w:id="29" w:name="_Toc216877294"/>
      <w:r w:rsidRPr="00FE3B37">
        <w:rPr>
          <w:rFonts w:ascii="Arial" w:hAnsi="Arial" w:cs="Arial"/>
          <w:color w:val="auto"/>
          <w:sz w:val="22"/>
          <w:szCs w:val="22"/>
          <w:u w:val="single"/>
        </w:rPr>
        <w:lastRenderedPageBreak/>
        <w:t>L</w:t>
      </w:r>
      <w:r w:rsidR="00C6105D" w:rsidRPr="00FE3B37">
        <w:rPr>
          <w:rFonts w:ascii="Arial" w:hAnsi="Arial" w:cs="Arial"/>
          <w:color w:val="auto"/>
          <w:sz w:val="22"/>
          <w:szCs w:val="22"/>
          <w:u w:val="single"/>
        </w:rPr>
        <w:t>aw</w:t>
      </w:r>
      <w:r w:rsidR="00C075F7" w:rsidRPr="00FE3B37">
        <w:rPr>
          <w:rFonts w:ascii="Arial" w:hAnsi="Arial" w:cs="Arial"/>
          <w:color w:val="auto"/>
          <w:sz w:val="22"/>
          <w:szCs w:val="22"/>
          <w:u w:val="single"/>
        </w:rPr>
        <w:t>,</w:t>
      </w:r>
      <w:r w:rsidR="009605C8" w:rsidRPr="00FE3B37">
        <w:rPr>
          <w:rFonts w:ascii="Arial" w:hAnsi="Arial" w:cs="Arial"/>
          <w:color w:val="auto"/>
          <w:sz w:val="22"/>
          <w:szCs w:val="22"/>
          <w:u w:val="single"/>
        </w:rPr>
        <w:t xml:space="preserve"> Jurisdiction</w:t>
      </w:r>
      <w:r w:rsidR="00C075F7" w:rsidRPr="00FE3B37">
        <w:rPr>
          <w:rFonts w:ascii="Arial" w:hAnsi="Arial" w:cs="Arial"/>
          <w:color w:val="auto"/>
          <w:sz w:val="22"/>
          <w:szCs w:val="22"/>
          <w:u w:val="single"/>
        </w:rPr>
        <w:t xml:space="preserve"> &amp; Dispute Resolution</w:t>
      </w:r>
      <w:bookmarkEnd w:id="29"/>
    </w:p>
    <w:p w14:paraId="6A52B005" w14:textId="3FD53D26" w:rsidR="001C4A0F" w:rsidRPr="00FE3B37" w:rsidRDefault="001A3602" w:rsidP="001A3602">
      <w:pPr>
        <w:ind w:left="709" w:hanging="709"/>
        <w:jc w:val="both"/>
        <w:rPr>
          <w:rFonts w:ascii="Arial" w:hAnsi="Arial" w:cs="Arial"/>
          <w:sz w:val="22"/>
          <w:szCs w:val="22"/>
        </w:rPr>
      </w:pPr>
      <w:r w:rsidRPr="00FE3B37">
        <w:rPr>
          <w:rFonts w:ascii="Arial" w:hAnsi="Arial" w:cs="Arial"/>
          <w:sz w:val="22"/>
          <w:szCs w:val="22"/>
        </w:rPr>
        <w:t xml:space="preserve">19.1 </w:t>
      </w:r>
      <w:r w:rsidRPr="00FE3B37">
        <w:rPr>
          <w:rFonts w:ascii="Arial" w:hAnsi="Arial" w:cs="Arial"/>
          <w:sz w:val="22"/>
          <w:szCs w:val="22"/>
        </w:rPr>
        <w:tab/>
      </w:r>
      <w:r w:rsidR="00343125">
        <w:rPr>
          <w:rFonts w:ascii="Arial" w:hAnsi="Arial" w:cs="Arial"/>
          <w:sz w:val="22"/>
          <w:szCs w:val="22"/>
        </w:rPr>
        <w:t>Notwithstanding the rights of either Party to terminate this Agreement with immediate notice following a irremediable breach of the agreement, i</w:t>
      </w:r>
      <w:r w:rsidR="001C4A0F" w:rsidRPr="00FE3B37">
        <w:rPr>
          <w:rFonts w:ascii="Arial" w:hAnsi="Arial" w:cs="Arial"/>
          <w:sz w:val="22"/>
          <w:szCs w:val="22"/>
        </w:rPr>
        <w:t xml:space="preserve">n the event of any dispute, controversy, or claim arising out of or in connection with this Agreement, or the breach, termination, or invalidity thereof (a "Dispute"), the </w:t>
      </w:r>
      <w:r w:rsidR="00DC68CA" w:rsidRPr="00FE3B37">
        <w:rPr>
          <w:rFonts w:ascii="Arial" w:hAnsi="Arial" w:cs="Arial"/>
          <w:sz w:val="22"/>
          <w:szCs w:val="22"/>
        </w:rPr>
        <w:t>P</w:t>
      </w:r>
      <w:r w:rsidR="001C4A0F" w:rsidRPr="00FE3B37">
        <w:rPr>
          <w:rFonts w:ascii="Arial" w:hAnsi="Arial" w:cs="Arial"/>
          <w:sz w:val="22"/>
          <w:szCs w:val="22"/>
        </w:rPr>
        <w:t xml:space="preserve">arties agree to first seek resolution through direct negotiation. If the Dispute cannot be resolved by negotiation within thirty (30) days, the </w:t>
      </w:r>
      <w:r w:rsidR="00490CD0">
        <w:rPr>
          <w:rFonts w:ascii="Arial" w:hAnsi="Arial" w:cs="Arial"/>
          <w:sz w:val="22"/>
          <w:szCs w:val="22"/>
        </w:rPr>
        <w:t>P</w:t>
      </w:r>
      <w:r w:rsidR="001C4A0F" w:rsidRPr="00FE3B37">
        <w:rPr>
          <w:rFonts w:ascii="Arial" w:hAnsi="Arial" w:cs="Arial"/>
          <w:sz w:val="22"/>
          <w:szCs w:val="22"/>
        </w:rPr>
        <w:t xml:space="preserve">arties agree to submit the Dispute to mediation. Should mediation fail to resolve the Dispute within sixty (60) days of its initiation, either </w:t>
      </w:r>
      <w:r w:rsidR="00DC68CA" w:rsidRPr="00FE3B37">
        <w:rPr>
          <w:rFonts w:ascii="Arial" w:hAnsi="Arial" w:cs="Arial"/>
          <w:sz w:val="22"/>
          <w:szCs w:val="22"/>
        </w:rPr>
        <w:t>P</w:t>
      </w:r>
      <w:r w:rsidR="001C4A0F" w:rsidRPr="00FE3B37">
        <w:rPr>
          <w:rFonts w:ascii="Arial" w:hAnsi="Arial" w:cs="Arial"/>
          <w:sz w:val="22"/>
          <w:szCs w:val="22"/>
        </w:rPr>
        <w:t xml:space="preserve">arty may seek legal recourse through the jurisdiction of the </w:t>
      </w:r>
      <w:r w:rsidR="003C616B" w:rsidRPr="00FE3B37">
        <w:rPr>
          <w:rFonts w:ascii="Arial" w:hAnsi="Arial" w:cs="Arial"/>
          <w:sz w:val="22"/>
          <w:szCs w:val="22"/>
        </w:rPr>
        <w:t>C</w:t>
      </w:r>
      <w:r w:rsidR="001C4A0F" w:rsidRPr="00FE3B37">
        <w:rPr>
          <w:rFonts w:ascii="Arial" w:hAnsi="Arial" w:cs="Arial"/>
          <w:sz w:val="22"/>
          <w:szCs w:val="22"/>
        </w:rPr>
        <w:t>ourts</w:t>
      </w:r>
      <w:r w:rsidR="003C616B" w:rsidRPr="00FE3B37">
        <w:rPr>
          <w:rFonts w:ascii="Arial" w:hAnsi="Arial" w:cs="Arial"/>
          <w:sz w:val="22"/>
          <w:szCs w:val="22"/>
        </w:rPr>
        <w:t>.</w:t>
      </w:r>
    </w:p>
    <w:p w14:paraId="0137AB14" w14:textId="3DFC05F6" w:rsidR="001C4A0F" w:rsidRPr="00FE3B37" w:rsidRDefault="001866C4" w:rsidP="001866C4">
      <w:pPr>
        <w:ind w:left="709" w:hanging="709"/>
        <w:jc w:val="both"/>
        <w:rPr>
          <w:rFonts w:ascii="Arial" w:hAnsi="Arial" w:cs="Arial"/>
          <w:sz w:val="22"/>
          <w:szCs w:val="22"/>
        </w:rPr>
      </w:pPr>
      <w:r w:rsidRPr="00FE3B37">
        <w:rPr>
          <w:rFonts w:ascii="Arial" w:hAnsi="Arial" w:cs="Arial"/>
          <w:sz w:val="22"/>
          <w:szCs w:val="22"/>
        </w:rPr>
        <w:t>19.1.</w:t>
      </w:r>
      <w:r w:rsidR="001A75AE" w:rsidRPr="00FE3B37">
        <w:rPr>
          <w:rFonts w:ascii="Arial" w:hAnsi="Arial" w:cs="Arial"/>
          <w:sz w:val="22"/>
          <w:szCs w:val="22"/>
        </w:rPr>
        <w:t>2</w:t>
      </w:r>
      <w:r w:rsidRPr="00FE3B37">
        <w:rPr>
          <w:rFonts w:ascii="Arial" w:hAnsi="Arial" w:cs="Arial"/>
          <w:sz w:val="22"/>
          <w:szCs w:val="22"/>
        </w:rPr>
        <w:t xml:space="preserve"> </w:t>
      </w:r>
      <w:r w:rsidR="001C4A0F" w:rsidRPr="00FE3B37">
        <w:rPr>
          <w:rFonts w:ascii="Arial" w:hAnsi="Arial" w:cs="Arial"/>
          <w:sz w:val="22"/>
          <w:szCs w:val="22"/>
        </w:rPr>
        <w:t xml:space="preserve">Nothing in this clause shall prevent either </w:t>
      </w:r>
      <w:r w:rsidR="003C616B" w:rsidRPr="00FE3B37">
        <w:rPr>
          <w:rFonts w:ascii="Arial" w:hAnsi="Arial" w:cs="Arial"/>
          <w:sz w:val="22"/>
          <w:szCs w:val="22"/>
        </w:rPr>
        <w:t>P</w:t>
      </w:r>
      <w:r w:rsidR="001C4A0F" w:rsidRPr="00FE3B37">
        <w:rPr>
          <w:rFonts w:ascii="Arial" w:hAnsi="Arial" w:cs="Arial"/>
          <w:sz w:val="22"/>
          <w:szCs w:val="22"/>
        </w:rPr>
        <w:t xml:space="preserve">arty from seeking injunctive or other equitable relief from the </w:t>
      </w:r>
      <w:r w:rsidR="003C616B" w:rsidRPr="00FE3B37">
        <w:rPr>
          <w:rFonts w:ascii="Arial" w:hAnsi="Arial" w:cs="Arial"/>
          <w:sz w:val="22"/>
          <w:szCs w:val="22"/>
        </w:rPr>
        <w:t>C</w:t>
      </w:r>
      <w:r w:rsidR="001C4A0F" w:rsidRPr="00FE3B37">
        <w:rPr>
          <w:rFonts w:ascii="Arial" w:hAnsi="Arial" w:cs="Arial"/>
          <w:sz w:val="22"/>
          <w:szCs w:val="22"/>
        </w:rPr>
        <w:t xml:space="preserve">ourts for matters related to data security, intellectual property, or unauthorised use of Confidential Information. </w:t>
      </w:r>
    </w:p>
    <w:p w14:paraId="41C6298B" w14:textId="1B8A4388" w:rsidR="001C4A0F" w:rsidRPr="00FE3B37" w:rsidRDefault="001866C4" w:rsidP="001866C4">
      <w:pPr>
        <w:ind w:left="709" w:hanging="709"/>
        <w:jc w:val="both"/>
        <w:rPr>
          <w:rFonts w:ascii="Arial" w:hAnsi="Arial" w:cs="Arial"/>
          <w:sz w:val="22"/>
          <w:szCs w:val="22"/>
        </w:rPr>
      </w:pPr>
      <w:r w:rsidRPr="00FE3B37">
        <w:rPr>
          <w:rFonts w:ascii="Arial" w:hAnsi="Arial" w:cs="Arial"/>
          <w:sz w:val="22"/>
          <w:szCs w:val="22"/>
        </w:rPr>
        <w:t>19.1.</w:t>
      </w:r>
      <w:r w:rsidR="001A75AE" w:rsidRPr="00FE3B37">
        <w:rPr>
          <w:rFonts w:ascii="Arial" w:hAnsi="Arial" w:cs="Arial"/>
          <w:sz w:val="22"/>
          <w:szCs w:val="22"/>
        </w:rPr>
        <w:t>3</w:t>
      </w:r>
      <w:r w:rsidRPr="00FE3B37">
        <w:rPr>
          <w:rFonts w:ascii="Arial" w:hAnsi="Arial" w:cs="Arial"/>
          <w:sz w:val="22"/>
          <w:szCs w:val="22"/>
        </w:rPr>
        <w:tab/>
      </w:r>
      <w:r w:rsidR="001C4A0F" w:rsidRPr="00FE3B37">
        <w:rPr>
          <w:rFonts w:ascii="Arial" w:hAnsi="Arial" w:cs="Arial"/>
          <w:sz w:val="22"/>
          <w:szCs w:val="22"/>
        </w:rPr>
        <w:t xml:space="preserve">All costs associated with the mediation shall be borne equally by the </w:t>
      </w:r>
      <w:r w:rsidR="00AF57F1">
        <w:rPr>
          <w:rFonts w:ascii="Arial" w:hAnsi="Arial" w:cs="Arial"/>
          <w:sz w:val="22"/>
          <w:szCs w:val="22"/>
        </w:rPr>
        <w:t>P</w:t>
      </w:r>
      <w:r w:rsidR="001C4A0F" w:rsidRPr="00FE3B37">
        <w:rPr>
          <w:rFonts w:ascii="Arial" w:hAnsi="Arial" w:cs="Arial"/>
          <w:sz w:val="22"/>
          <w:szCs w:val="22"/>
        </w:rPr>
        <w:t>arties. Each party shall bear its own costs and expenses incurred in connection with any negotiation, mediation, or litigation pursuant to this clause.</w:t>
      </w:r>
    </w:p>
    <w:p w14:paraId="6C9AB6AB" w14:textId="6710B474" w:rsidR="00BD3C0E" w:rsidRPr="00FE3B37" w:rsidRDefault="001866C4" w:rsidP="001866C4">
      <w:pPr>
        <w:ind w:left="709" w:hanging="709"/>
        <w:jc w:val="both"/>
        <w:rPr>
          <w:rFonts w:ascii="Arial" w:hAnsi="Arial" w:cs="Arial"/>
          <w:sz w:val="22"/>
          <w:szCs w:val="22"/>
        </w:rPr>
      </w:pPr>
      <w:r w:rsidRPr="00FE3B37">
        <w:rPr>
          <w:rFonts w:ascii="Arial" w:hAnsi="Arial" w:cs="Arial"/>
          <w:sz w:val="22"/>
          <w:szCs w:val="22"/>
        </w:rPr>
        <w:t>19.1.</w:t>
      </w:r>
      <w:r w:rsidR="001A75AE" w:rsidRPr="00FE3B37">
        <w:rPr>
          <w:rFonts w:ascii="Arial" w:hAnsi="Arial" w:cs="Arial"/>
          <w:sz w:val="22"/>
          <w:szCs w:val="22"/>
        </w:rPr>
        <w:t>4</w:t>
      </w:r>
      <w:r w:rsidRPr="00FE3B37">
        <w:rPr>
          <w:rFonts w:ascii="Arial" w:hAnsi="Arial" w:cs="Arial"/>
          <w:sz w:val="22"/>
          <w:szCs w:val="22"/>
        </w:rPr>
        <w:tab/>
      </w:r>
      <w:r w:rsidR="00BD3C0E" w:rsidRPr="00FE3B37">
        <w:rPr>
          <w:rFonts w:ascii="Arial" w:hAnsi="Arial" w:cs="Arial"/>
          <w:sz w:val="22"/>
          <w:szCs w:val="22"/>
        </w:rPr>
        <w:t xml:space="preserve">If any provision of this Agreement is held by a court of competent jurisdiction to be invalid, illegal, or unenforceable, such provision shall be modified to the minimum extent necessary to make it valid, legal, and enforceable while preserving the original intent to the greatest extent possible, and the remaining provisions shall remain in full force and effect. </w:t>
      </w:r>
    </w:p>
    <w:p w14:paraId="0AF9380A" w14:textId="406F4B3A" w:rsidR="00BD3C0E" w:rsidRPr="00B54977" w:rsidRDefault="001866C4" w:rsidP="00B54977">
      <w:pPr>
        <w:ind w:left="709" w:hanging="709"/>
        <w:jc w:val="both"/>
        <w:rPr>
          <w:rFonts w:ascii="Arial" w:hAnsi="Arial" w:cs="Arial"/>
          <w:sz w:val="22"/>
          <w:szCs w:val="22"/>
        </w:rPr>
      </w:pPr>
      <w:r w:rsidRPr="00FE3B37">
        <w:rPr>
          <w:rFonts w:ascii="Arial" w:hAnsi="Arial" w:cs="Arial"/>
          <w:sz w:val="22"/>
          <w:szCs w:val="22"/>
        </w:rPr>
        <w:t>19.</w:t>
      </w:r>
      <w:r w:rsidR="001A75AE" w:rsidRPr="00FE3B37">
        <w:rPr>
          <w:rFonts w:ascii="Arial" w:hAnsi="Arial" w:cs="Arial"/>
          <w:sz w:val="22"/>
          <w:szCs w:val="22"/>
        </w:rPr>
        <w:t>2</w:t>
      </w:r>
      <w:r w:rsidR="001A75AE" w:rsidRPr="00FE3B37">
        <w:rPr>
          <w:rFonts w:ascii="Arial" w:hAnsi="Arial" w:cs="Arial"/>
          <w:sz w:val="22"/>
          <w:szCs w:val="22"/>
        </w:rPr>
        <w:tab/>
      </w:r>
      <w:r w:rsidR="00BD3C0E" w:rsidRPr="00FE3B37">
        <w:rPr>
          <w:rFonts w:ascii="Arial" w:hAnsi="Arial" w:cs="Arial"/>
          <w:sz w:val="22"/>
          <w:szCs w:val="22"/>
        </w:rPr>
        <w:t>Any failure by either Party to enforce any provision of this Agreement at any time shall not be construed as a waiver of such provision and shall not affect the validity of this Agreement or any part thereof, or the right thereafter to enforce each and every provision.</w:t>
      </w:r>
    </w:p>
    <w:p w14:paraId="2D9F9A3D" w14:textId="51B6EC6A" w:rsidR="00FE4056" w:rsidRPr="00FE3B37" w:rsidRDefault="00294875" w:rsidP="00FE4056">
      <w:pPr>
        <w:autoSpaceDE w:val="0"/>
        <w:autoSpaceDN w:val="0"/>
        <w:adjustRightInd w:val="0"/>
        <w:spacing w:after="0"/>
        <w:ind w:left="720" w:hanging="720"/>
        <w:jc w:val="both"/>
        <w:rPr>
          <w:rFonts w:ascii="Arial" w:hAnsi="Arial" w:cs="Arial"/>
          <w:sz w:val="22"/>
          <w:szCs w:val="22"/>
        </w:rPr>
      </w:pPr>
      <w:bookmarkStart w:id="30" w:name="_Hlk212630553"/>
      <w:bookmarkStart w:id="31" w:name="_Hlk212630276"/>
      <w:bookmarkStart w:id="32" w:name="_Hlk212623058"/>
      <w:r w:rsidRPr="00FE3B37">
        <w:rPr>
          <w:rFonts w:ascii="Arial" w:hAnsi="Arial" w:cs="Arial"/>
          <w:sz w:val="22"/>
          <w:szCs w:val="22"/>
        </w:rPr>
        <w:t>19</w:t>
      </w:r>
      <w:r w:rsidR="008B4400" w:rsidRPr="00FE3B37">
        <w:rPr>
          <w:rFonts w:ascii="Arial" w:hAnsi="Arial" w:cs="Arial"/>
          <w:sz w:val="22"/>
          <w:szCs w:val="22"/>
        </w:rPr>
        <w:t>.</w:t>
      </w:r>
      <w:r w:rsidR="001A3602" w:rsidRPr="00FE3B37">
        <w:rPr>
          <w:rFonts w:ascii="Arial" w:hAnsi="Arial" w:cs="Arial"/>
          <w:sz w:val="22"/>
          <w:szCs w:val="22"/>
        </w:rPr>
        <w:t>2</w:t>
      </w:r>
      <w:r w:rsidR="008B4400" w:rsidRPr="00FE3B37">
        <w:rPr>
          <w:rFonts w:ascii="Arial" w:hAnsi="Arial" w:cs="Arial"/>
          <w:sz w:val="22"/>
          <w:szCs w:val="22"/>
        </w:rPr>
        <w:tab/>
      </w:r>
      <w:r w:rsidR="00FE4056" w:rsidRPr="00FE3B37">
        <w:rPr>
          <w:rFonts w:ascii="Arial" w:hAnsi="Arial" w:cs="Arial"/>
          <w:sz w:val="22"/>
          <w:szCs w:val="22"/>
        </w:rPr>
        <w:t xml:space="preserve">Disputes that cannot be resolved by the Dispute Resolution procedure detailed in 19.1 shall be settled by court proceedings unless the </w:t>
      </w:r>
      <w:r w:rsidR="00492031">
        <w:rPr>
          <w:rFonts w:ascii="Arial" w:hAnsi="Arial" w:cs="Arial"/>
          <w:sz w:val="22"/>
          <w:szCs w:val="22"/>
        </w:rPr>
        <w:t>P</w:t>
      </w:r>
      <w:r w:rsidR="00FE4056" w:rsidRPr="00FE3B37">
        <w:rPr>
          <w:rFonts w:ascii="Arial" w:hAnsi="Arial" w:cs="Arial"/>
          <w:sz w:val="22"/>
          <w:szCs w:val="22"/>
        </w:rPr>
        <w:t>arties agree otherwise.</w:t>
      </w:r>
    </w:p>
    <w:bookmarkEnd w:id="30"/>
    <w:p w14:paraId="20B573E0" w14:textId="3E73A05C" w:rsidR="00C7558E" w:rsidRPr="00FE3B37" w:rsidRDefault="00C7558E" w:rsidP="008B4400">
      <w:pPr>
        <w:autoSpaceDE w:val="0"/>
        <w:autoSpaceDN w:val="0"/>
        <w:adjustRightInd w:val="0"/>
        <w:spacing w:after="0"/>
        <w:ind w:left="720" w:hanging="720"/>
        <w:jc w:val="both"/>
        <w:rPr>
          <w:rFonts w:ascii="Arial" w:hAnsi="Arial" w:cs="Arial"/>
          <w:sz w:val="22"/>
          <w:szCs w:val="22"/>
        </w:rPr>
      </w:pPr>
    </w:p>
    <w:bookmarkEnd w:id="31"/>
    <w:p w14:paraId="6B946459" w14:textId="09564569" w:rsidR="00DC123C" w:rsidRPr="00FE3B37" w:rsidRDefault="00BD2C3E" w:rsidP="008B4400">
      <w:pPr>
        <w:autoSpaceDE w:val="0"/>
        <w:autoSpaceDN w:val="0"/>
        <w:adjustRightInd w:val="0"/>
        <w:spacing w:after="0"/>
        <w:ind w:left="720" w:hanging="720"/>
        <w:jc w:val="both"/>
        <w:rPr>
          <w:rFonts w:ascii="Arial" w:hAnsi="Arial" w:cs="Arial"/>
          <w:color w:val="4472C4" w:themeColor="accent1"/>
          <w:sz w:val="22"/>
          <w:szCs w:val="22"/>
        </w:rPr>
      </w:pPr>
      <w:r w:rsidRPr="00FE3B37">
        <w:rPr>
          <w:rFonts w:ascii="Arial" w:hAnsi="Arial" w:cs="Arial"/>
          <w:sz w:val="22"/>
          <w:szCs w:val="22"/>
        </w:rPr>
        <w:t xml:space="preserve"> </w:t>
      </w:r>
    </w:p>
    <w:p w14:paraId="4D534A67" w14:textId="53387707" w:rsidR="00C256C1" w:rsidRPr="00FE3B37" w:rsidRDefault="00C256C1" w:rsidP="00C256C1">
      <w:pPr>
        <w:autoSpaceDE w:val="0"/>
        <w:autoSpaceDN w:val="0"/>
        <w:adjustRightInd w:val="0"/>
        <w:spacing w:after="0"/>
        <w:ind w:left="720" w:hanging="720"/>
        <w:jc w:val="both"/>
        <w:rPr>
          <w:rFonts w:ascii="Arial" w:hAnsi="Arial" w:cs="Arial"/>
          <w:sz w:val="22"/>
          <w:szCs w:val="22"/>
        </w:rPr>
      </w:pPr>
      <w:bookmarkStart w:id="33" w:name="_Hlk212630145"/>
      <w:bookmarkEnd w:id="32"/>
      <w:r w:rsidRPr="00FE3B37">
        <w:rPr>
          <w:rFonts w:ascii="Arial" w:hAnsi="Arial" w:cs="Arial"/>
          <w:sz w:val="22"/>
          <w:szCs w:val="22"/>
        </w:rPr>
        <w:t>19.</w:t>
      </w:r>
      <w:r w:rsidR="001A3602" w:rsidRPr="00FE3B37">
        <w:rPr>
          <w:rFonts w:ascii="Arial" w:hAnsi="Arial" w:cs="Arial"/>
          <w:sz w:val="22"/>
          <w:szCs w:val="22"/>
        </w:rPr>
        <w:t>3</w:t>
      </w:r>
      <w:r w:rsidRPr="00FE3B37">
        <w:rPr>
          <w:rFonts w:ascii="Arial" w:hAnsi="Arial" w:cs="Arial"/>
          <w:sz w:val="22"/>
          <w:szCs w:val="22"/>
        </w:rPr>
        <w:tab/>
      </w:r>
      <w:bookmarkStart w:id="34" w:name="_Hlk212623611"/>
      <w:r w:rsidR="00BD2C3E" w:rsidRPr="00FE3B37">
        <w:rPr>
          <w:rFonts w:ascii="Arial" w:hAnsi="Arial" w:cs="Arial"/>
          <w:sz w:val="22"/>
          <w:szCs w:val="22"/>
        </w:rPr>
        <w:t>This Framework Agreement and/or any non-contractual obligations or matters arising out of or in connection with it shall be governed by and construed in accordance with the Laws of England and Wales</w:t>
      </w:r>
      <w:r w:rsidR="000B52BD" w:rsidRPr="00FE3B37">
        <w:rPr>
          <w:rFonts w:ascii="Arial" w:hAnsi="Arial" w:cs="Arial"/>
          <w:sz w:val="22"/>
          <w:szCs w:val="22"/>
        </w:rPr>
        <w:t>,</w:t>
      </w:r>
      <w:r w:rsidR="00BD2C3E" w:rsidRPr="00FE3B37">
        <w:rPr>
          <w:rFonts w:ascii="Arial" w:hAnsi="Arial" w:cs="Arial"/>
          <w:sz w:val="22"/>
          <w:szCs w:val="22"/>
        </w:rPr>
        <w:t xml:space="preserve"> and each Party agrees to submit to the exclusive jurisdiction of the courts of England and Wales. </w:t>
      </w:r>
    </w:p>
    <w:bookmarkEnd w:id="33"/>
    <w:bookmarkEnd w:id="34"/>
    <w:p w14:paraId="144DF137" w14:textId="77777777" w:rsidR="00C256C1" w:rsidRPr="00FE3B37" w:rsidRDefault="00C256C1" w:rsidP="00C256C1">
      <w:pPr>
        <w:autoSpaceDE w:val="0"/>
        <w:autoSpaceDN w:val="0"/>
        <w:adjustRightInd w:val="0"/>
        <w:spacing w:after="0"/>
        <w:ind w:left="720" w:hanging="720"/>
        <w:jc w:val="both"/>
        <w:rPr>
          <w:rFonts w:ascii="Arial" w:hAnsi="Arial" w:cs="Arial"/>
          <w:sz w:val="22"/>
          <w:szCs w:val="22"/>
        </w:rPr>
      </w:pPr>
    </w:p>
    <w:p w14:paraId="0945E078" w14:textId="77777777" w:rsidR="0005286C" w:rsidRPr="00FE3B37" w:rsidRDefault="0005286C" w:rsidP="0005286C">
      <w:pPr>
        <w:pStyle w:val="Heading2"/>
        <w:rPr>
          <w:b w:val="0"/>
          <w:bCs w:val="0"/>
          <w:sz w:val="22"/>
          <w:szCs w:val="22"/>
          <w:u w:val="single"/>
        </w:rPr>
      </w:pPr>
      <w:bookmarkStart w:id="35" w:name="_Toc216877295"/>
      <w:r w:rsidRPr="00FE3B37">
        <w:rPr>
          <w:b w:val="0"/>
          <w:bCs w:val="0"/>
          <w:sz w:val="22"/>
          <w:szCs w:val="22"/>
          <w:u w:val="single"/>
        </w:rPr>
        <w:t>Force Majeure</w:t>
      </w:r>
      <w:bookmarkEnd w:id="35"/>
    </w:p>
    <w:p w14:paraId="128A6300" w14:textId="21607EC8" w:rsidR="00F52787" w:rsidRPr="00FE3B37" w:rsidRDefault="00F52787" w:rsidP="00F52787">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20.1</w:t>
      </w:r>
      <w:r w:rsidRPr="00FE3B37">
        <w:rPr>
          <w:rFonts w:ascii="Arial" w:hAnsi="Arial" w:cs="Arial"/>
          <w:sz w:val="22"/>
          <w:szCs w:val="22"/>
        </w:rPr>
        <w:tab/>
        <w:t xml:space="preserve">Any Party affected by a Force Majeure Event is excused from performing its obligations under the Agreement while the inability to perform continues, if such </w:t>
      </w:r>
      <w:r w:rsidR="00FB36F3" w:rsidRPr="00FE3B37">
        <w:rPr>
          <w:rFonts w:ascii="Arial" w:hAnsi="Arial" w:cs="Arial"/>
          <w:sz w:val="22"/>
          <w:szCs w:val="22"/>
        </w:rPr>
        <w:t xml:space="preserve">Party </w:t>
      </w:r>
      <w:r w:rsidRPr="00FE3B37">
        <w:rPr>
          <w:rFonts w:ascii="Arial" w:hAnsi="Arial" w:cs="Arial"/>
          <w:sz w:val="22"/>
          <w:szCs w:val="22"/>
        </w:rPr>
        <w:t>both:</w:t>
      </w:r>
    </w:p>
    <w:p w14:paraId="290DB5B1" w14:textId="77777777" w:rsidR="00705CDB" w:rsidRPr="00FE3B37" w:rsidRDefault="00705CDB" w:rsidP="00F52787">
      <w:pPr>
        <w:autoSpaceDE w:val="0"/>
        <w:autoSpaceDN w:val="0"/>
        <w:adjustRightInd w:val="0"/>
        <w:spacing w:after="0"/>
        <w:ind w:left="720" w:hanging="720"/>
        <w:jc w:val="both"/>
        <w:rPr>
          <w:rFonts w:ascii="Arial" w:hAnsi="Arial" w:cs="Arial"/>
          <w:sz w:val="22"/>
          <w:szCs w:val="22"/>
        </w:rPr>
      </w:pPr>
    </w:p>
    <w:p w14:paraId="5D80D595" w14:textId="310F94E1" w:rsidR="00356B9E" w:rsidRPr="00FE3B37" w:rsidRDefault="00356B9E" w:rsidP="00EF79BB">
      <w:pPr>
        <w:pStyle w:val="ListParagraph"/>
        <w:numPr>
          <w:ilvl w:val="0"/>
          <w:numId w:val="40"/>
        </w:numPr>
        <w:spacing w:after="120"/>
        <w:jc w:val="both"/>
        <w:rPr>
          <w:rFonts w:ascii="Arial" w:hAnsi="Arial" w:cs="Arial"/>
        </w:rPr>
      </w:pPr>
      <w:r w:rsidRPr="00FE3B37">
        <w:rPr>
          <w:rFonts w:ascii="Arial" w:hAnsi="Arial" w:cs="Arial"/>
        </w:rPr>
        <w:t>provides written notice to the other Party; and</w:t>
      </w:r>
    </w:p>
    <w:p w14:paraId="328E9D81" w14:textId="4A70163A" w:rsidR="00356B9E" w:rsidRPr="00FE3B37" w:rsidRDefault="00356B9E" w:rsidP="00EF79BB">
      <w:pPr>
        <w:pStyle w:val="ListParagraph"/>
        <w:numPr>
          <w:ilvl w:val="0"/>
          <w:numId w:val="40"/>
        </w:numPr>
        <w:spacing w:after="120"/>
        <w:jc w:val="both"/>
        <w:rPr>
          <w:rFonts w:ascii="Arial" w:hAnsi="Arial" w:cs="Arial"/>
        </w:rPr>
      </w:pPr>
      <w:r w:rsidRPr="00FE3B37">
        <w:rPr>
          <w:rFonts w:ascii="Arial" w:hAnsi="Arial" w:cs="Arial"/>
        </w:rPr>
        <w:t xml:space="preserve">uses all reasonable measures practicable to reduce the impact of the Force Majeure </w:t>
      </w:r>
      <w:r w:rsidR="00705CDB" w:rsidRPr="00FE3B37">
        <w:rPr>
          <w:rFonts w:ascii="Arial" w:hAnsi="Arial" w:cs="Arial"/>
        </w:rPr>
        <w:t>e</w:t>
      </w:r>
      <w:r w:rsidRPr="00FE3B37">
        <w:rPr>
          <w:rFonts w:ascii="Arial" w:hAnsi="Arial" w:cs="Arial"/>
        </w:rPr>
        <w:t>vent.</w:t>
      </w:r>
    </w:p>
    <w:p w14:paraId="6460683F" w14:textId="64C45365" w:rsidR="00CE1D74" w:rsidRPr="00FE3B37" w:rsidRDefault="007A34B4" w:rsidP="00421973">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20</w:t>
      </w:r>
      <w:r w:rsidR="00421973" w:rsidRPr="00FE3B37">
        <w:rPr>
          <w:rFonts w:ascii="Arial" w:hAnsi="Arial" w:cs="Arial"/>
          <w:sz w:val="22"/>
          <w:szCs w:val="22"/>
        </w:rPr>
        <w:t>.</w:t>
      </w:r>
      <w:r w:rsidRPr="00FE3B37">
        <w:rPr>
          <w:rFonts w:ascii="Arial" w:hAnsi="Arial" w:cs="Arial"/>
          <w:sz w:val="22"/>
          <w:szCs w:val="22"/>
        </w:rPr>
        <w:t>2</w:t>
      </w:r>
      <w:r w:rsidR="00421973" w:rsidRPr="00FE3B37">
        <w:rPr>
          <w:rFonts w:ascii="Arial" w:hAnsi="Arial" w:cs="Arial"/>
          <w:sz w:val="22"/>
          <w:szCs w:val="22"/>
        </w:rPr>
        <w:tab/>
      </w:r>
      <w:r w:rsidR="0092502C" w:rsidRPr="00FE3B37">
        <w:rPr>
          <w:rFonts w:ascii="Arial" w:hAnsi="Arial" w:cs="Arial"/>
          <w:sz w:val="22"/>
          <w:szCs w:val="22"/>
        </w:rPr>
        <w:t>Either Party</w:t>
      </w:r>
      <w:r w:rsidR="00421973" w:rsidRPr="00FE3B37">
        <w:rPr>
          <w:rFonts w:ascii="Arial" w:hAnsi="Arial" w:cs="Arial"/>
          <w:sz w:val="22"/>
          <w:szCs w:val="22"/>
        </w:rPr>
        <w:t xml:space="preserve"> </w:t>
      </w:r>
      <w:r w:rsidR="0092502C" w:rsidRPr="00FE3B37">
        <w:rPr>
          <w:rFonts w:ascii="Arial" w:hAnsi="Arial" w:cs="Arial"/>
          <w:sz w:val="22"/>
          <w:szCs w:val="22"/>
        </w:rPr>
        <w:t>can partially or fully terminate the Agreement if the provision of the Goods and/or Services</w:t>
      </w:r>
      <w:r w:rsidR="006E5326" w:rsidRPr="00FE3B37">
        <w:rPr>
          <w:rFonts w:ascii="Arial" w:hAnsi="Arial" w:cs="Arial"/>
          <w:sz w:val="22"/>
          <w:szCs w:val="22"/>
        </w:rPr>
        <w:t xml:space="preserve"> to Participating Authorities</w:t>
      </w:r>
      <w:r w:rsidR="0092502C" w:rsidRPr="00FE3B37">
        <w:rPr>
          <w:rFonts w:ascii="Arial" w:hAnsi="Arial" w:cs="Arial"/>
          <w:sz w:val="22"/>
          <w:szCs w:val="22"/>
        </w:rPr>
        <w:t xml:space="preserve"> </w:t>
      </w:r>
      <w:r w:rsidR="000B52BD" w:rsidRPr="00FE3B37">
        <w:rPr>
          <w:rFonts w:ascii="Arial" w:hAnsi="Arial" w:cs="Arial"/>
          <w:sz w:val="22"/>
          <w:szCs w:val="22"/>
        </w:rPr>
        <w:t>is</w:t>
      </w:r>
      <w:r w:rsidR="0092502C" w:rsidRPr="00FE3B37">
        <w:rPr>
          <w:rFonts w:ascii="Arial" w:hAnsi="Arial" w:cs="Arial"/>
          <w:sz w:val="22"/>
          <w:szCs w:val="22"/>
        </w:rPr>
        <w:t xml:space="preserve"> materially affected by a Force Majeure Event which lasts for </w:t>
      </w:r>
      <w:r w:rsidR="00A261A0" w:rsidRPr="00FE3B37">
        <w:rPr>
          <w:rFonts w:ascii="Arial" w:hAnsi="Arial" w:cs="Arial"/>
          <w:sz w:val="22"/>
          <w:szCs w:val="22"/>
        </w:rPr>
        <w:t>3</w:t>
      </w:r>
      <w:r w:rsidR="0092502C" w:rsidRPr="00FE3B37">
        <w:rPr>
          <w:rFonts w:ascii="Arial" w:hAnsi="Arial" w:cs="Arial"/>
          <w:sz w:val="22"/>
          <w:szCs w:val="22"/>
        </w:rPr>
        <w:t>0 days continuously.</w:t>
      </w:r>
    </w:p>
    <w:p w14:paraId="73077CB2" w14:textId="77777777" w:rsidR="009044A9" w:rsidRPr="00FE3B37" w:rsidRDefault="009044A9" w:rsidP="00421973">
      <w:pPr>
        <w:autoSpaceDE w:val="0"/>
        <w:autoSpaceDN w:val="0"/>
        <w:adjustRightInd w:val="0"/>
        <w:spacing w:after="0"/>
        <w:ind w:left="720" w:hanging="720"/>
        <w:jc w:val="both"/>
        <w:rPr>
          <w:rFonts w:ascii="Arial" w:hAnsi="Arial" w:cs="Arial"/>
          <w:sz w:val="22"/>
          <w:szCs w:val="22"/>
        </w:rPr>
      </w:pPr>
    </w:p>
    <w:p w14:paraId="332800E3" w14:textId="7B5F777E" w:rsidR="009044A9" w:rsidRPr="00FE3B37" w:rsidRDefault="00783671" w:rsidP="00421973">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20.3</w:t>
      </w:r>
      <w:r w:rsidRPr="00FE3B37">
        <w:rPr>
          <w:rFonts w:ascii="Arial" w:hAnsi="Arial" w:cs="Arial"/>
          <w:sz w:val="22"/>
          <w:szCs w:val="22"/>
        </w:rPr>
        <w:tab/>
        <w:t xml:space="preserve">Where a Party terminates the Agreement under the provisions of this clause, each </w:t>
      </w:r>
      <w:r w:rsidR="006E5326" w:rsidRPr="00FE3B37">
        <w:rPr>
          <w:rFonts w:ascii="Arial" w:hAnsi="Arial" w:cs="Arial"/>
          <w:sz w:val="22"/>
          <w:szCs w:val="22"/>
        </w:rPr>
        <w:t>P</w:t>
      </w:r>
      <w:r w:rsidRPr="00FE3B37">
        <w:rPr>
          <w:rFonts w:ascii="Arial" w:hAnsi="Arial" w:cs="Arial"/>
          <w:sz w:val="22"/>
          <w:szCs w:val="22"/>
        </w:rPr>
        <w:t>arty must cover its own losses.</w:t>
      </w:r>
    </w:p>
    <w:p w14:paraId="120F9ACD" w14:textId="5CE68DDF" w:rsidR="005166FA" w:rsidRPr="00FE3B37" w:rsidRDefault="0054155F" w:rsidP="00E369F0">
      <w:pPr>
        <w:pStyle w:val="Heading1"/>
        <w:spacing w:after="240"/>
        <w:rPr>
          <w:color w:val="185996"/>
          <w:sz w:val="22"/>
          <w:szCs w:val="22"/>
        </w:rPr>
      </w:pPr>
      <w:bookmarkStart w:id="36" w:name="_Toc216877296"/>
      <w:r w:rsidRPr="00FE3B37">
        <w:rPr>
          <w:color w:val="auto"/>
          <w:sz w:val="22"/>
          <w:szCs w:val="22"/>
        </w:rPr>
        <w:lastRenderedPageBreak/>
        <w:t xml:space="preserve">Framework Schedule 1: </w:t>
      </w:r>
      <w:r w:rsidR="00D6198E" w:rsidRPr="00FE3B37">
        <w:rPr>
          <w:color w:val="auto"/>
          <w:sz w:val="22"/>
          <w:szCs w:val="22"/>
        </w:rPr>
        <w:t xml:space="preserve">Goods and/or </w:t>
      </w:r>
      <w:r w:rsidRPr="00FE3B37">
        <w:rPr>
          <w:color w:val="auto"/>
          <w:sz w:val="22"/>
          <w:szCs w:val="22"/>
        </w:rPr>
        <w:t>Services</w:t>
      </w:r>
      <w:bookmarkEnd w:id="36"/>
    </w:p>
    <w:p w14:paraId="04102D5C" w14:textId="7485456B" w:rsidR="005166FA" w:rsidRPr="00FE3B37" w:rsidRDefault="00A0547B" w:rsidP="00E369F0">
      <w:pPr>
        <w:pStyle w:val="Heading3"/>
        <w:spacing w:before="0" w:after="240"/>
        <w:rPr>
          <w:rFonts w:ascii="Arial" w:hAnsi="Arial" w:cs="Arial"/>
          <w:color w:val="auto"/>
          <w:sz w:val="22"/>
          <w:szCs w:val="22"/>
          <w:u w:val="single"/>
        </w:rPr>
      </w:pPr>
      <w:bookmarkStart w:id="37" w:name="_Toc216877297"/>
      <w:r w:rsidRPr="00FE3B37">
        <w:rPr>
          <w:rFonts w:ascii="Arial" w:hAnsi="Arial" w:cs="Arial"/>
          <w:color w:val="auto"/>
          <w:sz w:val="22"/>
          <w:szCs w:val="22"/>
          <w:u w:val="single"/>
        </w:rPr>
        <w:t>Introduction</w:t>
      </w:r>
      <w:bookmarkEnd w:id="37"/>
    </w:p>
    <w:p w14:paraId="0DFAB642" w14:textId="3D3AE496" w:rsidR="005166FA" w:rsidRPr="00FE3B37" w:rsidRDefault="004334E4" w:rsidP="009D744E">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2</w:t>
      </w:r>
      <w:r w:rsidR="0005286C" w:rsidRPr="00FE3B37">
        <w:rPr>
          <w:rFonts w:ascii="Arial" w:hAnsi="Arial" w:cs="Arial"/>
          <w:sz w:val="22"/>
          <w:szCs w:val="22"/>
        </w:rPr>
        <w:t>1</w:t>
      </w:r>
      <w:r w:rsidR="005166FA" w:rsidRPr="00FE3B37">
        <w:rPr>
          <w:rFonts w:ascii="Arial" w:hAnsi="Arial" w:cs="Arial"/>
          <w:sz w:val="22"/>
          <w:szCs w:val="22"/>
        </w:rPr>
        <w:t>.1</w:t>
      </w:r>
      <w:r w:rsidRPr="00FE3B37">
        <w:rPr>
          <w:rFonts w:ascii="Arial" w:hAnsi="Arial" w:cs="Arial"/>
          <w:sz w:val="22"/>
          <w:szCs w:val="22"/>
        </w:rPr>
        <w:tab/>
      </w:r>
      <w:r w:rsidR="005166FA" w:rsidRPr="00FE3B37">
        <w:rPr>
          <w:rFonts w:ascii="Arial" w:hAnsi="Arial" w:cs="Arial"/>
          <w:sz w:val="22"/>
          <w:szCs w:val="22"/>
        </w:rPr>
        <w:t xml:space="preserve">At such time as a </w:t>
      </w:r>
      <w:r w:rsidR="00003768" w:rsidRPr="00FE3B37">
        <w:rPr>
          <w:rFonts w:ascii="Arial" w:hAnsi="Arial" w:cs="Arial"/>
          <w:sz w:val="22"/>
          <w:szCs w:val="22"/>
        </w:rPr>
        <w:t>Participating Authority</w:t>
      </w:r>
      <w:r w:rsidR="001E0C94" w:rsidRPr="00FE3B37">
        <w:rPr>
          <w:rFonts w:ascii="Arial" w:hAnsi="Arial" w:cs="Arial"/>
          <w:sz w:val="22"/>
          <w:szCs w:val="22"/>
        </w:rPr>
        <w:t xml:space="preserve"> </w:t>
      </w:r>
      <w:r w:rsidR="00F27420" w:rsidRPr="00FE3B37">
        <w:rPr>
          <w:rFonts w:ascii="Arial" w:hAnsi="Arial" w:cs="Arial"/>
          <w:sz w:val="22"/>
          <w:szCs w:val="22"/>
        </w:rPr>
        <w:t>awards a Call-</w:t>
      </w:r>
      <w:r w:rsidR="00B22C35" w:rsidRPr="00FE3B37">
        <w:rPr>
          <w:rFonts w:ascii="Arial" w:hAnsi="Arial" w:cs="Arial"/>
          <w:sz w:val="22"/>
          <w:szCs w:val="22"/>
        </w:rPr>
        <w:t>O</w:t>
      </w:r>
      <w:r w:rsidR="00F27420" w:rsidRPr="00FE3B37">
        <w:rPr>
          <w:rFonts w:ascii="Arial" w:hAnsi="Arial" w:cs="Arial"/>
          <w:sz w:val="22"/>
          <w:szCs w:val="22"/>
        </w:rPr>
        <w:t>ff Agreement</w:t>
      </w:r>
      <w:r w:rsidR="005166FA" w:rsidRPr="00FE3B37">
        <w:rPr>
          <w:rFonts w:ascii="Arial" w:hAnsi="Arial" w:cs="Arial"/>
          <w:sz w:val="22"/>
          <w:szCs w:val="22"/>
        </w:rPr>
        <w:t xml:space="preserve"> for </w:t>
      </w:r>
      <w:r w:rsidR="00F27420" w:rsidRPr="00FE3B37">
        <w:rPr>
          <w:rFonts w:ascii="Arial" w:hAnsi="Arial" w:cs="Arial"/>
          <w:sz w:val="22"/>
          <w:szCs w:val="22"/>
        </w:rPr>
        <w:t xml:space="preserve">the </w:t>
      </w:r>
      <w:r w:rsidR="00E24537" w:rsidRPr="00FE3B37">
        <w:rPr>
          <w:rFonts w:ascii="Arial" w:hAnsi="Arial" w:cs="Arial"/>
          <w:sz w:val="22"/>
          <w:szCs w:val="22"/>
        </w:rPr>
        <w:t>purchase</w:t>
      </w:r>
      <w:r w:rsidR="00F27420" w:rsidRPr="00FE3B37">
        <w:rPr>
          <w:rFonts w:ascii="Arial" w:hAnsi="Arial" w:cs="Arial"/>
          <w:sz w:val="22"/>
          <w:szCs w:val="22"/>
        </w:rPr>
        <w:t xml:space="preserve"> of </w:t>
      </w:r>
      <w:r w:rsidR="00E24537" w:rsidRPr="00FE3B37">
        <w:rPr>
          <w:rFonts w:ascii="Arial" w:hAnsi="Arial" w:cs="Arial"/>
          <w:sz w:val="22"/>
          <w:szCs w:val="22"/>
        </w:rPr>
        <w:t xml:space="preserve">Goods and/or </w:t>
      </w:r>
      <w:r w:rsidR="00F27420" w:rsidRPr="00FE3B37">
        <w:rPr>
          <w:rFonts w:ascii="Arial" w:hAnsi="Arial" w:cs="Arial"/>
          <w:sz w:val="22"/>
          <w:szCs w:val="22"/>
        </w:rPr>
        <w:t>Serv</w:t>
      </w:r>
      <w:r w:rsidR="00F549FD" w:rsidRPr="00FE3B37">
        <w:rPr>
          <w:rFonts w:ascii="Arial" w:hAnsi="Arial" w:cs="Arial"/>
          <w:sz w:val="22"/>
          <w:szCs w:val="22"/>
        </w:rPr>
        <w:t>ices,</w:t>
      </w:r>
      <w:r w:rsidR="005166FA" w:rsidRPr="00FE3B37">
        <w:rPr>
          <w:rFonts w:ascii="Arial" w:hAnsi="Arial" w:cs="Arial"/>
          <w:sz w:val="22"/>
          <w:szCs w:val="22"/>
        </w:rPr>
        <w:t xml:space="preserve"> the particulars of the </w:t>
      </w:r>
      <w:r w:rsidR="00E24537" w:rsidRPr="00FE3B37">
        <w:rPr>
          <w:rFonts w:ascii="Arial" w:hAnsi="Arial" w:cs="Arial"/>
          <w:sz w:val="22"/>
          <w:szCs w:val="22"/>
        </w:rPr>
        <w:t xml:space="preserve">Goods and/or </w:t>
      </w:r>
      <w:r w:rsidR="005166FA" w:rsidRPr="00FE3B37">
        <w:rPr>
          <w:rFonts w:ascii="Arial" w:hAnsi="Arial" w:cs="Arial"/>
          <w:sz w:val="22"/>
          <w:szCs w:val="22"/>
        </w:rPr>
        <w:t xml:space="preserve">Services required by the </w:t>
      </w:r>
      <w:r w:rsidR="00003768" w:rsidRPr="00FE3B37">
        <w:rPr>
          <w:rFonts w:ascii="Arial" w:hAnsi="Arial" w:cs="Arial"/>
          <w:sz w:val="22"/>
          <w:szCs w:val="22"/>
        </w:rPr>
        <w:t>Participating Authority</w:t>
      </w:r>
      <w:r w:rsidR="001E0C94" w:rsidRPr="00FE3B37">
        <w:rPr>
          <w:rFonts w:ascii="Arial" w:hAnsi="Arial" w:cs="Arial"/>
          <w:sz w:val="22"/>
          <w:szCs w:val="22"/>
        </w:rPr>
        <w:t xml:space="preserve"> </w:t>
      </w:r>
      <w:r w:rsidR="0033207E" w:rsidRPr="00FE3B37">
        <w:rPr>
          <w:rFonts w:ascii="Arial" w:hAnsi="Arial" w:cs="Arial"/>
          <w:sz w:val="22"/>
          <w:szCs w:val="22"/>
        </w:rPr>
        <w:t>shall</w:t>
      </w:r>
      <w:r w:rsidR="005166FA" w:rsidRPr="00FE3B37">
        <w:rPr>
          <w:rFonts w:ascii="Arial" w:hAnsi="Arial" w:cs="Arial"/>
          <w:sz w:val="22"/>
          <w:szCs w:val="22"/>
        </w:rPr>
        <w:t xml:space="preserve"> be specified in</w:t>
      </w:r>
      <w:r w:rsidR="00CB1452" w:rsidRPr="00FE3B37">
        <w:rPr>
          <w:rFonts w:ascii="Arial" w:hAnsi="Arial" w:cs="Arial"/>
          <w:sz w:val="22"/>
          <w:szCs w:val="22"/>
        </w:rPr>
        <w:t>, or appended to,</w:t>
      </w:r>
      <w:r w:rsidR="005166FA" w:rsidRPr="00FE3B37">
        <w:rPr>
          <w:rFonts w:ascii="Arial" w:hAnsi="Arial" w:cs="Arial"/>
          <w:sz w:val="22"/>
          <w:szCs w:val="22"/>
        </w:rPr>
        <w:t xml:space="preserve"> the </w:t>
      </w:r>
      <w:r w:rsidR="00E24537" w:rsidRPr="00FE3B37">
        <w:rPr>
          <w:rFonts w:ascii="Arial" w:hAnsi="Arial" w:cs="Arial"/>
          <w:sz w:val="22"/>
          <w:szCs w:val="22"/>
        </w:rPr>
        <w:t xml:space="preserve">applicable </w:t>
      </w:r>
      <w:r w:rsidR="005166FA" w:rsidRPr="00FE3B37">
        <w:rPr>
          <w:rFonts w:ascii="Arial" w:hAnsi="Arial" w:cs="Arial"/>
          <w:sz w:val="22"/>
          <w:szCs w:val="22"/>
        </w:rPr>
        <w:t>Call-Off Agreement.</w:t>
      </w:r>
    </w:p>
    <w:p w14:paraId="59D5924A" w14:textId="77777777" w:rsidR="005166FA" w:rsidRPr="00FE3B37" w:rsidRDefault="005166FA" w:rsidP="008F7B25">
      <w:pPr>
        <w:autoSpaceDE w:val="0"/>
        <w:autoSpaceDN w:val="0"/>
        <w:adjustRightInd w:val="0"/>
        <w:spacing w:after="0"/>
        <w:ind w:left="426" w:hanging="426"/>
        <w:jc w:val="both"/>
        <w:rPr>
          <w:rFonts w:ascii="Arial" w:hAnsi="Arial" w:cs="Arial"/>
          <w:sz w:val="22"/>
          <w:szCs w:val="22"/>
        </w:rPr>
      </w:pPr>
    </w:p>
    <w:p w14:paraId="46F03E59" w14:textId="0A70544B" w:rsidR="005166FA" w:rsidRPr="00FE3B37" w:rsidRDefault="004334E4" w:rsidP="00E369F0">
      <w:pPr>
        <w:autoSpaceDE w:val="0"/>
        <w:autoSpaceDN w:val="0"/>
        <w:adjustRightInd w:val="0"/>
        <w:ind w:left="720" w:hanging="720"/>
        <w:jc w:val="both"/>
        <w:rPr>
          <w:rFonts w:ascii="Arial" w:hAnsi="Arial" w:cs="Arial"/>
          <w:sz w:val="22"/>
          <w:szCs w:val="22"/>
          <w:highlight w:val="yellow"/>
        </w:rPr>
      </w:pPr>
      <w:r w:rsidRPr="00FE3B37">
        <w:rPr>
          <w:rFonts w:ascii="Arial" w:hAnsi="Arial" w:cs="Arial"/>
          <w:sz w:val="22"/>
          <w:szCs w:val="22"/>
        </w:rPr>
        <w:t>2</w:t>
      </w:r>
      <w:r w:rsidR="0005286C" w:rsidRPr="00FE3B37">
        <w:rPr>
          <w:rFonts w:ascii="Arial" w:hAnsi="Arial" w:cs="Arial"/>
          <w:sz w:val="22"/>
          <w:szCs w:val="22"/>
        </w:rPr>
        <w:t>1</w:t>
      </w:r>
      <w:r w:rsidR="005166FA" w:rsidRPr="00FE3B37">
        <w:rPr>
          <w:rFonts w:ascii="Arial" w:hAnsi="Arial" w:cs="Arial"/>
          <w:sz w:val="22"/>
          <w:szCs w:val="22"/>
        </w:rPr>
        <w:t xml:space="preserve">.2 </w:t>
      </w:r>
      <w:r w:rsidRPr="00FE3B37">
        <w:rPr>
          <w:rFonts w:ascii="Arial" w:hAnsi="Arial" w:cs="Arial"/>
          <w:sz w:val="22"/>
          <w:szCs w:val="22"/>
        </w:rPr>
        <w:tab/>
      </w:r>
      <w:r w:rsidR="005166FA" w:rsidRPr="00FE3B37">
        <w:rPr>
          <w:rFonts w:ascii="Arial" w:hAnsi="Arial" w:cs="Arial"/>
          <w:sz w:val="22"/>
          <w:szCs w:val="22"/>
        </w:rPr>
        <w:t xml:space="preserve">The contents of this Framework </w:t>
      </w:r>
      <w:r w:rsidR="00AF5BAB" w:rsidRPr="00FE3B37">
        <w:rPr>
          <w:rFonts w:ascii="Arial" w:hAnsi="Arial" w:cs="Arial"/>
          <w:sz w:val="22"/>
          <w:szCs w:val="22"/>
        </w:rPr>
        <w:t>Agreeme</w:t>
      </w:r>
      <w:r w:rsidR="003E630A" w:rsidRPr="00FE3B37">
        <w:rPr>
          <w:rFonts w:ascii="Arial" w:hAnsi="Arial" w:cs="Arial"/>
          <w:sz w:val="22"/>
          <w:szCs w:val="22"/>
        </w:rPr>
        <w:t>nt, including all Schedules</w:t>
      </w:r>
      <w:r w:rsidR="005166FA" w:rsidRPr="00FE3B37">
        <w:rPr>
          <w:rFonts w:ascii="Arial" w:hAnsi="Arial" w:cs="Arial"/>
          <w:sz w:val="22"/>
          <w:szCs w:val="22"/>
        </w:rPr>
        <w:t>, and the Supplier</w:t>
      </w:r>
      <w:r w:rsidR="00E24537" w:rsidRPr="00FE3B37">
        <w:rPr>
          <w:rFonts w:ascii="Arial" w:hAnsi="Arial" w:cs="Arial"/>
          <w:sz w:val="22"/>
          <w:szCs w:val="22"/>
        </w:rPr>
        <w:t>’</w:t>
      </w:r>
      <w:r w:rsidR="005166FA" w:rsidRPr="00FE3B37">
        <w:rPr>
          <w:rFonts w:ascii="Arial" w:hAnsi="Arial" w:cs="Arial"/>
          <w:sz w:val="22"/>
          <w:szCs w:val="22"/>
        </w:rPr>
        <w:t xml:space="preserve">s </w:t>
      </w:r>
      <w:r w:rsidR="003B1F12" w:rsidRPr="00FE3B37">
        <w:rPr>
          <w:rFonts w:ascii="Arial" w:hAnsi="Arial" w:cs="Arial"/>
          <w:sz w:val="22"/>
          <w:szCs w:val="22"/>
        </w:rPr>
        <w:t>r</w:t>
      </w:r>
      <w:r w:rsidR="001E3DF1" w:rsidRPr="00FE3B37">
        <w:rPr>
          <w:rFonts w:ascii="Arial" w:hAnsi="Arial" w:cs="Arial"/>
          <w:sz w:val="22"/>
          <w:szCs w:val="22"/>
        </w:rPr>
        <w:t>esponse</w:t>
      </w:r>
      <w:r w:rsidR="005166FA" w:rsidRPr="00FE3B37">
        <w:rPr>
          <w:rFonts w:ascii="Arial" w:hAnsi="Arial" w:cs="Arial"/>
          <w:sz w:val="22"/>
          <w:szCs w:val="22"/>
        </w:rPr>
        <w:t>s</w:t>
      </w:r>
      <w:r w:rsidR="003E630A" w:rsidRPr="00FE3B37">
        <w:rPr>
          <w:rFonts w:ascii="Arial" w:hAnsi="Arial" w:cs="Arial"/>
          <w:sz w:val="22"/>
          <w:szCs w:val="22"/>
        </w:rPr>
        <w:t xml:space="preserve"> to the ITT</w:t>
      </w:r>
      <w:r w:rsidR="001E3DF1" w:rsidRPr="00FE3B37">
        <w:rPr>
          <w:rFonts w:ascii="Arial" w:hAnsi="Arial" w:cs="Arial"/>
          <w:sz w:val="22"/>
          <w:szCs w:val="22"/>
        </w:rPr>
        <w:t>,</w:t>
      </w:r>
      <w:r w:rsidR="005166FA" w:rsidRPr="00FE3B37">
        <w:rPr>
          <w:rFonts w:ascii="Arial" w:hAnsi="Arial" w:cs="Arial"/>
          <w:sz w:val="22"/>
          <w:szCs w:val="22"/>
        </w:rPr>
        <w:t xml:space="preserve"> </w:t>
      </w:r>
      <w:r w:rsidR="00016A9D" w:rsidRPr="00FE3B37">
        <w:rPr>
          <w:rFonts w:ascii="Arial" w:hAnsi="Arial" w:cs="Arial"/>
          <w:sz w:val="22"/>
          <w:szCs w:val="22"/>
        </w:rPr>
        <w:t xml:space="preserve">shall </w:t>
      </w:r>
      <w:r w:rsidR="005166FA" w:rsidRPr="00FE3B37">
        <w:rPr>
          <w:rFonts w:ascii="Arial" w:hAnsi="Arial" w:cs="Arial"/>
          <w:sz w:val="22"/>
          <w:szCs w:val="22"/>
        </w:rPr>
        <w:t xml:space="preserve">be made available for </w:t>
      </w:r>
      <w:r w:rsidR="00016A9D" w:rsidRPr="00FE3B37">
        <w:rPr>
          <w:rFonts w:ascii="Arial" w:hAnsi="Arial" w:cs="Arial"/>
          <w:sz w:val="22"/>
          <w:szCs w:val="22"/>
        </w:rPr>
        <w:t>review</w:t>
      </w:r>
      <w:r w:rsidR="002115BC" w:rsidRPr="00FE3B37">
        <w:rPr>
          <w:rFonts w:ascii="Arial" w:hAnsi="Arial" w:cs="Arial"/>
          <w:sz w:val="22"/>
          <w:szCs w:val="22"/>
        </w:rPr>
        <w:t xml:space="preserve">, </w:t>
      </w:r>
      <w:r w:rsidR="00F832F7" w:rsidRPr="00FE3B37">
        <w:rPr>
          <w:rFonts w:ascii="Arial" w:hAnsi="Arial" w:cs="Arial"/>
          <w:sz w:val="22"/>
          <w:szCs w:val="22"/>
        </w:rPr>
        <w:t>up</w:t>
      </w:r>
      <w:r w:rsidR="002115BC" w:rsidRPr="00FE3B37">
        <w:rPr>
          <w:rFonts w:ascii="Arial" w:hAnsi="Arial" w:cs="Arial"/>
          <w:sz w:val="22"/>
          <w:szCs w:val="22"/>
        </w:rPr>
        <w:t>on request,</w:t>
      </w:r>
      <w:r w:rsidR="005166FA" w:rsidRPr="00FE3B37">
        <w:rPr>
          <w:rFonts w:ascii="Arial" w:hAnsi="Arial" w:cs="Arial"/>
          <w:sz w:val="22"/>
          <w:szCs w:val="22"/>
        </w:rPr>
        <w:t xml:space="preserve"> </w:t>
      </w:r>
      <w:r w:rsidR="00F832F7" w:rsidRPr="00FE3B37">
        <w:rPr>
          <w:rFonts w:ascii="Arial" w:hAnsi="Arial" w:cs="Arial"/>
          <w:sz w:val="22"/>
          <w:szCs w:val="22"/>
        </w:rPr>
        <w:t xml:space="preserve">by </w:t>
      </w:r>
      <w:r w:rsidR="003515F5" w:rsidRPr="00FE3B37">
        <w:rPr>
          <w:rFonts w:ascii="Arial" w:hAnsi="Arial" w:cs="Arial"/>
          <w:sz w:val="22"/>
          <w:szCs w:val="22"/>
        </w:rPr>
        <w:t>a Participating</w:t>
      </w:r>
      <w:r w:rsidR="00003768" w:rsidRPr="00FE3B37">
        <w:rPr>
          <w:rFonts w:ascii="Arial" w:hAnsi="Arial" w:cs="Arial"/>
          <w:sz w:val="22"/>
          <w:szCs w:val="22"/>
        </w:rPr>
        <w:t xml:space="preserve"> </w:t>
      </w:r>
      <w:r w:rsidR="00AC0EEA" w:rsidRPr="00FE3B37">
        <w:rPr>
          <w:rFonts w:ascii="Arial" w:hAnsi="Arial" w:cs="Arial"/>
          <w:sz w:val="22"/>
          <w:szCs w:val="22"/>
        </w:rPr>
        <w:t>Authority</w:t>
      </w:r>
      <w:r w:rsidR="7EC8666E" w:rsidRPr="00FE3B37">
        <w:rPr>
          <w:rFonts w:ascii="Arial" w:hAnsi="Arial" w:cs="Arial"/>
          <w:sz w:val="22"/>
          <w:szCs w:val="22"/>
        </w:rPr>
        <w:t>.</w:t>
      </w:r>
    </w:p>
    <w:p w14:paraId="0994C8E8" w14:textId="0CAC6803" w:rsidR="005166FA" w:rsidRPr="00FE3B37" w:rsidRDefault="00941865" w:rsidP="00E369F0">
      <w:pPr>
        <w:pStyle w:val="Heading3"/>
        <w:spacing w:before="0" w:after="240"/>
        <w:rPr>
          <w:rFonts w:ascii="Arial" w:hAnsi="Arial" w:cs="Arial"/>
          <w:color w:val="auto"/>
          <w:sz w:val="22"/>
          <w:szCs w:val="22"/>
          <w:u w:val="single"/>
        </w:rPr>
      </w:pPr>
      <w:bookmarkStart w:id="38" w:name="_Toc216877298"/>
      <w:r w:rsidRPr="00FE3B37">
        <w:rPr>
          <w:rFonts w:ascii="Arial" w:hAnsi="Arial" w:cs="Arial"/>
          <w:color w:val="auto"/>
          <w:sz w:val="22"/>
          <w:szCs w:val="22"/>
          <w:u w:val="single"/>
        </w:rPr>
        <w:t>Service Specifications</w:t>
      </w:r>
      <w:bookmarkEnd w:id="38"/>
    </w:p>
    <w:p w14:paraId="07A9454E" w14:textId="606291E9" w:rsidR="005166FA" w:rsidRPr="00FE3B37" w:rsidRDefault="005166FA" w:rsidP="00E603EB">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2</w:t>
      </w:r>
      <w:r w:rsidR="00294875" w:rsidRPr="00FE3B37">
        <w:rPr>
          <w:rFonts w:ascii="Arial" w:hAnsi="Arial" w:cs="Arial"/>
          <w:sz w:val="22"/>
          <w:szCs w:val="22"/>
        </w:rPr>
        <w:t>1</w:t>
      </w:r>
      <w:r w:rsidRPr="00FE3B37">
        <w:rPr>
          <w:rFonts w:ascii="Arial" w:hAnsi="Arial" w:cs="Arial"/>
          <w:sz w:val="22"/>
          <w:szCs w:val="22"/>
        </w:rPr>
        <w:t>.</w:t>
      </w:r>
      <w:r w:rsidR="0005286C" w:rsidRPr="00FE3B37">
        <w:rPr>
          <w:rFonts w:ascii="Arial" w:hAnsi="Arial" w:cs="Arial"/>
          <w:sz w:val="22"/>
          <w:szCs w:val="22"/>
        </w:rPr>
        <w:t>3</w:t>
      </w:r>
      <w:r w:rsidRPr="00FE3B37">
        <w:rPr>
          <w:rFonts w:ascii="Arial" w:hAnsi="Arial" w:cs="Arial"/>
          <w:sz w:val="22"/>
          <w:szCs w:val="22"/>
        </w:rPr>
        <w:t xml:space="preserve"> </w:t>
      </w:r>
      <w:r w:rsidR="00E603EB" w:rsidRPr="00FE3B37">
        <w:rPr>
          <w:rFonts w:ascii="Arial" w:hAnsi="Arial" w:cs="Arial"/>
          <w:sz w:val="22"/>
          <w:szCs w:val="22"/>
        </w:rPr>
        <w:tab/>
      </w:r>
      <w:r w:rsidRPr="00FE3B37">
        <w:rPr>
          <w:rFonts w:ascii="Arial" w:hAnsi="Arial" w:cs="Arial"/>
          <w:sz w:val="22"/>
          <w:szCs w:val="22"/>
        </w:rPr>
        <w:t xml:space="preserve">The </w:t>
      </w:r>
      <w:r w:rsidR="005A4053" w:rsidRPr="00FE3B37">
        <w:rPr>
          <w:rFonts w:ascii="Arial" w:hAnsi="Arial" w:cs="Arial"/>
          <w:sz w:val="22"/>
          <w:szCs w:val="22"/>
        </w:rPr>
        <w:t xml:space="preserve">Goods and/or </w:t>
      </w:r>
      <w:r w:rsidRPr="00FE3B37">
        <w:rPr>
          <w:rFonts w:ascii="Arial" w:hAnsi="Arial" w:cs="Arial"/>
          <w:sz w:val="22"/>
          <w:szCs w:val="22"/>
        </w:rPr>
        <w:t xml:space="preserve">Services listed </w:t>
      </w:r>
      <w:r w:rsidR="004D6237" w:rsidRPr="00FE3B37">
        <w:rPr>
          <w:rFonts w:ascii="Arial" w:hAnsi="Arial" w:cs="Arial"/>
          <w:sz w:val="22"/>
          <w:szCs w:val="22"/>
        </w:rPr>
        <w:t>and described</w:t>
      </w:r>
      <w:r w:rsidR="002115BC" w:rsidRPr="00FE3B37">
        <w:rPr>
          <w:rFonts w:ascii="Arial" w:hAnsi="Arial" w:cs="Arial"/>
          <w:sz w:val="22"/>
          <w:szCs w:val="22"/>
        </w:rPr>
        <w:t xml:space="preserve"> in</w:t>
      </w:r>
      <w:r w:rsidR="004D6237" w:rsidRPr="00FE3B37">
        <w:rPr>
          <w:rFonts w:ascii="Arial" w:hAnsi="Arial" w:cs="Arial"/>
          <w:sz w:val="22"/>
          <w:szCs w:val="22"/>
        </w:rPr>
        <w:t xml:space="preserve"> the </w:t>
      </w:r>
      <w:r w:rsidR="47C65F2B" w:rsidRPr="00FE3B37">
        <w:rPr>
          <w:rFonts w:ascii="Arial" w:hAnsi="Arial" w:cs="Arial"/>
          <w:sz w:val="22"/>
          <w:szCs w:val="22"/>
        </w:rPr>
        <w:t xml:space="preserve">Service </w:t>
      </w:r>
      <w:r w:rsidR="6FC048D9" w:rsidRPr="00FE3B37">
        <w:rPr>
          <w:rFonts w:ascii="Arial" w:hAnsi="Arial" w:cs="Arial"/>
          <w:sz w:val="22"/>
          <w:szCs w:val="22"/>
        </w:rPr>
        <w:t>Specification</w:t>
      </w:r>
      <w:r w:rsidRPr="00FE3B37">
        <w:rPr>
          <w:rFonts w:ascii="Arial" w:hAnsi="Arial" w:cs="Arial"/>
          <w:sz w:val="22"/>
          <w:szCs w:val="22"/>
        </w:rPr>
        <w:t xml:space="preserve"> are indicative of the types of </w:t>
      </w:r>
      <w:r w:rsidR="00AC0EEA" w:rsidRPr="00FE3B37">
        <w:rPr>
          <w:rFonts w:ascii="Arial" w:hAnsi="Arial" w:cs="Arial"/>
          <w:sz w:val="22"/>
          <w:szCs w:val="22"/>
        </w:rPr>
        <w:t xml:space="preserve">Goods and/or </w:t>
      </w:r>
      <w:r w:rsidRPr="00FE3B37">
        <w:rPr>
          <w:rFonts w:ascii="Arial" w:hAnsi="Arial" w:cs="Arial"/>
          <w:sz w:val="22"/>
          <w:szCs w:val="22"/>
        </w:rPr>
        <w:t xml:space="preserve">Services that a </w:t>
      </w:r>
      <w:r w:rsidR="00003768" w:rsidRPr="00FE3B37">
        <w:rPr>
          <w:rFonts w:ascii="Arial" w:hAnsi="Arial" w:cs="Arial"/>
          <w:sz w:val="22"/>
          <w:szCs w:val="22"/>
        </w:rPr>
        <w:t>Participating Authority</w:t>
      </w:r>
      <w:r w:rsidRPr="00FE3B37">
        <w:rPr>
          <w:rFonts w:ascii="Arial" w:hAnsi="Arial" w:cs="Arial"/>
          <w:sz w:val="22"/>
          <w:szCs w:val="22"/>
        </w:rPr>
        <w:t xml:space="preserve"> may</w:t>
      </w:r>
      <w:r w:rsidR="001E0C94" w:rsidRPr="00FE3B37">
        <w:rPr>
          <w:rFonts w:ascii="Arial" w:hAnsi="Arial" w:cs="Arial"/>
          <w:sz w:val="22"/>
          <w:szCs w:val="22"/>
        </w:rPr>
        <w:t xml:space="preserve"> </w:t>
      </w:r>
      <w:r w:rsidRPr="00FE3B37">
        <w:rPr>
          <w:rFonts w:ascii="Arial" w:hAnsi="Arial" w:cs="Arial"/>
          <w:sz w:val="22"/>
          <w:szCs w:val="22"/>
        </w:rPr>
        <w:t>p</w:t>
      </w:r>
      <w:r w:rsidR="003515F5" w:rsidRPr="00FE3B37">
        <w:rPr>
          <w:rFonts w:ascii="Arial" w:hAnsi="Arial" w:cs="Arial"/>
          <w:sz w:val="22"/>
          <w:szCs w:val="22"/>
        </w:rPr>
        <w:t>urchase</w:t>
      </w:r>
      <w:r w:rsidRPr="00FE3B37">
        <w:rPr>
          <w:rFonts w:ascii="Arial" w:hAnsi="Arial" w:cs="Arial"/>
          <w:sz w:val="22"/>
          <w:szCs w:val="22"/>
        </w:rPr>
        <w:t xml:space="preserve">. </w:t>
      </w:r>
      <w:r w:rsidR="00EC1A20" w:rsidRPr="00FE3B37">
        <w:rPr>
          <w:rFonts w:ascii="Arial" w:hAnsi="Arial" w:cs="Arial"/>
          <w:sz w:val="22"/>
          <w:szCs w:val="22"/>
        </w:rPr>
        <w:t>Addition</w:t>
      </w:r>
      <w:r w:rsidR="00072DE6" w:rsidRPr="00FE3B37">
        <w:rPr>
          <w:rFonts w:ascii="Arial" w:hAnsi="Arial" w:cs="Arial"/>
          <w:sz w:val="22"/>
          <w:szCs w:val="22"/>
        </w:rPr>
        <w:t xml:space="preserve">al </w:t>
      </w:r>
      <w:r w:rsidR="005A4053" w:rsidRPr="00FE3B37">
        <w:rPr>
          <w:rFonts w:ascii="Arial" w:hAnsi="Arial" w:cs="Arial"/>
          <w:sz w:val="22"/>
          <w:szCs w:val="22"/>
        </w:rPr>
        <w:t xml:space="preserve">Goods and/or </w:t>
      </w:r>
      <w:r w:rsidR="00072DE6" w:rsidRPr="00FE3B37">
        <w:rPr>
          <w:rFonts w:ascii="Arial" w:hAnsi="Arial" w:cs="Arial"/>
          <w:sz w:val="22"/>
          <w:szCs w:val="22"/>
        </w:rPr>
        <w:t>Services provided by the Supplier</w:t>
      </w:r>
      <w:r w:rsidR="00015104" w:rsidRPr="00FE3B37">
        <w:rPr>
          <w:rFonts w:ascii="Arial" w:hAnsi="Arial" w:cs="Arial"/>
          <w:sz w:val="22"/>
          <w:szCs w:val="22"/>
        </w:rPr>
        <w:t xml:space="preserve"> but not specifically described in the Service Specifications</w:t>
      </w:r>
      <w:r w:rsidR="000E6FE4" w:rsidRPr="00FE3B37">
        <w:rPr>
          <w:rFonts w:ascii="Arial" w:hAnsi="Arial" w:cs="Arial"/>
          <w:sz w:val="22"/>
          <w:szCs w:val="22"/>
        </w:rPr>
        <w:t xml:space="preserve"> </w:t>
      </w:r>
      <w:r w:rsidR="00546F5F" w:rsidRPr="00FE3B37">
        <w:rPr>
          <w:rFonts w:ascii="Arial" w:hAnsi="Arial" w:cs="Arial"/>
          <w:sz w:val="22"/>
          <w:szCs w:val="22"/>
        </w:rPr>
        <w:t>may be p</w:t>
      </w:r>
      <w:r w:rsidR="003515F5" w:rsidRPr="00FE3B37">
        <w:rPr>
          <w:rFonts w:ascii="Arial" w:hAnsi="Arial" w:cs="Arial"/>
          <w:sz w:val="22"/>
          <w:szCs w:val="22"/>
        </w:rPr>
        <w:t>urchased</w:t>
      </w:r>
      <w:r w:rsidR="00202C6C" w:rsidRPr="00FE3B37">
        <w:rPr>
          <w:rFonts w:ascii="Arial" w:hAnsi="Arial" w:cs="Arial"/>
          <w:sz w:val="22"/>
          <w:szCs w:val="22"/>
        </w:rPr>
        <w:t xml:space="preserve"> </w:t>
      </w:r>
      <w:r w:rsidR="003515F5" w:rsidRPr="00FE3B37">
        <w:rPr>
          <w:rFonts w:ascii="Arial" w:hAnsi="Arial" w:cs="Arial"/>
          <w:sz w:val="22"/>
          <w:szCs w:val="22"/>
        </w:rPr>
        <w:t>via</w:t>
      </w:r>
      <w:r w:rsidR="00202C6C" w:rsidRPr="00FE3B37">
        <w:rPr>
          <w:rFonts w:ascii="Arial" w:hAnsi="Arial" w:cs="Arial"/>
          <w:sz w:val="22"/>
          <w:szCs w:val="22"/>
        </w:rPr>
        <w:t xml:space="preserve"> this Framework, provided that:</w:t>
      </w:r>
    </w:p>
    <w:p w14:paraId="3F80DD5A" w14:textId="4DB8A89A" w:rsidR="00202C6C" w:rsidRPr="00FE3B37" w:rsidRDefault="00202C6C" w:rsidP="00E603EB">
      <w:pPr>
        <w:autoSpaceDE w:val="0"/>
        <w:autoSpaceDN w:val="0"/>
        <w:adjustRightInd w:val="0"/>
        <w:spacing w:after="0"/>
        <w:ind w:left="720" w:hanging="720"/>
        <w:jc w:val="both"/>
        <w:rPr>
          <w:rFonts w:ascii="Arial" w:hAnsi="Arial" w:cs="Arial"/>
          <w:sz w:val="22"/>
          <w:szCs w:val="22"/>
        </w:rPr>
      </w:pPr>
    </w:p>
    <w:p w14:paraId="4028ECCB" w14:textId="361A795E" w:rsidR="00202C6C" w:rsidRPr="00FE3B37" w:rsidRDefault="00202C6C" w:rsidP="00E603EB">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ab/>
      </w:r>
      <w:r w:rsidR="002115BC" w:rsidRPr="00FE3B37">
        <w:rPr>
          <w:rFonts w:ascii="Arial" w:hAnsi="Arial" w:cs="Arial"/>
          <w:sz w:val="22"/>
          <w:szCs w:val="22"/>
        </w:rPr>
        <w:t>2</w:t>
      </w:r>
      <w:r w:rsidR="00294875" w:rsidRPr="00FE3B37">
        <w:rPr>
          <w:rFonts w:ascii="Arial" w:hAnsi="Arial" w:cs="Arial"/>
          <w:sz w:val="22"/>
          <w:szCs w:val="22"/>
        </w:rPr>
        <w:t>1</w:t>
      </w:r>
      <w:r w:rsidR="002115BC" w:rsidRPr="00FE3B37">
        <w:rPr>
          <w:rFonts w:ascii="Arial" w:hAnsi="Arial" w:cs="Arial"/>
          <w:sz w:val="22"/>
          <w:szCs w:val="22"/>
        </w:rPr>
        <w:t>.</w:t>
      </w:r>
      <w:r w:rsidR="0005286C" w:rsidRPr="00FE3B37">
        <w:rPr>
          <w:rFonts w:ascii="Arial" w:hAnsi="Arial" w:cs="Arial"/>
          <w:sz w:val="22"/>
          <w:szCs w:val="22"/>
        </w:rPr>
        <w:t>3</w:t>
      </w:r>
      <w:r w:rsidR="002115BC" w:rsidRPr="00FE3B37">
        <w:rPr>
          <w:rFonts w:ascii="Arial" w:hAnsi="Arial" w:cs="Arial"/>
          <w:sz w:val="22"/>
          <w:szCs w:val="22"/>
        </w:rPr>
        <w:t xml:space="preserve">.1 </w:t>
      </w:r>
      <w:r w:rsidRPr="00FE3B37">
        <w:rPr>
          <w:rFonts w:ascii="Arial" w:hAnsi="Arial" w:cs="Arial"/>
          <w:sz w:val="22"/>
          <w:szCs w:val="22"/>
        </w:rPr>
        <w:t xml:space="preserve">Any such additional </w:t>
      </w:r>
      <w:r w:rsidR="005A4053" w:rsidRPr="00FE3B37">
        <w:rPr>
          <w:rFonts w:ascii="Arial" w:hAnsi="Arial" w:cs="Arial"/>
          <w:sz w:val="22"/>
          <w:szCs w:val="22"/>
        </w:rPr>
        <w:t xml:space="preserve">Goods and/or </w:t>
      </w:r>
      <w:r w:rsidRPr="00FE3B37">
        <w:rPr>
          <w:rFonts w:ascii="Arial" w:hAnsi="Arial" w:cs="Arial"/>
          <w:sz w:val="22"/>
          <w:szCs w:val="22"/>
        </w:rPr>
        <w:t xml:space="preserve">Services are required by, or complementary to, the optimal delivery of the main </w:t>
      </w:r>
      <w:r w:rsidR="005A4053" w:rsidRPr="00FE3B37">
        <w:rPr>
          <w:rFonts w:ascii="Arial" w:hAnsi="Arial" w:cs="Arial"/>
          <w:sz w:val="22"/>
          <w:szCs w:val="22"/>
        </w:rPr>
        <w:t xml:space="preserve">Goods and/or </w:t>
      </w:r>
      <w:r w:rsidRPr="00FE3B37">
        <w:rPr>
          <w:rFonts w:ascii="Arial" w:hAnsi="Arial" w:cs="Arial"/>
          <w:sz w:val="22"/>
          <w:szCs w:val="22"/>
        </w:rPr>
        <w:t>Services as described in the Supplier’s ITT response, and;</w:t>
      </w:r>
    </w:p>
    <w:p w14:paraId="1A0FCA2F" w14:textId="30AEEDAE" w:rsidR="00202C6C" w:rsidRPr="00FE3B37" w:rsidRDefault="00202C6C" w:rsidP="00E603EB">
      <w:pPr>
        <w:autoSpaceDE w:val="0"/>
        <w:autoSpaceDN w:val="0"/>
        <w:adjustRightInd w:val="0"/>
        <w:spacing w:after="0"/>
        <w:ind w:left="720" w:hanging="720"/>
        <w:jc w:val="both"/>
        <w:rPr>
          <w:rFonts w:ascii="Arial" w:hAnsi="Arial" w:cs="Arial"/>
          <w:sz w:val="22"/>
          <w:szCs w:val="22"/>
        </w:rPr>
      </w:pPr>
    </w:p>
    <w:p w14:paraId="36203AD7" w14:textId="54F75D74" w:rsidR="00202C6C" w:rsidRPr="00FE3B37" w:rsidRDefault="00202C6C" w:rsidP="00932FDC">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ab/>
      </w:r>
      <w:r w:rsidR="002115BC" w:rsidRPr="00FE3B37">
        <w:rPr>
          <w:rFonts w:ascii="Arial" w:hAnsi="Arial" w:cs="Arial"/>
          <w:sz w:val="22"/>
          <w:szCs w:val="22"/>
        </w:rPr>
        <w:t>2</w:t>
      </w:r>
      <w:r w:rsidR="00294875" w:rsidRPr="00FE3B37">
        <w:rPr>
          <w:rFonts w:ascii="Arial" w:hAnsi="Arial" w:cs="Arial"/>
          <w:sz w:val="22"/>
          <w:szCs w:val="22"/>
        </w:rPr>
        <w:t>1</w:t>
      </w:r>
      <w:r w:rsidR="002115BC" w:rsidRPr="00FE3B37">
        <w:rPr>
          <w:rFonts w:ascii="Arial" w:hAnsi="Arial" w:cs="Arial"/>
          <w:sz w:val="22"/>
          <w:szCs w:val="22"/>
        </w:rPr>
        <w:t>.</w:t>
      </w:r>
      <w:r w:rsidR="00321E8F" w:rsidRPr="00FE3B37">
        <w:rPr>
          <w:rFonts w:ascii="Arial" w:hAnsi="Arial" w:cs="Arial"/>
          <w:sz w:val="22"/>
          <w:szCs w:val="22"/>
        </w:rPr>
        <w:t>3</w:t>
      </w:r>
      <w:r w:rsidR="002115BC" w:rsidRPr="00FE3B37">
        <w:rPr>
          <w:rFonts w:ascii="Arial" w:hAnsi="Arial" w:cs="Arial"/>
          <w:sz w:val="22"/>
          <w:szCs w:val="22"/>
        </w:rPr>
        <w:t xml:space="preserve">.2 </w:t>
      </w:r>
      <w:r w:rsidRPr="00FE3B37">
        <w:rPr>
          <w:rFonts w:ascii="Arial" w:hAnsi="Arial" w:cs="Arial"/>
          <w:sz w:val="22"/>
          <w:szCs w:val="22"/>
        </w:rPr>
        <w:t xml:space="preserve">Details of the additional </w:t>
      </w:r>
      <w:r w:rsidR="005A4053" w:rsidRPr="00FE3B37">
        <w:rPr>
          <w:rFonts w:ascii="Arial" w:hAnsi="Arial" w:cs="Arial"/>
          <w:sz w:val="22"/>
          <w:szCs w:val="22"/>
        </w:rPr>
        <w:t xml:space="preserve">Goods and/or </w:t>
      </w:r>
      <w:r w:rsidRPr="00FE3B37">
        <w:rPr>
          <w:rFonts w:ascii="Arial" w:hAnsi="Arial" w:cs="Arial"/>
          <w:sz w:val="22"/>
          <w:szCs w:val="22"/>
        </w:rPr>
        <w:t xml:space="preserve">Services, and any associated charges, are </w:t>
      </w:r>
      <w:r w:rsidR="0033207E" w:rsidRPr="00FE3B37">
        <w:rPr>
          <w:rFonts w:ascii="Arial" w:hAnsi="Arial" w:cs="Arial"/>
          <w:sz w:val="22"/>
          <w:szCs w:val="22"/>
        </w:rPr>
        <w:t xml:space="preserve">included in or </w:t>
      </w:r>
      <w:r w:rsidRPr="00FE3B37">
        <w:rPr>
          <w:rFonts w:ascii="Arial" w:hAnsi="Arial" w:cs="Arial"/>
          <w:sz w:val="22"/>
          <w:szCs w:val="22"/>
        </w:rPr>
        <w:t>annotated to the Call-Off Agreement.</w:t>
      </w:r>
    </w:p>
    <w:p w14:paraId="1C04D98C" w14:textId="011A9FF6" w:rsidR="005166FA" w:rsidRPr="00FE3B37" w:rsidRDefault="005166FA" w:rsidP="005166FA">
      <w:pPr>
        <w:autoSpaceDE w:val="0"/>
        <w:autoSpaceDN w:val="0"/>
        <w:adjustRightInd w:val="0"/>
        <w:spacing w:after="0"/>
        <w:rPr>
          <w:rFonts w:ascii="Arial" w:hAnsi="Arial" w:cs="Arial"/>
          <w:sz w:val="22"/>
          <w:szCs w:val="22"/>
        </w:rPr>
      </w:pPr>
    </w:p>
    <w:p w14:paraId="72A322F0" w14:textId="25F0FC6A" w:rsidR="00471895" w:rsidRPr="00FE3B37" w:rsidRDefault="00471895">
      <w:pPr>
        <w:spacing w:after="160" w:line="259" w:lineRule="auto"/>
        <w:rPr>
          <w:rFonts w:ascii="Arial" w:eastAsia="Calibri" w:hAnsi="Arial" w:cs="Arial"/>
          <w:b/>
          <w:sz w:val="22"/>
          <w:szCs w:val="22"/>
        </w:rPr>
      </w:pPr>
      <w:r w:rsidRPr="00FE3B37">
        <w:rPr>
          <w:rFonts w:ascii="Arial" w:eastAsia="Calibri" w:hAnsi="Arial" w:cs="Arial"/>
          <w:b/>
          <w:sz w:val="22"/>
          <w:szCs w:val="22"/>
        </w:rPr>
        <w:br w:type="page"/>
      </w:r>
    </w:p>
    <w:p w14:paraId="50C09BBC" w14:textId="0E23EAA1" w:rsidR="00003768" w:rsidRPr="00FE3B37" w:rsidRDefault="004D17F8" w:rsidP="00E369F0">
      <w:pPr>
        <w:pStyle w:val="Heading1"/>
        <w:spacing w:after="240"/>
        <w:rPr>
          <w:color w:val="auto"/>
          <w:sz w:val="22"/>
          <w:szCs w:val="22"/>
        </w:rPr>
      </w:pPr>
      <w:bookmarkStart w:id="39" w:name="OLE_LINK33"/>
      <w:bookmarkStart w:id="40" w:name="OLE_LINK34"/>
      <w:bookmarkStart w:id="41" w:name="OLE_LINK37"/>
      <w:bookmarkStart w:id="42" w:name="OLE_LINK38"/>
      <w:bookmarkStart w:id="43" w:name="OLE_LINK41"/>
      <w:bookmarkStart w:id="44" w:name="OLE_LINK42"/>
      <w:bookmarkStart w:id="45" w:name="_Toc380152424"/>
      <w:bookmarkStart w:id="46" w:name="_Toc380152619"/>
      <w:bookmarkStart w:id="47" w:name="_Toc381286813"/>
      <w:bookmarkStart w:id="48" w:name="_Toc380152425"/>
      <w:bookmarkStart w:id="49" w:name="_Toc380152620"/>
      <w:bookmarkStart w:id="50" w:name="_Toc381286814"/>
      <w:bookmarkStart w:id="51" w:name="OLE_LINK44"/>
      <w:bookmarkStart w:id="52" w:name="OLE_LINK45"/>
      <w:bookmarkStart w:id="53" w:name="OLE_LINK73"/>
      <w:bookmarkStart w:id="54" w:name="OLE_LINK43"/>
      <w:bookmarkStart w:id="55" w:name="_Toc495420837"/>
      <w:bookmarkStart w:id="56" w:name="OLE_LINK20"/>
      <w:bookmarkStart w:id="57" w:name="OLE_LINK39"/>
      <w:bookmarkStart w:id="58" w:name="OLE_LINK40"/>
      <w:bookmarkStart w:id="59" w:name="OLE_LINK46"/>
      <w:bookmarkStart w:id="60" w:name="OLE_LINK22"/>
      <w:bookmarkStart w:id="61" w:name="OLE_LINK23"/>
      <w:bookmarkStart w:id="62" w:name="OLE_LINK74"/>
      <w:bookmarkStart w:id="63" w:name="OLE_LINK75"/>
      <w:bookmarkStart w:id="64" w:name="_Toc380152427"/>
      <w:bookmarkStart w:id="65" w:name="_Toc380152622"/>
      <w:bookmarkStart w:id="66" w:name="_Toc381286816"/>
      <w:bookmarkStart w:id="67" w:name="OLE_LINK48"/>
      <w:bookmarkStart w:id="68" w:name="OLE_LINK49"/>
      <w:bookmarkStart w:id="69" w:name="_Toc380152429"/>
      <w:bookmarkStart w:id="70" w:name="_Toc380152624"/>
      <w:bookmarkStart w:id="71" w:name="_Toc381286818"/>
      <w:bookmarkStart w:id="72" w:name="_Toc380152431"/>
      <w:bookmarkStart w:id="73" w:name="_Toc380152626"/>
      <w:bookmarkStart w:id="74" w:name="_Toc381286820"/>
      <w:bookmarkStart w:id="75" w:name="OLE_LINK52"/>
      <w:bookmarkStart w:id="76" w:name="OLE_LINK53"/>
      <w:bookmarkStart w:id="77" w:name="_Toc380152432"/>
      <w:bookmarkStart w:id="78" w:name="_Toc380152627"/>
      <w:bookmarkStart w:id="79" w:name="_Toc381286822"/>
      <w:bookmarkStart w:id="80" w:name="OLE_LINK24"/>
      <w:bookmarkStart w:id="81" w:name="OLE_LINK68"/>
      <w:bookmarkStart w:id="82" w:name="OLE_LINK69"/>
      <w:bookmarkStart w:id="83" w:name="OLE_LINK76"/>
      <w:bookmarkStart w:id="84" w:name="OLE_LINK77"/>
      <w:bookmarkStart w:id="85" w:name="_Toc495420864"/>
      <w:bookmarkStart w:id="86" w:name="OLE_LINK7"/>
      <w:bookmarkStart w:id="87" w:name="OLE_LINK60"/>
      <w:bookmarkStart w:id="88" w:name="OLE_LINK61"/>
      <w:bookmarkStart w:id="89" w:name="OLE_LINK62"/>
      <w:bookmarkStart w:id="90" w:name="OLE_LINK6"/>
      <w:bookmarkStart w:id="91" w:name="OLE_LINK14"/>
      <w:bookmarkStart w:id="92" w:name="OLE_LINK15"/>
      <w:bookmarkStart w:id="93" w:name="OLE_LINK21"/>
      <w:bookmarkStart w:id="94" w:name="_Toc216877299"/>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FE3B37">
        <w:rPr>
          <w:color w:val="auto"/>
          <w:sz w:val="22"/>
          <w:szCs w:val="22"/>
        </w:rPr>
        <w:lastRenderedPageBreak/>
        <w:t xml:space="preserve">Framework Schedule 2: </w:t>
      </w:r>
      <w:r w:rsidR="00E369F0" w:rsidRPr="00FE3B37">
        <w:rPr>
          <w:color w:val="auto"/>
          <w:sz w:val="22"/>
          <w:szCs w:val="22"/>
        </w:rPr>
        <w:t>Pricing</w:t>
      </w:r>
      <w:bookmarkEnd w:id="94"/>
      <w:r w:rsidRPr="00FE3B37">
        <w:rPr>
          <w:color w:val="auto"/>
          <w:sz w:val="22"/>
          <w:szCs w:val="22"/>
        </w:rPr>
        <w:t xml:space="preserve"> </w:t>
      </w:r>
    </w:p>
    <w:p w14:paraId="1AFADE4A" w14:textId="771456D8" w:rsidR="00003768" w:rsidRPr="00FE3B37" w:rsidRDefault="00B51492" w:rsidP="00B51492">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2</w:t>
      </w:r>
      <w:r w:rsidR="00294875" w:rsidRPr="00FE3B37">
        <w:rPr>
          <w:rFonts w:ascii="Arial" w:hAnsi="Arial" w:cs="Arial"/>
          <w:sz w:val="22"/>
          <w:szCs w:val="22"/>
        </w:rPr>
        <w:t>2</w:t>
      </w:r>
      <w:r w:rsidR="00003768" w:rsidRPr="00FE3B37">
        <w:rPr>
          <w:rFonts w:ascii="Arial" w:hAnsi="Arial" w:cs="Arial"/>
          <w:sz w:val="22"/>
          <w:szCs w:val="22"/>
        </w:rPr>
        <w:t xml:space="preserve">.1 </w:t>
      </w:r>
      <w:r w:rsidRPr="00FE3B37">
        <w:rPr>
          <w:rFonts w:ascii="Arial" w:hAnsi="Arial" w:cs="Arial"/>
          <w:sz w:val="22"/>
          <w:szCs w:val="22"/>
        </w:rPr>
        <w:tab/>
      </w:r>
      <w:r w:rsidR="00003768" w:rsidRPr="00FE3B37">
        <w:rPr>
          <w:rFonts w:ascii="Arial" w:hAnsi="Arial" w:cs="Arial"/>
          <w:sz w:val="22"/>
          <w:szCs w:val="22"/>
        </w:rPr>
        <w:t xml:space="preserve">The </w:t>
      </w:r>
      <w:r w:rsidR="00B06B34" w:rsidRPr="00FE3B37">
        <w:rPr>
          <w:rFonts w:ascii="Arial" w:hAnsi="Arial" w:cs="Arial"/>
          <w:sz w:val="22"/>
          <w:szCs w:val="22"/>
        </w:rPr>
        <w:t xml:space="preserve">prices </w:t>
      </w:r>
      <w:r w:rsidR="0053738C" w:rsidRPr="00FE3B37">
        <w:rPr>
          <w:rFonts w:ascii="Arial" w:hAnsi="Arial" w:cs="Arial"/>
          <w:sz w:val="22"/>
          <w:szCs w:val="22"/>
        </w:rPr>
        <w:t>of Goods and/or Services (</w:t>
      </w:r>
      <w:r w:rsidR="00003768" w:rsidRPr="00FE3B37">
        <w:rPr>
          <w:rFonts w:ascii="Arial" w:hAnsi="Arial" w:cs="Arial"/>
          <w:sz w:val="22"/>
          <w:szCs w:val="22"/>
        </w:rPr>
        <w:t>Framework Prices</w:t>
      </w:r>
      <w:r w:rsidR="0053738C" w:rsidRPr="00FE3B37">
        <w:rPr>
          <w:rFonts w:ascii="Arial" w:hAnsi="Arial" w:cs="Arial"/>
          <w:sz w:val="22"/>
          <w:szCs w:val="22"/>
        </w:rPr>
        <w:t>)</w:t>
      </w:r>
      <w:r w:rsidR="00003768" w:rsidRPr="00FE3B37">
        <w:rPr>
          <w:rFonts w:ascii="Arial" w:hAnsi="Arial" w:cs="Arial"/>
          <w:sz w:val="22"/>
          <w:szCs w:val="22"/>
        </w:rPr>
        <w:t xml:space="preserve"> set out in this Framework Schedule 2 are the maximum</w:t>
      </w:r>
      <w:r w:rsidR="00B06B34" w:rsidRPr="00FE3B37">
        <w:rPr>
          <w:rFonts w:ascii="Arial" w:hAnsi="Arial" w:cs="Arial"/>
          <w:sz w:val="22"/>
          <w:szCs w:val="22"/>
        </w:rPr>
        <w:t xml:space="preserve"> prices</w:t>
      </w:r>
      <w:r w:rsidR="00003768" w:rsidRPr="00FE3B37">
        <w:rPr>
          <w:rFonts w:ascii="Arial" w:hAnsi="Arial" w:cs="Arial"/>
          <w:sz w:val="22"/>
          <w:szCs w:val="22"/>
        </w:rPr>
        <w:t xml:space="preserve"> that the Supplier</w:t>
      </w:r>
      <w:r w:rsidR="1D5AA910" w:rsidRPr="00FE3B37">
        <w:rPr>
          <w:rFonts w:ascii="Arial" w:hAnsi="Arial" w:cs="Arial"/>
          <w:sz w:val="22"/>
          <w:szCs w:val="22"/>
        </w:rPr>
        <w:t xml:space="preserve"> </w:t>
      </w:r>
      <w:r w:rsidR="00003768" w:rsidRPr="00FE3B37">
        <w:rPr>
          <w:rFonts w:ascii="Arial" w:hAnsi="Arial" w:cs="Arial"/>
          <w:sz w:val="22"/>
          <w:szCs w:val="22"/>
        </w:rPr>
        <w:t>may charge pursuant to any Call-Off Agreement</w:t>
      </w:r>
      <w:r w:rsidR="00575308" w:rsidRPr="00FE3B37">
        <w:rPr>
          <w:rFonts w:ascii="Arial" w:hAnsi="Arial" w:cs="Arial"/>
          <w:sz w:val="22"/>
          <w:szCs w:val="22"/>
        </w:rPr>
        <w:t xml:space="preserve"> </w:t>
      </w:r>
      <w:r w:rsidR="00D76857" w:rsidRPr="00FE3B37">
        <w:rPr>
          <w:rFonts w:ascii="Arial" w:hAnsi="Arial" w:cs="Arial"/>
          <w:sz w:val="22"/>
          <w:szCs w:val="22"/>
        </w:rPr>
        <w:t>concluded through a Direct Award</w:t>
      </w:r>
      <w:r w:rsidR="00003768" w:rsidRPr="00FE3B37">
        <w:rPr>
          <w:rFonts w:ascii="Arial" w:hAnsi="Arial" w:cs="Arial"/>
          <w:sz w:val="22"/>
          <w:szCs w:val="22"/>
        </w:rPr>
        <w:t>. For the avoidance of doubt, the provisions of</w:t>
      </w:r>
      <w:r w:rsidR="000C18E6" w:rsidRPr="00FE3B37">
        <w:rPr>
          <w:rFonts w:ascii="Arial" w:hAnsi="Arial" w:cs="Arial"/>
          <w:sz w:val="22"/>
          <w:szCs w:val="22"/>
        </w:rPr>
        <w:t xml:space="preserve"> </w:t>
      </w:r>
      <w:r w:rsidR="00003768" w:rsidRPr="00FE3B37">
        <w:rPr>
          <w:rFonts w:ascii="Arial" w:hAnsi="Arial" w:cs="Arial"/>
          <w:sz w:val="22"/>
          <w:szCs w:val="22"/>
        </w:rPr>
        <w:t xml:space="preserve">Schedule </w:t>
      </w:r>
      <w:r w:rsidR="00C706B2" w:rsidRPr="00FE3B37">
        <w:rPr>
          <w:rFonts w:ascii="Arial" w:hAnsi="Arial" w:cs="Arial"/>
          <w:sz w:val="22"/>
          <w:szCs w:val="22"/>
        </w:rPr>
        <w:t xml:space="preserve">2 </w:t>
      </w:r>
      <w:r w:rsidR="00003768" w:rsidRPr="00FE3B37">
        <w:rPr>
          <w:rFonts w:ascii="Arial" w:hAnsi="Arial" w:cs="Arial"/>
          <w:sz w:val="22"/>
          <w:szCs w:val="22"/>
        </w:rPr>
        <w:t>do not prevent Participating Authorities from agreeing Charges with the Supplier that</w:t>
      </w:r>
      <w:r w:rsidR="1C39E196" w:rsidRPr="00FE3B37">
        <w:rPr>
          <w:rFonts w:ascii="Arial" w:hAnsi="Arial" w:cs="Arial"/>
          <w:sz w:val="22"/>
          <w:szCs w:val="22"/>
        </w:rPr>
        <w:t xml:space="preserve"> </w:t>
      </w:r>
      <w:r w:rsidR="00003768" w:rsidRPr="00FE3B37">
        <w:rPr>
          <w:rFonts w:ascii="Arial" w:hAnsi="Arial" w:cs="Arial"/>
          <w:sz w:val="22"/>
          <w:szCs w:val="22"/>
        </w:rPr>
        <w:t xml:space="preserve">may from time to time be </w:t>
      </w:r>
      <w:r w:rsidR="009544DB" w:rsidRPr="00FE3B37">
        <w:rPr>
          <w:rFonts w:ascii="Arial" w:hAnsi="Arial" w:cs="Arial"/>
          <w:sz w:val="22"/>
          <w:szCs w:val="22"/>
        </w:rPr>
        <w:t>different</w:t>
      </w:r>
      <w:r w:rsidR="00003768" w:rsidRPr="00FE3B37">
        <w:rPr>
          <w:rFonts w:ascii="Arial" w:hAnsi="Arial" w:cs="Arial"/>
          <w:sz w:val="22"/>
          <w:szCs w:val="22"/>
        </w:rPr>
        <w:t xml:space="preserve"> t</w:t>
      </w:r>
      <w:r w:rsidR="009544DB" w:rsidRPr="00FE3B37">
        <w:rPr>
          <w:rFonts w:ascii="Arial" w:hAnsi="Arial" w:cs="Arial"/>
          <w:sz w:val="22"/>
          <w:szCs w:val="22"/>
        </w:rPr>
        <w:t xml:space="preserve">o </w:t>
      </w:r>
      <w:r w:rsidR="00003768" w:rsidRPr="00FE3B37">
        <w:rPr>
          <w:rFonts w:ascii="Arial" w:hAnsi="Arial" w:cs="Arial"/>
          <w:sz w:val="22"/>
          <w:szCs w:val="22"/>
        </w:rPr>
        <w:t>the Framework Prices.</w:t>
      </w:r>
    </w:p>
    <w:p w14:paraId="311AFC32" w14:textId="77777777" w:rsidR="00003768" w:rsidRPr="00FE3B37" w:rsidRDefault="00003768" w:rsidP="008F7B25">
      <w:pPr>
        <w:autoSpaceDE w:val="0"/>
        <w:autoSpaceDN w:val="0"/>
        <w:adjustRightInd w:val="0"/>
        <w:spacing w:after="0"/>
        <w:ind w:left="426" w:hanging="426"/>
        <w:jc w:val="both"/>
        <w:rPr>
          <w:rFonts w:ascii="Arial" w:hAnsi="Arial" w:cs="Arial"/>
          <w:sz w:val="22"/>
          <w:szCs w:val="22"/>
        </w:rPr>
      </w:pPr>
    </w:p>
    <w:p w14:paraId="0BE08154" w14:textId="54CDAE22" w:rsidR="00003768" w:rsidRPr="00FE3B37" w:rsidRDefault="006D6246" w:rsidP="00E369F0">
      <w:pPr>
        <w:autoSpaceDE w:val="0"/>
        <w:autoSpaceDN w:val="0"/>
        <w:adjustRightInd w:val="0"/>
        <w:ind w:left="720" w:hanging="720"/>
        <w:jc w:val="both"/>
        <w:rPr>
          <w:rFonts w:ascii="Arial" w:hAnsi="Arial" w:cs="Arial"/>
          <w:sz w:val="22"/>
          <w:szCs w:val="22"/>
        </w:rPr>
      </w:pPr>
      <w:r w:rsidRPr="00FE3B37">
        <w:rPr>
          <w:rFonts w:ascii="Arial" w:hAnsi="Arial" w:cs="Arial"/>
          <w:sz w:val="22"/>
          <w:szCs w:val="22"/>
        </w:rPr>
        <w:t>2</w:t>
      </w:r>
      <w:r w:rsidR="00294875" w:rsidRPr="00FE3B37">
        <w:rPr>
          <w:rFonts w:ascii="Arial" w:hAnsi="Arial" w:cs="Arial"/>
          <w:sz w:val="22"/>
          <w:szCs w:val="22"/>
        </w:rPr>
        <w:t>2</w:t>
      </w:r>
      <w:r w:rsidR="00003768" w:rsidRPr="00FE3B37">
        <w:rPr>
          <w:rFonts w:ascii="Arial" w:hAnsi="Arial" w:cs="Arial"/>
          <w:sz w:val="22"/>
          <w:szCs w:val="22"/>
        </w:rPr>
        <w:t xml:space="preserve">.2 </w:t>
      </w:r>
      <w:r w:rsidR="0039067D" w:rsidRPr="00FE3B37">
        <w:rPr>
          <w:rFonts w:ascii="Arial" w:hAnsi="Arial" w:cs="Arial"/>
          <w:sz w:val="22"/>
          <w:szCs w:val="22"/>
        </w:rPr>
        <w:tab/>
      </w:r>
      <w:r w:rsidR="00003768" w:rsidRPr="00FE3B37">
        <w:rPr>
          <w:rFonts w:ascii="Arial" w:hAnsi="Arial" w:cs="Arial"/>
          <w:sz w:val="22"/>
          <w:szCs w:val="22"/>
        </w:rPr>
        <w:t xml:space="preserve">The Supplier acknowledges and agrees that any Charges submitted in relation to a </w:t>
      </w:r>
      <w:r w:rsidR="000B7653" w:rsidRPr="00FE3B37">
        <w:rPr>
          <w:rFonts w:ascii="Arial" w:hAnsi="Arial" w:cs="Arial"/>
          <w:sz w:val="22"/>
          <w:szCs w:val="22"/>
        </w:rPr>
        <w:t>F</w:t>
      </w:r>
      <w:r w:rsidR="00003768" w:rsidRPr="00FE3B37">
        <w:rPr>
          <w:rFonts w:ascii="Arial" w:hAnsi="Arial" w:cs="Arial"/>
          <w:sz w:val="22"/>
          <w:szCs w:val="22"/>
        </w:rPr>
        <w:t>urther</w:t>
      </w:r>
      <w:r w:rsidR="3E154940" w:rsidRPr="00FE3B37">
        <w:rPr>
          <w:rFonts w:ascii="Arial" w:hAnsi="Arial" w:cs="Arial"/>
          <w:sz w:val="22"/>
          <w:szCs w:val="22"/>
        </w:rPr>
        <w:t xml:space="preserve"> </w:t>
      </w:r>
      <w:r w:rsidR="000B7653" w:rsidRPr="00FE3B37">
        <w:rPr>
          <w:rFonts w:ascii="Arial" w:hAnsi="Arial" w:cs="Arial"/>
          <w:sz w:val="22"/>
          <w:szCs w:val="22"/>
        </w:rPr>
        <w:t>C</w:t>
      </w:r>
      <w:r w:rsidR="00003768" w:rsidRPr="00FE3B37">
        <w:rPr>
          <w:rFonts w:ascii="Arial" w:hAnsi="Arial" w:cs="Arial"/>
          <w:sz w:val="22"/>
          <w:szCs w:val="22"/>
        </w:rPr>
        <w:t>ompetition held in accordance with Framework Schedule 3 (</w:t>
      </w:r>
      <w:r w:rsidR="001B3DA7" w:rsidRPr="00FE3B37">
        <w:rPr>
          <w:rFonts w:ascii="Arial" w:hAnsi="Arial" w:cs="Arial"/>
          <w:sz w:val="22"/>
          <w:szCs w:val="22"/>
        </w:rPr>
        <w:t>Call-off</w:t>
      </w:r>
      <w:r w:rsidR="00003768" w:rsidRPr="00FE3B37">
        <w:rPr>
          <w:rFonts w:ascii="Arial" w:hAnsi="Arial" w:cs="Arial"/>
          <w:sz w:val="22"/>
          <w:szCs w:val="22"/>
        </w:rPr>
        <w:t xml:space="preserve"> Procedure) </w:t>
      </w:r>
      <w:r w:rsidR="009238A8" w:rsidRPr="00FE3B37">
        <w:rPr>
          <w:rFonts w:ascii="Arial" w:hAnsi="Arial" w:cs="Arial"/>
          <w:sz w:val="22"/>
          <w:szCs w:val="22"/>
        </w:rPr>
        <w:t>may</w:t>
      </w:r>
      <w:r w:rsidR="00003768" w:rsidRPr="00FE3B37">
        <w:rPr>
          <w:rFonts w:ascii="Arial" w:hAnsi="Arial" w:cs="Arial"/>
          <w:sz w:val="22"/>
          <w:szCs w:val="22"/>
        </w:rPr>
        <w:t xml:space="preserve"> be </w:t>
      </w:r>
      <w:r w:rsidR="009238A8" w:rsidRPr="00FE3B37">
        <w:rPr>
          <w:rFonts w:ascii="Arial" w:hAnsi="Arial" w:cs="Arial"/>
          <w:sz w:val="22"/>
          <w:szCs w:val="22"/>
        </w:rPr>
        <w:t>d</w:t>
      </w:r>
      <w:r w:rsidR="00445E7B" w:rsidRPr="00FE3B37">
        <w:rPr>
          <w:rFonts w:ascii="Arial" w:hAnsi="Arial" w:cs="Arial"/>
          <w:sz w:val="22"/>
          <w:szCs w:val="22"/>
        </w:rPr>
        <w:t>ifferent to</w:t>
      </w:r>
      <w:r w:rsidR="00003768" w:rsidRPr="00FE3B37">
        <w:rPr>
          <w:rFonts w:ascii="Arial" w:hAnsi="Arial" w:cs="Arial"/>
          <w:sz w:val="22"/>
          <w:szCs w:val="22"/>
        </w:rPr>
        <w:t xml:space="preserve"> the Framework Prices.</w:t>
      </w:r>
    </w:p>
    <w:p w14:paraId="3ECE1C0D" w14:textId="39A22CF0" w:rsidR="00003768" w:rsidRPr="00FE3B37" w:rsidRDefault="006D6246" w:rsidP="00E369F0">
      <w:pPr>
        <w:pStyle w:val="Heading3"/>
        <w:spacing w:before="0" w:after="240"/>
        <w:rPr>
          <w:rFonts w:ascii="Arial" w:hAnsi="Arial" w:cs="Arial"/>
          <w:color w:val="auto"/>
          <w:sz w:val="22"/>
          <w:szCs w:val="22"/>
          <w:u w:val="single"/>
        </w:rPr>
      </w:pPr>
      <w:bookmarkStart w:id="95" w:name="_Toc216877300"/>
      <w:r w:rsidRPr="00FE3B37">
        <w:rPr>
          <w:rFonts w:ascii="Arial" w:hAnsi="Arial" w:cs="Arial"/>
          <w:color w:val="auto"/>
          <w:sz w:val="22"/>
          <w:szCs w:val="22"/>
          <w:u w:val="single"/>
        </w:rPr>
        <w:t>Framework Prices</w:t>
      </w:r>
      <w:bookmarkEnd w:id="95"/>
    </w:p>
    <w:p w14:paraId="01D44C45" w14:textId="1D4CCA74" w:rsidR="00003768" w:rsidRPr="00FE3B37" w:rsidRDefault="00003768" w:rsidP="008F7B25">
      <w:pPr>
        <w:autoSpaceDE w:val="0"/>
        <w:autoSpaceDN w:val="0"/>
        <w:adjustRightInd w:val="0"/>
        <w:spacing w:after="0"/>
        <w:ind w:left="426" w:hanging="426"/>
        <w:jc w:val="both"/>
        <w:rPr>
          <w:rFonts w:ascii="Arial" w:hAnsi="Arial" w:cs="Arial"/>
          <w:sz w:val="22"/>
          <w:szCs w:val="22"/>
        </w:rPr>
      </w:pPr>
      <w:r w:rsidRPr="00FE3B37">
        <w:rPr>
          <w:rFonts w:ascii="Arial" w:hAnsi="Arial" w:cs="Arial"/>
          <w:sz w:val="22"/>
          <w:szCs w:val="22"/>
        </w:rPr>
        <w:t>The Framework Prices shall only be varied:</w:t>
      </w:r>
    </w:p>
    <w:p w14:paraId="601C1C99" w14:textId="77777777" w:rsidR="00003768" w:rsidRPr="00FE3B37" w:rsidRDefault="00003768" w:rsidP="008F7B25">
      <w:pPr>
        <w:autoSpaceDE w:val="0"/>
        <w:autoSpaceDN w:val="0"/>
        <w:adjustRightInd w:val="0"/>
        <w:spacing w:after="0"/>
        <w:ind w:left="426" w:hanging="426"/>
        <w:jc w:val="both"/>
        <w:rPr>
          <w:rFonts w:ascii="Arial" w:hAnsi="Arial" w:cs="Arial"/>
          <w:sz w:val="22"/>
          <w:szCs w:val="22"/>
        </w:rPr>
      </w:pPr>
    </w:p>
    <w:p w14:paraId="1B2A84D1" w14:textId="0283C69C" w:rsidR="00003768" w:rsidRPr="00FE3B37" w:rsidRDefault="00003768" w:rsidP="00351E50">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2</w:t>
      </w:r>
      <w:r w:rsidR="00294875" w:rsidRPr="00FE3B37">
        <w:rPr>
          <w:rFonts w:ascii="Arial" w:hAnsi="Arial" w:cs="Arial"/>
          <w:sz w:val="22"/>
          <w:szCs w:val="22"/>
        </w:rPr>
        <w:t>3</w:t>
      </w:r>
      <w:r w:rsidRPr="00FE3B37">
        <w:rPr>
          <w:rFonts w:ascii="Arial" w:hAnsi="Arial" w:cs="Arial"/>
          <w:sz w:val="22"/>
          <w:szCs w:val="22"/>
        </w:rPr>
        <w:t>.</w:t>
      </w:r>
      <w:r w:rsidR="00E859CB" w:rsidRPr="00FE3B37">
        <w:rPr>
          <w:rFonts w:ascii="Arial" w:hAnsi="Arial" w:cs="Arial"/>
          <w:sz w:val="22"/>
          <w:szCs w:val="22"/>
        </w:rPr>
        <w:t>1</w:t>
      </w:r>
      <w:r w:rsidRPr="00FE3B37">
        <w:rPr>
          <w:rFonts w:ascii="Arial" w:hAnsi="Arial" w:cs="Arial"/>
          <w:sz w:val="22"/>
          <w:szCs w:val="22"/>
        </w:rPr>
        <w:t xml:space="preserve"> </w:t>
      </w:r>
      <w:r w:rsidR="00351E50" w:rsidRPr="00FE3B37">
        <w:rPr>
          <w:rFonts w:ascii="Arial" w:hAnsi="Arial" w:cs="Arial"/>
          <w:sz w:val="22"/>
          <w:szCs w:val="22"/>
        </w:rPr>
        <w:tab/>
      </w:r>
      <w:r w:rsidRPr="00FE3B37">
        <w:rPr>
          <w:rFonts w:ascii="Arial" w:hAnsi="Arial" w:cs="Arial"/>
          <w:sz w:val="22"/>
          <w:szCs w:val="22"/>
        </w:rPr>
        <w:t xml:space="preserve">due to a </w:t>
      </w:r>
      <w:r w:rsidR="0053738C" w:rsidRPr="00FE3B37">
        <w:rPr>
          <w:rFonts w:ascii="Arial" w:hAnsi="Arial" w:cs="Arial"/>
          <w:sz w:val="22"/>
          <w:szCs w:val="22"/>
        </w:rPr>
        <w:t>s</w:t>
      </w:r>
      <w:r w:rsidRPr="00FE3B37">
        <w:rPr>
          <w:rFonts w:ascii="Arial" w:hAnsi="Arial" w:cs="Arial"/>
          <w:sz w:val="22"/>
          <w:szCs w:val="22"/>
        </w:rPr>
        <w:t xml:space="preserve">pecific </w:t>
      </w:r>
      <w:r w:rsidR="0053738C" w:rsidRPr="00FE3B37">
        <w:rPr>
          <w:rFonts w:ascii="Arial" w:hAnsi="Arial" w:cs="Arial"/>
          <w:sz w:val="22"/>
          <w:szCs w:val="22"/>
        </w:rPr>
        <w:t>c</w:t>
      </w:r>
      <w:r w:rsidRPr="00FE3B37">
        <w:rPr>
          <w:rFonts w:ascii="Arial" w:hAnsi="Arial" w:cs="Arial"/>
          <w:sz w:val="22"/>
          <w:szCs w:val="22"/>
        </w:rPr>
        <w:t>hange in Law in relation to which the Parties agree that a</w:t>
      </w:r>
      <w:r w:rsidR="67F3BE89" w:rsidRPr="00FE3B37">
        <w:rPr>
          <w:rFonts w:ascii="Arial" w:hAnsi="Arial" w:cs="Arial"/>
          <w:sz w:val="22"/>
          <w:szCs w:val="22"/>
        </w:rPr>
        <w:t xml:space="preserve"> </w:t>
      </w:r>
      <w:r w:rsidRPr="00FE3B37">
        <w:rPr>
          <w:rFonts w:ascii="Arial" w:hAnsi="Arial" w:cs="Arial"/>
          <w:sz w:val="22"/>
          <w:szCs w:val="22"/>
        </w:rPr>
        <w:t>change is required to all or part of the Framework Prices</w:t>
      </w:r>
      <w:r w:rsidR="00111529" w:rsidRPr="00FE3B37">
        <w:rPr>
          <w:rFonts w:ascii="Arial" w:hAnsi="Arial" w:cs="Arial"/>
          <w:sz w:val="22"/>
          <w:szCs w:val="22"/>
        </w:rPr>
        <w:t>, provided such change does not constitute a substantial modification under Section 81 of the Procurement Act 2023</w:t>
      </w:r>
      <w:r w:rsidRPr="00FE3B37">
        <w:rPr>
          <w:rFonts w:ascii="Arial" w:hAnsi="Arial" w:cs="Arial"/>
          <w:sz w:val="22"/>
          <w:szCs w:val="22"/>
        </w:rPr>
        <w:t>;</w:t>
      </w:r>
    </w:p>
    <w:p w14:paraId="494EF1E9" w14:textId="665589BD" w:rsidR="74666F26" w:rsidRPr="00FE3B37" w:rsidRDefault="74666F26" w:rsidP="008F7B25">
      <w:pPr>
        <w:spacing w:after="0"/>
        <w:ind w:left="426" w:hanging="426"/>
        <w:jc w:val="both"/>
        <w:rPr>
          <w:rFonts w:ascii="Arial" w:hAnsi="Arial" w:cs="Arial"/>
          <w:sz w:val="22"/>
          <w:szCs w:val="22"/>
        </w:rPr>
      </w:pPr>
    </w:p>
    <w:p w14:paraId="3E6EB9EF" w14:textId="4E030A17" w:rsidR="00003768" w:rsidRPr="00FE3B37" w:rsidRDefault="00003768" w:rsidP="00520E48">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2</w:t>
      </w:r>
      <w:r w:rsidR="00294875" w:rsidRPr="00FE3B37">
        <w:rPr>
          <w:rFonts w:ascii="Arial" w:hAnsi="Arial" w:cs="Arial"/>
          <w:sz w:val="22"/>
          <w:szCs w:val="22"/>
        </w:rPr>
        <w:t>3</w:t>
      </w:r>
      <w:r w:rsidRPr="00FE3B37">
        <w:rPr>
          <w:rFonts w:ascii="Arial" w:hAnsi="Arial" w:cs="Arial"/>
          <w:sz w:val="22"/>
          <w:szCs w:val="22"/>
        </w:rPr>
        <w:t>.</w:t>
      </w:r>
      <w:r w:rsidR="00E859CB" w:rsidRPr="00FE3B37">
        <w:rPr>
          <w:rFonts w:ascii="Arial" w:hAnsi="Arial" w:cs="Arial"/>
          <w:sz w:val="22"/>
          <w:szCs w:val="22"/>
        </w:rPr>
        <w:t>2</w:t>
      </w:r>
      <w:r w:rsidRPr="00FE3B37">
        <w:rPr>
          <w:rFonts w:ascii="Arial" w:hAnsi="Arial" w:cs="Arial"/>
          <w:sz w:val="22"/>
          <w:szCs w:val="22"/>
        </w:rPr>
        <w:t xml:space="preserve"> </w:t>
      </w:r>
      <w:r w:rsidR="00520E48" w:rsidRPr="00FE3B37">
        <w:rPr>
          <w:rFonts w:ascii="Arial" w:hAnsi="Arial" w:cs="Arial"/>
          <w:sz w:val="22"/>
          <w:szCs w:val="22"/>
        </w:rPr>
        <w:tab/>
      </w:r>
      <w:r w:rsidRPr="00FE3B37">
        <w:rPr>
          <w:rFonts w:ascii="Arial" w:hAnsi="Arial" w:cs="Arial"/>
          <w:sz w:val="22"/>
          <w:szCs w:val="22"/>
        </w:rPr>
        <w:t>where a review of the Framework Prices is requested and agreed by the</w:t>
      </w:r>
      <w:r w:rsidR="78501CBA" w:rsidRPr="00FE3B37">
        <w:rPr>
          <w:rFonts w:ascii="Arial" w:hAnsi="Arial" w:cs="Arial"/>
          <w:sz w:val="22"/>
          <w:szCs w:val="22"/>
        </w:rPr>
        <w:t xml:space="preserve"> </w:t>
      </w:r>
      <w:r w:rsidRPr="00FE3B37">
        <w:rPr>
          <w:rFonts w:ascii="Arial" w:hAnsi="Arial" w:cs="Arial"/>
          <w:sz w:val="22"/>
          <w:szCs w:val="22"/>
        </w:rPr>
        <w:t>Parties</w:t>
      </w:r>
      <w:r w:rsidR="006F7274" w:rsidRPr="00FE3B37">
        <w:rPr>
          <w:rFonts w:ascii="Arial" w:hAnsi="Arial" w:cs="Arial"/>
          <w:sz w:val="22"/>
          <w:szCs w:val="22"/>
        </w:rPr>
        <w:t>.</w:t>
      </w:r>
    </w:p>
    <w:p w14:paraId="660A7559" w14:textId="77777777" w:rsidR="00E859CB" w:rsidRPr="00FE3B37" w:rsidRDefault="00E859CB" w:rsidP="00520E48">
      <w:pPr>
        <w:autoSpaceDE w:val="0"/>
        <w:autoSpaceDN w:val="0"/>
        <w:adjustRightInd w:val="0"/>
        <w:spacing w:after="0"/>
        <w:ind w:left="720" w:hanging="720"/>
        <w:jc w:val="both"/>
        <w:rPr>
          <w:rFonts w:ascii="Arial" w:hAnsi="Arial" w:cs="Arial"/>
          <w:sz w:val="22"/>
          <w:szCs w:val="22"/>
        </w:rPr>
      </w:pPr>
    </w:p>
    <w:p w14:paraId="79DB783D" w14:textId="0E54FC82" w:rsidR="006F7274" w:rsidRPr="00FE3B37" w:rsidRDefault="006F7274" w:rsidP="00B75DFB">
      <w:pPr>
        <w:autoSpaceDE w:val="0"/>
        <w:autoSpaceDN w:val="0"/>
        <w:adjustRightInd w:val="0"/>
        <w:spacing w:after="0"/>
        <w:ind w:left="426" w:hanging="426"/>
        <w:jc w:val="both"/>
        <w:rPr>
          <w:rFonts w:ascii="Arial" w:hAnsi="Arial" w:cs="Arial"/>
          <w:sz w:val="22"/>
          <w:szCs w:val="22"/>
        </w:rPr>
      </w:pPr>
      <w:r w:rsidRPr="00FE3B37">
        <w:rPr>
          <w:rFonts w:ascii="Arial" w:hAnsi="Arial" w:cs="Arial"/>
          <w:sz w:val="22"/>
          <w:szCs w:val="22"/>
        </w:rPr>
        <w:t>2</w:t>
      </w:r>
      <w:r w:rsidR="00294875" w:rsidRPr="00FE3B37">
        <w:rPr>
          <w:rFonts w:ascii="Arial" w:hAnsi="Arial" w:cs="Arial"/>
          <w:sz w:val="22"/>
          <w:szCs w:val="22"/>
        </w:rPr>
        <w:t>3</w:t>
      </w:r>
      <w:r w:rsidR="00520E48" w:rsidRPr="00FE3B37">
        <w:rPr>
          <w:rFonts w:ascii="Arial" w:hAnsi="Arial" w:cs="Arial"/>
          <w:sz w:val="22"/>
          <w:szCs w:val="22"/>
        </w:rPr>
        <w:t>.</w:t>
      </w:r>
      <w:r w:rsidR="00E859CB" w:rsidRPr="00FE3B37">
        <w:rPr>
          <w:rFonts w:ascii="Arial" w:hAnsi="Arial" w:cs="Arial"/>
          <w:sz w:val="22"/>
          <w:szCs w:val="22"/>
        </w:rPr>
        <w:t>3</w:t>
      </w:r>
      <w:r w:rsidRPr="00FE3B37">
        <w:rPr>
          <w:rFonts w:ascii="Arial" w:hAnsi="Arial" w:cs="Arial"/>
          <w:sz w:val="22"/>
          <w:szCs w:val="22"/>
        </w:rPr>
        <w:t xml:space="preserve"> </w:t>
      </w:r>
      <w:r w:rsidR="00520E48" w:rsidRPr="00FE3B37">
        <w:rPr>
          <w:rFonts w:ascii="Arial" w:hAnsi="Arial" w:cs="Arial"/>
          <w:sz w:val="22"/>
          <w:szCs w:val="22"/>
        </w:rPr>
        <w:tab/>
      </w:r>
      <w:r w:rsidRPr="00FE3B37">
        <w:rPr>
          <w:rFonts w:ascii="Arial" w:hAnsi="Arial" w:cs="Arial"/>
          <w:sz w:val="22"/>
          <w:szCs w:val="22"/>
        </w:rPr>
        <w:t xml:space="preserve">in response to a </w:t>
      </w:r>
      <w:r w:rsidR="00E731B0" w:rsidRPr="00FE3B37">
        <w:rPr>
          <w:rFonts w:ascii="Arial" w:hAnsi="Arial" w:cs="Arial"/>
          <w:sz w:val="22"/>
          <w:szCs w:val="22"/>
        </w:rPr>
        <w:t>F</w:t>
      </w:r>
      <w:r w:rsidRPr="00FE3B37">
        <w:rPr>
          <w:rFonts w:ascii="Arial" w:hAnsi="Arial" w:cs="Arial"/>
          <w:sz w:val="22"/>
          <w:szCs w:val="22"/>
        </w:rPr>
        <w:t xml:space="preserve">urther </w:t>
      </w:r>
      <w:r w:rsidR="00E731B0" w:rsidRPr="00FE3B37">
        <w:rPr>
          <w:rFonts w:ascii="Arial" w:hAnsi="Arial" w:cs="Arial"/>
          <w:sz w:val="22"/>
          <w:szCs w:val="22"/>
        </w:rPr>
        <w:t>C</w:t>
      </w:r>
      <w:r w:rsidRPr="00FE3B37">
        <w:rPr>
          <w:rFonts w:ascii="Arial" w:hAnsi="Arial" w:cs="Arial"/>
          <w:sz w:val="22"/>
          <w:szCs w:val="22"/>
        </w:rPr>
        <w:t>ompetition</w:t>
      </w:r>
      <w:r w:rsidR="002115BC" w:rsidRPr="00FE3B37">
        <w:rPr>
          <w:rFonts w:ascii="Arial" w:hAnsi="Arial" w:cs="Arial"/>
          <w:sz w:val="22"/>
          <w:szCs w:val="22"/>
        </w:rPr>
        <w:t xml:space="preserve"> initiated by any Participating Authority</w:t>
      </w:r>
      <w:r w:rsidR="00FF5AE8" w:rsidRPr="00FE3B37">
        <w:rPr>
          <w:rFonts w:ascii="Arial" w:hAnsi="Arial" w:cs="Arial"/>
          <w:sz w:val="22"/>
          <w:szCs w:val="22"/>
        </w:rPr>
        <w:t>.</w:t>
      </w:r>
    </w:p>
    <w:p w14:paraId="1CFFF25F" w14:textId="77777777" w:rsidR="0070736C" w:rsidRPr="00FE3B37" w:rsidRDefault="0070736C" w:rsidP="00B75DFB">
      <w:pPr>
        <w:autoSpaceDE w:val="0"/>
        <w:autoSpaceDN w:val="0"/>
        <w:adjustRightInd w:val="0"/>
        <w:spacing w:after="0"/>
        <w:ind w:left="426" w:hanging="426"/>
        <w:jc w:val="both"/>
        <w:rPr>
          <w:rFonts w:ascii="Arial" w:hAnsi="Arial" w:cs="Arial"/>
          <w:sz w:val="22"/>
          <w:szCs w:val="22"/>
        </w:rPr>
      </w:pPr>
    </w:p>
    <w:p w14:paraId="40EB78D8" w14:textId="0F00D653" w:rsidR="0070736C" w:rsidRPr="00FE3B37" w:rsidRDefault="00BF1232" w:rsidP="00E369F0">
      <w:pPr>
        <w:autoSpaceDE w:val="0"/>
        <w:autoSpaceDN w:val="0"/>
        <w:adjustRightInd w:val="0"/>
        <w:ind w:left="720" w:hanging="720"/>
        <w:jc w:val="both"/>
        <w:rPr>
          <w:rFonts w:ascii="Arial" w:hAnsi="Arial" w:cs="Arial"/>
          <w:sz w:val="22"/>
          <w:szCs w:val="22"/>
        </w:rPr>
      </w:pPr>
      <w:r w:rsidRPr="00FE3B37">
        <w:rPr>
          <w:rFonts w:ascii="Arial" w:hAnsi="Arial" w:cs="Arial"/>
          <w:sz w:val="22"/>
          <w:szCs w:val="22"/>
        </w:rPr>
        <w:t>2</w:t>
      </w:r>
      <w:r w:rsidR="00294875" w:rsidRPr="00FE3B37">
        <w:rPr>
          <w:rFonts w:ascii="Arial" w:hAnsi="Arial" w:cs="Arial"/>
          <w:sz w:val="22"/>
          <w:szCs w:val="22"/>
        </w:rPr>
        <w:t>3</w:t>
      </w:r>
      <w:r w:rsidRPr="00FE3B37">
        <w:rPr>
          <w:rFonts w:ascii="Arial" w:hAnsi="Arial" w:cs="Arial"/>
          <w:sz w:val="22"/>
          <w:szCs w:val="22"/>
        </w:rPr>
        <w:t>.4</w:t>
      </w:r>
      <w:r w:rsidRPr="00FE3B37">
        <w:rPr>
          <w:rFonts w:ascii="Arial" w:hAnsi="Arial" w:cs="Arial"/>
          <w:sz w:val="22"/>
          <w:szCs w:val="22"/>
        </w:rPr>
        <w:tab/>
        <w:t>where the variance is consistent with the original pricing</w:t>
      </w:r>
      <w:r w:rsidR="005A34CB" w:rsidRPr="00FE3B37">
        <w:rPr>
          <w:rFonts w:ascii="Arial" w:hAnsi="Arial" w:cs="Arial"/>
          <w:sz w:val="22"/>
          <w:szCs w:val="22"/>
        </w:rPr>
        <w:t xml:space="preserve"> mechanism used</w:t>
      </w:r>
      <w:r w:rsidR="00855B39" w:rsidRPr="00FE3B37">
        <w:rPr>
          <w:rFonts w:ascii="Arial" w:hAnsi="Arial" w:cs="Arial"/>
          <w:sz w:val="22"/>
          <w:szCs w:val="22"/>
        </w:rPr>
        <w:t xml:space="preserve">. </w:t>
      </w:r>
    </w:p>
    <w:p w14:paraId="08A3304E" w14:textId="7789DE20" w:rsidR="00003768" w:rsidRPr="00FE3B37" w:rsidRDefault="00003768" w:rsidP="00E369F0">
      <w:pPr>
        <w:pStyle w:val="Heading3"/>
        <w:spacing w:before="0" w:after="240"/>
        <w:rPr>
          <w:rFonts w:ascii="Arial" w:hAnsi="Arial" w:cs="Arial"/>
          <w:color w:val="auto"/>
          <w:sz w:val="22"/>
          <w:szCs w:val="22"/>
          <w:u w:val="single"/>
        </w:rPr>
      </w:pPr>
      <w:bookmarkStart w:id="96" w:name="_Toc216877301"/>
      <w:r w:rsidRPr="00FE3B37">
        <w:rPr>
          <w:rFonts w:ascii="Arial" w:hAnsi="Arial" w:cs="Arial"/>
          <w:color w:val="auto"/>
          <w:sz w:val="22"/>
          <w:szCs w:val="22"/>
          <w:u w:val="single"/>
        </w:rPr>
        <w:t>Review of the Framework Prices</w:t>
      </w:r>
      <w:bookmarkEnd w:id="96"/>
    </w:p>
    <w:p w14:paraId="7780E651" w14:textId="17AFF44C" w:rsidR="00003768" w:rsidRPr="00FE3B37" w:rsidRDefault="00E859CB" w:rsidP="008F7B25">
      <w:pPr>
        <w:autoSpaceDE w:val="0"/>
        <w:autoSpaceDN w:val="0"/>
        <w:adjustRightInd w:val="0"/>
        <w:spacing w:after="0"/>
        <w:ind w:left="426" w:hanging="426"/>
        <w:jc w:val="both"/>
        <w:rPr>
          <w:rFonts w:ascii="Arial" w:hAnsi="Arial" w:cs="Arial"/>
          <w:sz w:val="22"/>
          <w:szCs w:val="22"/>
        </w:rPr>
      </w:pPr>
      <w:r w:rsidRPr="00FE3B37">
        <w:rPr>
          <w:rFonts w:ascii="Arial" w:hAnsi="Arial" w:cs="Arial"/>
          <w:sz w:val="22"/>
          <w:szCs w:val="22"/>
        </w:rPr>
        <w:t>2</w:t>
      </w:r>
      <w:r w:rsidR="00294875" w:rsidRPr="00FE3B37">
        <w:rPr>
          <w:rFonts w:ascii="Arial" w:hAnsi="Arial" w:cs="Arial"/>
          <w:sz w:val="22"/>
          <w:szCs w:val="22"/>
        </w:rPr>
        <w:t>4</w:t>
      </w:r>
      <w:r w:rsidR="00003768" w:rsidRPr="00FE3B37">
        <w:rPr>
          <w:rFonts w:ascii="Arial" w:hAnsi="Arial" w:cs="Arial"/>
          <w:sz w:val="22"/>
          <w:szCs w:val="22"/>
        </w:rPr>
        <w:t xml:space="preserve">.1 </w:t>
      </w:r>
      <w:r w:rsidR="00870DCB" w:rsidRPr="00FE3B37">
        <w:rPr>
          <w:rFonts w:ascii="Arial" w:hAnsi="Arial" w:cs="Arial"/>
          <w:sz w:val="22"/>
          <w:szCs w:val="22"/>
        </w:rPr>
        <w:tab/>
      </w:r>
      <w:r w:rsidR="00003768" w:rsidRPr="00FE3B37">
        <w:rPr>
          <w:rFonts w:ascii="Arial" w:hAnsi="Arial" w:cs="Arial"/>
          <w:sz w:val="22"/>
          <w:szCs w:val="22"/>
        </w:rPr>
        <w:t>The Framework Prices will remain fixed for the Initial Term</w:t>
      </w:r>
      <w:r w:rsidR="008C4B79" w:rsidRPr="00FE3B37">
        <w:rPr>
          <w:rFonts w:ascii="Arial" w:hAnsi="Arial" w:cs="Arial"/>
          <w:sz w:val="22"/>
          <w:szCs w:val="22"/>
        </w:rPr>
        <w:t>, except</w:t>
      </w:r>
      <w:r w:rsidR="00491480" w:rsidRPr="00FE3B37">
        <w:rPr>
          <w:rFonts w:ascii="Arial" w:hAnsi="Arial" w:cs="Arial"/>
          <w:sz w:val="22"/>
          <w:szCs w:val="22"/>
        </w:rPr>
        <w:t xml:space="preserve"> that:</w:t>
      </w:r>
    </w:p>
    <w:p w14:paraId="6EBEBB9A" w14:textId="6052114F" w:rsidR="74666F26" w:rsidRPr="00FE3B37" w:rsidRDefault="74666F26" w:rsidP="008F7B25">
      <w:pPr>
        <w:spacing w:after="0"/>
        <w:ind w:left="426" w:hanging="426"/>
        <w:jc w:val="both"/>
        <w:rPr>
          <w:rFonts w:ascii="Arial" w:hAnsi="Arial" w:cs="Arial"/>
          <w:sz w:val="22"/>
          <w:szCs w:val="22"/>
        </w:rPr>
      </w:pPr>
    </w:p>
    <w:p w14:paraId="2710A44B" w14:textId="7C4E8B04" w:rsidR="00003768" w:rsidRPr="00FE3B37" w:rsidRDefault="00491480" w:rsidP="00B75DFB">
      <w:pPr>
        <w:autoSpaceDE w:val="0"/>
        <w:autoSpaceDN w:val="0"/>
        <w:adjustRightInd w:val="0"/>
        <w:spacing w:after="0"/>
        <w:ind w:left="426" w:hanging="426"/>
        <w:jc w:val="both"/>
        <w:rPr>
          <w:rFonts w:ascii="Arial" w:hAnsi="Arial" w:cs="Arial"/>
          <w:sz w:val="22"/>
          <w:szCs w:val="22"/>
        </w:rPr>
      </w:pPr>
      <w:r w:rsidRPr="00FE3B37">
        <w:rPr>
          <w:rFonts w:ascii="Arial" w:hAnsi="Arial" w:cs="Arial"/>
          <w:sz w:val="22"/>
          <w:szCs w:val="22"/>
        </w:rPr>
        <w:t>2</w:t>
      </w:r>
      <w:r w:rsidR="00294875" w:rsidRPr="00FE3B37">
        <w:rPr>
          <w:rFonts w:ascii="Arial" w:hAnsi="Arial" w:cs="Arial"/>
          <w:sz w:val="22"/>
          <w:szCs w:val="22"/>
        </w:rPr>
        <w:t>4</w:t>
      </w:r>
      <w:r w:rsidR="00003768" w:rsidRPr="00FE3B37">
        <w:rPr>
          <w:rFonts w:ascii="Arial" w:hAnsi="Arial" w:cs="Arial"/>
          <w:sz w:val="22"/>
          <w:szCs w:val="22"/>
        </w:rPr>
        <w:t xml:space="preserve">.2 </w:t>
      </w:r>
      <w:r w:rsidRPr="00FE3B37">
        <w:rPr>
          <w:rFonts w:ascii="Arial" w:hAnsi="Arial" w:cs="Arial"/>
          <w:sz w:val="22"/>
          <w:szCs w:val="22"/>
        </w:rPr>
        <w:tab/>
      </w:r>
      <w:r w:rsidR="00003768" w:rsidRPr="00FE3B37">
        <w:rPr>
          <w:rFonts w:ascii="Arial" w:hAnsi="Arial" w:cs="Arial"/>
          <w:sz w:val="22"/>
          <w:szCs w:val="22"/>
        </w:rPr>
        <w:t>The Supplier may request a variation in the Framework Prices in accordance with the</w:t>
      </w:r>
    </w:p>
    <w:p w14:paraId="447B9641" w14:textId="68E8B627" w:rsidR="00003768" w:rsidRPr="00FE3B37" w:rsidRDefault="00003768" w:rsidP="00491480">
      <w:pPr>
        <w:autoSpaceDE w:val="0"/>
        <w:autoSpaceDN w:val="0"/>
        <w:adjustRightInd w:val="0"/>
        <w:spacing w:after="0"/>
        <w:ind w:left="426" w:firstLine="294"/>
        <w:jc w:val="both"/>
        <w:rPr>
          <w:rFonts w:ascii="Arial" w:hAnsi="Arial" w:cs="Arial"/>
          <w:color w:val="EE0000"/>
          <w:sz w:val="22"/>
          <w:szCs w:val="22"/>
        </w:rPr>
      </w:pPr>
      <w:r w:rsidRPr="00FE3B37">
        <w:rPr>
          <w:rFonts w:ascii="Arial" w:hAnsi="Arial" w:cs="Arial"/>
          <w:sz w:val="22"/>
          <w:szCs w:val="22"/>
        </w:rPr>
        <w:t xml:space="preserve">provisions of </w:t>
      </w:r>
      <w:r w:rsidR="00D32E0D" w:rsidRPr="00FE3B37">
        <w:rPr>
          <w:rFonts w:ascii="Arial" w:hAnsi="Arial" w:cs="Arial"/>
          <w:sz w:val="22"/>
          <w:szCs w:val="22"/>
        </w:rPr>
        <w:t xml:space="preserve">Clauses 24.3 to 24.6.2.3 and Clause </w:t>
      </w:r>
      <w:r w:rsidR="00491480" w:rsidRPr="00FE3B37">
        <w:rPr>
          <w:rFonts w:ascii="Arial" w:hAnsi="Arial" w:cs="Arial"/>
          <w:sz w:val="22"/>
          <w:szCs w:val="22"/>
        </w:rPr>
        <w:t>2</w:t>
      </w:r>
      <w:r w:rsidR="00BE30F1" w:rsidRPr="00FE3B37">
        <w:rPr>
          <w:rFonts w:ascii="Arial" w:hAnsi="Arial" w:cs="Arial"/>
          <w:sz w:val="22"/>
          <w:szCs w:val="22"/>
        </w:rPr>
        <w:t>6.1</w:t>
      </w:r>
      <w:r w:rsidR="007F7A18" w:rsidRPr="00FE3B37">
        <w:rPr>
          <w:rFonts w:ascii="Arial" w:hAnsi="Arial" w:cs="Arial"/>
          <w:sz w:val="22"/>
          <w:szCs w:val="22"/>
        </w:rPr>
        <w:t>,</w:t>
      </w:r>
      <w:r w:rsidRPr="00FE3B37">
        <w:rPr>
          <w:rFonts w:ascii="Arial" w:hAnsi="Arial" w:cs="Arial"/>
          <w:sz w:val="22"/>
          <w:szCs w:val="22"/>
        </w:rPr>
        <w:t xml:space="preserve"> subject always to</w:t>
      </w:r>
      <w:r w:rsidRPr="00FE3B37">
        <w:rPr>
          <w:rFonts w:ascii="Arial" w:hAnsi="Arial" w:cs="Arial"/>
          <w:color w:val="EE0000"/>
          <w:sz w:val="22"/>
          <w:szCs w:val="22"/>
        </w:rPr>
        <w:t>:</w:t>
      </w:r>
    </w:p>
    <w:p w14:paraId="144D1EE6" w14:textId="69126D42" w:rsidR="74666F26" w:rsidRPr="00FE3B37" w:rsidRDefault="74666F26" w:rsidP="00B75DFB">
      <w:pPr>
        <w:spacing w:after="0"/>
        <w:ind w:left="426"/>
        <w:jc w:val="both"/>
        <w:rPr>
          <w:rFonts w:ascii="Arial" w:hAnsi="Arial" w:cs="Arial"/>
          <w:sz w:val="22"/>
          <w:szCs w:val="22"/>
        </w:rPr>
      </w:pPr>
    </w:p>
    <w:p w14:paraId="3B30218B" w14:textId="74DBC6EE" w:rsidR="00003768" w:rsidRPr="00FE3B37" w:rsidRDefault="00727C47" w:rsidP="0041088A">
      <w:pPr>
        <w:autoSpaceDE w:val="0"/>
        <w:autoSpaceDN w:val="0"/>
        <w:adjustRightInd w:val="0"/>
        <w:spacing w:after="0"/>
        <w:ind w:left="709" w:right="95" w:hanging="709"/>
        <w:jc w:val="both"/>
        <w:rPr>
          <w:rFonts w:ascii="Arial" w:hAnsi="Arial" w:cs="Arial"/>
          <w:color w:val="4472C4" w:themeColor="accent1"/>
          <w:sz w:val="22"/>
          <w:szCs w:val="22"/>
        </w:rPr>
      </w:pPr>
      <w:r w:rsidRPr="00FE3B37">
        <w:rPr>
          <w:rFonts w:ascii="Arial" w:hAnsi="Arial" w:cs="Arial"/>
          <w:sz w:val="22"/>
          <w:szCs w:val="22"/>
        </w:rPr>
        <w:t>2</w:t>
      </w:r>
      <w:r w:rsidR="00294875" w:rsidRPr="00FE3B37">
        <w:rPr>
          <w:rFonts w:ascii="Arial" w:hAnsi="Arial" w:cs="Arial"/>
          <w:sz w:val="22"/>
          <w:szCs w:val="22"/>
        </w:rPr>
        <w:t>4</w:t>
      </w:r>
      <w:r w:rsidRPr="00FE3B37">
        <w:rPr>
          <w:rFonts w:ascii="Arial" w:hAnsi="Arial" w:cs="Arial"/>
          <w:sz w:val="22"/>
          <w:szCs w:val="22"/>
        </w:rPr>
        <w:t>.3</w:t>
      </w:r>
      <w:r w:rsidR="00003768" w:rsidRPr="00FE3B37">
        <w:rPr>
          <w:rFonts w:ascii="Arial" w:hAnsi="Arial" w:cs="Arial"/>
          <w:sz w:val="22"/>
          <w:szCs w:val="22"/>
        </w:rPr>
        <w:t xml:space="preserve"> </w:t>
      </w:r>
      <w:r w:rsidRPr="00FE3B37">
        <w:rPr>
          <w:rFonts w:ascii="Arial" w:hAnsi="Arial" w:cs="Arial"/>
          <w:sz w:val="22"/>
          <w:szCs w:val="22"/>
        </w:rPr>
        <w:tab/>
        <w:t>T</w:t>
      </w:r>
      <w:r w:rsidR="00003768" w:rsidRPr="00FE3B37">
        <w:rPr>
          <w:rFonts w:ascii="Arial" w:hAnsi="Arial" w:cs="Arial"/>
          <w:sz w:val="22"/>
          <w:szCs w:val="22"/>
        </w:rPr>
        <w:t>he Supplier's request being submitted in writing at least three (3) Months</w:t>
      </w:r>
      <w:r w:rsidR="00F67775" w:rsidRPr="00FE3B37">
        <w:rPr>
          <w:rFonts w:ascii="Arial" w:hAnsi="Arial" w:cs="Arial"/>
          <w:sz w:val="22"/>
          <w:szCs w:val="22"/>
        </w:rPr>
        <w:t xml:space="preserve"> </w:t>
      </w:r>
      <w:r w:rsidR="00003768" w:rsidRPr="00FE3B37">
        <w:rPr>
          <w:rFonts w:ascii="Arial" w:hAnsi="Arial" w:cs="Arial"/>
          <w:sz w:val="22"/>
          <w:szCs w:val="22"/>
        </w:rPr>
        <w:t>before the effective date for the proposed variation ("</w:t>
      </w:r>
      <w:r w:rsidR="00D16646" w:rsidRPr="00FE3B37">
        <w:rPr>
          <w:rFonts w:ascii="Arial" w:hAnsi="Arial" w:cs="Arial"/>
          <w:sz w:val="22"/>
          <w:szCs w:val="22"/>
        </w:rPr>
        <w:t xml:space="preserve">The </w:t>
      </w:r>
      <w:r w:rsidR="00003768" w:rsidRPr="00FE3B37">
        <w:rPr>
          <w:rFonts w:ascii="Arial" w:hAnsi="Arial" w:cs="Arial"/>
          <w:sz w:val="22"/>
          <w:szCs w:val="22"/>
        </w:rPr>
        <w:t>Adjustment Date</w:t>
      </w:r>
      <w:r w:rsidR="00DF3ADC" w:rsidRPr="00FE3B37">
        <w:rPr>
          <w:rFonts w:ascii="Arial" w:hAnsi="Arial" w:cs="Arial"/>
          <w:sz w:val="22"/>
          <w:szCs w:val="22"/>
        </w:rPr>
        <w:t>”</w:t>
      </w:r>
      <w:r w:rsidR="00D16646" w:rsidRPr="00FE3B37">
        <w:rPr>
          <w:rFonts w:ascii="Arial" w:hAnsi="Arial" w:cs="Arial"/>
          <w:sz w:val="22"/>
          <w:szCs w:val="22"/>
        </w:rPr>
        <w:t>).</w:t>
      </w:r>
    </w:p>
    <w:p w14:paraId="1E4132FA" w14:textId="18F82CC6" w:rsidR="74666F26" w:rsidRPr="00FE3B37" w:rsidRDefault="74666F26" w:rsidP="00B75DFB">
      <w:pPr>
        <w:spacing w:after="0"/>
        <w:ind w:left="426"/>
        <w:jc w:val="both"/>
        <w:rPr>
          <w:rFonts w:ascii="Arial" w:hAnsi="Arial" w:cs="Arial"/>
          <w:sz w:val="22"/>
          <w:szCs w:val="22"/>
        </w:rPr>
      </w:pPr>
    </w:p>
    <w:p w14:paraId="1636F515" w14:textId="333FB21C" w:rsidR="00003768" w:rsidRPr="00FE3B37" w:rsidRDefault="00200697" w:rsidP="004675A1">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2</w:t>
      </w:r>
      <w:r w:rsidR="00294875" w:rsidRPr="00FE3B37">
        <w:rPr>
          <w:rFonts w:ascii="Arial" w:hAnsi="Arial" w:cs="Arial"/>
          <w:sz w:val="22"/>
          <w:szCs w:val="22"/>
        </w:rPr>
        <w:t>4</w:t>
      </w:r>
      <w:r w:rsidRPr="00FE3B37">
        <w:rPr>
          <w:rFonts w:ascii="Arial" w:hAnsi="Arial" w:cs="Arial"/>
          <w:sz w:val="22"/>
          <w:szCs w:val="22"/>
        </w:rPr>
        <w:t>.4</w:t>
      </w:r>
      <w:r w:rsidR="00003768" w:rsidRPr="00FE3B37">
        <w:rPr>
          <w:rFonts w:ascii="Arial" w:hAnsi="Arial" w:cs="Arial"/>
          <w:sz w:val="22"/>
          <w:szCs w:val="22"/>
        </w:rPr>
        <w:t xml:space="preserve"> </w:t>
      </w:r>
      <w:r w:rsidRPr="00FE3B37">
        <w:rPr>
          <w:rFonts w:ascii="Arial" w:hAnsi="Arial" w:cs="Arial"/>
          <w:sz w:val="22"/>
          <w:szCs w:val="22"/>
        </w:rPr>
        <w:tab/>
        <w:t>T</w:t>
      </w:r>
      <w:r w:rsidR="00003768" w:rsidRPr="00FE3B37">
        <w:rPr>
          <w:rFonts w:ascii="Arial" w:hAnsi="Arial" w:cs="Arial"/>
          <w:sz w:val="22"/>
          <w:szCs w:val="22"/>
        </w:rPr>
        <w:t>he agreement of</w:t>
      </w:r>
      <w:r w:rsidRPr="00FE3B37">
        <w:rPr>
          <w:rFonts w:ascii="Arial" w:hAnsi="Arial" w:cs="Arial"/>
          <w:sz w:val="22"/>
          <w:szCs w:val="22"/>
        </w:rPr>
        <w:t xml:space="preserve"> both</w:t>
      </w:r>
      <w:r w:rsidR="00003768" w:rsidRPr="00FE3B37">
        <w:rPr>
          <w:rFonts w:ascii="Arial" w:hAnsi="Arial" w:cs="Arial"/>
          <w:sz w:val="22"/>
          <w:szCs w:val="22"/>
        </w:rPr>
        <w:t xml:space="preserve"> </w:t>
      </w:r>
      <w:r w:rsidR="00E75E56" w:rsidRPr="00FE3B37">
        <w:rPr>
          <w:rFonts w:ascii="Arial" w:hAnsi="Arial" w:cs="Arial"/>
          <w:sz w:val="22"/>
          <w:szCs w:val="22"/>
        </w:rPr>
        <w:t xml:space="preserve">Framework Management </w:t>
      </w:r>
      <w:r w:rsidRPr="00FE3B37">
        <w:rPr>
          <w:rFonts w:ascii="Arial" w:hAnsi="Arial" w:cs="Arial"/>
          <w:sz w:val="22"/>
          <w:szCs w:val="22"/>
        </w:rPr>
        <w:t>and any Participating Authority</w:t>
      </w:r>
      <w:r w:rsidR="004675A1" w:rsidRPr="00FE3B37">
        <w:rPr>
          <w:rFonts w:ascii="Arial" w:hAnsi="Arial" w:cs="Arial"/>
          <w:sz w:val="22"/>
          <w:szCs w:val="22"/>
        </w:rPr>
        <w:t xml:space="preserve"> that would be affected by the variation.</w:t>
      </w:r>
    </w:p>
    <w:p w14:paraId="05457073" w14:textId="190B179C" w:rsidR="74666F26" w:rsidRPr="00FE3B37" w:rsidRDefault="74666F26" w:rsidP="008F7B25">
      <w:pPr>
        <w:spacing w:after="0"/>
        <w:ind w:left="426" w:hanging="426"/>
        <w:jc w:val="both"/>
        <w:rPr>
          <w:rFonts w:ascii="Arial" w:hAnsi="Arial" w:cs="Arial"/>
          <w:sz w:val="22"/>
          <w:szCs w:val="22"/>
        </w:rPr>
      </w:pPr>
    </w:p>
    <w:p w14:paraId="2FDB3797" w14:textId="3AAC1848" w:rsidR="00003768" w:rsidRPr="00FE3B37" w:rsidRDefault="00D5656A" w:rsidP="00D5656A">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2</w:t>
      </w:r>
      <w:r w:rsidR="00294875" w:rsidRPr="00FE3B37">
        <w:rPr>
          <w:rFonts w:ascii="Arial" w:hAnsi="Arial" w:cs="Arial"/>
          <w:sz w:val="22"/>
          <w:szCs w:val="22"/>
        </w:rPr>
        <w:t>4</w:t>
      </w:r>
      <w:r w:rsidRPr="00FE3B37">
        <w:rPr>
          <w:rFonts w:ascii="Arial" w:hAnsi="Arial" w:cs="Arial"/>
          <w:sz w:val="22"/>
          <w:szCs w:val="22"/>
        </w:rPr>
        <w:t>.5</w:t>
      </w:r>
      <w:r w:rsidR="00003768" w:rsidRPr="00FE3B37">
        <w:rPr>
          <w:rFonts w:ascii="Arial" w:hAnsi="Arial" w:cs="Arial"/>
          <w:sz w:val="22"/>
          <w:szCs w:val="22"/>
        </w:rPr>
        <w:t xml:space="preserve"> </w:t>
      </w:r>
      <w:r w:rsidRPr="00FE3B37">
        <w:rPr>
          <w:rFonts w:ascii="Arial" w:hAnsi="Arial" w:cs="Arial"/>
          <w:sz w:val="22"/>
          <w:szCs w:val="22"/>
        </w:rPr>
        <w:tab/>
      </w:r>
      <w:r w:rsidR="00003768" w:rsidRPr="00FE3B37">
        <w:rPr>
          <w:rFonts w:ascii="Arial" w:hAnsi="Arial" w:cs="Arial"/>
          <w:sz w:val="22"/>
          <w:szCs w:val="22"/>
        </w:rPr>
        <w:t xml:space="preserve">The earliest </w:t>
      </w:r>
      <w:r w:rsidR="00B600DA" w:rsidRPr="00FE3B37">
        <w:rPr>
          <w:rFonts w:ascii="Arial" w:hAnsi="Arial" w:cs="Arial"/>
          <w:sz w:val="22"/>
          <w:szCs w:val="22"/>
        </w:rPr>
        <w:t>Effective Date</w:t>
      </w:r>
      <w:r w:rsidR="00003768" w:rsidRPr="00FE3B37">
        <w:rPr>
          <w:rFonts w:ascii="Arial" w:hAnsi="Arial" w:cs="Arial"/>
          <w:sz w:val="22"/>
          <w:szCs w:val="22"/>
        </w:rPr>
        <w:t xml:space="preserve"> for any increase in the Framework Prices in accordance with</w:t>
      </w:r>
      <w:r w:rsidR="00B567D9" w:rsidRPr="00FE3B37">
        <w:rPr>
          <w:rFonts w:ascii="Arial" w:hAnsi="Arial" w:cs="Arial"/>
          <w:sz w:val="22"/>
          <w:szCs w:val="22"/>
        </w:rPr>
        <w:t xml:space="preserve"> </w:t>
      </w:r>
      <w:r w:rsidR="00003768" w:rsidRPr="00FE3B37">
        <w:rPr>
          <w:rFonts w:ascii="Arial" w:hAnsi="Arial" w:cs="Arial"/>
          <w:sz w:val="22"/>
          <w:szCs w:val="22"/>
        </w:rPr>
        <w:t xml:space="preserve">this </w:t>
      </w:r>
      <w:r w:rsidR="00ED7A10" w:rsidRPr="00FE3B37">
        <w:rPr>
          <w:rFonts w:ascii="Arial" w:hAnsi="Arial" w:cs="Arial"/>
          <w:sz w:val="22"/>
          <w:szCs w:val="22"/>
        </w:rPr>
        <w:t>Schedule 2</w:t>
      </w:r>
      <w:r w:rsidR="00003768" w:rsidRPr="00FE3B37">
        <w:rPr>
          <w:rFonts w:ascii="Arial" w:hAnsi="Arial" w:cs="Arial"/>
          <w:sz w:val="22"/>
          <w:szCs w:val="22"/>
        </w:rPr>
        <w:t xml:space="preserve"> will be the first Working Day following the </w:t>
      </w:r>
      <w:r w:rsidR="00E841C8" w:rsidRPr="00FE3B37">
        <w:rPr>
          <w:rFonts w:ascii="Arial" w:hAnsi="Arial" w:cs="Arial"/>
          <w:sz w:val="22"/>
          <w:szCs w:val="22"/>
        </w:rPr>
        <w:t>Adjustment Date</w:t>
      </w:r>
      <w:r w:rsidR="00003768" w:rsidRPr="00FE3B37">
        <w:rPr>
          <w:rFonts w:ascii="Arial" w:hAnsi="Arial" w:cs="Arial"/>
          <w:sz w:val="22"/>
          <w:szCs w:val="22"/>
        </w:rPr>
        <w:t>.</w:t>
      </w:r>
    </w:p>
    <w:p w14:paraId="07F06178" w14:textId="0A20A33B" w:rsidR="00003768" w:rsidRPr="00FE3B37" w:rsidRDefault="00003768" w:rsidP="008F7B25">
      <w:pPr>
        <w:autoSpaceDE w:val="0"/>
        <w:autoSpaceDN w:val="0"/>
        <w:adjustRightInd w:val="0"/>
        <w:spacing w:after="0"/>
        <w:ind w:left="426" w:hanging="426"/>
        <w:jc w:val="both"/>
        <w:rPr>
          <w:rFonts w:ascii="Arial" w:hAnsi="Arial" w:cs="Arial"/>
          <w:sz w:val="22"/>
          <w:szCs w:val="22"/>
        </w:rPr>
      </w:pPr>
    </w:p>
    <w:p w14:paraId="140FB128" w14:textId="6E5DC002" w:rsidR="00003768" w:rsidRPr="00FE3B37" w:rsidRDefault="00D5656A" w:rsidP="00D5656A">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2</w:t>
      </w:r>
      <w:r w:rsidR="00294875" w:rsidRPr="00FE3B37">
        <w:rPr>
          <w:rFonts w:ascii="Arial" w:hAnsi="Arial" w:cs="Arial"/>
          <w:sz w:val="22"/>
          <w:szCs w:val="22"/>
        </w:rPr>
        <w:t>4</w:t>
      </w:r>
      <w:r w:rsidRPr="00FE3B37">
        <w:rPr>
          <w:rFonts w:ascii="Arial" w:hAnsi="Arial" w:cs="Arial"/>
          <w:sz w:val="22"/>
          <w:szCs w:val="22"/>
        </w:rPr>
        <w:t>.6</w:t>
      </w:r>
      <w:r w:rsidR="00003768" w:rsidRPr="00FE3B37">
        <w:rPr>
          <w:rFonts w:ascii="Arial" w:hAnsi="Arial" w:cs="Arial"/>
          <w:sz w:val="22"/>
          <w:szCs w:val="22"/>
        </w:rPr>
        <w:t xml:space="preserve"> </w:t>
      </w:r>
      <w:r w:rsidRPr="00FE3B37">
        <w:rPr>
          <w:rFonts w:ascii="Arial" w:hAnsi="Arial" w:cs="Arial"/>
          <w:sz w:val="22"/>
          <w:szCs w:val="22"/>
        </w:rPr>
        <w:tab/>
      </w:r>
      <w:r w:rsidR="00003768" w:rsidRPr="00FE3B37">
        <w:rPr>
          <w:rFonts w:ascii="Arial" w:hAnsi="Arial" w:cs="Arial"/>
          <w:sz w:val="22"/>
          <w:szCs w:val="22"/>
        </w:rPr>
        <w:t xml:space="preserve">To </w:t>
      </w:r>
      <w:r w:rsidR="00791C9D" w:rsidRPr="00FE3B37">
        <w:rPr>
          <w:rFonts w:ascii="Arial" w:hAnsi="Arial" w:cs="Arial"/>
          <w:sz w:val="22"/>
          <w:szCs w:val="22"/>
        </w:rPr>
        <w:t>request</w:t>
      </w:r>
      <w:r w:rsidR="00003768" w:rsidRPr="00FE3B37">
        <w:rPr>
          <w:rFonts w:ascii="Arial" w:hAnsi="Arial" w:cs="Arial"/>
          <w:sz w:val="22"/>
          <w:szCs w:val="22"/>
        </w:rPr>
        <w:t xml:space="preserve"> a variation of some or all of the Framework Prices in accordance with</w:t>
      </w:r>
      <w:r w:rsidR="00B567D9" w:rsidRPr="00FE3B37">
        <w:rPr>
          <w:rFonts w:ascii="Arial" w:hAnsi="Arial" w:cs="Arial"/>
          <w:sz w:val="22"/>
          <w:szCs w:val="22"/>
        </w:rPr>
        <w:t xml:space="preserve"> </w:t>
      </w:r>
      <w:r w:rsidR="00003768" w:rsidRPr="00FE3B37">
        <w:rPr>
          <w:rFonts w:ascii="Arial" w:hAnsi="Arial" w:cs="Arial"/>
          <w:sz w:val="22"/>
          <w:szCs w:val="22"/>
        </w:rPr>
        <w:t xml:space="preserve">this paragraph, the Supplier shall provide </w:t>
      </w:r>
      <w:r w:rsidR="00F022FF" w:rsidRPr="00FE3B37">
        <w:rPr>
          <w:rFonts w:ascii="Arial" w:hAnsi="Arial" w:cs="Arial"/>
          <w:sz w:val="22"/>
          <w:szCs w:val="22"/>
        </w:rPr>
        <w:t>CPRAS</w:t>
      </w:r>
      <w:r w:rsidR="00003768" w:rsidRPr="00FE3B37">
        <w:rPr>
          <w:rFonts w:ascii="Arial" w:hAnsi="Arial" w:cs="Arial"/>
          <w:sz w:val="22"/>
          <w:szCs w:val="22"/>
        </w:rPr>
        <w:t xml:space="preserve"> with:</w:t>
      </w:r>
    </w:p>
    <w:p w14:paraId="7DA04BAF" w14:textId="1BA8C339" w:rsidR="74666F26" w:rsidRPr="00FE3B37" w:rsidRDefault="74666F26" w:rsidP="008F7B25">
      <w:pPr>
        <w:spacing w:after="0"/>
        <w:ind w:left="426" w:hanging="426"/>
        <w:jc w:val="both"/>
        <w:rPr>
          <w:rFonts w:ascii="Arial" w:hAnsi="Arial" w:cs="Arial"/>
          <w:sz w:val="22"/>
          <w:szCs w:val="22"/>
        </w:rPr>
      </w:pPr>
    </w:p>
    <w:p w14:paraId="390C0155" w14:textId="62AF106E" w:rsidR="00003768" w:rsidRPr="00FE3B37" w:rsidRDefault="00A63FDA" w:rsidP="003E53BC">
      <w:pPr>
        <w:autoSpaceDE w:val="0"/>
        <w:autoSpaceDN w:val="0"/>
        <w:adjustRightInd w:val="0"/>
        <w:spacing w:after="0"/>
        <w:ind w:left="1146" w:firstLine="294"/>
        <w:jc w:val="both"/>
        <w:rPr>
          <w:rFonts w:ascii="Arial" w:hAnsi="Arial" w:cs="Arial"/>
          <w:sz w:val="22"/>
          <w:szCs w:val="22"/>
        </w:rPr>
      </w:pPr>
      <w:r w:rsidRPr="00FE3B37">
        <w:rPr>
          <w:rFonts w:ascii="Arial" w:hAnsi="Arial" w:cs="Arial"/>
          <w:sz w:val="22"/>
          <w:szCs w:val="22"/>
        </w:rPr>
        <w:t>2</w:t>
      </w:r>
      <w:r w:rsidR="00294875" w:rsidRPr="00FE3B37">
        <w:rPr>
          <w:rFonts w:ascii="Arial" w:hAnsi="Arial" w:cs="Arial"/>
          <w:sz w:val="22"/>
          <w:szCs w:val="22"/>
        </w:rPr>
        <w:t>4</w:t>
      </w:r>
      <w:r w:rsidR="00003768" w:rsidRPr="00FE3B37">
        <w:rPr>
          <w:rFonts w:ascii="Arial" w:hAnsi="Arial" w:cs="Arial"/>
          <w:sz w:val="22"/>
          <w:szCs w:val="22"/>
        </w:rPr>
        <w:t>.</w:t>
      </w:r>
      <w:r w:rsidRPr="00FE3B37">
        <w:rPr>
          <w:rFonts w:ascii="Arial" w:hAnsi="Arial" w:cs="Arial"/>
          <w:sz w:val="22"/>
          <w:szCs w:val="22"/>
        </w:rPr>
        <w:t>6</w:t>
      </w:r>
      <w:r w:rsidR="00003768" w:rsidRPr="00FE3B37">
        <w:rPr>
          <w:rFonts w:ascii="Arial" w:hAnsi="Arial" w:cs="Arial"/>
          <w:sz w:val="22"/>
          <w:szCs w:val="22"/>
        </w:rPr>
        <w:t>.1 a list of the Framework Prices it wishes to review;</w:t>
      </w:r>
    </w:p>
    <w:p w14:paraId="2403B906" w14:textId="2477FA21" w:rsidR="74666F26" w:rsidRPr="00FE3B37" w:rsidRDefault="74666F26" w:rsidP="008F7B25">
      <w:pPr>
        <w:spacing w:after="0"/>
        <w:ind w:left="426" w:hanging="426"/>
        <w:jc w:val="both"/>
        <w:rPr>
          <w:rFonts w:ascii="Arial" w:hAnsi="Arial" w:cs="Arial"/>
          <w:sz w:val="22"/>
          <w:szCs w:val="22"/>
        </w:rPr>
      </w:pPr>
    </w:p>
    <w:p w14:paraId="2289120F" w14:textId="756EC00A" w:rsidR="00003768" w:rsidRPr="00FE3B37" w:rsidRDefault="00A63FDA" w:rsidP="003E53BC">
      <w:pPr>
        <w:autoSpaceDE w:val="0"/>
        <w:autoSpaceDN w:val="0"/>
        <w:adjustRightInd w:val="0"/>
        <w:spacing w:after="0"/>
        <w:ind w:left="1440"/>
        <w:jc w:val="both"/>
        <w:rPr>
          <w:rFonts w:ascii="Arial" w:hAnsi="Arial" w:cs="Arial"/>
          <w:sz w:val="22"/>
          <w:szCs w:val="22"/>
        </w:rPr>
      </w:pPr>
      <w:r w:rsidRPr="00FE3B37">
        <w:rPr>
          <w:rFonts w:ascii="Arial" w:hAnsi="Arial" w:cs="Arial"/>
          <w:sz w:val="22"/>
          <w:szCs w:val="22"/>
        </w:rPr>
        <w:t>2</w:t>
      </w:r>
      <w:r w:rsidR="00294875" w:rsidRPr="00FE3B37">
        <w:rPr>
          <w:rFonts w:ascii="Arial" w:hAnsi="Arial" w:cs="Arial"/>
          <w:sz w:val="22"/>
          <w:szCs w:val="22"/>
        </w:rPr>
        <w:t>4</w:t>
      </w:r>
      <w:r w:rsidRPr="00FE3B37">
        <w:rPr>
          <w:rFonts w:ascii="Arial" w:hAnsi="Arial" w:cs="Arial"/>
          <w:sz w:val="22"/>
          <w:szCs w:val="22"/>
        </w:rPr>
        <w:t>.6.</w:t>
      </w:r>
      <w:r w:rsidR="00003768" w:rsidRPr="00FE3B37">
        <w:rPr>
          <w:rFonts w:ascii="Arial" w:hAnsi="Arial" w:cs="Arial"/>
          <w:sz w:val="22"/>
          <w:szCs w:val="22"/>
        </w:rPr>
        <w:t xml:space="preserve">2 </w:t>
      </w:r>
      <w:r w:rsidRPr="00FE3B37">
        <w:rPr>
          <w:rFonts w:ascii="Arial" w:hAnsi="Arial" w:cs="Arial"/>
          <w:sz w:val="22"/>
          <w:szCs w:val="22"/>
        </w:rPr>
        <w:tab/>
      </w:r>
      <w:r w:rsidR="00003768" w:rsidRPr="00FE3B37">
        <w:rPr>
          <w:rFonts w:ascii="Arial" w:hAnsi="Arial" w:cs="Arial"/>
          <w:sz w:val="22"/>
          <w:szCs w:val="22"/>
        </w:rPr>
        <w:t>for each of the Framework Prices under review, written evidence of the</w:t>
      </w:r>
      <w:r w:rsidR="43280877" w:rsidRPr="00FE3B37">
        <w:rPr>
          <w:rFonts w:ascii="Arial" w:hAnsi="Arial" w:cs="Arial"/>
          <w:sz w:val="22"/>
          <w:szCs w:val="22"/>
        </w:rPr>
        <w:t xml:space="preserve"> </w:t>
      </w:r>
      <w:r w:rsidR="00003768" w:rsidRPr="00FE3B37">
        <w:rPr>
          <w:rFonts w:ascii="Arial" w:hAnsi="Arial" w:cs="Arial"/>
          <w:sz w:val="22"/>
          <w:szCs w:val="22"/>
        </w:rPr>
        <w:t>justification for the requested increase</w:t>
      </w:r>
      <w:r w:rsidR="00791C9D" w:rsidRPr="00FE3B37">
        <w:rPr>
          <w:rFonts w:ascii="Arial" w:hAnsi="Arial" w:cs="Arial"/>
          <w:sz w:val="22"/>
          <w:szCs w:val="22"/>
        </w:rPr>
        <w:t>,</w:t>
      </w:r>
      <w:r w:rsidR="00003768" w:rsidRPr="00FE3B37">
        <w:rPr>
          <w:rFonts w:ascii="Arial" w:hAnsi="Arial" w:cs="Arial"/>
          <w:sz w:val="22"/>
          <w:szCs w:val="22"/>
        </w:rPr>
        <w:t xml:space="preserve"> including:</w:t>
      </w:r>
    </w:p>
    <w:p w14:paraId="612FF469" w14:textId="492ACC02" w:rsidR="74666F26" w:rsidRPr="00FE3B37" w:rsidRDefault="74666F26" w:rsidP="008F7B25">
      <w:pPr>
        <w:spacing w:after="0"/>
        <w:ind w:left="426" w:hanging="426"/>
        <w:jc w:val="both"/>
        <w:rPr>
          <w:rFonts w:ascii="Arial" w:hAnsi="Arial" w:cs="Arial"/>
          <w:sz w:val="22"/>
          <w:szCs w:val="22"/>
        </w:rPr>
      </w:pPr>
    </w:p>
    <w:p w14:paraId="657361C4" w14:textId="18A89426" w:rsidR="00003768" w:rsidRPr="00FE3B37" w:rsidRDefault="00561144" w:rsidP="00272142">
      <w:pPr>
        <w:autoSpaceDE w:val="0"/>
        <w:autoSpaceDN w:val="0"/>
        <w:adjustRightInd w:val="0"/>
        <w:spacing w:after="0"/>
        <w:ind w:left="1440"/>
        <w:jc w:val="both"/>
        <w:rPr>
          <w:rFonts w:ascii="Arial" w:hAnsi="Arial" w:cs="Arial"/>
          <w:sz w:val="22"/>
          <w:szCs w:val="22"/>
        </w:rPr>
      </w:pPr>
      <w:r w:rsidRPr="00FE3B37">
        <w:rPr>
          <w:rFonts w:ascii="Arial" w:hAnsi="Arial" w:cs="Arial"/>
          <w:sz w:val="22"/>
          <w:szCs w:val="22"/>
        </w:rPr>
        <w:t>2</w:t>
      </w:r>
      <w:r w:rsidR="00294875" w:rsidRPr="00FE3B37">
        <w:rPr>
          <w:rFonts w:ascii="Arial" w:hAnsi="Arial" w:cs="Arial"/>
          <w:sz w:val="22"/>
          <w:szCs w:val="22"/>
        </w:rPr>
        <w:t>4</w:t>
      </w:r>
      <w:r w:rsidRPr="00FE3B37">
        <w:rPr>
          <w:rFonts w:ascii="Arial" w:hAnsi="Arial" w:cs="Arial"/>
          <w:sz w:val="22"/>
          <w:szCs w:val="22"/>
        </w:rPr>
        <w:t>.6.</w:t>
      </w:r>
      <w:r w:rsidR="002115BC" w:rsidRPr="00FE3B37">
        <w:rPr>
          <w:rFonts w:ascii="Arial" w:hAnsi="Arial" w:cs="Arial"/>
          <w:sz w:val="22"/>
          <w:szCs w:val="22"/>
        </w:rPr>
        <w:t>2.1</w:t>
      </w:r>
      <w:r w:rsidR="00003768" w:rsidRPr="00FE3B37">
        <w:rPr>
          <w:rFonts w:ascii="Arial" w:hAnsi="Arial" w:cs="Arial"/>
          <w:sz w:val="22"/>
          <w:szCs w:val="22"/>
        </w:rPr>
        <w:t xml:space="preserve"> a breakdown of the profit and cost components that comprise</w:t>
      </w:r>
      <w:r w:rsidR="00B9515F" w:rsidRPr="00FE3B37">
        <w:rPr>
          <w:rFonts w:ascii="Arial" w:hAnsi="Arial" w:cs="Arial"/>
          <w:sz w:val="22"/>
          <w:szCs w:val="22"/>
        </w:rPr>
        <w:t xml:space="preserve"> </w:t>
      </w:r>
      <w:r w:rsidR="00003768" w:rsidRPr="00FE3B37">
        <w:rPr>
          <w:rFonts w:ascii="Arial" w:hAnsi="Arial" w:cs="Arial"/>
          <w:sz w:val="22"/>
          <w:szCs w:val="22"/>
        </w:rPr>
        <w:t>the</w:t>
      </w:r>
      <w:r w:rsidR="00B9515F" w:rsidRPr="00FE3B37">
        <w:rPr>
          <w:rFonts w:ascii="Arial" w:hAnsi="Arial" w:cs="Arial"/>
          <w:sz w:val="22"/>
          <w:szCs w:val="22"/>
        </w:rPr>
        <w:t xml:space="preserve"> </w:t>
      </w:r>
      <w:r w:rsidR="00003768" w:rsidRPr="00FE3B37">
        <w:rPr>
          <w:rFonts w:ascii="Arial" w:hAnsi="Arial" w:cs="Arial"/>
          <w:sz w:val="22"/>
          <w:szCs w:val="22"/>
        </w:rPr>
        <w:t>relevant</w:t>
      </w:r>
      <w:r w:rsidR="00272142" w:rsidRPr="00FE3B37">
        <w:rPr>
          <w:rFonts w:ascii="Arial" w:hAnsi="Arial" w:cs="Arial"/>
          <w:sz w:val="22"/>
          <w:szCs w:val="22"/>
        </w:rPr>
        <w:t xml:space="preserve"> </w:t>
      </w:r>
      <w:r w:rsidR="00003768" w:rsidRPr="00FE3B37">
        <w:rPr>
          <w:rFonts w:ascii="Arial" w:hAnsi="Arial" w:cs="Arial"/>
          <w:sz w:val="22"/>
          <w:szCs w:val="22"/>
        </w:rPr>
        <w:t>Framework Price;</w:t>
      </w:r>
    </w:p>
    <w:p w14:paraId="78C393F8" w14:textId="018ADB04" w:rsidR="00003768" w:rsidRPr="00FE3B37" w:rsidRDefault="00896ED3" w:rsidP="00272142">
      <w:pPr>
        <w:autoSpaceDE w:val="0"/>
        <w:autoSpaceDN w:val="0"/>
        <w:adjustRightInd w:val="0"/>
        <w:spacing w:after="0"/>
        <w:ind w:left="1440"/>
        <w:jc w:val="both"/>
        <w:rPr>
          <w:rFonts w:ascii="Arial" w:hAnsi="Arial" w:cs="Arial"/>
          <w:sz w:val="22"/>
          <w:szCs w:val="22"/>
        </w:rPr>
      </w:pPr>
      <w:r w:rsidRPr="00FE3B37">
        <w:rPr>
          <w:rFonts w:ascii="Arial" w:hAnsi="Arial" w:cs="Arial"/>
          <w:sz w:val="22"/>
          <w:szCs w:val="22"/>
        </w:rPr>
        <w:lastRenderedPageBreak/>
        <w:t>2</w:t>
      </w:r>
      <w:r w:rsidR="00294875" w:rsidRPr="00FE3B37">
        <w:rPr>
          <w:rFonts w:ascii="Arial" w:hAnsi="Arial" w:cs="Arial"/>
          <w:sz w:val="22"/>
          <w:szCs w:val="22"/>
        </w:rPr>
        <w:t>4</w:t>
      </w:r>
      <w:r w:rsidRPr="00FE3B37">
        <w:rPr>
          <w:rFonts w:ascii="Arial" w:hAnsi="Arial" w:cs="Arial"/>
          <w:sz w:val="22"/>
          <w:szCs w:val="22"/>
        </w:rPr>
        <w:t>.6</w:t>
      </w:r>
      <w:r w:rsidR="0066697C" w:rsidRPr="00FE3B37">
        <w:rPr>
          <w:rFonts w:ascii="Arial" w:hAnsi="Arial" w:cs="Arial"/>
          <w:sz w:val="22"/>
          <w:szCs w:val="22"/>
        </w:rPr>
        <w:t>.</w:t>
      </w:r>
      <w:r w:rsidR="002115BC" w:rsidRPr="00FE3B37">
        <w:rPr>
          <w:rFonts w:ascii="Arial" w:hAnsi="Arial" w:cs="Arial"/>
          <w:sz w:val="22"/>
          <w:szCs w:val="22"/>
        </w:rPr>
        <w:t>2.2</w:t>
      </w:r>
      <w:r w:rsidR="00003768" w:rsidRPr="00FE3B37">
        <w:rPr>
          <w:rFonts w:ascii="Arial" w:hAnsi="Arial" w:cs="Arial"/>
          <w:sz w:val="22"/>
          <w:szCs w:val="22"/>
        </w:rPr>
        <w:t xml:space="preserve"> details</w:t>
      </w:r>
      <w:r w:rsidR="00E14290" w:rsidRPr="00FE3B37">
        <w:rPr>
          <w:rFonts w:ascii="Arial" w:hAnsi="Arial" w:cs="Arial"/>
          <w:sz w:val="22"/>
          <w:szCs w:val="22"/>
        </w:rPr>
        <w:t xml:space="preserve"> of and reasons</w:t>
      </w:r>
      <w:r w:rsidR="00003768" w:rsidRPr="00FE3B37">
        <w:rPr>
          <w:rFonts w:ascii="Arial" w:hAnsi="Arial" w:cs="Arial"/>
          <w:sz w:val="22"/>
          <w:szCs w:val="22"/>
        </w:rPr>
        <w:t xml:space="preserve"> f</w:t>
      </w:r>
      <w:r w:rsidR="00E14290" w:rsidRPr="00FE3B37">
        <w:rPr>
          <w:rFonts w:ascii="Arial" w:hAnsi="Arial" w:cs="Arial"/>
          <w:sz w:val="22"/>
          <w:szCs w:val="22"/>
        </w:rPr>
        <w:t>or</w:t>
      </w:r>
      <w:r w:rsidR="00003768" w:rsidRPr="00FE3B37">
        <w:rPr>
          <w:rFonts w:ascii="Arial" w:hAnsi="Arial" w:cs="Arial"/>
          <w:sz w:val="22"/>
          <w:szCs w:val="22"/>
        </w:rPr>
        <w:t xml:space="preserve"> the movement in the different identified cost components of</w:t>
      </w:r>
      <w:r w:rsidR="1DB0C474" w:rsidRPr="00FE3B37">
        <w:rPr>
          <w:rFonts w:ascii="Arial" w:hAnsi="Arial" w:cs="Arial"/>
          <w:sz w:val="22"/>
          <w:szCs w:val="22"/>
        </w:rPr>
        <w:t xml:space="preserve"> </w:t>
      </w:r>
      <w:r w:rsidR="00003768" w:rsidRPr="00FE3B37">
        <w:rPr>
          <w:rFonts w:ascii="Arial" w:hAnsi="Arial" w:cs="Arial"/>
          <w:sz w:val="22"/>
          <w:szCs w:val="22"/>
        </w:rPr>
        <w:t>the relevant Framework Price;</w:t>
      </w:r>
    </w:p>
    <w:p w14:paraId="26F8F0CF" w14:textId="041A10F5" w:rsidR="74666F26" w:rsidRPr="00FE3B37" w:rsidRDefault="74666F26" w:rsidP="00272142">
      <w:pPr>
        <w:spacing w:after="0"/>
        <w:ind w:left="1080"/>
        <w:jc w:val="both"/>
        <w:rPr>
          <w:rFonts w:ascii="Arial" w:hAnsi="Arial" w:cs="Arial"/>
          <w:sz w:val="22"/>
          <w:szCs w:val="22"/>
        </w:rPr>
      </w:pPr>
    </w:p>
    <w:p w14:paraId="5DC97280" w14:textId="75DF2979" w:rsidR="74666F26" w:rsidRPr="00FE3B37" w:rsidRDefault="74666F26" w:rsidP="008F7B25">
      <w:pPr>
        <w:spacing w:after="0"/>
        <w:ind w:left="426" w:hanging="426"/>
        <w:jc w:val="both"/>
        <w:rPr>
          <w:rFonts w:ascii="Arial" w:hAnsi="Arial" w:cs="Arial"/>
          <w:sz w:val="22"/>
          <w:szCs w:val="22"/>
        </w:rPr>
      </w:pPr>
    </w:p>
    <w:p w14:paraId="0C68203A" w14:textId="55DEC1F9" w:rsidR="00003768" w:rsidRPr="00FE3B37" w:rsidRDefault="00AF2F69" w:rsidP="0091491C">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2</w:t>
      </w:r>
      <w:r w:rsidR="00294875" w:rsidRPr="00FE3B37">
        <w:rPr>
          <w:rFonts w:ascii="Arial" w:hAnsi="Arial" w:cs="Arial"/>
          <w:sz w:val="22"/>
          <w:szCs w:val="22"/>
        </w:rPr>
        <w:t>4</w:t>
      </w:r>
      <w:r w:rsidRPr="00FE3B37">
        <w:rPr>
          <w:rFonts w:ascii="Arial" w:hAnsi="Arial" w:cs="Arial"/>
          <w:sz w:val="22"/>
          <w:szCs w:val="22"/>
        </w:rPr>
        <w:t>.7</w:t>
      </w:r>
      <w:r w:rsidR="00515FD4" w:rsidRPr="00FE3B37">
        <w:rPr>
          <w:rFonts w:ascii="Arial" w:hAnsi="Arial" w:cs="Arial"/>
          <w:b/>
          <w:bCs/>
          <w:sz w:val="22"/>
          <w:szCs w:val="22"/>
        </w:rPr>
        <w:tab/>
      </w:r>
      <w:r w:rsidR="0042615E" w:rsidRPr="00FE3B37">
        <w:rPr>
          <w:rFonts w:ascii="Arial" w:hAnsi="Arial" w:cs="Arial"/>
          <w:sz w:val="22"/>
          <w:szCs w:val="22"/>
        </w:rPr>
        <w:t>If</w:t>
      </w:r>
      <w:r w:rsidR="00515FD4" w:rsidRPr="00FE3B37">
        <w:rPr>
          <w:rFonts w:ascii="Arial" w:hAnsi="Arial" w:cs="Arial"/>
          <w:sz w:val="22"/>
          <w:szCs w:val="22"/>
        </w:rPr>
        <w:t xml:space="preserve"> Framework pricing is linked to the </w:t>
      </w:r>
      <w:r w:rsidR="00003768" w:rsidRPr="00FE3B37">
        <w:rPr>
          <w:rFonts w:ascii="Arial" w:hAnsi="Arial" w:cs="Arial"/>
          <w:sz w:val="22"/>
          <w:szCs w:val="22"/>
        </w:rPr>
        <w:t>"RPIX Index"</w:t>
      </w:r>
      <w:r w:rsidR="00385B1F" w:rsidRPr="00FE3B37">
        <w:rPr>
          <w:rFonts w:ascii="Arial" w:hAnsi="Arial" w:cs="Arial"/>
          <w:sz w:val="22"/>
          <w:szCs w:val="22"/>
        </w:rPr>
        <w:t>, this</w:t>
      </w:r>
      <w:r w:rsidR="00003768" w:rsidRPr="00FE3B37">
        <w:rPr>
          <w:rFonts w:ascii="Arial" w:hAnsi="Arial" w:cs="Arial"/>
          <w:sz w:val="22"/>
          <w:szCs w:val="22"/>
        </w:rPr>
        <w:t xml:space="preserve"> shall mean the "Retail Prices Index </w:t>
      </w:r>
      <w:r w:rsidR="00DC43CE" w:rsidRPr="00FE3B37">
        <w:rPr>
          <w:rFonts w:ascii="Arial" w:hAnsi="Arial" w:cs="Arial"/>
          <w:sz w:val="22"/>
          <w:szCs w:val="22"/>
        </w:rPr>
        <w:t xml:space="preserve">- </w:t>
      </w:r>
      <w:r w:rsidR="00003768" w:rsidRPr="00FE3B37">
        <w:rPr>
          <w:rFonts w:ascii="Arial" w:hAnsi="Arial" w:cs="Arial"/>
          <w:sz w:val="22"/>
          <w:szCs w:val="22"/>
        </w:rPr>
        <w:t>excluding mortgage interest rates</w:t>
      </w:r>
      <w:r w:rsidR="00385B1F" w:rsidRPr="00FE3B37">
        <w:rPr>
          <w:rFonts w:ascii="Arial" w:hAnsi="Arial" w:cs="Arial"/>
          <w:sz w:val="22"/>
          <w:szCs w:val="22"/>
        </w:rPr>
        <w:t xml:space="preserve"> </w:t>
      </w:r>
      <w:r w:rsidR="00003768" w:rsidRPr="00FE3B37">
        <w:rPr>
          <w:rFonts w:ascii="Arial" w:hAnsi="Arial" w:cs="Arial"/>
          <w:sz w:val="22"/>
          <w:szCs w:val="22"/>
        </w:rPr>
        <w:t>(RPIX)" as published by the Office of National Statistics</w:t>
      </w:r>
      <w:r w:rsidR="0091491C" w:rsidRPr="00FE3B37">
        <w:rPr>
          <w:rFonts w:ascii="Arial" w:hAnsi="Arial" w:cs="Arial"/>
          <w:sz w:val="22"/>
          <w:szCs w:val="22"/>
        </w:rPr>
        <w:t xml:space="preserve"> </w:t>
      </w:r>
      <w:r w:rsidR="00003768" w:rsidRPr="00FE3B37">
        <w:rPr>
          <w:rFonts w:ascii="Arial" w:hAnsi="Arial" w:cs="Arial"/>
          <w:sz w:val="22"/>
          <w:szCs w:val="22"/>
        </w:rPr>
        <w:t>(http://www.statistics.gov.uk/instantfigures.asp); and</w:t>
      </w:r>
      <w:r w:rsidR="531FF306" w:rsidRPr="00FE3B37">
        <w:rPr>
          <w:rFonts w:ascii="Arial" w:hAnsi="Arial" w:cs="Arial"/>
          <w:sz w:val="22"/>
          <w:szCs w:val="22"/>
        </w:rPr>
        <w:t xml:space="preserve"> </w:t>
      </w:r>
      <w:r w:rsidR="00003768" w:rsidRPr="00FE3B37">
        <w:rPr>
          <w:rFonts w:ascii="Arial" w:hAnsi="Arial" w:cs="Arial"/>
          <w:sz w:val="22"/>
          <w:szCs w:val="22"/>
        </w:rPr>
        <w:t>the "annual percentage change in the RPIX Index" shall mean the % increase in the most</w:t>
      </w:r>
      <w:r w:rsidR="6D3E761F" w:rsidRPr="00FE3B37">
        <w:rPr>
          <w:rFonts w:ascii="Arial" w:hAnsi="Arial" w:cs="Arial"/>
          <w:sz w:val="22"/>
          <w:szCs w:val="22"/>
        </w:rPr>
        <w:t xml:space="preserve"> </w:t>
      </w:r>
      <w:r w:rsidR="00003768" w:rsidRPr="00FE3B37">
        <w:rPr>
          <w:rFonts w:ascii="Arial" w:hAnsi="Arial" w:cs="Arial"/>
          <w:sz w:val="22"/>
          <w:szCs w:val="22"/>
        </w:rPr>
        <w:t>recently published RPIX Index which has been confirmed by the Office for National Statistics</w:t>
      </w:r>
      <w:r w:rsidR="0CC18F99" w:rsidRPr="00FE3B37">
        <w:rPr>
          <w:rFonts w:ascii="Arial" w:hAnsi="Arial" w:cs="Arial"/>
          <w:sz w:val="22"/>
          <w:szCs w:val="22"/>
        </w:rPr>
        <w:t xml:space="preserve"> </w:t>
      </w:r>
      <w:r w:rsidR="00003768" w:rsidRPr="00FE3B37">
        <w:rPr>
          <w:rFonts w:ascii="Arial" w:hAnsi="Arial" w:cs="Arial"/>
          <w:sz w:val="22"/>
          <w:szCs w:val="22"/>
        </w:rPr>
        <w:t>at the time of the request for variation.</w:t>
      </w:r>
    </w:p>
    <w:p w14:paraId="4E9A816C" w14:textId="77777777" w:rsidR="00B567D9" w:rsidRPr="00FE3B37" w:rsidRDefault="00B567D9" w:rsidP="008F7B25">
      <w:pPr>
        <w:autoSpaceDE w:val="0"/>
        <w:autoSpaceDN w:val="0"/>
        <w:adjustRightInd w:val="0"/>
        <w:spacing w:after="0"/>
        <w:ind w:left="426" w:hanging="426"/>
        <w:jc w:val="both"/>
        <w:rPr>
          <w:rFonts w:ascii="Arial" w:hAnsi="Arial" w:cs="Arial"/>
          <w:sz w:val="22"/>
          <w:szCs w:val="22"/>
        </w:rPr>
      </w:pPr>
    </w:p>
    <w:p w14:paraId="6D3DBBFA" w14:textId="6F009832" w:rsidR="00003768" w:rsidRPr="00FE3B37" w:rsidRDefault="0040741F" w:rsidP="003E53BC">
      <w:pPr>
        <w:autoSpaceDE w:val="0"/>
        <w:autoSpaceDN w:val="0"/>
        <w:adjustRightInd w:val="0"/>
        <w:spacing w:after="0"/>
        <w:ind w:left="1440"/>
        <w:jc w:val="both"/>
        <w:rPr>
          <w:rFonts w:ascii="Arial" w:hAnsi="Arial" w:cs="Arial"/>
          <w:sz w:val="22"/>
          <w:szCs w:val="22"/>
        </w:rPr>
      </w:pPr>
      <w:r w:rsidRPr="00FE3B37">
        <w:rPr>
          <w:rFonts w:ascii="Arial" w:hAnsi="Arial" w:cs="Arial"/>
          <w:sz w:val="22"/>
          <w:szCs w:val="22"/>
        </w:rPr>
        <w:t>2</w:t>
      </w:r>
      <w:r w:rsidR="00294875" w:rsidRPr="00FE3B37">
        <w:rPr>
          <w:rFonts w:ascii="Arial" w:hAnsi="Arial" w:cs="Arial"/>
          <w:sz w:val="22"/>
          <w:szCs w:val="22"/>
        </w:rPr>
        <w:t>4</w:t>
      </w:r>
      <w:r w:rsidRPr="00FE3B37">
        <w:rPr>
          <w:rFonts w:ascii="Arial" w:hAnsi="Arial" w:cs="Arial"/>
          <w:sz w:val="22"/>
          <w:szCs w:val="22"/>
        </w:rPr>
        <w:t>.7.1</w:t>
      </w:r>
      <w:r w:rsidR="00003768" w:rsidRPr="00FE3B37">
        <w:rPr>
          <w:rFonts w:ascii="Arial" w:hAnsi="Arial" w:cs="Arial"/>
          <w:sz w:val="22"/>
          <w:szCs w:val="22"/>
        </w:rPr>
        <w:t xml:space="preserve"> </w:t>
      </w:r>
      <w:r w:rsidRPr="00FE3B37">
        <w:rPr>
          <w:rFonts w:ascii="Arial" w:hAnsi="Arial" w:cs="Arial"/>
          <w:sz w:val="22"/>
          <w:szCs w:val="22"/>
        </w:rPr>
        <w:tab/>
      </w:r>
      <w:r w:rsidR="00003768" w:rsidRPr="00FE3B37">
        <w:rPr>
          <w:rFonts w:ascii="Arial" w:hAnsi="Arial" w:cs="Arial"/>
          <w:sz w:val="22"/>
          <w:szCs w:val="22"/>
        </w:rPr>
        <w:t>Where the published RPIX Index figure at the relevant Adjustment Date is stated to be a</w:t>
      </w:r>
      <w:r w:rsidR="2A3B202F" w:rsidRPr="00FE3B37">
        <w:rPr>
          <w:rFonts w:ascii="Arial" w:hAnsi="Arial" w:cs="Arial"/>
          <w:sz w:val="22"/>
          <w:szCs w:val="22"/>
        </w:rPr>
        <w:t xml:space="preserve"> </w:t>
      </w:r>
      <w:r w:rsidR="00003768" w:rsidRPr="00FE3B37">
        <w:rPr>
          <w:rFonts w:ascii="Arial" w:hAnsi="Arial" w:cs="Arial"/>
          <w:sz w:val="22"/>
          <w:szCs w:val="22"/>
        </w:rPr>
        <w:t>provisional figure or is subsequently amended, that figure shall apply as ultimately confirmed</w:t>
      </w:r>
      <w:r w:rsidR="02BDF54E" w:rsidRPr="00FE3B37">
        <w:rPr>
          <w:rFonts w:ascii="Arial" w:hAnsi="Arial" w:cs="Arial"/>
          <w:sz w:val="22"/>
          <w:szCs w:val="22"/>
        </w:rPr>
        <w:t xml:space="preserve"> </w:t>
      </w:r>
      <w:r w:rsidR="00003768" w:rsidRPr="00FE3B37">
        <w:rPr>
          <w:rFonts w:ascii="Arial" w:hAnsi="Arial" w:cs="Arial"/>
          <w:sz w:val="22"/>
          <w:szCs w:val="22"/>
        </w:rPr>
        <w:t xml:space="preserve">or amended unless </w:t>
      </w:r>
      <w:r w:rsidR="00C35C5A" w:rsidRPr="00FE3B37">
        <w:rPr>
          <w:rFonts w:ascii="Arial" w:hAnsi="Arial" w:cs="Arial"/>
          <w:sz w:val="22"/>
          <w:szCs w:val="22"/>
        </w:rPr>
        <w:t xml:space="preserve">Framework Management </w:t>
      </w:r>
      <w:r w:rsidR="00003768" w:rsidRPr="00FE3B37">
        <w:rPr>
          <w:rFonts w:ascii="Arial" w:hAnsi="Arial" w:cs="Arial"/>
          <w:sz w:val="22"/>
          <w:szCs w:val="22"/>
        </w:rPr>
        <w:t>and the Supplier shall agree otherwise.</w:t>
      </w:r>
    </w:p>
    <w:p w14:paraId="4B55FA62" w14:textId="77777777" w:rsidR="00B567D9" w:rsidRPr="00FE3B37" w:rsidRDefault="00B567D9" w:rsidP="008F7B25">
      <w:pPr>
        <w:autoSpaceDE w:val="0"/>
        <w:autoSpaceDN w:val="0"/>
        <w:adjustRightInd w:val="0"/>
        <w:spacing w:after="0"/>
        <w:ind w:left="426" w:hanging="426"/>
        <w:jc w:val="both"/>
        <w:rPr>
          <w:rFonts w:ascii="Arial" w:hAnsi="Arial" w:cs="Arial"/>
          <w:sz w:val="22"/>
          <w:szCs w:val="22"/>
        </w:rPr>
      </w:pPr>
    </w:p>
    <w:p w14:paraId="42F60CD0" w14:textId="330FEC3F" w:rsidR="00003768" w:rsidRPr="00FE3B37" w:rsidRDefault="0040741F" w:rsidP="00E369F0">
      <w:pPr>
        <w:autoSpaceDE w:val="0"/>
        <w:autoSpaceDN w:val="0"/>
        <w:adjustRightInd w:val="0"/>
        <w:ind w:left="1440"/>
        <w:jc w:val="both"/>
        <w:rPr>
          <w:rFonts w:ascii="Arial" w:hAnsi="Arial" w:cs="Arial"/>
          <w:sz w:val="22"/>
          <w:szCs w:val="22"/>
        </w:rPr>
      </w:pPr>
      <w:r w:rsidRPr="00FE3B37">
        <w:rPr>
          <w:rFonts w:ascii="Arial" w:hAnsi="Arial" w:cs="Arial"/>
          <w:sz w:val="22"/>
          <w:szCs w:val="22"/>
        </w:rPr>
        <w:t>2</w:t>
      </w:r>
      <w:r w:rsidR="00294875" w:rsidRPr="00FE3B37">
        <w:rPr>
          <w:rFonts w:ascii="Arial" w:hAnsi="Arial" w:cs="Arial"/>
          <w:sz w:val="22"/>
          <w:szCs w:val="22"/>
        </w:rPr>
        <w:t>4</w:t>
      </w:r>
      <w:r w:rsidRPr="00FE3B37">
        <w:rPr>
          <w:rFonts w:ascii="Arial" w:hAnsi="Arial" w:cs="Arial"/>
          <w:sz w:val="22"/>
          <w:szCs w:val="22"/>
        </w:rPr>
        <w:t>.7.</w:t>
      </w:r>
      <w:r w:rsidR="009428E8" w:rsidRPr="00FE3B37">
        <w:rPr>
          <w:rFonts w:ascii="Arial" w:hAnsi="Arial" w:cs="Arial"/>
          <w:sz w:val="22"/>
          <w:szCs w:val="22"/>
        </w:rPr>
        <w:t>2</w:t>
      </w:r>
      <w:r w:rsidR="00003768" w:rsidRPr="00FE3B37">
        <w:rPr>
          <w:rFonts w:ascii="Arial" w:hAnsi="Arial" w:cs="Arial"/>
          <w:sz w:val="22"/>
          <w:szCs w:val="22"/>
        </w:rPr>
        <w:t xml:space="preserve"> </w:t>
      </w:r>
      <w:r w:rsidR="009428E8" w:rsidRPr="00FE3B37">
        <w:rPr>
          <w:rFonts w:ascii="Arial" w:hAnsi="Arial" w:cs="Arial"/>
          <w:sz w:val="22"/>
          <w:szCs w:val="22"/>
        </w:rPr>
        <w:tab/>
      </w:r>
      <w:r w:rsidR="00D82FD9" w:rsidRPr="00FE3B37">
        <w:rPr>
          <w:rFonts w:ascii="Arial" w:hAnsi="Arial" w:cs="Arial"/>
          <w:sz w:val="22"/>
          <w:szCs w:val="22"/>
        </w:rPr>
        <w:t>If</w:t>
      </w:r>
      <w:r w:rsidR="00003768" w:rsidRPr="00FE3B37">
        <w:rPr>
          <w:rFonts w:ascii="Arial" w:hAnsi="Arial" w:cs="Arial"/>
          <w:sz w:val="22"/>
          <w:szCs w:val="22"/>
        </w:rPr>
        <w:t xml:space="preserve"> any changes occur to the basis of the RPIX Index, or it is no longer</w:t>
      </w:r>
      <w:r w:rsidR="003E53BC" w:rsidRPr="00FE3B37">
        <w:rPr>
          <w:rFonts w:ascii="Arial" w:hAnsi="Arial" w:cs="Arial"/>
          <w:sz w:val="22"/>
          <w:szCs w:val="22"/>
        </w:rPr>
        <w:t xml:space="preserve"> </w:t>
      </w:r>
      <w:r w:rsidR="00003768" w:rsidRPr="00FE3B37">
        <w:rPr>
          <w:rFonts w:ascii="Arial" w:hAnsi="Arial" w:cs="Arial"/>
          <w:sz w:val="22"/>
          <w:szCs w:val="22"/>
        </w:rPr>
        <w:t xml:space="preserve">published, </w:t>
      </w:r>
      <w:r w:rsidR="00C35C5A" w:rsidRPr="00FE3B37">
        <w:rPr>
          <w:rFonts w:ascii="Arial" w:hAnsi="Arial" w:cs="Arial"/>
          <w:sz w:val="22"/>
          <w:szCs w:val="22"/>
        </w:rPr>
        <w:t xml:space="preserve">Framework Management </w:t>
      </w:r>
      <w:r w:rsidR="00003768" w:rsidRPr="00FE3B37">
        <w:rPr>
          <w:rFonts w:ascii="Arial" w:hAnsi="Arial" w:cs="Arial"/>
          <w:sz w:val="22"/>
          <w:szCs w:val="22"/>
        </w:rPr>
        <w:t>and the Supplier shall agree a fair and reasonable adjustment to that</w:t>
      </w:r>
      <w:r w:rsidR="00B567D9" w:rsidRPr="00FE3B37">
        <w:rPr>
          <w:rFonts w:ascii="Arial" w:hAnsi="Arial" w:cs="Arial"/>
          <w:sz w:val="22"/>
          <w:szCs w:val="22"/>
        </w:rPr>
        <w:t xml:space="preserve"> </w:t>
      </w:r>
      <w:r w:rsidR="00003768" w:rsidRPr="00FE3B37">
        <w:rPr>
          <w:rFonts w:ascii="Arial" w:hAnsi="Arial" w:cs="Arial"/>
          <w:sz w:val="22"/>
          <w:szCs w:val="22"/>
        </w:rPr>
        <w:t>index or, if appropriate, shall agree a revised formula that in either event</w:t>
      </w:r>
      <w:r w:rsidR="00D82FD9" w:rsidRPr="00FE3B37">
        <w:rPr>
          <w:rFonts w:ascii="Arial" w:hAnsi="Arial" w:cs="Arial"/>
          <w:sz w:val="22"/>
          <w:szCs w:val="22"/>
        </w:rPr>
        <w:t>,</w:t>
      </w:r>
      <w:r w:rsidR="00003768" w:rsidRPr="00FE3B37">
        <w:rPr>
          <w:rFonts w:ascii="Arial" w:hAnsi="Arial" w:cs="Arial"/>
          <w:sz w:val="22"/>
          <w:szCs w:val="22"/>
        </w:rPr>
        <w:t xml:space="preserve"> will have</w:t>
      </w:r>
      <w:r w:rsidR="009428E8" w:rsidRPr="00FE3B37">
        <w:rPr>
          <w:rFonts w:ascii="Arial" w:hAnsi="Arial" w:cs="Arial"/>
          <w:sz w:val="22"/>
          <w:szCs w:val="22"/>
        </w:rPr>
        <w:t xml:space="preserve"> </w:t>
      </w:r>
      <w:r w:rsidR="00003768" w:rsidRPr="00FE3B37">
        <w:rPr>
          <w:rFonts w:ascii="Arial" w:hAnsi="Arial" w:cs="Arial"/>
          <w:sz w:val="22"/>
          <w:szCs w:val="22"/>
        </w:rPr>
        <w:t>substantially the same effect as that specified in this Framework Schedule 2.</w:t>
      </w:r>
    </w:p>
    <w:p w14:paraId="74566D3D" w14:textId="65AA2E67" w:rsidR="00003768" w:rsidRPr="00FE3B37" w:rsidRDefault="00003768" w:rsidP="00E369F0">
      <w:pPr>
        <w:pStyle w:val="Heading3"/>
        <w:spacing w:before="0" w:after="240"/>
        <w:rPr>
          <w:rFonts w:ascii="Arial" w:hAnsi="Arial" w:cs="Arial"/>
          <w:color w:val="auto"/>
          <w:sz w:val="22"/>
          <w:szCs w:val="22"/>
          <w:u w:val="single"/>
        </w:rPr>
      </w:pPr>
      <w:bookmarkStart w:id="97" w:name="_Toc216877302"/>
      <w:r w:rsidRPr="00FE3B37">
        <w:rPr>
          <w:rFonts w:ascii="Arial" w:hAnsi="Arial" w:cs="Arial"/>
          <w:color w:val="auto"/>
          <w:sz w:val="22"/>
          <w:szCs w:val="22"/>
          <w:u w:val="single"/>
        </w:rPr>
        <w:t xml:space="preserve">Implementation </w:t>
      </w:r>
      <w:r w:rsidR="00EF07D7" w:rsidRPr="00FE3B37">
        <w:rPr>
          <w:rFonts w:ascii="Arial" w:hAnsi="Arial" w:cs="Arial"/>
          <w:color w:val="auto"/>
          <w:sz w:val="22"/>
          <w:szCs w:val="22"/>
          <w:u w:val="single"/>
        </w:rPr>
        <w:t>Of Adjusted Framework Prices</w:t>
      </w:r>
      <w:bookmarkEnd w:id="97"/>
    </w:p>
    <w:p w14:paraId="3A5EF20E" w14:textId="782F7B40" w:rsidR="00003768" w:rsidRPr="00FE3B37" w:rsidRDefault="00201874" w:rsidP="009C5CFE">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2</w:t>
      </w:r>
      <w:r w:rsidR="00294875" w:rsidRPr="00FE3B37">
        <w:rPr>
          <w:rFonts w:ascii="Arial" w:hAnsi="Arial" w:cs="Arial"/>
          <w:sz w:val="22"/>
          <w:szCs w:val="22"/>
        </w:rPr>
        <w:t>5</w:t>
      </w:r>
      <w:r w:rsidR="00003768" w:rsidRPr="00FE3B37">
        <w:rPr>
          <w:rFonts w:ascii="Arial" w:hAnsi="Arial" w:cs="Arial"/>
          <w:sz w:val="22"/>
          <w:szCs w:val="22"/>
        </w:rPr>
        <w:t xml:space="preserve">.1 </w:t>
      </w:r>
      <w:r w:rsidRPr="00FE3B37">
        <w:rPr>
          <w:rFonts w:ascii="Arial" w:hAnsi="Arial" w:cs="Arial"/>
          <w:sz w:val="22"/>
          <w:szCs w:val="22"/>
        </w:rPr>
        <w:tab/>
      </w:r>
      <w:r w:rsidR="00003768" w:rsidRPr="00FE3B37">
        <w:rPr>
          <w:rFonts w:ascii="Arial" w:hAnsi="Arial" w:cs="Arial"/>
          <w:sz w:val="22"/>
          <w:szCs w:val="22"/>
        </w:rPr>
        <w:t>Variations</w:t>
      </w:r>
      <w:r w:rsidR="003C5512" w:rsidRPr="00FE3B37">
        <w:rPr>
          <w:rFonts w:ascii="Arial" w:hAnsi="Arial" w:cs="Arial"/>
          <w:sz w:val="22"/>
          <w:szCs w:val="22"/>
        </w:rPr>
        <w:t xml:space="preserve"> to Framework Prices made</w:t>
      </w:r>
      <w:r w:rsidR="00003768" w:rsidRPr="00FE3B37">
        <w:rPr>
          <w:rFonts w:ascii="Arial" w:hAnsi="Arial" w:cs="Arial"/>
          <w:sz w:val="22"/>
          <w:szCs w:val="22"/>
        </w:rPr>
        <w:t xml:space="preserve"> in accordance with the provisions of this Framework Schedule 2 </w:t>
      </w:r>
      <w:r w:rsidR="007F1DFC" w:rsidRPr="00FE3B37">
        <w:rPr>
          <w:rFonts w:ascii="Arial" w:hAnsi="Arial" w:cs="Arial"/>
          <w:sz w:val="22"/>
          <w:szCs w:val="22"/>
        </w:rPr>
        <w:t xml:space="preserve">will not require </w:t>
      </w:r>
      <w:r w:rsidR="009C5CFE" w:rsidRPr="00FE3B37">
        <w:rPr>
          <w:rFonts w:ascii="Arial" w:hAnsi="Arial" w:cs="Arial"/>
          <w:sz w:val="22"/>
          <w:szCs w:val="22"/>
        </w:rPr>
        <w:t>amendments to Call-off Agreements</w:t>
      </w:r>
      <w:r w:rsidR="006A4333" w:rsidRPr="00FE3B37">
        <w:rPr>
          <w:rFonts w:ascii="Arial" w:hAnsi="Arial" w:cs="Arial"/>
          <w:sz w:val="22"/>
          <w:szCs w:val="22"/>
        </w:rPr>
        <w:t>.</w:t>
      </w:r>
    </w:p>
    <w:p w14:paraId="218E5160" w14:textId="61479E62" w:rsidR="74666F26" w:rsidRPr="00FE3B37" w:rsidRDefault="74666F26" w:rsidP="00B75DFB">
      <w:pPr>
        <w:spacing w:after="0"/>
        <w:ind w:left="426"/>
        <w:jc w:val="both"/>
        <w:rPr>
          <w:rFonts w:ascii="Arial" w:hAnsi="Arial" w:cs="Arial"/>
          <w:sz w:val="22"/>
          <w:szCs w:val="22"/>
        </w:rPr>
      </w:pPr>
    </w:p>
    <w:p w14:paraId="2B428E37" w14:textId="0925DBAA" w:rsidR="00003768" w:rsidRPr="00FE3B37" w:rsidRDefault="009F6951" w:rsidP="009F6951">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2</w:t>
      </w:r>
      <w:r w:rsidR="00294875" w:rsidRPr="00FE3B37">
        <w:rPr>
          <w:rFonts w:ascii="Arial" w:hAnsi="Arial" w:cs="Arial"/>
          <w:sz w:val="22"/>
          <w:szCs w:val="22"/>
        </w:rPr>
        <w:t>6</w:t>
      </w:r>
      <w:r w:rsidRPr="00FE3B37">
        <w:rPr>
          <w:rFonts w:ascii="Arial" w:hAnsi="Arial" w:cs="Arial"/>
          <w:sz w:val="22"/>
          <w:szCs w:val="22"/>
        </w:rPr>
        <w:t>.</w:t>
      </w:r>
      <w:r w:rsidR="00294875" w:rsidRPr="00FE3B37">
        <w:rPr>
          <w:rFonts w:ascii="Arial" w:hAnsi="Arial" w:cs="Arial"/>
          <w:sz w:val="22"/>
          <w:szCs w:val="22"/>
        </w:rPr>
        <w:t>1</w:t>
      </w:r>
      <w:r w:rsidRPr="00FE3B37">
        <w:rPr>
          <w:rFonts w:ascii="Arial" w:hAnsi="Arial" w:cs="Arial"/>
          <w:sz w:val="22"/>
          <w:szCs w:val="22"/>
        </w:rPr>
        <w:tab/>
      </w:r>
      <w:r w:rsidR="00003768" w:rsidRPr="00FE3B37">
        <w:rPr>
          <w:rFonts w:ascii="Arial" w:hAnsi="Arial" w:cs="Arial"/>
          <w:sz w:val="22"/>
          <w:szCs w:val="22"/>
        </w:rPr>
        <w:t>Any variation to the Charges payable under a Call-Off Agreement must be agreed between the</w:t>
      </w:r>
      <w:r w:rsidR="00B567D9" w:rsidRPr="00FE3B37">
        <w:rPr>
          <w:rFonts w:ascii="Arial" w:hAnsi="Arial" w:cs="Arial"/>
          <w:sz w:val="22"/>
          <w:szCs w:val="22"/>
        </w:rPr>
        <w:t xml:space="preserve"> </w:t>
      </w:r>
      <w:r w:rsidR="00003768" w:rsidRPr="00FE3B37">
        <w:rPr>
          <w:rFonts w:ascii="Arial" w:hAnsi="Arial" w:cs="Arial"/>
          <w:sz w:val="22"/>
          <w:szCs w:val="22"/>
        </w:rPr>
        <w:t>Supplier and the relevant Participating Authority and implemented in accordance with the provisions</w:t>
      </w:r>
      <w:r w:rsidR="00B567D9" w:rsidRPr="00FE3B37">
        <w:rPr>
          <w:rFonts w:ascii="Arial" w:hAnsi="Arial" w:cs="Arial"/>
          <w:sz w:val="22"/>
          <w:szCs w:val="22"/>
        </w:rPr>
        <w:t xml:space="preserve"> </w:t>
      </w:r>
      <w:r w:rsidR="00003768" w:rsidRPr="00FE3B37">
        <w:rPr>
          <w:rFonts w:ascii="Arial" w:hAnsi="Arial" w:cs="Arial"/>
          <w:sz w:val="22"/>
          <w:szCs w:val="22"/>
        </w:rPr>
        <w:t xml:space="preserve">applicable to </w:t>
      </w:r>
      <w:r w:rsidR="00472A3C" w:rsidRPr="00FE3B37">
        <w:rPr>
          <w:rFonts w:ascii="Arial" w:hAnsi="Arial" w:cs="Arial"/>
          <w:sz w:val="22"/>
          <w:szCs w:val="22"/>
        </w:rPr>
        <w:t>this Agreement</w:t>
      </w:r>
      <w:r w:rsidR="006507B4" w:rsidRPr="00FE3B37">
        <w:rPr>
          <w:rFonts w:ascii="Arial" w:hAnsi="Arial" w:cs="Arial"/>
          <w:sz w:val="22"/>
          <w:szCs w:val="22"/>
        </w:rPr>
        <w:t>.</w:t>
      </w:r>
    </w:p>
    <w:p w14:paraId="748E4E4A" w14:textId="538E9E4E" w:rsidR="00471895" w:rsidRPr="00FE3B37" w:rsidRDefault="00471895">
      <w:pPr>
        <w:spacing w:after="160" w:line="259" w:lineRule="auto"/>
        <w:rPr>
          <w:rFonts w:ascii="Arial" w:hAnsi="Arial" w:cs="Arial"/>
          <w:sz w:val="22"/>
          <w:szCs w:val="22"/>
        </w:rPr>
      </w:pPr>
      <w:r w:rsidRPr="00FE3B37">
        <w:rPr>
          <w:rFonts w:ascii="Arial" w:hAnsi="Arial" w:cs="Arial"/>
          <w:sz w:val="22"/>
          <w:szCs w:val="22"/>
        </w:rPr>
        <w:br w:type="page"/>
      </w:r>
    </w:p>
    <w:p w14:paraId="5940C407" w14:textId="0981BBD0" w:rsidR="00003768" w:rsidRPr="00FE3B37" w:rsidRDefault="004638F4" w:rsidP="00E369F0">
      <w:pPr>
        <w:pStyle w:val="Heading1"/>
        <w:spacing w:after="240"/>
        <w:rPr>
          <w:color w:val="auto"/>
          <w:sz w:val="22"/>
          <w:szCs w:val="22"/>
        </w:rPr>
      </w:pPr>
      <w:bookmarkStart w:id="98" w:name="_Toc216877303"/>
      <w:r w:rsidRPr="00FE3B37">
        <w:rPr>
          <w:color w:val="auto"/>
          <w:sz w:val="22"/>
          <w:szCs w:val="22"/>
        </w:rPr>
        <w:lastRenderedPageBreak/>
        <w:t xml:space="preserve">Framework Schedule 3: </w:t>
      </w:r>
      <w:r w:rsidR="00B81C17" w:rsidRPr="00FE3B37">
        <w:rPr>
          <w:color w:val="auto"/>
          <w:sz w:val="22"/>
          <w:szCs w:val="22"/>
        </w:rPr>
        <w:t>Call-off</w:t>
      </w:r>
      <w:r w:rsidRPr="00FE3B37">
        <w:rPr>
          <w:color w:val="auto"/>
          <w:sz w:val="22"/>
          <w:szCs w:val="22"/>
        </w:rPr>
        <w:t xml:space="preserve"> Procedure</w:t>
      </w:r>
      <w:bookmarkEnd w:id="98"/>
    </w:p>
    <w:p w14:paraId="24AD1570" w14:textId="565F69F1" w:rsidR="00003768" w:rsidRPr="00FE3B37" w:rsidRDefault="00E30389" w:rsidP="00E369F0">
      <w:pPr>
        <w:pStyle w:val="Heading3"/>
        <w:spacing w:before="0" w:after="240"/>
        <w:rPr>
          <w:rFonts w:ascii="Arial" w:hAnsi="Arial" w:cs="Arial"/>
          <w:color w:val="auto"/>
          <w:sz w:val="22"/>
          <w:szCs w:val="22"/>
          <w:u w:val="single"/>
        </w:rPr>
      </w:pPr>
      <w:bookmarkStart w:id="99" w:name="_Toc216877304"/>
      <w:r w:rsidRPr="00FE3B37">
        <w:rPr>
          <w:rFonts w:ascii="Arial" w:hAnsi="Arial" w:cs="Arial"/>
          <w:color w:val="auto"/>
          <w:sz w:val="22"/>
          <w:szCs w:val="22"/>
          <w:u w:val="single"/>
        </w:rPr>
        <w:t>Overview</w:t>
      </w:r>
      <w:bookmarkEnd w:id="99"/>
    </w:p>
    <w:p w14:paraId="2F0CC05A" w14:textId="013838C7" w:rsidR="00003768" w:rsidRPr="00FE3B37" w:rsidRDefault="000A6540" w:rsidP="000A6540">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2</w:t>
      </w:r>
      <w:r w:rsidR="00294875" w:rsidRPr="00FE3B37">
        <w:rPr>
          <w:rFonts w:ascii="Arial" w:hAnsi="Arial" w:cs="Arial"/>
          <w:sz w:val="22"/>
          <w:szCs w:val="22"/>
        </w:rPr>
        <w:t>7</w:t>
      </w:r>
      <w:r w:rsidRPr="00FE3B37">
        <w:rPr>
          <w:rFonts w:ascii="Arial" w:hAnsi="Arial" w:cs="Arial"/>
          <w:sz w:val="22"/>
          <w:szCs w:val="22"/>
        </w:rPr>
        <w:t>.1</w:t>
      </w:r>
      <w:r w:rsidR="00003768" w:rsidRPr="00FE3B37">
        <w:rPr>
          <w:rFonts w:ascii="Arial" w:hAnsi="Arial" w:cs="Arial"/>
          <w:sz w:val="22"/>
          <w:szCs w:val="22"/>
        </w:rPr>
        <w:t xml:space="preserve"> </w:t>
      </w:r>
      <w:r w:rsidRPr="00FE3B37">
        <w:rPr>
          <w:rFonts w:ascii="Arial" w:hAnsi="Arial" w:cs="Arial"/>
          <w:sz w:val="22"/>
          <w:szCs w:val="22"/>
        </w:rPr>
        <w:tab/>
        <w:t>When a</w:t>
      </w:r>
      <w:r w:rsidR="00003768" w:rsidRPr="00FE3B37">
        <w:rPr>
          <w:rFonts w:ascii="Arial" w:hAnsi="Arial" w:cs="Arial"/>
          <w:sz w:val="22"/>
          <w:szCs w:val="22"/>
        </w:rPr>
        <w:t xml:space="preserve"> </w:t>
      </w:r>
      <w:r w:rsidR="009A4D06" w:rsidRPr="00FE3B37">
        <w:rPr>
          <w:rFonts w:ascii="Arial" w:hAnsi="Arial" w:cs="Arial"/>
          <w:sz w:val="22"/>
          <w:szCs w:val="22"/>
        </w:rPr>
        <w:t>Participating Authority</w:t>
      </w:r>
      <w:r w:rsidR="00003768" w:rsidRPr="00FE3B37">
        <w:rPr>
          <w:rFonts w:ascii="Arial" w:hAnsi="Arial" w:cs="Arial"/>
          <w:sz w:val="22"/>
          <w:szCs w:val="22"/>
        </w:rPr>
        <w:t xml:space="preserve"> </w:t>
      </w:r>
      <w:r w:rsidR="00DC43CE" w:rsidRPr="00FE3B37">
        <w:rPr>
          <w:rFonts w:ascii="Arial" w:hAnsi="Arial" w:cs="Arial"/>
          <w:sz w:val="22"/>
          <w:szCs w:val="22"/>
        </w:rPr>
        <w:t xml:space="preserve">requires </w:t>
      </w:r>
      <w:r w:rsidR="00D82FD9" w:rsidRPr="00FE3B37">
        <w:rPr>
          <w:rFonts w:ascii="Arial" w:hAnsi="Arial" w:cs="Arial"/>
          <w:sz w:val="22"/>
          <w:szCs w:val="22"/>
        </w:rPr>
        <w:t>the sourcing</w:t>
      </w:r>
      <w:r w:rsidR="00003768" w:rsidRPr="00FE3B37">
        <w:rPr>
          <w:rFonts w:ascii="Arial" w:hAnsi="Arial" w:cs="Arial"/>
          <w:sz w:val="22"/>
          <w:szCs w:val="22"/>
        </w:rPr>
        <w:t xml:space="preserve"> </w:t>
      </w:r>
      <w:r w:rsidR="00D82FD9" w:rsidRPr="00FE3B37">
        <w:rPr>
          <w:rFonts w:ascii="Arial" w:hAnsi="Arial" w:cs="Arial"/>
          <w:sz w:val="22"/>
          <w:szCs w:val="22"/>
        </w:rPr>
        <w:t xml:space="preserve">of </w:t>
      </w:r>
      <w:r w:rsidR="002115BC" w:rsidRPr="00FE3B37">
        <w:rPr>
          <w:rFonts w:ascii="Arial" w:hAnsi="Arial" w:cs="Arial"/>
          <w:sz w:val="22"/>
          <w:szCs w:val="22"/>
        </w:rPr>
        <w:t xml:space="preserve">Goods </w:t>
      </w:r>
      <w:r w:rsidR="00DC43CE" w:rsidRPr="00FE3B37">
        <w:rPr>
          <w:rFonts w:ascii="Arial" w:hAnsi="Arial" w:cs="Arial"/>
          <w:sz w:val="22"/>
          <w:szCs w:val="22"/>
        </w:rPr>
        <w:t>and/</w:t>
      </w:r>
      <w:r w:rsidR="002115BC" w:rsidRPr="00FE3B37">
        <w:rPr>
          <w:rFonts w:ascii="Arial" w:hAnsi="Arial" w:cs="Arial"/>
          <w:sz w:val="22"/>
          <w:szCs w:val="22"/>
        </w:rPr>
        <w:t xml:space="preserve">or </w:t>
      </w:r>
      <w:r w:rsidR="00003768" w:rsidRPr="00FE3B37">
        <w:rPr>
          <w:rFonts w:ascii="Arial" w:hAnsi="Arial" w:cs="Arial"/>
          <w:sz w:val="22"/>
          <w:szCs w:val="22"/>
        </w:rPr>
        <w:t>Services through this Framework Agreement</w:t>
      </w:r>
      <w:r w:rsidR="00D82FD9" w:rsidRPr="00FE3B37">
        <w:rPr>
          <w:rFonts w:ascii="Arial" w:hAnsi="Arial" w:cs="Arial"/>
          <w:sz w:val="22"/>
          <w:szCs w:val="22"/>
        </w:rPr>
        <w:t>,</w:t>
      </w:r>
      <w:r w:rsidR="00B567D9" w:rsidRPr="00FE3B37">
        <w:rPr>
          <w:rFonts w:ascii="Arial" w:hAnsi="Arial" w:cs="Arial"/>
          <w:sz w:val="22"/>
          <w:szCs w:val="22"/>
        </w:rPr>
        <w:t xml:space="preserve"> </w:t>
      </w:r>
      <w:r w:rsidR="00003768" w:rsidRPr="00FE3B37">
        <w:rPr>
          <w:rFonts w:ascii="Arial" w:hAnsi="Arial" w:cs="Arial"/>
          <w:sz w:val="22"/>
          <w:szCs w:val="22"/>
        </w:rPr>
        <w:t>then</w:t>
      </w:r>
      <w:r w:rsidR="00DC43CE" w:rsidRPr="00FE3B37">
        <w:rPr>
          <w:rFonts w:ascii="Arial" w:hAnsi="Arial" w:cs="Arial"/>
          <w:sz w:val="22"/>
          <w:szCs w:val="22"/>
        </w:rPr>
        <w:t xml:space="preserve"> the Participating Authority </w:t>
      </w:r>
      <w:r w:rsidR="00003768" w:rsidRPr="00FE3B37">
        <w:rPr>
          <w:rFonts w:ascii="Arial" w:hAnsi="Arial" w:cs="Arial"/>
          <w:sz w:val="22"/>
          <w:szCs w:val="22"/>
        </w:rPr>
        <w:t xml:space="preserve">will </w:t>
      </w:r>
      <w:r w:rsidR="002D4D6B" w:rsidRPr="00FE3B37">
        <w:rPr>
          <w:rFonts w:ascii="Arial" w:hAnsi="Arial" w:cs="Arial"/>
          <w:sz w:val="22"/>
          <w:szCs w:val="22"/>
        </w:rPr>
        <w:t>complete a Call-</w:t>
      </w:r>
      <w:r w:rsidR="002115BC" w:rsidRPr="00FE3B37">
        <w:rPr>
          <w:rFonts w:ascii="Arial" w:hAnsi="Arial" w:cs="Arial"/>
          <w:sz w:val="22"/>
          <w:szCs w:val="22"/>
        </w:rPr>
        <w:t>O</w:t>
      </w:r>
      <w:r w:rsidR="002D4D6B" w:rsidRPr="00FE3B37">
        <w:rPr>
          <w:rFonts w:ascii="Arial" w:hAnsi="Arial" w:cs="Arial"/>
          <w:sz w:val="22"/>
          <w:szCs w:val="22"/>
        </w:rPr>
        <w:t>ff Agreement</w:t>
      </w:r>
      <w:r w:rsidR="00254BDB" w:rsidRPr="00FE3B37">
        <w:rPr>
          <w:rFonts w:ascii="Arial" w:hAnsi="Arial" w:cs="Arial"/>
          <w:sz w:val="22"/>
          <w:szCs w:val="22"/>
        </w:rPr>
        <w:t xml:space="preserve"> for the </w:t>
      </w:r>
      <w:r w:rsidR="00166601" w:rsidRPr="00FE3B37">
        <w:rPr>
          <w:rFonts w:ascii="Arial" w:hAnsi="Arial" w:cs="Arial"/>
          <w:sz w:val="22"/>
          <w:szCs w:val="22"/>
        </w:rPr>
        <w:t>purchase</w:t>
      </w:r>
      <w:r w:rsidR="00254BDB" w:rsidRPr="00FE3B37">
        <w:rPr>
          <w:rFonts w:ascii="Arial" w:hAnsi="Arial" w:cs="Arial"/>
          <w:sz w:val="22"/>
          <w:szCs w:val="22"/>
        </w:rPr>
        <w:t xml:space="preserve"> of</w:t>
      </w:r>
      <w:r w:rsidR="00003768" w:rsidRPr="00FE3B37">
        <w:rPr>
          <w:rFonts w:ascii="Arial" w:hAnsi="Arial" w:cs="Arial"/>
          <w:sz w:val="22"/>
          <w:szCs w:val="22"/>
        </w:rPr>
        <w:t xml:space="preserve"> </w:t>
      </w:r>
      <w:r w:rsidRPr="00FE3B37">
        <w:rPr>
          <w:rFonts w:ascii="Arial" w:hAnsi="Arial" w:cs="Arial"/>
          <w:sz w:val="22"/>
          <w:szCs w:val="22"/>
        </w:rPr>
        <w:t>these</w:t>
      </w:r>
      <w:r w:rsidR="00254BDB" w:rsidRPr="00FE3B37">
        <w:rPr>
          <w:rFonts w:ascii="Arial" w:hAnsi="Arial" w:cs="Arial"/>
          <w:sz w:val="22"/>
          <w:szCs w:val="22"/>
        </w:rPr>
        <w:t xml:space="preserve"> </w:t>
      </w:r>
      <w:r w:rsidR="00166601" w:rsidRPr="00FE3B37">
        <w:rPr>
          <w:rFonts w:ascii="Arial" w:hAnsi="Arial" w:cs="Arial"/>
          <w:sz w:val="22"/>
          <w:szCs w:val="22"/>
        </w:rPr>
        <w:t xml:space="preserve">Goods and/or </w:t>
      </w:r>
      <w:r w:rsidR="00254BDB" w:rsidRPr="00FE3B37">
        <w:rPr>
          <w:rFonts w:ascii="Arial" w:hAnsi="Arial" w:cs="Arial"/>
          <w:sz w:val="22"/>
          <w:szCs w:val="22"/>
        </w:rPr>
        <w:t>Services</w:t>
      </w:r>
      <w:r w:rsidR="00003768" w:rsidRPr="00FE3B37">
        <w:rPr>
          <w:rFonts w:ascii="Arial" w:hAnsi="Arial" w:cs="Arial"/>
          <w:sz w:val="22"/>
          <w:szCs w:val="22"/>
        </w:rPr>
        <w:t xml:space="preserve"> in accordance with the procedure</w:t>
      </w:r>
      <w:r w:rsidR="00C95286" w:rsidRPr="00FE3B37">
        <w:rPr>
          <w:rFonts w:ascii="Arial" w:hAnsi="Arial" w:cs="Arial"/>
          <w:sz w:val="22"/>
          <w:szCs w:val="22"/>
        </w:rPr>
        <w:t>s set out</w:t>
      </w:r>
      <w:r w:rsidR="00003768" w:rsidRPr="00FE3B37">
        <w:rPr>
          <w:rFonts w:ascii="Arial" w:hAnsi="Arial" w:cs="Arial"/>
          <w:sz w:val="22"/>
          <w:szCs w:val="22"/>
        </w:rPr>
        <w:t xml:space="preserve"> in this</w:t>
      </w:r>
      <w:r w:rsidR="00B567D9" w:rsidRPr="00FE3B37">
        <w:rPr>
          <w:rFonts w:ascii="Arial" w:hAnsi="Arial" w:cs="Arial"/>
          <w:sz w:val="22"/>
          <w:szCs w:val="22"/>
        </w:rPr>
        <w:t xml:space="preserve"> </w:t>
      </w:r>
      <w:r w:rsidR="00003768" w:rsidRPr="00FE3B37">
        <w:rPr>
          <w:rFonts w:ascii="Arial" w:hAnsi="Arial" w:cs="Arial"/>
          <w:sz w:val="22"/>
          <w:szCs w:val="22"/>
        </w:rPr>
        <w:t>Framework Schedule 3 (</w:t>
      </w:r>
      <w:r w:rsidR="00F206B0" w:rsidRPr="00FE3B37">
        <w:rPr>
          <w:rFonts w:ascii="Arial" w:hAnsi="Arial" w:cs="Arial"/>
          <w:sz w:val="22"/>
          <w:szCs w:val="22"/>
        </w:rPr>
        <w:t>Call-</w:t>
      </w:r>
      <w:r w:rsidR="002115BC" w:rsidRPr="00FE3B37">
        <w:rPr>
          <w:rFonts w:ascii="Arial" w:hAnsi="Arial" w:cs="Arial"/>
          <w:sz w:val="22"/>
          <w:szCs w:val="22"/>
        </w:rPr>
        <w:t>O</w:t>
      </w:r>
      <w:r w:rsidR="00F206B0" w:rsidRPr="00FE3B37">
        <w:rPr>
          <w:rFonts w:ascii="Arial" w:hAnsi="Arial" w:cs="Arial"/>
          <w:sz w:val="22"/>
          <w:szCs w:val="22"/>
        </w:rPr>
        <w:t>ff</w:t>
      </w:r>
      <w:r w:rsidR="00003768" w:rsidRPr="00FE3B37">
        <w:rPr>
          <w:rFonts w:ascii="Arial" w:hAnsi="Arial" w:cs="Arial"/>
          <w:sz w:val="22"/>
          <w:szCs w:val="22"/>
        </w:rPr>
        <w:t xml:space="preserve"> Procedure)</w:t>
      </w:r>
      <w:r w:rsidR="008F148F" w:rsidRPr="00FE3B37">
        <w:rPr>
          <w:rFonts w:ascii="Arial" w:hAnsi="Arial" w:cs="Arial"/>
          <w:sz w:val="22"/>
          <w:szCs w:val="22"/>
        </w:rPr>
        <w:t>.</w:t>
      </w:r>
    </w:p>
    <w:p w14:paraId="10BC5AC7" w14:textId="29C0BF7C" w:rsidR="00003768" w:rsidRPr="00FE3B37" w:rsidRDefault="00003768" w:rsidP="008F7B25">
      <w:pPr>
        <w:autoSpaceDE w:val="0"/>
        <w:autoSpaceDN w:val="0"/>
        <w:adjustRightInd w:val="0"/>
        <w:spacing w:after="0"/>
        <w:ind w:left="426" w:hanging="426"/>
        <w:jc w:val="both"/>
        <w:rPr>
          <w:rFonts w:ascii="Arial" w:hAnsi="Arial" w:cs="Arial"/>
          <w:sz w:val="22"/>
          <w:szCs w:val="22"/>
        </w:rPr>
      </w:pPr>
    </w:p>
    <w:p w14:paraId="013F4997" w14:textId="11FF8CCC" w:rsidR="00003768" w:rsidRPr="00FE3B37" w:rsidRDefault="00D20DFD" w:rsidP="00376B6B">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 xml:space="preserve">27.2 </w:t>
      </w:r>
      <w:r w:rsidRPr="00FE3B37">
        <w:rPr>
          <w:rFonts w:ascii="Arial" w:hAnsi="Arial" w:cs="Arial"/>
          <w:sz w:val="22"/>
          <w:szCs w:val="22"/>
        </w:rPr>
        <w:tab/>
      </w:r>
      <w:r w:rsidR="47FEB8E1" w:rsidRPr="00FE3B37">
        <w:rPr>
          <w:rFonts w:ascii="Arial" w:hAnsi="Arial" w:cs="Arial"/>
          <w:sz w:val="22"/>
          <w:szCs w:val="22"/>
        </w:rPr>
        <w:t>In</w:t>
      </w:r>
      <w:r w:rsidR="00C1124B" w:rsidRPr="00FE3B37">
        <w:rPr>
          <w:rFonts w:ascii="Arial" w:hAnsi="Arial" w:cs="Arial"/>
          <w:sz w:val="22"/>
          <w:szCs w:val="22"/>
        </w:rPr>
        <w:t xml:space="preserve"> </w:t>
      </w:r>
      <w:r w:rsidR="47FEB8E1" w:rsidRPr="00FE3B37">
        <w:rPr>
          <w:rFonts w:ascii="Arial" w:hAnsi="Arial" w:cs="Arial"/>
          <w:sz w:val="22"/>
          <w:szCs w:val="22"/>
        </w:rPr>
        <w:t xml:space="preserve">accordance with the </w:t>
      </w:r>
      <w:r w:rsidR="0047290F" w:rsidRPr="00FE3B37">
        <w:rPr>
          <w:rFonts w:ascii="Arial" w:hAnsi="Arial" w:cs="Arial"/>
          <w:sz w:val="22"/>
          <w:szCs w:val="22"/>
        </w:rPr>
        <w:t>Procurement Act 2023</w:t>
      </w:r>
      <w:r w:rsidR="002115BC" w:rsidRPr="00FE3B37">
        <w:rPr>
          <w:rFonts w:ascii="Arial" w:hAnsi="Arial" w:cs="Arial"/>
          <w:sz w:val="22"/>
          <w:szCs w:val="22"/>
        </w:rPr>
        <w:t>,</w:t>
      </w:r>
      <w:r w:rsidR="47FEB8E1" w:rsidRPr="00FE3B37">
        <w:rPr>
          <w:rFonts w:ascii="Arial" w:hAnsi="Arial" w:cs="Arial"/>
          <w:sz w:val="22"/>
          <w:szCs w:val="22"/>
        </w:rPr>
        <w:t xml:space="preserve"> Call-Off </w:t>
      </w:r>
      <w:r w:rsidR="000F061C" w:rsidRPr="00FE3B37">
        <w:rPr>
          <w:rFonts w:ascii="Arial" w:hAnsi="Arial" w:cs="Arial"/>
          <w:sz w:val="22"/>
          <w:szCs w:val="22"/>
        </w:rPr>
        <w:t xml:space="preserve">Agreements </w:t>
      </w:r>
      <w:r w:rsidR="006A309B" w:rsidRPr="00FE3B37">
        <w:rPr>
          <w:rFonts w:ascii="Arial" w:hAnsi="Arial" w:cs="Arial"/>
          <w:sz w:val="22"/>
          <w:szCs w:val="22"/>
        </w:rPr>
        <w:t>(</w:t>
      </w:r>
      <w:r w:rsidR="47FEB8E1" w:rsidRPr="00FE3B37">
        <w:rPr>
          <w:rFonts w:ascii="Arial" w:hAnsi="Arial" w:cs="Arial"/>
          <w:sz w:val="22"/>
          <w:szCs w:val="22"/>
        </w:rPr>
        <w:t>Contracts</w:t>
      </w:r>
      <w:r w:rsidR="006A309B" w:rsidRPr="00FE3B37">
        <w:rPr>
          <w:rFonts w:ascii="Arial" w:hAnsi="Arial" w:cs="Arial"/>
          <w:sz w:val="22"/>
          <w:szCs w:val="22"/>
        </w:rPr>
        <w:t>)</w:t>
      </w:r>
      <w:r w:rsidR="47FEB8E1" w:rsidRPr="00FE3B37">
        <w:rPr>
          <w:rFonts w:ascii="Arial" w:hAnsi="Arial" w:cs="Arial"/>
          <w:sz w:val="22"/>
          <w:szCs w:val="22"/>
        </w:rPr>
        <w:t xml:space="preserve"> based on the Framework </w:t>
      </w:r>
      <w:r w:rsidR="0047290F" w:rsidRPr="00FE3B37">
        <w:rPr>
          <w:rFonts w:ascii="Arial" w:hAnsi="Arial" w:cs="Arial"/>
          <w:sz w:val="22"/>
          <w:szCs w:val="22"/>
        </w:rPr>
        <w:t>must</w:t>
      </w:r>
      <w:r w:rsidR="47FEB8E1" w:rsidRPr="00FE3B37">
        <w:rPr>
          <w:rFonts w:ascii="Arial" w:hAnsi="Arial" w:cs="Arial"/>
          <w:sz w:val="22"/>
          <w:szCs w:val="22"/>
        </w:rPr>
        <w:t xml:space="preserve"> be awarded before the</w:t>
      </w:r>
      <w:r w:rsidR="227D1642" w:rsidRPr="00FE3B37">
        <w:rPr>
          <w:rFonts w:ascii="Arial" w:hAnsi="Arial" w:cs="Arial"/>
          <w:sz w:val="22"/>
          <w:szCs w:val="22"/>
        </w:rPr>
        <w:t xml:space="preserve"> </w:t>
      </w:r>
      <w:r w:rsidR="47FEB8E1" w:rsidRPr="00FE3B37">
        <w:rPr>
          <w:rFonts w:ascii="Arial" w:hAnsi="Arial" w:cs="Arial"/>
          <w:sz w:val="22"/>
          <w:szCs w:val="22"/>
        </w:rPr>
        <w:t xml:space="preserve">end of the term of the Framework </w:t>
      </w:r>
      <w:r w:rsidR="1CC5D099" w:rsidRPr="00FE3B37">
        <w:rPr>
          <w:rFonts w:ascii="Arial" w:hAnsi="Arial" w:cs="Arial"/>
          <w:sz w:val="22"/>
          <w:szCs w:val="22"/>
        </w:rPr>
        <w:t>itself</w:t>
      </w:r>
      <w:r w:rsidR="47FEB8E1" w:rsidRPr="00FE3B37">
        <w:rPr>
          <w:rFonts w:ascii="Arial" w:hAnsi="Arial" w:cs="Arial"/>
          <w:sz w:val="22"/>
          <w:szCs w:val="22"/>
        </w:rPr>
        <w:t>. T</w:t>
      </w:r>
      <w:r w:rsidR="07597B39" w:rsidRPr="00FE3B37">
        <w:rPr>
          <w:rFonts w:ascii="Arial" w:hAnsi="Arial" w:cs="Arial"/>
          <w:sz w:val="22"/>
          <w:szCs w:val="22"/>
        </w:rPr>
        <w:t>he duration of the Call-Off Contract does not need to coincide with the durati</w:t>
      </w:r>
      <w:r w:rsidR="6C4D1B91" w:rsidRPr="00FE3B37">
        <w:rPr>
          <w:rFonts w:ascii="Arial" w:hAnsi="Arial" w:cs="Arial"/>
          <w:sz w:val="22"/>
          <w:szCs w:val="22"/>
        </w:rPr>
        <w:t>on</w:t>
      </w:r>
      <w:r w:rsidR="07597B39" w:rsidRPr="00FE3B37">
        <w:rPr>
          <w:rFonts w:ascii="Arial" w:hAnsi="Arial" w:cs="Arial"/>
          <w:sz w:val="22"/>
          <w:szCs w:val="22"/>
        </w:rPr>
        <w:t xml:space="preserve"> of the Framework, </w:t>
      </w:r>
      <w:r w:rsidR="0047290F" w:rsidRPr="00FE3B37">
        <w:rPr>
          <w:rFonts w:ascii="Arial" w:hAnsi="Arial" w:cs="Arial"/>
          <w:sz w:val="22"/>
          <w:szCs w:val="22"/>
        </w:rPr>
        <w:t>and may be shorter or longer as appropriate, subject to the principles of value for money and fair competition</w:t>
      </w:r>
      <w:r w:rsidR="07597B39" w:rsidRPr="00FE3B37">
        <w:rPr>
          <w:rFonts w:ascii="Arial" w:hAnsi="Arial" w:cs="Arial"/>
          <w:sz w:val="22"/>
          <w:szCs w:val="22"/>
        </w:rPr>
        <w:t xml:space="preserve"> </w:t>
      </w:r>
    </w:p>
    <w:p w14:paraId="5E86023A" w14:textId="796D91AD" w:rsidR="00A75B16" w:rsidRPr="00FE3B37" w:rsidRDefault="00A75B16" w:rsidP="008F7B25">
      <w:pPr>
        <w:autoSpaceDE w:val="0"/>
        <w:autoSpaceDN w:val="0"/>
        <w:adjustRightInd w:val="0"/>
        <w:spacing w:after="0"/>
        <w:ind w:left="426" w:hanging="426"/>
        <w:jc w:val="both"/>
        <w:rPr>
          <w:rFonts w:ascii="Arial" w:hAnsi="Arial" w:cs="Arial"/>
          <w:sz w:val="22"/>
          <w:szCs w:val="22"/>
        </w:rPr>
      </w:pPr>
      <w:r w:rsidRPr="00FE3B37">
        <w:rPr>
          <w:rFonts w:ascii="Arial" w:hAnsi="Arial" w:cs="Arial"/>
          <w:sz w:val="22"/>
          <w:szCs w:val="22"/>
        </w:rPr>
        <w:t xml:space="preserve">  </w:t>
      </w:r>
    </w:p>
    <w:p w14:paraId="66037387" w14:textId="028D3C58" w:rsidR="00A75B16" w:rsidRPr="00FE3B37" w:rsidRDefault="00D20DFD" w:rsidP="00E369F0">
      <w:pPr>
        <w:autoSpaceDE w:val="0"/>
        <w:autoSpaceDN w:val="0"/>
        <w:adjustRightInd w:val="0"/>
        <w:ind w:left="720" w:hanging="720"/>
        <w:jc w:val="both"/>
        <w:rPr>
          <w:rFonts w:ascii="Arial" w:hAnsi="Arial" w:cs="Arial"/>
          <w:sz w:val="22"/>
          <w:szCs w:val="22"/>
        </w:rPr>
      </w:pPr>
      <w:r w:rsidRPr="00FE3B37">
        <w:rPr>
          <w:rFonts w:ascii="Arial" w:hAnsi="Arial" w:cs="Arial"/>
          <w:sz w:val="22"/>
          <w:szCs w:val="22"/>
        </w:rPr>
        <w:t xml:space="preserve">27.3 </w:t>
      </w:r>
      <w:r w:rsidRPr="00FE3B37">
        <w:rPr>
          <w:rFonts w:ascii="Arial" w:hAnsi="Arial" w:cs="Arial"/>
          <w:sz w:val="22"/>
          <w:szCs w:val="22"/>
        </w:rPr>
        <w:tab/>
      </w:r>
      <w:r w:rsidR="00166601" w:rsidRPr="00FE3B37">
        <w:rPr>
          <w:rFonts w:ascii="Arial" w:hAnsi="Arial" w:cs="Arial"/>
          <w:sz w:val="22"/>
          <w:szCs w:val="22"/>
        </w:rPr>
        <w:t>Purchases</w:t>
      </w:r>
      <w:r w:rsidR="00A75B16" w:rsidRPr="00FE3B37">
        <w:rPr>
          <w:rFonts w:ascii="Arial" w:hAnsi="Arial" w:cs="Arial"/>
          <w:sz w:val="22"/>
          <w:szCs w:val="22"/>
        </w:rPr>
        <w:t xml:space="preserve"> </w:t>
      </w:r>
      <w:r w:rsidR="002D1C6C" w:rsidRPr="00FE3B37">
        <w:rPr>
          <w:rFonts w:ascii="Arial" w:hAnsi="Arial" w:cs="Arial"/>
          <w:sz w:val="22"/>
          <w:szCs w:val="22"/>
        </w:rPr>
        <w:t>can be made</w:t>
      </w:r>
      <w:r w:rsidR="00A75B16" w:rsidRPr="00FE3B37">
        <w:rPr>
          <w:rFonts w:ascii="Arial" w:hAnsi="Arial" w:cs="Arial"/>
          <w:sz w:val="22"/>
          <w:szCs w:val="22"/>
        </w:rPr>
        <w:t xml:space="preserve"> </w:t>
      </w:r>
      <w:r w:rsidR="00166601" w:rsidRPr="00FE3B37">
        <w:rPr>
          <w:rFonts w:ascii="Arial" w:hAnsi="Arial" w:cs="Arial"/>
          <w:sz w:val="22"/>
          <w:szCs w:val="22"/>
        </w:rPr>
        <w:t xml:space="preserve">under this </w:t>
      </w:r>
      <w:r w:rsidR="00A75B16" w:rsidRPr="00FE3B37">
        <w:rPr>
          <w:rFonts w:ascii="Arial" w:hAnsi="Arial" w:cs="Arial"/>
          <w:sz w:val="22"/>
          <w:szCs w:val="22"/>
        </w:rPr>
        <w:t xml:space="preserve">Framework </w:t>
      </w:r>
      <w:r w:rsidR="00166601" w:rsidRPr="00FE3B37">
        <w:rPr>
          <w:rFonts w:ascii="Arial" w:hAnsi="Arial" w:cs="Arial"/>
          <w:sz w:val="22"/>
          <w:szCs w:val="22"/>
        </w:rPr>
        <w:t xml:space="preserve">Agreement </w:t>
      </w:r>
      <w:r w:rsidR="00106FA6" w:rsidRPr="00FE3B37">
        <w:rPr>
          <w:rFonts w:ascii="Arial" w:hAnsi="Arial" w:cs="Arial"/>
          <w:sz w:val="22"/>
          <w:szCs w:val="22"/>
        </w:rPr>
        <w:t xml:space="preserve">only after the completion of </w:t>
      </w:r>
      <w:r w:rsidR="00C706B2" w:rsidRPr="00FE3B37">
        <w:rPr>
          <w:rFonts w:ascii="Arial" w:hAnsi="Arial" w:cs="Arial"/>
          <w:sz w:val="22"/>
          <w:szCs w:val="22"/>
        </w:rPr>
        <w:t xml:space="preserve">a </w:t>
      </w:r>
      <w:r w:rsidR="00A62553" w:rsidRPr="00FE3B37">
        <w:rPr>
          <w:rFonts w:ascii="Arial" w:hAnsi="Arial" w:cs="Arial"/>
          <w:sz w:val="22"/>
          <w:szCs w:val="22"/>
        </w:rPr>
        <w:t xml:space="preserve">Call-Off </w:t>
      </w:r>
      <w:r w:rsidR="00E36EF8" w:rsidRPr="00FE3B37">
        <w:rPr>
          <w:rFonts w:ascii="Arial" w:hAnsi="Arial" w:cs="Arial"/>
          <w:sz w:val="22"/>
          <w:szCs w:val="22"/>
        </w:rPr>
        <w:t>Agreement</w:t>
      </w:r>
      <w:r w:rsidR="00A75B16" w:rsidRPr="00FE3B37">
        <w:rPr>
          <w:rFonts w:ascii="Arial" w:hAnsi="Arial" w:cs="Arial"/>
          <w:sz w:val="22"/>
          <w:szCs w:val="22"/>
        </w:rPr>
        <w:t xml:space="preserve"> </w:t>
      </w:r>
      <w:r w:rsidR="006C0DA0" w:rsidRPr="00FE3B37">
        <w:rPr>
          <w:rFonts w:ascii="Arial" w:hAnsi="Arial" w:cs="Arial"/>
          <w:sz w:val="22"/>
          <w:szCs w:val="22"/>
        </w:rPr>
        <w:t xml:space="preserve">in </w:t>
      </w:r>
      <w:r w:rsidR="008D1479" w:rsidRPr="00FE3B37">
        <w:rPr>
          <w:rFonts w:ascii="Arial" w:hAnsi="Arial" w:cs="Arial"/>
          <w:sz w:val="22"/>
          <w:szCs w:val="22"/>
        </w:rPr>
        <w:t xml:space="preserve">the format described in </w:t>
      </w:r>
      <w:r w:rsidR="006C0DA0" w:rsidRPr="00FE3B37">
        <w:rPr>
          <w:rFonts w:ascii="Arial" w:hAnsi="Arial" w:cs="Arial"/>
          <w:sz w:val="22"/>
          <w:szCs w:val="22"/>
        </w:rPr>
        <w:t>Schedule 4 below.</w:t>
      </w:r>
    </w:p>
    <w:p w14:paraId="173C19E9" w14:textId="5DC05675" w:rsidR="00003768" w:rsidRPr="00FE3B37" w:rsidRDefault="00596373" w:rsidP="00E369F0">
      <w:pPr>
        <w:pStyle w:val="Heading3"/>
        <w:spacing w:before="0" w:after="240"/>
        <w:rPr>
          <w:rFonts w:ascii="Arial" w:hAnsi="Arial" w:cs="Arial"/>
          <w:color w:val="auto"/>
          <w:sz w:val="22"/>
          <w:szCs w:val="22"/>
          <w:u w:val="single"/>
        </w:rPr>
      </w:pPr>
      <w:bookmarkStart w:id="100" w:name="_Toc216877305"/>
      <w:r w:rsidRPr="00FE3B37">
        <w:rPr>
          <w:rFonts w:ascii="Arial" w:hAnsi="Arial" w:cs="Arial"/>
          <w:color w:val="auto"/>
          <w:sz w:val="22"/>
          <w:szCs w:val="22"/>
          <w:u w:val="single"/>
        </w:rPr>
        <w:t>Direct Award Procedure</w:t>
      </w:r>
      <w:bookmarkEnd w:id="100"/>
    </w:p>
    <w:p w14:paraId="5D5F6EE4" w14:textId="3A7CD0B4" w:rsidR="00003768" w:rsidRPr="00FE3B37" w:rsidRDefault="00294875" w:rsidP="008F7B25">
      <w:pPr>
        <w:autoSpaceDE w:val="0"/>
        <w:autoSpaceDN w:val="0"/>
        <w:adjustRightInd w:val="0"/>
        <w:spacing w:after="0"/>
        <w:ind w:left="426" w:hanging="426"/>
        <w:jc w:val="both"/>
        <w:rPr>
          <w:rFonts w:ascii="Arial" w:hAnsi="Arial" w:cs="Arial"/>
          <w:sz w:val="22"/>
          <w:szCs w:val="22"/>
        </w:rPr>
      </w:pPr>
      <w:r w:rsidRPr="00FE3B37">
        <w:rPr>
          <w:rFonts w:ascii="Arial" w:hAnsi="Arial" w:cs="Arial"/>
          <w:sz w:val="22"/>
          <w:szCs w:val="22"/>
        </w:rPr>
        <w:t>28</w:t>
      </w:r>
      <w:r w:rsidR="00B80AAB" w:rsidRPr="00FE3B37">
        <w:rPr>
          <w:rFonts w:ascii="Arial" w:hAnsi="Arial" w:cs="Arial"/>
          <w:sz w:val="22"/>
          <w:szCs w:val="22"/>
        </w:rPr>
        <w:t xml:space="preserve">.1 </w:t>
      </w:r>
      <w:r w:rsidR="00B80AAB" w:rsidRPr="00FE3B37">
        <w:rPr>
          <w:rFonts w:ascii="Arial" w:hAnsi="Arial" w:cs="Arial"/>
          <w:sz w:val="22"/>
          <w:szCs w:val="22"/>
        </w:rPr>
        <w:tab/>
      </w:r>
      <w:r w:rsidR="00003768" w:rsidRPr="00FE3B37">
        <w:rPr>
          <w:rFonts w:ascii="Arial" w:hAnsi="Arial" w:cs="Arial"/>
          <w:sz w:val="22"/>
          <w:szCs w:val="22"/>
        </w:rPr>
        <w:t xml:space="preserve">If a </w:t>
      </w:r>
      <w:r w:rsidR="009A4D06" w:rsidRPr="00FE3B37">
        <w:rPr>
          <w:rFonts w:ascii="Arial" w:hAnsi="Arial" w:cs="Arial"/>
          <w:sz w:val="22"/>
          <w:szCs w:val="22"/>
        </w:rPr>
        <w:t>Participating Authority</w:t>
      </w:r>
      <w:r w:rsidR="00003768" w:rsidRPr="00FE3B37">
        <w:rPr>
          <w:rFonts w:ascii="Arial" w:hAnsi="Arial" w:cs="Arial"/>
          <w:sz w:val="22"/>
          <w:szCs w:val="22"/>
        </w:rPr>
        <w:t xml:space="preserve"> can determine that:</w:t>
      </w:r>
    </w:p>
    <w:p w14:paraId="1555246D" w14:textId="30FE5485" w:rsidR="74666F26" w:rsidRPr="00FE3B37" w:rsidRDefault="74666F26" w:rsidP="008F7B25">
      <w:pPr>
        <w:spacing w:after="0"/>
        <w:ind w:left="426" w:hanging="426"/>
        <w:jc w:val="both"/>
        <w:rPr>
          <w:rFonts w:ascii="Arial" w:hAnsi="Arial" w:cs="Arial"/>
          <w:sz w:val="22"/>
          <w:szCs w:val="22"/>
        </w:rPr>
      </w:pPr>
    </w:p>
    <w:p w14:paraId="4D6BF2FB" w14:textId="2EB1272D" w:rsidR="00003768" w:rsidRPr="00FE3B37" w:rsidRDefault="00133427" w:rsidP="00F65087">
      <w:pPr>
        <w:autoSpaceDE w:val="0"/>
        <w:autoSpaceDN w:val="0"/>
        <w:adjustRightInd w:val="0"/>
        <w:spacing w:after="0"/>
        <w:ind w:left="1440"/>
        <w:jc w:val="both"/>
        <w:rPr>
          <w:rFonts w:ascii="Arial" w:hAnsi="Arial" w:cs="Arial"/>
          <w:sz w:val="22"/>
          <w:szCs w:val="22"/>
        </w:rPr>
      </w:pPr>
      <w:r w:rsidRPr="00FE3B37">
        <w:rPr>
          <w:rFonts w:ascii="Arial" w:hAnsi="Arial" w:cs="Arial"/>
          <w:sz w:val="22"/>
          <w:szCs w:val="22"/>
        </w:rPr>
        <w:t>30.1.1</w:t>
      </w:r>
      <w:r w:rsidR="00003768" w:rsidRPr="00FE3B37">
        <w:rPr>
          <w:rFonts w:ascii="Arial" w:hAnsi="Arial" w:cs="Arial"/>
          <w:sz w:val="22"/>
          <w:szCs w:val="22"/>
        </w:rPr>
        <w:t xml:space="preserve"> </w:t>
      </w:r>
      <w:r w:rsidR="00E55752" w:rsidRPr="00FE3B37">
        <w:rPr>
          <w:rFonts w:ascii="Arial" w:hAnsi="Arial" w:cs="Arial"/>
          <w:sz w:val="22"/>
          <w:szCs w:val="22"/>
        </w:rPr>
        <w:tab/>
      </w:r>
      <w:r w:rsidR="00003768" w:rsidRPr="00FE3B37">
        <w:rPr>
          <w:rFonts w:ascii="Arial" w:hAnsi="Arial" w:cs="Arial"/>
          <w:sz w:val="22"/>
          <w:szCs w:val="22"/>
        </w:rPr>
        <w:t xml:space="preserve">its </w:t>
      </w:r>
      <w:r w:rsidR="00C1124B" w:rsidRPr="00FE3B37">
        <w:rPr>
          <w:rFonts w:ascii="Arial" w:hAnsi="Arial" w:cs="Arial"/>
          <w:sz w:val="22"/>
          <w:szCs w:val="22"/>
        </w:rPr>
        <w:t xml:space="preserve">Goods and/or </w:t>
      </w:r>
      <w:r w:rsidR="00D82FD9" w:rsidRPr="00FE3B37">
        <w:rPr>
          <w:rFonts w:ascii="Arial" w:hAnsi="Arial" w:cs="Arial"/>
          <w:sz w:val="22"/>
          <w:szCs w:val="22"/>
        </w:rPr>
        <w:t>Services</w:t>
      </w:r>
      <w:r w:rsidR="00003768" w:rsidRPr="00FE3B37">
        <w:rPr>
          <w:rFonts w:ascii="Arial" w:hAnsi="Arial" w:cs="Arial"/>
          <w:sz w:val="22"/>
          <w:szCs w:val="22"/>
        </w:rPr>
        <w:t xml:space="preserve"> can be met by the </w:t>
      </w:r>
      <w:r w:rsidR="0027202E" w:rsidRPr="00FE3B37">
        <w:rPr>
          <w:rFonts w:ascii="Arial" w:hAnsi="Arial" w:cs="Arial"/>
          <w:sz w:val="22"/>
          <w:szCs w:val="22"/>
        </w:rPr>
        <w:t>Supplier</w:t>
      </w:r>
      <w:r w:rsidR="00003768" w:rsidRPr="00FE3B37">
        <w:rPr>
          <w:rFonts w:ascii="Arial" w:hAnsi="Arial" w:cs="Arial"/>
          <w:sz w:val="22"/>
          <w:szCs w:val="22"/>
        </w:rPr>
        <w:t xml:space="preserve"> as set out in </w:t>
      </w:r>
      <w:r w:rsidR="003E66B4" w:rsidRPr="00FE3B37">
        <w:rPr>
          <w:rFonts w:ascii="Arial" w:hAnsi="Arial" w:cs="Arial"/>
          <w:sz w:val="22"/>
          <w:szCs w:val="22"/>
        </w:rPr>
        <w:t>the</w:t>
      </w:r>
      <w:r w:rsidR="00C93845" w:rsidRPr="00FE3B37">
        <w:rPr>
          <w:rFonts w:ascii="Arial" w:hAnsi="Arial" w:cs="Arial"/>
          <w:sz w:val="22"/>
          <w:szCs w:val="22"/>
        </w:rPr>
        <w:t xml:space="preserve">ir response to the ITT, </w:t>
      </w:r>
      <w:r w:rsidR="00F67113" w:rsidRPr="00FE3B37">
        <w:rPr>
          <w:rFonts w:ascii="Arial" w:hAnsi="Arial" w:cs="Arial"/>
          <w:sz w:val="22"/>
          <w:szCs w:val="22"/>
        </w:rPr>
        <w:t>and</w:t>
      </w:r>
      <w:r w:rsidR="00AC549A" w:rsidRPr="00FE3B37">
        <w:rPr>
          <w:rFonts w:ascii="Arial" w:hAnsi="Arial" w:cs="Arial"/>
          <w:sz w:val="22"/>
          <w:szCs w:val="22"/>
        </w:rPr>
        <w:t>;</w:t>
      </w:r>
    </w:p>
    <w:p w14:paraId="3B848759" w14:textId="77777777" w:rsidR="00B24F42" w:rsidRPr="00FE3B37" w:rsidRDefault="00B24F42" w:rsidP="00F65087">
      <w:pPr>
        <w:autoSpaceDE w:val="0"/>
        <w:autoSpaceDN w:val="0"/>
        <w:adjustRightInd w:val="0"/>
        <w:spacing w:after="0"/>
        <w:ind w:left="1440"/>
        <w:jc w:val="both"/>
        <w:rPr>
          <w:rFonts w:ascii="Arial" w:hAnsi="Arial" w:cs="Arial"/>
          <w:sz w:val="22"/>
          <w:szCs w:val="22"/>
        </w:rPr>
      </w:pPr>
    </w:p>
    <w:p w14:paraId="1EFD605D" w14:textId="30DD4D37" w:rsidR="00B24F42" w:rsidRPr="00FE3B37" w:rsidRDefault="00B24F42" w:rsidP="00F65087">
      <w:pPr>
        <w:autoSpaceDE w:val="0"/>
        <w:autoSpaceDN w:val="0"/>
        <w:adjustRightInd w:val="0"/>
        <w:spacing w:after="0"/>
        <w:ind w:left="1440"/>
        <w:jc w:val="both"/>
        <w:rPr>
          <w:rFonts w:ascii="Arial" w:hAnsi="Arial" w:cs="Arial"/>
          <w:sz w:val="22"/>
          <w:szCs w:val="22"/>
        </w:rPr>
      </w:pPr>
      <w:r w:rsidRPr="00FE3B37">
        <w:rPr>
          <w:rFonts w:ascii="Arial" w:hAnsi="Arial" w:cs="Arial"/>
          <w:sz w:val="22"/>
          <w:szCs w:val="22"/>
        </w:rPr>
        <w:t>30.1.2 the</w:t>
      </w:r>
      <w:r w:rsidR="00D82FD9" w:rsidRPr="00FE3B37">
        <w:rPr>
          <w:rFonts w:ascii="Arial" w:hAnsi="Arial" w:cs="Arial"/>
          <w:sz w:val="22"/>
          <w:szCs w:val="22"/>
        </w:rPr>
        <w:t xml:space="preserve"> </w:t>
      </w:r>
      <w:r w:rsidRPr="00FE3B37">
        <w:rPr>
          <w:rFonts w:ascii="Arial" w:hAnsi="Arial" w:cs="Arial"/>
          <w:sz w:val="22"/>
          <w:szCs w:val="22"/>
        </w:rPr>
        <w:t xml:space="preserve">Supplier’s evaluation scores from their response to the </w:t>
      </w:r>
      <w:r w:rsidR="00DC5CF4" w:rsidRPr="00FE3B37">
        <w:rPr>
          <w:rFonts w:ascii="Arial" w:hAnsi="Arial" w:cs="Arial"/>
          <w:sz w:val="22"/>
          <w:szCs w:val="22"/>
        </w:rPr>
        <w:t>ITT</w:t>
      </w:r>
      <w:r w:rsidRPr="00FE3B37">
        <w:rPr>
          <w:rFonts w:ascii="Arial" w:hAnsi="Arial" w:cs="Arial"/>
          <w:sz w:val="22"/>
          <w:szCs w:val="22"/>
        </w:rPr>
        <w:t xml:space="preserve"> </w:t>
      </w:r>
      <w:r w:rsidR="00D82FD9" w:rsidRPr="00FE3B37">
        <w:rPr>
          <w:rFonts w:ascii="Arial" w:hAnsi="Arial" w:cs="Arial"/>
          <w:sz w:val="22"/>
          <w:szCs w:val="22"/>
        </w:rPr>
        <w:t>demonstrate</w:t>
      </w:r>
      <w:r w:rsidRPr="00FE3B37">
        <w:rPr>
          <w:rFonts w:ascii="Arial" w:hAnsi="Arial" w:cs="Arial"/>
          <w:sz w:val="22"/>
          <w:szCs w:val="22"/>
        </w:rPr>
        <w:t xml:space="preserve"> that their offer constitutes the Most Advantageous Tender</w:t>
      </w:r>
      <w:r w:rsidR="00DC5CF4" w:rsidRPr="00FE3B37">
        <w:rPr>
          <w:rFonts w:ascii="Arial" w:hAnsi="Arial" w:cs="Arial"/>
          <w:sz w:val="22"/>
          <w:szCs w:val="22"/>
        </w:rPr>
        <w:t xml:space="preserve"> (MAT) in accordance with the evaluation criteria set out in the ITT</w:t>
      </w:r>
      <w:r w:rsidRPr="00FE3B37">
        <w:rPr>
          <w:rFonts w:ascii="Arial" w:hAnsi="Arial" w:cs="Arial"/>
          <w:sz w:val="22"/>
          <w:szCs w:val="22"/>
        </w:rPr>
        <w:t>, and;</w:t>
      </w:r>
    </w:p>
    <w:p w14:paraId="02AD474B" w14:textId="77777777" w:rsidR="00B24F42" w:rsidRPr="00FE3B37" w:rsidRDefault="00B24F42" w:rsidP="00F65087">
      <w:pPr>
        <w:autoSpaceDE w:val="0"/>
        <w:autoSpaceDN w:val="0"/>
        <w:adjustRightInd w:val="0"/>
        <w:spacing w:after="0"/>
        <w:ind w:left="1440"/>
        <w:jc w:val="both"/>
        <w:rPr>
          <w:rFonts w:ascii="Arial" w:hAnsi="Arial" w:cs="Arial"/>
          <w:sz w:val="22"/>
          <w:szCs w:val="22"/>
        </w:rPr>
      </w:pPr>
    </w:p>
    <w:p w14:paraId="014B95E0" w14:textId="05C57928" w:rsidR="00B24F42" w:rsidRPr="00FE3B37" w:rsidRDefault="00B24F42" w:rsidP="00F65087">
      <w:pPr>
        <w:autoSpaceDE w:val="0"/>
        <w:autoSpaceDN w:val="0"/>
        <w:adjustRightInd w:val="0"/>
        <w:spacing w:after="0"/>
        <w:ind w:left="1440"/>
        <w:jc w:val="both"/>
        <w:rPr>
          <w:rFonts w:ascii="Arial" w:hAnsi="Arial" w:cs="Arial"/>
          <w:sz w:val="22"/>
          <w:szCs w:val="22"/>
        </w:rPr>
      </w:pPr>
      <w:r w:rsidRPr="00FE3B37">
        <w:rPr>
          <w:rFonts w:ascii="Arial" w:hAnsi="Arial" w:cs="Arial"/>
          <w:sz w:val="22"/>
          <w:szCs w:val="22"/>
        </w:rPr>
        <w:t xml:space="preserve">30.1.3 there are no additional requirements which were not evaluated </w:t>
      </w:r>
      <w:r w:rsidR="00313DE5" w:rsidRPr="00FE3B37">
        <w:rPr>
          <w:rFonts w:ascii="Arial" w:hAnsi="Arial" w:cs="Arial"/>
          <w:sz w:val="22"/>
          <w:szCs w:val="22"/>
        </w:rPr>
        <w:t>during</w:t>
      </w:r>
      <w:r w:rsidRPr="00FE3B37">
        <w:rPr>
          <w:rFonts w:ascii="Arial" w:hAnsi="Arial" w:cs="Arial"/>
          <w:sz w:val="22"/>
          <w:szCs w:val="22"/>
        </w:rPr>
        <w:t xml:space="preserve"> the </w:t>
      </w:r>
      <w:r w:rsidR="00FB49DF" w:rsidRPr="00FE3B37">
        <w:rPr>
          <w:rFonts w:ascii="Arial" w:hAnsi="Arial" w:cs="Arial"/>
          <w:sz w:val="22"/>
          <w:szCs w:val="22"/>
        </w:rPr>
        <w:t xml:space="preserve">ITT </w:t>
      </w:r>
      <w:r w:rsidRPr="00FE3B37">
        <w:rPr>
          <w:rFonts w:ascii="Arial" w:hAnsi="Arial" w:cs="Arial"/>
          <w:sz w:val="22"/>
          <w:szCs w:val="22"/>
        </w:rPr>
        <w:t>response evaluations, or;</w:t>
      </w:r>
    </w:p>
    <w:p w14:paraId="0CDD8C6D" w14:textId="0D9D63D8" w:rsidR="74666F26" w:rsidRPr="00FE3B37" w:rsidRDefault="74666F26" w:rsidP="008F7B25">
      <w:pPr>
        <w:spacing w:after="0"/>
        <w:ind w:left="426" w:hanging="426"/>
        <w:jc w:val="both"/>
        <w:rPr>
          <w:rFonts w:ascii="Arial" w:hAnsi="Arial" w:cs="Arial"/>
          <w:sz w:val="22"/>
          <w:szCs w:val="22"/>
        </w:rPr>
      </w:pPr>
    </w:p>
    <w:p w14:paraId="3375DA95" w14:textId="3A8F169A" w:rsidR="74666F26" w:rsidRPr="00FE3B37" w:rsidRDefault="00394298" w:rsidP="00C1124B">
      <w:pPr>
        <w:spacing w:after="0"/>
        <w:ind w:left="1440"/>
        <w:jc w:val="both"/>
        <w:rPr>
          <w:rFonts w:ascii="Arial" w:hAnsi="Arial" w:cs="Arial"/>
          <w:sz w:val="22"/>
          <w:szCs w:val="22"/>
        </w:rPr>
      </w:pPr>
      <w:r w:rsidRPr="00FE3B37">
        <w:rPr>
          <w:rFonts w:ascii="Arial" w:hAnsi="Arial" w:cs="Arial"/>
          <w:sz w:val="22"/>
          <w:szCs w:val="22"/>
        </w:rPr>
        <w:t>30.1.</w:t>
      </w:r>
      <w:r w:rsidR="00D23DC6" w:rsidRPr="00FE3B37">
        <w:rPr>
          <w:rFonts w:ascii="Arial" w:hAnsi="Arial" w:cs="Arial"/>
          <w:sz w:val="22"/>
          <w:szCs w:val="22"/>
        </w:rPr>
        <w:t>4</w:t>
      </w:r>
      <w:r w:rsidRPr="00FE3B37">
        <w:rPr>
          <w:rFonts w:ascii="Arial" w:hAnsi="Arial" w:cs="Arial"/>
          <w:sz w:val="22"/>
          <w:szCs w:val="22"/>
        </w:rPr>
        <w:t xml:space="preserve"> </w:t>
      </w:r>
      <w:r w:rsidR="0027202E" w:rsidRPr="00FE3B37">
        <w:rPr>
          <w:rFonts w:ascii="Arial" w:hAnsi="Arial" w:cs="Arial"/>
          <w:sz w:val="22"/>
          <w:szCs w:val="22"/>
        </w:rPr>
        <w:t>o</w:t>
      </w:r>
      <w:r w:rsidRPr="00FE3B37">
        <w:rPr>
          <w:rFonts w:ascii="Arial" w:hAnsi="Arial" w:cs="Arial"/>
          <w:sz w:val="22"/>
          <w:szCs w:val="22"/>
        </w:rPr>
        <w:t xml:space="preserve">nly one (1) </w:t>
      </w:r>
      <w:r w:rsidR="00B94FED" w:rsidRPr="00FE3B37">
        <w:rPr>
          <w:rFonts w:ascii="Arial" w:hAnsi="Arial" w:cs="Arial"/>
          <w:sz w:val="22"/>
          <w:szCs w:val="22"/>
        </w:rPr>
        <w:t>S</w:t>
      </w:r>
      <w:r w:rsidRPr="00FE3B37">
        <w:rPr>
          <w:rFonts w:ascii="Arial" w:hAnsi="Arial" w:cs="Arial"/>
          <w:sz w:val="22"/>
          <w:szCs w:val="22"/>
        </w:rPr>
        <w:t xml:space="preserve">upplier </w:t>
      </w:r>
      <w:r w:rsidR="008D1479" w:rsidRPr="00FE3B37">
        <w:rPr>
          <w:rFonts w:ascii="Arial" w:hAnsi="Arial" w:cs="Arial"/>
          <w:sz w:val="22"/>
          <w:szCs w:val="22"/>
        </w:rPr>
        <w:t xml:space="preserve">included in </w:t>
      </w:r>
      <w:r w:rsidR="00D23DC6" w:rsidRPr="00FE3B37">
        <w:rPr>
          <w:rFonts w:ascii="Arial" w:hAnsi="Arial" w:cs="Arial"/>
          <w:sz w:val="22"/>
          <w:szCs w:val="22"/>
        </w:rPr>
        <w:t xml:space="preserve">the Framework </w:t>
      </w:r>
      <w:r w:rsidR="00A13322" w:rsidRPr="00FE3B37">
        <w:rPr>
          <w:rFonts w:ascii="Arial" w:hAnsi="Arial" w:cs="Arial"/>
          <w:sz w:val="22"/>
          <w:szCs w:val="22"/>
        </w:rPr>
        <w:t>can</w:t>
      </w:r>
      <w:r w:rsidRPr="00FE3B37">
        <w:rPr>
          <w:rFonts w:ascii="Arial" w:hAnsi="Arial" w:cs="Arial"/>
          <w:sz w:val="22"/>
          <w:szCs w:val="22"/>
        </w:rPr>
        <w:t xml:space="preserve"> meet the </w:t>
      </w:r>
      <w:r w:rsidR="00D23DC6" w:rsidRPr="00FE3B37">
        <w:rPr>
          <w:rFonts w:ascii="Arial" w:hAnsi="Arial" w:cs="Arial"/>
          <w:sz w:val="22"/>
          <w:szCs w:val="22"/>
        </w:rPr>
        <w:t xml:space="preserve">specific </w:t>
      </w:r>
      <w:r w:rsidRPr="00FE3B37">
        <w:rPr>
          <w:rFonts w:ascii="Arial" w:hAnsi="Arial" w:cs="Arial"/>
          <w:sz w:val="22"/>
          <w:szCs w:val="22"/>
        </w:rPr>
        <w:t>requirements</w:t>
      </w:r>
      <w:r w:rsidR="00D23DC6" w:rsidRPr="00FE3B37">
        <w:rPr>
          <w:rFonts w:ascii="Arial" w:hAnsi="Arial" w:cs="Arial"/>
          <w:sz w:val="22"/>
          <w:szCs w:val="22"/>
        </w:rPr>
        <w:t xml:space="preserve"> of the Participating Authority</w:t>
      </w:r>
    </w:p>
    <w:p w14:paraId="49C9A58A" w14:textId="77777777" w:rsidR="00394298" w:rsidRPr="00FE3B37" w:rsidRDefault="00394298" w:rsidP="00C1124B">
      <w:pPr>
        <w:spacing w:after="0"/>
        <w:ind w:left="-360"/>
        <w:jc w:val="both"/>
        <w:rPr>
          <w:rFonts w:ascii="Arial" w:hAnsi="Arial" w:cs="Arial"/>
          <w:sz w:val="22"/>
          <w:szCs w:val="22"/>
        </w:rPr>
      </w:pPr>
    </w:p>
    <w:p w14:paraId="611563AF" w14:textId="63E9F9A1" w:rsidR="00003768" w:rsidRPr="00FE3B37" w:rsidRDefault="0045005C" w:rsidP="00E369F0">
      <w:pPr>
        <w:autoSpaceDE w:val="0"/>
        <w:autoSpaceDN w:val="0"/>
        <w:adjustRightInd w:val="0"/>
        <w:jc w:val="both"/>
        <w:rPr>
          <w:rFonts w:ascii="Arial" w:hAnsi="Arial" w:cs="Arial"/>
          <w:sz w:val="22"/>
          <w:szCs w:val="22"/>
        </w:rPr>
      </w:pPr>
      <w:r w:rsidRPr="00FE3B37">
        <w:rPr>
          <w:rFonts w:ascii="Arial" w:hAnsi="Arial" w:cs="Arial"/>
          <w:sz w:val="22"/>
          <w:szCs w:val="22"/>
        </w:rPr>
        <w:t>Where the above conditions are met</w:t>
      </w:r>
      <w:r w:rsidR="00EC6138" w:rsidRPr="00FE3B37">
        <w:rPr>
          <w:rFonts w:ascii="Arial" w:hAnsi="Arial" w:cs="Arial"/>
          <w:sz w:val="22"/>
          <w:szCs w:val="22"/>
        </w:rPr>
        <w:t xml:space="preserve">, </w:t>
      </w:r>
      <w:r w:rsidR="00003768" w:rsidRPr="00FE3B37">
        <w:rPr>
          <w:rFonts w:ascii="Arial" w:hAnsi="Arial" w:cs="Arial"/>
          <w:sz w:val="22"/>
          <w:szCs w:val="22"/>
        </w:rPr>
        <w:t xml:space="preserve">then the </w:t>
      </w:r>
      <w:r w:rsidR="009A4D06" w:rsidRPr="00FE3B37">
        <w:rPr>
          <w:rFonts w:ascii="Arial" w:hAnsi="Arial" w:cs="Arial"/>
          <w:sz w:val="22"/>
          <w:szCs w:val="22"/>
        </w:rPr>
        <w:t>Participating Authority</w:t>
      </w:r>
      <w:r w:rsidR="00003768" w:rsidRPr="00FE3B37">
        <w:rPr>
          <w:rFonts w:ascii="Arial" w:hAnsi="Arial" w:cs="Arial"/>
          <w:sz w:val="22"/>
          <w:szCs w:val="22"/>
        </w:rPr>
        <w:t xml:space="preserve"> may </w:t>
      </w:r>
      <w:r w:rsidR="00616D43" w:rsidRPr="00FE3B37">
        <w:rPr>
          <w:rFonts w:ascii="Arial" w:hAnsi="Arial" w:cs="Arial"/>
          <w:sz w:val="22"/>
          <w:szCs w:val="22"/>
        </w:rPr>
        <w:t>award a Call-</w:t>
      </w:r>
      <w:r w:rsidR="009A4FF7" w:rsidRPr="00FE3B37">
        <w:rPr>
          <w:rFonts w:ascii="Arial" w:hAnsi="Arial" w:cs="Arial"/>
          <w:sz w:val="22"/>
          <w:szCs w:val="22"/>
        </w:rPr>
        <w:t xml:space="preserve">Off </w:t>
      </w:r>
      <w:r w:rsidR="00B94FED" w:rsidRPr="00FE3B37">
        <w:rPr>
          <w:rFonts w:ascii="Arial" w:hAnsi="Arial" w:cs="Arial"/>
          <w:sz w:val="22"/>
          <w:szCs w:val="22"/>
        </w:rPr>
        <w:t xml:space="preserve">Agreement </w:t>
      </w:r>
      <w:r w:rsidR="00003768" w:rsidRPr="00FE3B37">
        <w:rPr>
          <w:rFonts w:ascii="Arial" w:hAnsi="Arial" w:cs="Arial"/>
          <w:sz w:val="22"/>
          <w:szCs w:val="22"/>
        </w:rPr>
        <w:t xml:space="preserve">in accordance with </w:t>
      </w:r>
      <w:r w:rsidR="00E04650" w:rsidRPr="00FE3B37">
        <w:rPr>
          <w:rFonts w:ascii="Arial" w:hAnsi="Arial" w:cs="Arial"/>
          <w:sz w:val="22"/>
          <w:szCs w:val="22"/>
        </w:rPr>
        <w:t>Clause 3</w:t>
      </w:r>
      <w:r w:rsidR="003C13C1" w:rsidRPr="00FE3B37">
        <w:rPr>
          <w:rFonts w:ascii="Arial" w:hAnsi="Arial" w:cs="Arial"/>
          <w:sz w:val="22"/>
          <w:szCs w:val="22"/>
        </w:rPr>
        <w:t>3</w:t>
      </w:r>
      <w:r w:rsidR="00003768" w:rsidRPr="00FE3B37">
        <w:rPr>
          <w:rFonts w:ascii="Arial" w:hAnsi="Arial" w:cs="Arial"/>
          <w:sz w:val="22"/>
          <w:szCs w:val="22"/>
        </w:rPr>
        <w:t xml:space="preserve"> below.</w:t>
      </w:r>
      <w:r w:rsidR="009736F5" w:rsidRPr="00FE3B37">
        <w:rPr>
          <w:rFonts w:ascii="Arial" w:hAnsi="Arial" w:cs="Arial"/>
          <w:sz w:val="22"/>
          <w:szCs w:val="22"/>
        </w:rPr>
        <w:t xml:space="preserve"> </w:t>
      </w:r>
    </w:p>
    <w:p w14:paraId="3A79DA50" w14:textId="6793E53E" w:rsidR="00003768" w:rsidRPr="00FE3B37" w:rsidRDefault="00003768" w:rsidP="00E369F0">
      <w:pPr>
        <w:pStyle w:val="Heading3"/>
        <w:spacing w:before="0" w:after="240"/>
        <w:rPr>
          <w:rFonts w:ascii="Arial" w:hAnsi="Arial" w:cs="Arial"/>
          <w:color w:val="auto"/>
          <w:sz w:val="22"/>
          <w:szCs w:val="22"/>
          <w:u w:val="single"/>
        </w:rPr>
      </w:pPr>
      <w:bookmarkStart w:id="101" w:name="_Toc216877306"/>
      <w:r w:rsidRPr="00FE3B37">
        <w:rPr>
          <w:rFonts w:ascii="Arial" w:hAnsi="Arial" w:cs="Arial"/>
          <w:color w:val="auto"/>
          <w:sz w:val="22"/>
          <w:szCs w:val="22"/>
          <w:u w:val="single"/>
        </w:rPr>
        <w:t>Further Competition</w:t>
      </w:r>
      <w:bookmarkEnd w:id="101"/>
    </w:p>
    <w:p w14:paraId="49AABF34" w14:textId="4154F230" w:rsidR="00003768" w:rsidRPr="00FE3B37" w:rsidRDefault="00294875" w:rsidP="00E778EA">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29</w:t>
      </w:r>
      <w:r w:rsidR="008A59E4" w:rsidRPr="00FE3B37">
        <w:rPr>
          <w:rFonts w:ascii="Arial" w:hAnsi="Arial" w:cs="Arial"/>
          <w:sz w:val="22"/>
          <w:szCs w:val="22"/>
        </w:rPr>
        <w:t>.</w:t>
      </w:r>
      <w:r w:rsidR="00003768" w:rsidRPr="00FE3B37">
        <w:rPr>
          <w:rFonts w:ascii="Arial" w:hAnsi="Arial" w:cs="Arial"/>
          <w:sz w:val="22"/>
          <w:szCs w:val="22"/>
        </w:rPr>
        <w:t xml:space="preserve">1 </w:t>
      </w:r>
      <w:r w:rsidR="006D1FBA" w:rsidRPr="00FE3B37">
        <w:rPr>
          <w:rFonts w:ascii="Arial" w:hAnsi="Arial" w:cs="Arial"/>
          <w:sz w:val="22"/>
          <w:szCs w:val="22"/>
        </w:rPr>
        <w:tab/>
      </w:r>
      <w:r w:rsidR="00003768" w:rsidRPr="00FE3B37">
        <w:rPr>
          <w:rFonts w:ascii="Arial" w:hAnsi="Arial" w:cs="Arial"/>
          <w:sz w:val="22"/>
          <w:szCs w:val="22"/>
        </w:rPr>
        <w:t xml:space="preserve">If all of the </w:t>
      </w:r>
      <w:r w:rsidR="0027202E" w:rsidRPr="00FE3B37">
        <w:rPr>
          <w:rFonts w:ascii="Arial" w:hAnsi="Arial" w:cs="Arial"/>
          <w:sz w:val="22"/>
          <w:szCs w:val="22"/>
        </w:rPr>
        <w:t xml:space="preserve">required </w:t>
      </w:r>
      <w:r w:rsidR="00003768" w:rsidRPr="00FE3B37">
        <w:rPr>
          <w:rFonts w:ascii="Arial" w:hAnsi="Arial" w:cs="Arial"/>
          <w:sz w:val="22"/>
          <w:szCs w:val="22"/>
        </w:rPr>
        <w:t xml:space="preserve">terms of the proposed </w:t>
      </w:r>
      <w:r w:rsidR="00B94FED" w:rsidRPr="00FE3B37">
        <w:rPr>
          <w:rFonts w:ascii="Arial" w:hAnsi="Arial" w:cs="Arial"/>
          <w:sz w:val="22"/>
          <w:szCs w:val="22"/>
        </w:rPr>
        <w:t xml:space="preserve">Call Off Agreement </w:t>
      </w:r>
      <w:r w:rsidR="00003768" w:rsidRPr="00FE3B37">
        <w:rPr>
          <w:rFonts w:ascii="Arial" w:hAnsi="Arial" w:cs="Arial"/>
          <w:sz w:val="22"/>
          <w:szCs w:val="22"/>
        </w:rPr>
        <w:t>are not laid down in this</w:t>
      </w:r>
      <w:r w:rsidR="53B17680" w:rsidRPr="00FE3B37">
        <w:rPr>
          <w:rFonts w:ascii="Arial" w:hAnsi="Arial" w:cs="Arial"/>
          <w:sz w:val="22"/>
          <w:szCs w:val="22"/>
        </w:rPr>
        <w:t xml:space="preserve"> </w:t>
      </w:r>
      <w:r w:rsidR="00003768" w:rsidRPr="00FE3B37">
        <w:rPr>
          <w:rFonts w:ascii="Arial" w:hAnsi="Arial" w:cs="Arial"/>
          <w:sz w:val="22"/>
          <w:szCs w:val="22"/>
        </w:rPr>
        <w:t>Framework Agreement</w:t>
      </w:r>
      <w:r w:rsidR="00D82FD9" w:rsidRPr="00FE3B37">
        <w:rPr>
          <w:rFonts w:ascii="Arial" w:hAnsi="Arial" w:cs="Arial"/>
          <w:sz w:val="22"/>
          <w:szCs w:val="22"/>
        </w:rPr>
        <w:t>,</w:t>
      </w:r>
      <w:r w:rsidR="00003768" w:rsidRPr="00FE3B37">
        <w:rPr>
          <w:rFonts w:ascii="Arial" w:hAnsi="Arial" w:cs="Arial"/>
          <w:sz w:val="22"/>
          <w:szCs w:val="22"/>
        </w:rPr>
        <w:t xml:space="preserve"> </w:t>
      </w:r>
      <w:r w:rsidR="006D1FBA" w:rsidRPr="00FE3B37">
        <w:rPr>
          <w:rFonts w:ascii="Arial" w:hAnsi="Arial" w:cs="Arial"/>
          <w:sz w:val="22"/>
          <w:szCs w:val="22"/>
        </w:rPr>
        <w:t>or</w:t>
      </w:r>
      <w:r w:rsidR="00D734FE" w:rsidRPr="00FE3B37">
        <w:rPr>
          <w:rFonts w:ascii="Arial" w:hAnsi="Arial" w:cs="Arial"/>
          <w:sz w:val="22"/>
          <w:szCs w:val="22"/>
        </w:rPr>
        <w:t>;</w:t>
      </w:r>
    </w:p>
    <w:p w14:paraId="7E5EF48C" w14:textId="31B7447B" w:rsidR="74666F26" w:rsidRPr="00FE3B37" w:rsidRDefault="74666F26" w:rsidP="008F7B25">
      <w:pPr>
        <w:spacing w:after="0"/>
        <w:ind w:left="426" w:hanging="426"/>
        <w:jc w:val="both"/>
        <w:rPr>
          <w:rFonts w:ascii="Arial" w:hAnsi="Arial" w:cs="Arial"/>
          <w:sz w:val="22"/>
          <w:szCs w:val="22"/>
        </w:rPr>
      </w:pPr>
    </w:p>
    <w:p w14:paraId="64C13A7E" w14:textId="3B1797FC" w:rsidR="00003768" w:rsidRPr="00FE3B37" w:rsidRDefault="00294875" w:rsidP="00D734FE">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29</w:t>
      </w:r>
      <w:r w:rsidR="007050E3" w:rsidRPr="00FE3B37">
        <w:rPr>
          <w:rFonts w:ascii="Arial" w:hAnsi="Arial" w:cs="Arial"/>
          <w:sz w:val="22"/>
          <w:szCs w:val="22"/>
        </w:rPr>
        <w:t>.2</w:t>
      </w:r>
      <w:r w:rsidR="00D734FE" w:rsidRPr="00FE3B37">
        <w:rPr>
          <w:rFonts w:ascii="Arial" w:hAnsi="Arial" w:cs="Arial"/>
          <w:sz w:val="22"/>
          <w:szCs w:val="22"/>
        </w:rPr>
        <w:tab/>
      </w:r>
      <w:r w:rsidR="006D1FBA" w:rsidRPr="00FE3B37">
        <w:rPr>
          <w:rFonts w:ascii="Arial" w:hAnsi="Arial" w:cs="Arial"/>
          <w:sz w:val="22"/>
          <w:szCs w:val="22"/>
        </w:rPr>
        <w:t xml:space="preserve">If the Participating Authority </w:t>
      </w:r>
      <w:r w:rsidR="00003768" w:rsidRPr="00FE3B37">
        <w:rPr>
          <w:rFonts w:ascii="Arial" w:hAnsi="Arial" w:cs="Arial"/>
          <w:sz w:val="22"/>
          <w:szCs w:val="22"/>
        </w:rPr>
        <w:t>requires the Supplier to develop proposals or a solution in respect of</w:t>
      </w:r>
      <w:r w:rsidR="07C4E04C" w:rsidRPr="00FE3B37">
        <w:rPr>
          <w:rFonts w:ascii="Arial" w:hAnsi="Arial" w:cs="Arial"/>
          <w:sz w:val="22"/>
          <w:szCs w:val="22"/>
        </w:rPr>
        <w:t xml:space="preserve"> </w:t>
      </w:r>
      <w:r w:rsidR="00003768" w:rsidRPr="00FE3B37">
        <w:rPr>
          <w:rFonts w:ascii="Arial" w:hAnsi="Arial" w:cs="Arial"/>
          <w:sz w:val="22"/>
          <w:szCs w:val="22"/>
        </w:rPr>
        <w:t xml:space="preserve">such </w:t>
      </w:r>
      <w:r w:rsidR="009A4D06" w:rsidRPr="00FE3B37">
        <w:rPr>
          <w:rFonts w:ascii="Arial" w:hAnsi="Arial" w:cs="Arial"/>
          <w:sz w:val="22"/>
          <w:szCs w:val="22"/>
        </w:rPr>
        <w:t>Participating Authority</w:t>
      </w:r>
      <w:r w:rsidR="00003768" w:rsidRPr="00FE3B37">
        <w:rPr>
          <w:rFonts w:ascii="Arial" w:hAnsi="Arial" w:cs="Arial"/>
          <w:sz w:val="22"/>
          <w:szCs w:val="22"/>
        </w:rPr>
        <w:t>’s Service</w:t>
      </w:r>
      <w:r w:rsidR="7E8FF626" w:rsidRPr="00FE3B37">
        <w:rPr>
          <w:rFonts w:ascii="Arial" w:hAnsi="Arial" w:cs="Arial"/>
          <w:sz w:val="22"/>
          <w:szCs w:val="22"/>
        </w:rPr>
        <w:t xml:space="preserve"> </w:t>
      </w:r>
      <w:r w:rsidR="7D55BD59" w:rsidRPr="00FE3B37">
        <w:rPr>
          <w:rFonts w:ascii="Arial" w:hAnsi="Arial" w:cs="Arial"/>
          <w:sz w:val="22"/>
          <w:szCs w:val="22"/>
        </w:rPr>
        <w:t>Specification</w:t>
      </w:r>
      <w:r w:rsidR="00D82FD9" w:rsidRPr="00FE3B37">
        <w:rPr>
          <w:rFonts w:ascii="Arial" w:hAnsi="Arial" w:cs="Arial"/>
          <w:sz w:val="22"/>
          <w:szCs w:val="22"/>
        </w:rPr>
        <w:t>,</w:t>
      </w:r>
      <w:r w:rsidR="00003768" w:rsidRPr="00FE3B37">
        <w:rPr>
          <w:rFonts w:ascii="Arial" w:hAnsi="Arial" w:cs="Arial"/>
          <w:sz w:val="22"/>
          <w:szCs w:val="22"/>
        </w:rPr>
        <w:t xml:space="preserve"> or;</w:t>
      </w:r>
    </w:p>
    <w:p w14:paraId="05DECC6E" w14:textId="19157B37" w:rsidR="74666F26" w:rsidRPr="00FE3B37" w:rsidRDefault="74666F26" w:rsidP="008F7B25">
      <w:pPr>
        <w:spacing w:after="0"/>
        <w:ind w:left="426" w:hanging="426"/>
        <w:jc w:val="both"/>
        <w:rPr>
          <w:rFonts w:ascii="Arial" w:hAnsi="Arial" w:cs="Arial"/>
          <w:sz w:val="22"/>
          <w:szCs w:val="22"/>
        </w:rPr>
      </w:pPr>
    </w:p>
    <w:p w14:paraId="4ECD5119" w14:textId="532199A8" w:rsidR="00003768" w:rsidRPr="00FE3B37" w:rsidRDefault="00294875" w:rsidP="00CB618D">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29</w:t>
      </w:r>
      <w:r w:rsidR="006B6206" w:rsidRPr="00FE3B37">
        <w:rPr>
          <w:rFonts w:ascii="Arial" w:hAnsi="Arial" w:cs="Arial"/>
          <w:sz w:val="22"/>
          <w:szCs w:val="22"/>
        </w:rPr>
        <w:t xml:space="preserve">.3 </w:t>
      </w:r>
      <w:r w:rsidR="00A80ED5" w:rsidRPr="00FE3B37">
        <w:rPr>
          <w:rFonts w:ascii="Arial" w:hAnsi="Arial" w:cs="Arial"/>
          <w:sz w:val="22"/>
          <w:szCs w:val="22"/>
        </w:rPr>
        <w:tab/>
      </w:r>
      <w:r w:rsidR="006B6206" w:rsidRPr="00FE3B37">
        <w:rPr>
          <w:rFonts w:ascii="Arial" w:hAnsi="Arial" w:cs="Arial"/>
          <w:sz w:val="22"/>
          <w:szCs w:val="22"/>
        </w:rPr>
        <w:t>If the Participating Authority</w:t>
      </w:r>
      <w:r w:rsidR="00003768" w:rsidRPr="00FE3B37">
        <w:rPr>
          <w:rFonts w:ascii="Arial" w:hAnsi="Arial" w:cs="Arial"/>
          <w:sz w:val="22"/>
          <w:szCs w:val="22"/>
        </w:rPr>
        <w:t xml:space="preserve"> needs to amend or refine the </w:t>
      </w:r>
      <w:r w:rsidR="00CB618D" w:rsidRPr="00FE3B37">
        <w:rPr>
          <w:rFonts w:ascii="Arial" w:hAnsi="Arial" w:cs="Arial"/>
          <w:sz w:val="22"/>
          <w:szCs w:val="22"/>
        </w:rPr>
        <w:t xml:space="preserve">terms of the </w:t>
      </w:r>
      <w:r w:rsidR="00003768" w:rsidRPr="00FE3B37">
        <w:rPr>
          <w:rFonts w:ascii="Arial" w:hAnsi="Arial" w:cs="Arial"/>
          <w:sz w:val="22"/>
          <w:szCs w:val="22"/>
        </w:rPr>
        <w:t xml:space="preserve">Call-Off </w:t>
      </w:r>
      <w:r w:rsidR="00CB618D" w:rsidRPr="00FE3B37">
        <w:rPr>
          <w:rFonts w:ascii="Arial" w:hAnsi="Arial" w:cs="Arial"/>
          <w:sz w:val="22"/>
          <w:szCs w:val="22"/>
        </w:rPr>
        <w:t>Agreement</w:t>
      </w:r>
      <w:r w:rsidR="00003768" w:rsidRPr="00FE3B37">
        <w:rPr>
          <w:rFonts w:ascii="Arial" w:hAnsi="Arial" w:cs="Arial"/>
          <w:sz w:val="22"/>
          <w:szCs w:val="22"/>
        </w:rPr>
        <w:t xml:space="preserve"> to reflect its</w:t>
      </w:r>
      <w:r w:rsidR="00CB618D" w:rsidRPr="00FE3B37">
        <w:rPr>
          <w:rFonts w:ascii="Arial" w:hAnsi="Arial" w:cs="Arial"/>
          <w:sz w:val="22"/>
          <w:szCs w:val="22"/>
        </w:rPr>
        <w:t xml:space="preserve"> requirements for Goods and/or</w:t>
      </w:r>
      <w:r w:rsidR="00003768" w:rsidRPr="00FE3B37">
        <w:rPr>
          <w:rFonts w:ascii="Arial" w:hAnsi="Arial" w:cs="Arial"/>
          <w:sz w:val="22"/>
          <w:szCs w:val="22"/>
        </w:rPr>
        <w:t xml:space="preserve"> Service</w:t>
      </w:r>
      <w:r w:rsidR="00FB49DF" w:rsidRPr="00FE3B37">
        <w:rPr>
          <w:rFonts w:ascii="Arial" w:hAnsi="Arial" w:cs="Arial"/>
          <w:sz w:val="22"/>
          <w:szCs w:val="22"/>
        </w:rPr>
        <w:t>s</w:t>
      </w:r>
      <w:r w:rsidR="00161CFD" w:rsidRPr="00FE3B37">
        <w:rPr>
          <w:rFonts w:ascii="Arial" w:hAnsi="Arial" w:cs="Arial"/>
          <w:sz w:val="22"/>
          <w:szCs w:val="22"/>
        </w:rPr>
        <w:t xml:space="preserve"> </w:t>
      </w:r>
      <w:r w:rsidR="00003768" w:rsidRPr="00FE3B37">
        <w:rPr>
          <w:rFonts w:ascii="Arial" w:hAnsi="Arial" w:cs="Arial"/>
          <w:sz w:val="22"/>
          <w:szCs w:val="22"/>
        </w:rPr>
        <w:t>to the extent permitted by and in accordance with the</w:t>
      </w:r>
      <w:r w:rsidR="00CB618D" w:rsidRPr="00FE3B37">
        <w:rPr>
          <w:rFonts w:ascii="Arial" w:hAnsi="Arial" w:cs="Arial"/>
          <w:sz w:val="22"/>
          <w:szCs w:val="22"/>
        </w:rPr>
        <w:t xml:space="preserve"> </w:t>
      </w:r>
      <w:r w:rsidR="00003768" w:rsidRPr="00FE3B37">
        <w:rPr>
          <w:rFonts w:ascii="Arial" w:hAnsi="Arial" w:cs="Arial"/>
          <w:sz w:val="22"/>
          <w:szCs w:val="22"/>
        </w:rPr>
        <w:t>regulations and Guidance</w:t>
      </w:r>
      <w:r w:rsidR="00D82FD9" w:rsidRPr="00FE3B37">
        <w:rPr>
          <w:rFonts w:ascii="Arial" w:hAnsi="Arial" w:cs="Arial"/>
          <w:sz w:val="22"/>
          <w:szCs w:val="22"/>
        </w:rPr>
        <w:t>,</w:t>
      </w:r>
      <w:r w:rsidR="0027202E" w:rsidRPr="00FE3B37">
        <w:rPr>
          <w:rFonts w:ascii="Arial" w:hAnsi="Arial" w:cs="Arial"/>
          <w:sz w:val="22"/>
          <w:szCs w:val="22"/>
        </w:rPr>
        <w:t xml:space="preserve"> or</w:t>
      </w:r>
      <w:r w:rsidR="00003768" w:rsidRPr="00FE3B37">
        <w:rPr>
          <w:rFonts w:ascii="Arial" w:hAnsi="Arial" w:cs="Arial"/>
          <w:sz w:val="22"/>
          <w:szCs w:val="22"/>
        </w:rPr>
        <w:t>;</w:t>
      </w:r>
    </w:p>
    <w:p w14:paraId="4BF65112" w14:textId="4390F555" w:rsidR="0027202E" w:rsidRPr="00FE3B37" w:rsidRDefault="0027202E" w:rsidP="002E2496">
      <w:pPr>
        <w:autoSpaceDE w:val="0"/>
        <w:autoSpaceDN w:val="0"/>
        <w:adjustRightInd w:val="0"/>
        <w:spacing w:after="0"/>
        <w:ind w:left="426" w:firstLine="294"/>
        <w:jc w:val="both"/>
        <w:rPr>
          <w:rFonts w:ascii="Arial" w:hAnsi="Arial" w:cs="Arial"/>
          <w:sz w:val="22"/>
          <w:szCs w:val="22"/>
        </w:rPr>
      </w:pPr>
    </w:p>
    <w:p w14:paraId="2B2096E5" w14:textId="252D9073" w:rsidR="0027202E" w:rsidRPr="00FE3B37" w:rsidRDefault="00294875" w:rsidP="0027202E">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29</w:t>
      </w:r>
      <w:r w:rsidR="0027202E" w:rsidRPr="00FE3B37">
        <w:rPr>
          <w:rFonts w:ascii="Arial" w:hAnsi="Arial" w:cs="Arial"/>
          <w:sz w:val="22"/>
          <w:szCs w:val="22"/>
        </w:rPr>
        <w:t>.4</w:t>
      </w:r>
      <w:r w:rsidR="0027202E" w:rsidRPr="00FE3B37">
        <w:rPr>
          <w:rFonts w:ascii="Arial" w:hAnsi="Arial" w:cs="Arial"/>
          <w:sz w:val="22"/>
          <w:szCs w:val="22"/>
        </w:rPr>
        <w:tab/>
        <w:t xml:space="preserve">If more than one Supplier </w:t>
      </w:r>
      <w:r w:rsidR="00BD2C3E" w:rsidRPr="00FE3B37">
        <w:rPr>
          <w:rFonts w:ascii="Arial" w:hAnsi="Arial" w:cs="Arial"/>
          <w:sz w:val="22"/>
          <w:szCs w:val="22"/>
        </w:rPr>
        <w:t>can</w:t>
      </w:r>
      <w:r w:rsidR="0027202E" w:rsidRPr="00FE3B37">
        <w:rPr>
          <w:rFonts w:ascii="Arial" w:hAnsi="Arial" w:cs="Arial"/>
          <w:sz w:val="22"/>
          <w:szCs w:val="22"/>
        </w:rPr>
        <w:t xml:space="preserve"> fulfil the requirement</w:t>
      </w:r>
      <w:r w:rsidR="00CF182F" w:rsidRPr="00FE3B37">
        <w:rPr>
          <w:rFonts w:ascii="Arial" w:hAnsi="Arial" w:cs="Arial"/>
          <w:sz w:val="22"/>
          <w:szCs w:val="22"/>
        </w:rPr>
        <w:t>s for Goods and/or Services</w:t>
      </w:r>
      <w:r w:rsidR="00D82FD9" w:rsidRPr="00FE3B37">
        <w:rPr>
          <w:rFonts w:ascii="Arial" w:hAnsi="Arial" w:cs="Arial"/>
          <w:sz w:val="22"/>
          <w:szCs w:val="22"/>
        </w:rPr>
        <w:t>,</w:t>
      </w:r>
      <w:r w:rsidR="00F174DF" w:rsidRPr="00FE3B37">
        <w:rPr>
          <w:rFonts w:ascii="Arial" w:hAnsi="Arial" w:cs="Arial"/>
          <w:sz w:val="22"/>
          <w:szCs w:val="22"/>
        </w:rPr>
        <w:t xml:space="preserve"> and there is no clear</w:t>
      </w:r>
      <w:r w:rsidR="00DF331E" w:rsidRPr="00FE3B37">
        <w:rPr>
          <w:rFonts w:ascii="Arial" w:hAnsi="Arial" w:cs="Arial"/>
          <w:sz w:val="22"/>
          <w:szCs w:val="22"/>
        </w:rPr>
        <w:t xml:space="preserve">ly Most Advantageous Tender from the evaluation of </w:t>
      </w:r>
      <w:r w:rsidR="00907B97" w:rsidRPr="00FE3B37">
        <w:rPr>
          <w:rFonts w:ascii="Arial" w:hAnsi="Arial" w:cs="Arial"/>
          <w:sz w:val="22"/>
          <w:szCs w:val="22"/>
        </w:rPr>
        <w:t xml:space="preserve">the </w:t>
      </w:r>
      <w:r w:rsidR="00CF182F" w:rsidRPr="00FE3B37">
        <w:rPr>
          <w:rFonts w:ascii="Arial" w:hAnsi="Arial" w:cs="Arial"/>
          <w:sz w:val="22"/>
          <w:szCs w:val="22"/>
        </w:rPr>
        <w:t>ITT</w:t>
      </w:r>
      <w:r w:rsidR="00DF331E" w:rsidRPr="00FE3B37">
        <w:rPr>
          <w:rFonts w:ascii="Arial" w:hAnsi="Arial" w:cs="Arial"/>
          <w:sz w:val="22"/>
          <w:szCs w:val="22"/>
        </w:rPr>
        <w:t xml:space="preserve"> responses already submitted and evaluated</w:t>
      </w:r>
      <w:r w:rsidR="00982BD3" w:rsidRPr="00FE3B37">
        <w:rPr>
          <w:rFonts w:ascii="Arial" w:hAnsi="Arial" w:cs="Arial"/>
          <w:sz w:val="22"/>
          <w:szCs w:val="22"/>
        </w:rPr>
        <w:t>.</w:t>
      </w:r>
    </w:p>
    <w:p w14:paraId="482DF2E6" w14:textId="05F88817" w:rsidR="00003768" w:rsidRPr="00FE3B37" w:rsidRDefault="00294875" w:rsidP="00E369F0">
      <w:pPr>
        <w:autoSpaceDE w:val="0"/>
        <w:autoSpaceDN w:val="0"/>
        <w:adjustRightInd w:val="0"/>
        <w:ind w:left="720" w:hanging="720"/>
        <w:jc w:val="both"/>
        <w:rPr>
          <w:rFonts w:ascii="Arial" w:hAnsi="Arial" w:cs="Arial"/>
          <w:sz w:val="22"/>
          <w:szCs w:val="22"/>
        </w:rPr>
      </w:pPr>
      <w:r w:rsidRPr="00FE3B37">
        <w:rPr>
          <w:rFonts w:ascii="Arial" w:hAnsi="Arial" w:cs="Arial"/>
          <w:sz w:val="22"/>
          <w:szCs w:val="22"/>
        </w:rPr>
        <w:lastRenderedPageBreak/>
        <w:t>30.1</w:t>
      </w:r>
      <w:r w:rsidR="00DB5F57" w:rsidRPr="00FE3B37">
        <w:rPr>
          <w:rFonts w:ascii="Arial" w:hAnsi="Arial" w:cs="Arial"/>
          <w:sz w:val="22"/>
          <w:szCs w:val="22"/>
        </w:rPr>
        <w:tab/>
      </w:r>
      <w:r w:rsidR="00BD5E88" w:rsidRPr="00FE3B37">
        <w:rPr>
          <w:rFonts w:ascii="Arial" w:hAnsi="Arial" w:cs="Arial"/>
          <w:sz w:val="22"/>
          <w:szCs w:val="22"/>
        </w:rPr>
        <w:t xml:space="preserve">Where any of the above conditions are met, </w:t>
      </w:r>
      <w:r w:rsidR="00003768" w:rsidRPr="00FE3B37">
        <w:rPr>
          <w:rFonts w:ascii="Arial" w:hAnsi="Arial" w:cs="Arial"/>
          <w:sz w:val="22"/>
          <w:szCs w:val="22"/>
        </w:rPr>
        <w:t xml:space="preserve">then the </w:t>
      </w:r>
      <w:r w:rsidR="009A4D06" w:rsidRPr="00FE3B37">
        <w:rPr>
          <w:rFonts w:ascii="Arial" w:hAnsi="Arial" w:cs="Arial"/>
          <w:sz w:val="22"/>
          <w:szCs w:val="22"/>
        </w:rPr>
        <w:t>Participating Authority</w:t>
      </w:r>
      <w:r w:rsidR="00003768" w:rsidRPr="00FE3B37">
        <w:rPr>
          <w:rFonts w:ascii="Arial" w:hAnsi="Arial" w:cs="Arial"/>
          <w:sz w:val="22"/>
          <w:szCs w:val="22"/>
        </w:rPr>
        <w:t xml:space="preserve"> shall </w:t>
      </w:r>
      <w:r w:rsidR="001A58DC" w:rsidRPr="00FE3B37">
        <w:rPr>
          <w:rFonts w:ascii="Arial" w:hAnsi="Arial" w:cs="Arial"/>
          <w:sz w:val="22"/>
          <w:szCs w:val="22"/>
        </w:rPr>
        <w:t xml:space="preserve">initiate a </w:t>
      </w:r>
      <w:r w:rsidR="00F8223D" w:rsidRPr="00FE3B37">
        <w:rPr>
          <w:rFonts w:ascii="Arial" w:hAnsi="Arial" w:cs="Arial"/>
          <w:sz w:val="22"/>
          <w:szCs w:val="22"/>
        </w:rPr>
        <w:t>F</w:t>
      </w:r>
      <w:r w:rsidR="001A58DC" w:rsidRPr="00FE3B37">
        <w:rPr>
          <w:rFonts w:ascii="Arial" w:hAnsi="Arial" w:cs="Arial"/>
          <w:sz w:val="22"/>
          <w:szCs w:val="22"/>
        </w:rPr>
        <w:t xml:space="preserve">urther </w:t>
      </w:r>
      <w:r w:rsidR="00F8223D" w:rsidRPr="00FE3B37">
        <w:rPr>
          <w:rFonts w:ascii="Arial" w:hAnsi="Arial" w:cs="Arial"/>
          <w:sz w:val="22"/>
          <w:szCs w:val="22"/>
        </w:rPr>
        <w:t>C</w:t>
      </w:r>
      <w:r w:rsidR="001A58DC" w:rsidRPr="00FE3B37">
        <w:rPr>
          <w:rFonts w:ascii="Arial" w:hAnsi="Arial" w:cs="Arial"/>
          <w:sz w:val="22"/>
          <w:szCs w:val="22"/>
        </w:rPr>
        <w:t>ompetition</w:t>
      </w:r>
      <w:r w:rsidR="00003768" w:rsidRPr="00FE3B37">
        <w:rPr>
          <w:rFonts w:ascii="Arial" w:hAnsi="Arial" w:cs="Arial"/>
          <w:sz w:val="22"/>
          <w:szCs w:val="22"/>
        </w:rPr>
        <w:t xml:space="preserve"> with a Supplier in accordance with</w:t>
      </w:r>
      <w:r w:rsidR="00DB5F57" w:rsidRPr="00FE3B37">
        <w:rPr>
          <w:rFonts w:ascii="Arial" w:hAnsi="Arial" w:cs="Arial"/>
          <w:sz w:val="22"/>
          <w:szCs w:val="22"/>
        </w:rPr>
        <w:t xml:space="preserve"> </w:t>
      </w:r>
      <w:r w:rsidR="00003768" w:rsidRPr="00FE3B37">
        <w:rPr>
          <w:rFonts w:ascii="Arial" w:hAnsi="Arial" w:cs="Arial"/>
          <w:sz w:val="22"/>
          <w:szCs w:val="22"/>
        </w:rPr>
        <w:t xml:space="preserve">the procedures set out in </w:t>
      </w:r>
      <w:r w:rsidR="00DB5F57" w:rsidRPr="00FE3B37">
        <w:rPr>
          <w:rFonts w:ascii="Arial" w:hAnsi="Arial" w:cs="Arial"/>
          <w:sz w:val="22"/>
          <w:szCs w:val="22"/>
        </w:rPr>
        <w:t>Clau</w:t>
      </w:r>
      <w:r w:rsidR="007478A2" w:rsidRPr="00FE3B37">
        <w:rPr>
          <w:rFonts w:ascii="Arial" w:hAnsi="Arial" w:cs="Arial"/>
          <w:sz w:val="22"/>
          <w:szCs w:val="22"/>
        </w:rPr>
        <w:t>se</w:t>
      </w:r>
      <w:r w:rsidR="00003768" w:rsidRPr="00FE3B37">
        <w:rPr>
          <w:rFonts w:ascii="Arial" w:hAnsi="Arial" w:cs="Arial"/>
          <w:sz w:val="22"/>
          <w:szCs w:val="22"/>
        </w:rPr>
        <w:t xml:space="preserve"> </w:t>
      </w:r>
      <w:r w:rsidR="007478A2" w:rsidRPr="00FE3B37">
        <w:rPr>
          <w:rFonts w:ascii="Arial" w:hAnsi="Arial" w:cs="Arial"/>
          <w:sz w:val="22"/>
          <w:szCs w:val="22"/>
        </w:rPr>
        <w:t>3</w:t>
      </w:r>
      <w:r w:rsidR="00003768" w:rsidRPr="00FE3B37">
        <w:rPr>
          <w:rFonts w:ascii="Arial" w:hAnsi="Arial" w:cs="Arial"/>
          <w:sz w:val="22"/>
          <w:szCs w:val="22"/>
        </w:rPr>
        <w:t>4</w:t>
      </w:r>
      <w:r w:rsidR="00A663BA" w:rsidRPr="00FE3B37">
        <w:rPr>
          <w:rFonts w:ascii="Arial" w:hAnsi="Arial" w:cs="Arial"/>
          <w:sz w:val="22"/>
          <w:szCs w:val="22"/>
        </w:rPr>
        <w:t>.1</w:t>
      </w:r>
      <w:r w:rsidR="00003768" w:rsidRPr="00FE3B37">
        <w:rPr>
          <w:rFonts w:ascii="Arial" w:hAnsi="Arial" w:cs="Arial"/>
          <w:sz w:val="22"/>
          <w:szCs w:val="22"/>
        </w:rPr>
        <w:t xml:space="preserve"> below.</w:t>
      </w:r>
    </w:p>
    <w:p w14:paraId="202C60DF" w14:textId="288ECC27" w:rsidR="00003768" w:rsidRPr="00FE3B37" w:rsidRDefault="007478A2" w:rsidP="00E369F0">
      <w:pPr>
        <w:pStyle w:val="Heading3"/>
        <w:spacing w:before="0" w:after="240"/>
        <w:rPr>
          <w:rFonts w:ascii="Arial" w:hAnsi="Arial" w:cs="Arial"/>
          <w:color w:val="auto"/>
          <w:sz w:val="22"/>
          <w:szCs w:val="22"/>
          <w:u w:val="single"/>
        </w:rPr>
      </w:pPr>
      <w:bookmarkStart w:id="102" w:name="_Toc216877307"/>
      <w:r w:rsidRPr="00FE3B37">
        <w:rPr>
          <w:rFonts w:ascii="Arial" w:hAnsi="Arial" w:cs="Arial"/>
          <w:color w:val="auto"/>
          <w:sz w:val="22"/>
          <w:szCs w:val="22"/>
          <w:u w:val="single"/>
        </w:rPr>
        <w:t xml:space="preserve">Direct </w:t>
      </w:r>
      <w:r w:rsidR="004C1ED4" w:rsidRPr="00FE3B37">
        <w:rPr>
          <w:rFonts w:ascii="Arial" w:hAnsi="Arial" w:cs="Arial"/>
          <w:color w:val="auto"/>
          <w:sz w:val="22"/>
          <w:szCs w:val="22"/>
          <w:u w:val="single"/>
        </w:rPr>
        <w:t>Award</w:t>
      </w:r>
      <w:r w:rsidRPr="00FE3B37">
        <w:rPr>
          <w:rFonts w:ascii="Arial" w:hAnsi="Arial" w:cs="Arial"/>
          <w:color w:val="auto"/>
          <w:sz w:val="22"/>
          <w:szCs w:val="22"/>
          <w:u w:val="single"/>
        </w:rPr>
        <w:t xml:space="preserve"> Without </w:t>
      </w:r>
      <w:r w:rsidR="003E334F" w:rsidRPr="00FE3B37">
        <w:rPr>
          <w:rFonts w:ascii="Arial" w:hAnsi="Arial" w:cs="Arial"/>
          <w:color w:val="auto"/>
          <w:sz w:val="22"/>
          <w:szCs w:val="22"/>
          <w:u w:val="single"/>
        </w:rPr>
        <w:t>a</w:t>
      </w:r>
      <w:r w:rsidRPr="00FE3B37">
        <w:rPr>
          <w:rFonts w:ascii="Arial" w:hAnsi="Arial" w:cs="Arial"/>
          <w:color w:val="auto"/>
          <w:sz w:val="22"/>
          <w:szCs w:val="22"/>
          <w:u w:val="single"/>
        </w:rPr>
        <w:t xml:space="preserve"> Further Competition.</w:t>
      </w:r>
      <w:bookmarkEnd w:id="102"/>
    </w:p>
    <w:p w14:paraId="6FAB04C1" w14:textId="5932CDF1" w:rsidR="00003768" w:rsidRPr="00FE3B37" w:rsidRDefault="00003768" w:rsidP="00A80ED5">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3</w:t>
      </w:r>
      <w:r w:rsidR="00294875" w:rsidRPr="00FE3B37">
        <w:rPr>
          <w:rFonts w:ascii="Arial" w:hAnsi="Arial" w:cs="Arial"/>
          <w:sz w:val="22"/>
          <w:szCs w:val="22"/>
        </w:rPr>
        <w:t>1</w:t>
      </w:r>
      <w:r w:rsidRPr="00FE3B37">
        <w:rPr>
          <w:rFonts w:ascii="Arial" w:hAnsi="Arial" w:cs="Arial"/>
          <w:sz w:val="22"/>
          <w:szCs w:val="22"/>
        </w:rPr>
        <w:t>.</w:t>
      </w:r>
      <w:r w:rsidR="003E334F" w:rsidRPr="00FE3B37">
        <w:rPr>
          <w:rFonts w:ascii="Arial" w:hAnsi="Arial" w:cs="Arial"/>
          <w:sz w:val="22"/>
          <w:szCs w:val="22"/>
        </w:rPr>
        <w:t>1</w:t>
      </w:r>
      <w:r w:rsidRPr="00FE3B37">
        <w:rPr>
          <w:rFonts w:ascii="Arial" w:hAnsi="Arial" w:cs="Arial"/>
          <w:sz w:val="22"/>
          <w:szCs w:val="22"/>
        </w:rPr>
        <w:t xml:space="preserve"> </w:t>
      </w:r>
      <w:r w:rsidR="00B816B3" w:rsidRPr="00FE3B37">
        <w:rPr>
          <w:rFonts w:ascii="Arial" w:hAnsi="Arial" w:cs="Arial"/>
          <w:sz w:val="22"/>
          <w:szCs w:val="22"/>
        </w:rPr>
        <w:tab/>
        <w:t>Any</w:t>
      </w:r>
      <w:r w:rsidRPr="00FE3B37">
        <w:rPr>
          <w:rFonts w:ascii="Arial" w:hAnsi="Arial" w:cs="Arial"/>
          <w:sz w:val="22"/>
          <w:szCs w:val="22"/>
        </w:rPr>
        <w:t xml:space="preserve"> </w:t>
      </w:r>
      <w:r w:rsidR="009A4D06" w:rsidRPr="00FE3B37">
        <w:rPr>
          <w:rFonts w:ascii="Arial" w:hAnsi="Arial" w:cs="Arial"/>
          <w:sz w:val="22"/>
          <w:szCs w:val="22"/>
        </w:rPr>
        <w:t>Participating Authority</w:t>
      </w:r>
      <w:r w:rsidRPr="00FE3B37">
        <w:rPr>
          <w:rFonts w:ascii="Arial" w:hAnsi="Arial" w:cs="Arial"/>
          <w:sz w:val="22"/>
          <w:szCs w:val="22"/>
        </w:rPr>
        <w:t xml:space="preserve"> </w:t>
      </w:r>
      <w:r w:rsidR="00BD2C3E" w:rsidRPr="00FE3B37">
        <w:rPr>
          <w:rFonts w:ascii="Arial" w:hAnsi="Arial" w:cs="Arial"/>
          <w:sz w:val="22"/>
          <w:szCs w:val="22"/>
        </w:rPr>
        <w:t>calling off</w:t>
      </w:r>
      <w:r w:rsidRPr="00FE3B37">
        <w:rPr>
          <w:rFonts w:ascii="Arial" w:hAnsi="Arial" w:cs="Arial"/>
          <w:sz w:val="22"/>
          <w:szCs w:val="22"/>
        </w:rPr>
        <w:t xml:space="preserve"> the </w:t>
      </w:r>
      <w:r w:rsidR="00BE1246" w:rsidRPr="00FE3B37">
        <w:rPr>
          <w:rFonts w:ascii="Arial" w:hAnsi="Arial" w:cs="Arial"/>
          <w:sz w:val="22"/>
          <w:szCs w:val="22"/>
        </w:rPr>
        <w:t xml:space="preserve">Goods and/or </w:t>
      </w:r>
      <w:r w:rsidRPr="00FE3B37">
        <w:rPr>
          <w:rFonts w:ascii="Arial" w:hAnsi="Arial" w:cs="Arial"/>
          <w:sz w:val="22"/>
          <w:szCs w:val="22"/>
        </w:rPr>
        <w:t>Services under this</w:t>
      </w:r>
      <w:r w:rsidR="00B567D9" w:rsidRPr="00FE3B37">
        <w:rPr>
          <w:rFonts w:ascii="Arial" w:hAnsi="Arial" w:cs="Arial"/>
          <w:sz w:val="22"/>
          <w:szCs w:val="22"/>
        </w:rPr>
        <w:t xml:space="preserve"> </w:t>
      </w:r>
      <w:r w:rsidRPr="00FE3B37">
        <w:rPr>
          <w:rFonts w:ascii="Arial" w:hAnsi="Arial" w:cs="Arial"/>
          <w:sz w:val="22"/>
          <w:szCs w:val="22"/>
        </w:rPr>
        <w:t>Framework Agreement without holding a further competition shall:</w:t>
      </w:r>
    </w:p>
    <w:p w14:paraId="432AE658" w14:textId="3F0541BA" w:rsidR="74666F26" w:rsidRPr="00FE3B37" w:rsidRDefault="74666F26" w:rsidP="008F7B25">
      <w:pPr>
        <w:spacing w:after="0"/>
        <w:ind w:left="426" w:hanging="426"/>
        <w:jc w:val="both"/>
        <w:rPr>
          <w:rFonts w:ascii="Arial" w:hAnsi="Arial" w:cs="Arial"/>
          <w:sz w:val="22"/>
          <w:szCs w:val="22"/>
        </w:rPr>
      </w:pPr>
    </w:p>
    <w:p w14:paraId="7689FA1B" w14:textId="2BF3986E" w:rsidR="00003768" w:rsidRPr="00FE3B37" w:rsidRDefault="001625D8" w:rsidP="00F65087">
      <w:pPr>
        <w:autoSpaceDE w:val="0"/>
        <w:autoSpaceDN w:val="0"/>
        <w:adjustRightInd w:val="0"/>
        <w:spacing w:after="0"/>
        <w:ind w:left="1146" w:firstLine="294"/>
        <w:jc w:val="both"/>
        <w:rPr>
          <w:rFonts w:ascii="Arial" w:hAnsi="Arial" w:cs="Arial"/>
          <w:sz w:val="22"/>
          <w:szCs w:val="22"/>
        </w:rPr>
      </w:pPr>
      <w:r w:rsidRPr="00FE3B37">
        <w:rPr>
          <w:rFonts w:ascii="Arial" w:hAnsi="Arial" w:cs="Arial"/>
          <w:sz w:val="22"/>
          <w:szCs w:val="22"/>
        </w:rPr>
        <w:t>3</w:t>
      </w:r>
      <w:r w:rsidR="00294875" w:rsidRPr="00FE3B37">
        <w:rPr>
          <w:rFonts w:ascii="Arial" w:hAnsi="Arial" w:cs="Arial"/>
          <w:sz w:val="22"/>
          <w:szCs w:val="22"/>
        </w:rPr>
        <w:t>1</w:t>
      </w:r>
      <w:r w:rsidRPr="00FE3B37">
        <w:rPr>
          <w:rFonts w:ascii="Arial" w:hAnsi="Arial" w:cs="Arial"/>
          <w:sz w:val="22"/>
          <w:szCs w:val="22"/>
        </w:rPr>
        <w:t>.1</w:t>
      </w:r>
      <w:r w:rsidR="008F7276" w:rsidRPr="00FE3B37">
        <w:rPr>
          <w:rFonts w:ascii="Arial" w:hAnsi="Arial" w:cs="Arial"/>
          <w:sz w:val="22"/>
          <w:szCs w:val="22"/>
        </w:rPr>
        <w:t>.1</w:t>
      </w:r>
      <w:r w:rsidR="00003768" w:rsidRPr="00FE3B37">
        <w:rPr>
          <w:rFonts w:ascii="Arial" w:hAnsi="Arial" w:cs="Arial"/>
          <w:sz w:val="22"/>
          <w:szCs w:val="22"/>
        </w:rPr>
        <w:t xml:space="preserve"> </w:t>
      </w:r>
      <w:r w:rsidR="0035002B" w:rsidRPr="00FE3B37">
        <w:rPr>
          <w:rFonts w:ascii="Arial" w:hAnsi="Arial" w:cs="Arial"/>
          <w:sz w:val="22"/>
          <w:szCs w:val="22"/>
        </w:rPr>
        <w:t>complete the</w:t>
      </w:r>
      <w:r w:rsidR="00003768" w:rsidRPr="00FE3B37">
        <w:rPr>
          <w:rFonts w:ascii="Arial" w:hAnsi="Arial" w:cs="Arial"/>
          <w:sz w:val="22"/>
          <w:szCs w:val="22"/>
        </w:rPr>
        <w:t xml:space="preserve"> </w:t>
      </w:r>
      <w:r w:rsidR="553762EA" w:rsidRPr="00FE3B37">
        <w:rPr>
          <w:rFonts w:ascii="Arial" w:hAnsi="Arial" w:cs="Arial"/>
          <w:sz w:val="22"/>
          <w:szCs w:val="22"/>
        </w:rPr>
        <w:t xml:space="preserve">Call-Off </w:t>
      </w:r>
      <w:r w:rsidR="007B27BE" w:rsidRPr="00FE3B37">
        <w:rPr>
          <w:rFonts w:ascii="Arial" w:hAnsi="Arial" w:cs="Arial"/>
          <w:sz w:val="22"/>
          <w:szCs w:val="22"/>
        </w:rPr>
        <w:t>A</w:t>
      </w:r>
      <w:r w:rsidR="0035002B" w:rsidRPr="00FE3B37">
        <w:rPr>
          <w:rFonts w:ascii="Arial" w:hAnsi="Arial" w:cs="Arial"/>
          <w:sz w:val="22"/>
          <w:szCs w:val="22"/>
        </w:rPr>
        <w:t>greement</w:t>
      </w:r>
      <w:r w:rsidR="009A4FF7" w:rsidRPr="00FE3B37">
        <w:rPr>
          <w:rFonts w:ascii="Arial" w:hAnsi="Arial" w:cs="Arial"/>
          <w:sz w:val="22"/>
          <w:szCs w:val="22"/>
        </w:rPr>
        <w:t>.</w:t>
      </w:r>
    </w:p>
    <w:p w14:paraId="264CCD01" w14:textId="00F7B533" w:rsidR="00003768" w:rsidRPr="00FE3B37" w:rsidRDefault="00003768" w:rsidP="008F7B25">
      <w:pPr>
        <w:autoSpaceDE w:val="0"/>
        <w:autoSpaceDN w:val="0"/>
        <w:adjustRightInd w:val="0"/>
        <w:spacing w:after="0"/>
        <w:ind w:left="426" w:hanging="426"/>
        <w:jc w:val="both"/>
        <w:rPr>
          <w:rFonts w:ascii="Arial" w:hAnsi="Arial" w:cs="Arial"/>
          <w:b/>
          <w:bCs/>
          <w:sz w:val="22"/>
          <w:szCs w:val="22"/>
        </w:rPr>
      </w:pPr>
    </w:p>
    <w:p w14:paraId="12E42F0D" w14:textId="67F171BF" w:rsidR="00003768" w:rsidRPr="00FE3B37" w:rsidRDefault="008F7276" w:rsidP="00E369F0">
      <w:pPr>
        <w:autoSpaceDE w:val="0"/>
        <w:autoSpaceDN w:val="0"/>
        <w:adjustRightInd w:val="0"/>
        <w:ind w:left="1440"/>
        <w:jc w:val="both"/>
        <w:rPr>
          <w:rFonts w:ascii="Arial" w:hAnsi="Arial" w:cs="Arial"/>
          <w:sz w:val="22"/>
          <w:szCs w:val="22"/>
        </w:rPr>
      </w:pPr>
      <w:r w:rsidRPr="00FE3B37">
        <w:rPr>
          <w:rFonts w:ascii="Arial" w:hAnsi="Arial" w:cs="Arial"/>
          <w:sz w:val="22"/>
          <w:szCs w:val="22"/>
        </w:rPr>
        <w:t>3</w:t>
      </w:r>
      <w:r w:rsidR="00294875" w:rsidRPr="00FE3B37">
        <w:rPr>
          <w:rFonts w:ascii="Arial" w:hAnsi="Arial" w:cs="Arial"/>
          <w:sz w:val="22"/>
          <w:szCs w:val="22"/>
        </w:rPr>
        <w:t>1</w:t>
      </w:r>
      <w:r w:rsidRPr="00FE3B37">
        <w:rPr>
          <w:rFonts w:ascii="Arial" w:hAnsi="Arial" w:cs="Arial"/>
          <w:sz w:val="22"/>
          <w:szCs w:val="22"/>
        </w:rPr>
        <w:t>.1.2</w:t>
      </w:r>
      <w:r w:rsidR="00003768" w:rsidRPr="00FE3B37">
        <w:rPr>
          <w:rFonts w:ascii="Arial" w:hAnsi="Arial" w:cs="Arial"/>
          <w:sz w:val="22"/>
          <w:szCs w:val="22"/>
        </w:rPr>
        <w:t xml:space="preserve"> place an order with the Supplier detailing the</w:t>
      </w:r>
      <w:r w:rsidR="0035002B" w:rsidRPr="00FE3B37">
        <w:rPr>
          <w:rFonts w:ascii="Arial" w:hAnsi="Arial" w:cs="Arial"/>
          <w:sz w:val="22"/>
          <w:szCs w:val="22"/>
        </w:rPr>
        <w:t xml:space="preserve"> </w:t>
      </w:r>
      <w:r w:rsidR="004203B0" w:rsidRPr="00FE3B37">
        <w:rPr>
          <w:rFonts w:ascii="Arial" w:hAnsi="Arial" w:cs="Arial"/>
          <w:sz w:val="22"/>
          <w:szCs w:val="22"/>
        </w:rPr>
        <w:t>Goods and/or S</w:t>
      </w:r>
      <w:r w:rsidR="00003768" w:rsidRPr="00FE3B37">
        <w:rPr>
          <w:rFonts w:ascii="Arial" w:hAnsi="Arial" w:cs="Arial"/>
          <w:sz w:val="22"/>
          <w:szCs w:val="22"/>
        </w:rPr>
        <w:t>ervices required</w:t>
      </w:r>
      <w:r w:rsidR="00E672E2" w:rsidRPr="00FE3B37">
        <w:rPr>
          <w:rFonts w:ascii="Arial" w:hAnsi="Arial" w:cs="Arial"/>
          <w:sz w:val="22"/>
          <w:szCs w:val="22"/>
        </w:rPr>
        <w:t>.</w:t>
      </w:r>
    </w:p>
    <w:p w14:paraId="56EDCBC8" w14:textId="1251DB8A" w:rsidR="00003768" w:rsidRPr="00FE3B37" w:rsidRDefault="0092101E" w:rsidP="00E369F0">
      <w:pPr>
        <w:pStyle w:val="Heading3"/>
        <w:spacing w:before="0" w:after="240"/>
        <w:rPr>
          <w:rFonts w:ascii="Arial" w:hAnsi="Arial" w:cs="Arial"/>
          <w:color w:val="auto"/>
          <w:sz w:val="22"/>
          <w:szCs w:val="22"/>
          <w:u w:val="single"/>
        </w:rPr>
      </w:pPr>
      <w:bookmarkStart w:id="103" w:name="_Toc216877308"/>
      <w:r w:rsidRPr="00FE3B37">
        <w:rPr>
          <w:rFonts w:ascii="Arial" w:hAnsi="Arial" w:cs="Arial"/>
          <w:color w:val="auto"/>
          <w:sz w:val="22"/>
          <w:szCs w:val="22"/>
          <w:u w:val="single"/>
        </w:rPr>
        <w:t>Further Competition Procedure</w:t>
      </w:r>
      <w:bookmarkEnd w:id="103"/>
    </w:p>
    <w:p w14:paraId="319F89B8" w14:textId="65152264" w:rsidR="00003768" w:rsidRPr="00FE3B37" w:rsidRDefault="0092101E" w:rsidP="00CC3536">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3</w:t>
      </w:r>
      <w:r w:rsidR="00294875" w:rsidRPr="00FE3B37">
        <w:rPr>
          <w:rFonts w:ascii="Arial" w:hAnsi="Arial" w:cs="Arial"/>
          <w:sz w:val="22"/>
          <w:szCs w:val="22"/>
        </w:rPr>
        <w:t>2</w:t>
      </w:r>
      <w:r w:rsidR="00CC3536" w:rsidRPr="00FE3B37">
        <w:rPr>
          <w:rFonts w:ascii="Arial" w:hAnsi="Arial" w:cs="Arial"/>
          <w:sz w:val="22"/>
          <w:szCs w:val="22"/>
        </w:rPr>
        <w:t>.1</w:t>
      </w:r>
      <w:r w:rsidR="00003768" w:rsidRPr="00FE3B37">
        <w:rPr>
          <w:rFonts w:ascii="Arial" w:hAnsi="Arial" w:cs="Arial"/>
          <w:sz w:val="22"/>
          <w:szCs w:val="22"/>
        </w:rPr>
        <w:t xml:space="preserve"> </w:t>
      </w:r>
      <w:r w:rsidR="00CC3536" w:rsidRPr="00FE3B37">
        <w:rPr>
          <w:rFonts w:ascii="Arial" w:hAnsi="Arial" w:cs="Arial"/>
          <w:sz w:val="22"/>
          <w:szCs w:val="22"/>
        </w:rPr>
        <w:tab/>
      </w:r>
      <w:r w:rsidR="00003768" w:rsidRPr="00FE3B37">
        <w:rPr>
          <w:rFonts w:ascii="Arial" w:hAnsi="Arial" w:cs="Arial"/>
          <w:sz w:val="22"/>
          <w:szCs w:val="22"/>
        </w:rPr>
        <w:t xml:space="preserve">Any </w:t>
      </w:r>
      <w:r w:rsidR="009A4D06" w:rsidRPr="00FE3B37">
        <w:rPr>
          <w:rFonts w:ascii="Arial" w:hAnsi="Arial" w:cs="Arial"/>
          <w:sz w:val="22"/>
          <w:szCs w:val="22"/>
        </w:rPr>
        <w:t>Participating Authority</w:t>
      </w:r>
      <w:r w:rsidR="00003768" w:rsidRPr="00FE3B37">
        <w:rPr>
          <w:rFonts w:ascii="Arial" w:hAnsi="Arial" w:cs="Arial"/>
          <w:sz w:val="22"/>
          <w:szCs w:val="22"/>
        </w:rPr>
        <w:t xml:space="preserve"> </w:t>
      </w:r>
      <w:r w:rsidR="005442A8" w:rsidRPr="00FE3B37">
        <w:rPr>
          <w:rFonts w:ascii="Arial" w:hAnsi="Arial" w:cs="Arial"/>
          <w:sz w:val="22"/>
          <w:szCs w:val="22"/>
        </w:rPr>
        <w:t>Calling-</w:t>
      </w:r>
      <w:r w:rsidR="00D20DFD" w:rsidRPr="00FE3B37">
        <w:rPr>
          <w:rFonts w:ascii="Arial" w:hAnsi="Arial" w:cs="Arial"/>
          <w:sz w:val="22"/>
          <w:szCs w:val="22"/>
        </w:rPr>
        <w:t xml:space="preserve">Off </w:t>
      </w:r>
      <w:r w:rsidR="004203B0" w:rsidRPr="00FE3B37">
        <w:rPr>
          <w:rFonts w:ascii="Arial" w:hAnsi="Arial" w:cs="Arial"/>
          <w:sz w:val="22"/>
          <w:szCs w:val="22"/>
        </w:rPr>
        <w:t xml:space="preserve">Goods and/or </w:t>
      </w:r>
      <w:r w:rsidR="00D20DFD" w:rsidRPr="00FE3B37">
        <w:rPr>
          <w:rFonts w:ascii="Arial" w:hAnsi="Arial" w:cs="Arial"/>
          <w:sz w:val="22"/>
          <w:szCs w:val="22"/>
        </w:rPr>
        <w:t>Services</w:t>
      </w:r>
      <w:r w:rsidR="00003768" w:rsidRPr="00FE3B37">
        <w:rPr>
          <w:rFonts w:ascii="Arial" w:hAnsi="Arial" w:cs="Arial"/>
          <w:sz w:val="22"/>
          <w:szCs w:val="22"/>
        </w:rPr>
        <w:t xml:space="preserve"> under this Framework Agreement through a</w:t>
      </w:r>
      <w:r w:rsidR="00B567D9" w:rsidRPr="00FE3B37">
        <w:rPr>
          <w:rFonts w:ascii="Arial" w:hAnsi="Arial" w:cs="Arial"/>
          <w:sz w:val="22"/>
          <w:szCs w:val="22"/>
        </w:rPr>
        <w:t xml:space="preserve"> </w:t>
      </w:r>
      <w:r w:rsidR="00003768" w:rsidRPr="00FE3B37">
        <w:rPr>
          <w:rFonts w:ascii="Arial" w:hAnsi="Arial" w:cs="Arial"/>
          <w:sz w:val="22"/>
          <w:szCs w:val="22"/>
        </w:rPr>
        <w:t>further competition shall:</w:t>
      </w:r>
    </w:p>
    <w:p w14:paraId="73F43FF0" w14:textId="0C744A1B" w:rsidR="74666F26" w:rsidRPr="00FE3B37" w:rsidRDefault="74666F26" w:rsidP="008F7B25">
      <w:pPr>
        <w:spacing w:after="0"/>
        <w:ind w:left="426" w:hanging="426"/>
        <w:jc w:val="both"/>
        <w:rPr>
          <w:rFonts w:ascii="Arial" w:hAnsi="Arial" w:cs="Arial"/>
          <w:sz w:val="22"/>
          <w:szCs w:val="22"/>
        </w:rPr>
      </w:pPr>
    </w:p>
    <w:p w14:paraId="59E777E3" w14:textId="066C6F7D" w:rsidR="00003768" w:rsidRPr="00FE3B37" w:rsidRDefault="00CC3536" w:rsidP="00035993">
      <w:pPr>
        <w:autoSpaceDE w:val="0"/>
        <w:autoSpaceDN w:val="0"/>
        <w:adjustRightInd w:val="0"/>
        <w:spacing w:after="0"/>
        <w:ind w:left="1440"/>
        <w:jc w:val="both"/>
        <w:rPr>
          <w:rFonts w:ascii="Arial" w:hAnsi="Arial" w:cs="Arial"/>
          <w:sz w:val="22"/>
          <w:szCs w:val="22"/>
        </w:rPr>
      </w:pPr>
      <w:r w:rsidRPr="00FE3B37">
        <w:rPr>
          <w:rFonts w:ascii="Arial" w:hAnsi="Arial" w:cs="Arial"/>
          <w:sz w:val="22"/>
          <w:szCs w:val="22"/>
        </w:rPr>
        <w:t>3</w:t>
      </w:r>
      <w:r w:rsidR="00294875" w:rsidRPr="00FE3B37">
        <w:rPr>
          <w:rFonts w:ascii="Arial" w:hAnsi="Arial" w:cs="Arial"/>
          <w:sz w:val="22"/>
          <w:szCs w:val="22"/>
        </w:rPr>
        <w:t>2</w:t>
      </w:r>
      <w:r w:rsidRPr="00FE3B37">
        <w:rPr>
          <w:rFonts w:ascii="Arial" w:hAnsi="Arial" w:cs="Arial"/>
          <w:sz w:val="22"/>
          <w:szCs w:val="22"/>
        </w:rPr>
        <w:t>.1.1</w:t>
      </w:r>
      <w:r w:rsidR="00003768" w:rsidRPr="00FE3B37">
        <w:rPr>
          <w:rFonts w:ascii="Arial" w:hAnsi="Arial" w:cs="Arial"/>
          <w:sz w:val="22"/>
          <w:szCs w:val="22"/>
        </w:rPr>
        <w:t xml:space="preserve"> </w:t>
      </w:r>
      <w:r w:rsidR="00CE30D1" w:rsidRPr="00FE3B37">
        <w:rPr>
          <w:rFonts w:ascii="Arial" w:hAnsi="Arial" w:cs="Arial"/>
          <w:sz w:val="22"/>
          <w:szCs w:val="22"/>
        </w:rPr>
        <w:t>I</w:t>
      </w:r>
      <w:r w:rsidR="00003768" w:rsidRPr="00FE3B37">
        <w:rPr>
          <w:rFonts w:ascii="Arial" w:hAnsi="Arial" w:cs="Arial"/>
          <w:sz w:val="22"/>
          <w:szCs w:val="22"/>
        </w:rPr>
        <w:t>ssue a S</w:t>
      </w:r>
      <w:r w:rsidR="2A331EA5" w:rsidRPr="00FE3B37">
        <w:rPr>
          <w:rFonts w:ascii="Arial" w:hAnsi="Arial" w:cs="Arial"/>
          <w:sz w:val="22"/>
          <w:szCs w:val="22"/>
        </w:rPr>
        <w:t>ervice Specification</w:t>
      </w:r>
      <w:r w:rsidR="00003768" w:rsidRPr="00FE3B37">
        <w:rPr>
          <w:rFonts w:ascii="Arial" w:hAnsi="Arial" w:cs="Arial"/>
          <w:sz w:val="22"/>
          <w:szCs w:val="22"/>
        </w:rPr>
        <w:t xml:space="preserve"> to all Suppliers capable of supplying the</w:t>
      </w:r>
      <w:r w:rsidR="00B81AEE" w:rsidRPr="00FE3B37">
        <w:rPr>
          <w:rFonts w:ascii="Arial" w:hAnsi="Arial" w:cs="Arial"/>
          <w:sz w:val="22"/>
          <w:szCs w:val="22"/>
        </w:rPr>
        <w:t xml:space="preserve"> required</w:t>
      </w:r>
      <w:r w:rsidR="6CA352D2" w:rsidRPr="00FE3B37">
        <w:rPr>
          <w:rFonts w:ascii="Arial" w:hAnsi="Arial" w:cs="Arial"/>
          <w:sz w:val="22"/>
          <w:szCs w:val="22"/>
        </w:rPr>
        <w:t xml:space="preserve"> </w:t>
      </w:r>
      <w:r w:rsidR="00F51788" w:rsidRPr="00FE3B37">
        <w:rPr>
          <w:rFonts w:ascii="Arial" w:hAnsi="Arial" w:cs="Arial"/>
          <w:sz w:val="22"/>
          <w:szCs w:val="22"/>
        </w:rPr>
        <w:t xml:space="preserve">Goods and/or </w:t>
      </w:r>
      <w:r w:rsidR="00003768" w:rsidRPr="00FE3B37">
        <w:rPr>
          <w:rFonts w:ascii="Arial" w:hAnsi="Arial" w:cs="Arial"/>
          <w:sz w:val="22"/>
          <w:szCs w:val="22"/>
        </w:rPr>
        <w:t>Services</w:t>
      </w:r>
      <w:r w:rsidR="00A833F8" w:rsidRPr="00FE3B37">
        <w:rPr>
          <w:rFonts w:ascii="Arial" w:hAnsi="Arial" w:cs="Arial"/>
          <w:sz w:val="22"/>
          <w:szCs w:val="22"/>
        </w:rPr>
        <w:t>, ensuring the specification is clear, proportionate and aligned with the requirements of the Procurement Act 2023</w:t>
      </w:r>
      <w:r w:rsidR="00003768" w:rsidRPr="00FE3B37">
        <w:rPr>
          <w:rFonts w:ascii="Arial" w:hAnsi="Arial" w:cs="Arial"/>
          <w:sz w:val="22"/>
          <w:szCs w:val="22"/>
        </w:rPr>
        <w:t>;</w:t>
      </w:r>
    </w:p>
    <w:p w14:paraId="653542A2" w14:textId="420BD1B5" w:rsidR="74666F26" w:rsidRPr="00FE3B37" w:rsidRDefault="74666F26" w:rsidP="008F7B25">
      <w:pPr>
        <w:spacing w:after="0"/>
        <w:ind w:left="426" w:hanging="426"/>
        <w:jc w:val="both"/>
        <w:rPr>
          <w:rFonts w:ascii="Arial" w:hAnsi="Arial" w:cs="Arial"/>
          <w:sz w:val="22"/>
          <w:szCs w:val="22"/>
        </w:rPr>
      </w:pPr>
    </w:p>
    <w:p w14:paraId="5B059033" w14:textId="7A99D8A3" w:rsidR="00003768" w:rsidRPr="00FE3B37" w:rsidRDefault="00995111" w:rsidP="00035993">
      <w:pPr>
        <w:autoSpaceDE w:val="0"/>
        <w:autoSpaceDN w:val="0"/>
        <w:adjustRightInd w:val="0"/>
        <w:spacing w:after="0"/>
        <w:ind w:left="1440"/>
        <w:jc w:val="both"/>
        <w:rPr>
          <w:rFonts w:ascii="Arial" w:hAnsi="Arial" w:cs="Arial"/>
          <w:strike/>
          <w:sz w:val="22"/>
          <w:szCs w:val="22"/>
        </w:rPr>
      </w:pPr>
      <w:r w:rsidRPr="00FE3B37">
        <w:rPr>
          <w:rFonts w:ascii="Arial" w:hAnsi="Arial" w:cs="Arial"/>
          <w:sz w:val="22"/>
          <w:szCs w:val="22"/>
        </w:rPr>
        <w:t>3</w:t>
      </w:r>
      <w:r w:rsidR="00294875" w:rsidRPr="00FE3B37">
        <w:rPr>
          <w:rFonts w:ascii="Arial" w:hAnsi="Arial" w:cs="Arial"/>
          <w:sz w:val="22"/>
          <w:szCs w:val="22"/>
        </w:rPr>
        <w:t>2</w:t>
      </w:r>
      <w:r w:rsidRPr="00FE3B37">
        <w:rPr>
          <w:rFonts w:ascii="Arial" w:hAnsi="Arial" w:cs="Arial"/>
          <w:sz w:val="22"/>
          <w:szCs w:val="22"/>
        </w:rPr>
        <w:t>.1.2</w:t>
      </w:r>
      <w:r w:rsidR="00003768" w:rsidRPr="00FE3B37">
        <w:rPr>
          <w:rFonts w:ascii="Arial" w:hAnsi="Arial" w:cs="Arial"/>
          <w:sz w:val="22"/>
          <w:szCs w:val="22"/>
        </w:rPr>
        <w:t xml:space="preserve"> </w:t>
      </w:r>
      <w:r w:rsidR="00210E0F" w:rsidRPr="00FE3B37">
        <w:rPr>
          <w:rFonts w:ascii="Arial" w:hAnsi="Arial" w:cs="Arial"/>
          <w:sz w:val="22"/>
          <w:szCs w:val="22"/>
        </w:rPr>
        <w:t xml:space="preserve">Provide </w:t>
      </w:r>
      <w:r w:rsidR="00C03432" w:rsidRPr="00FE3B37">
        <w:rPr>
          <w:rFonts w:ascii="Arial" w:hAnsi="Arial" w:cs="Arial"/>
          <w:sz w:val="22"/>
          <w:szCs w:val="22"/>
        </w:rPr>
        <w:t xml:space="preserve">complete </w:t>
      </w:r>
      <w:r w:rsidR="00210E0F" w:rsidRPr="00FE3B37">
        <w:rPr>
          <w:rFonts w:ascii="Arial" w:hAnsi="Arial" w:cs="Arial"/>
          <w:sz w:val="22"/>
          <w:szCs w:val="22"/>
        </w:rPr>
        <w:t>details of all weightings</w:t>
      </w:r>
      <w:r w:rsidR="0027202E" w:rsidRPr="00FE3B37">
        <w:rPr>
          <w:rFonts w:ascii="Arial" w:hAnsi="Arial" w:cs="Arial"/>
          <w:sz w:val="22"/>
          <w:szCs w:val="22"/>
        </w:rPr>
        <w:t xml:space="preserve"> and scoring methodologies</w:t>
      </w:r>
      <w:r w:rsidR="00210E0F" w:rsidRPr="00FE3B37">
        <w:rPr>
          <w:rFonts w:ascii="Arial" w:hAnsi="Arial" w:cs="Arial"/>
          <w:sz w:val="22"/>
          <w:szCs w:val="22"/>
        </w:rPr>
        <w:t xml:space="preserve"> to be applied to Supplier responses for purposes of determining the MAT</w:t>
      </w:r>
      <w:r w:rsidR="00C03432" w:rsidRPr="00FE3B37">
        <w:rPr>
          <w:rFonts w:ascii="Arial" w:hAnsi="Arial" w:cs="Arial"/>
          <w:sz w:val="22"/>
          <w:szCs w:val="22"/>
        </w:rPr>
        <w:t>, ensuring transparency and compliance with Section 22 of the Procurement Act 2023, including how social value will be evaluated</w:t>
      </w:r>
      <w:r w:rsidR="00210E0F" w:rsidRPr="00FE3B37">
        <w:rPr>
          <w:rFonts w:ascii="Arial" w:hAnsi="Arial" w:cs="Arial"/>
          <w:sz w:val="22"/>
          <w:szCs w:val="22"/>
        </w:rPr>
        <w:t>.</w:t>
      </w:r>
    </w:p>
    <w:p w14:paraId="173EF534" w14:textId="774A3764" w:rsidR="74666F26" w:rsidRPr="00FE3B37" w:rsidRDefault="74666F26" w:rsidP="008F7B25">
      <w:pPr>
        <w:spacing w:after="0"/>
        <w:ind w:left="426" w:hanging="426"/>
        <w:jc w:val="both"/>
        <w:rPr>
          <w:rFonts w:ascii="Arial" w:hAnsi="Arial" w:cs="Arial"/>
          <w:sz w:val="22"/>
          <w:szCs w:val="22"/>
        </w:rPr>
      </w:pPr>
    </w:p>
    <w:p w14:paraId="726AE107" w14:textId="44CFF0F4" w:rsidR="00003768" w:rsidRPr="00FE3B37" w:rsidRDefault="001C61BB" w:rsidP="00035993">
      <w:pPr>
        <w:autoSpaceDE w:val="0"/>
        <w:autoSpaceDN w:val="0"/>
        <w:adjustRightInd w:val="0"/>
        <w:spacing w:after="0"/>
        <w:ind w:left="1440"/>
        <w:jc w:val="both"/>
        <w:rPr>
          <w:rFonts w:ascii="Arial" w:hAnsi="Arial" w:cs="Arial"/>
          <w:sz w:val="22"/>
          <w:szCs w:val="22"/>
        </w:rPr>
      </w:pPr>
      <w:r w:rsidRPr="00FE3B37">
        <w:rPr>
          <w:rFonts w:ascii="Arial" w:hAnsi="Arial" w:cs="Arial"/>
          <w:sz w:val="22"/>
          <w:szCs w:val="22"/>
        </w:rPr>
        <w:t>3</w:t>
      </w:r>
      <w:r w:rsidR="00294875" w:rsidRPr="00FE3B37">
        <w:rPr>
          <w:rFonts w:ascii="Arial" w:hAnsi="Arial" w:cs="Arial"/>
          <w:sz w:val="22"/>
          <w:szCs w:val="22"/>
        </w:rPr>
        <w:t>2</w:t>
      </w:r>
      <w:r w:rsidRPr="00FE3B37">
        <w:rPr>
          <w:rFonts w:ascii="Arial" w:hAnsi="Arial" w:cs="Arial"/>
          <w:sz w:val="22"/>
          <w:szCs w:val="22"/>
        </w:rPr>
        <w:t>.</w:t>
      </w:r>
      <w:r w:rsidR="00CE30D1" w:rsidRPr="00FE3B37">
        <w:rPr>
          <w:rFonts w:ascii="Arial" w:hAnsi="Arial" w:cs="Arial"/>
          <w:sz w:val="22"/>
          <w:szCs w:val="22"/>
        </w:rPr>
        <w:t>1.3</w:t>
      </w:r>
      <w:r w:rsidR="00003768" w:rsidRPr="00FE3B37">
        <w:rPr>
          <w:rFonts w:ascii="Arial" w:hAnsi="Arial" w:cs="Arial"/>
          <w:sz w:val="22"/>
          <w:szCs w:val="22"/>
        </w:rPr>
        <w:t xml:space="preserve"> </w:t>
      </w:r>
      <w:r w:rsidR="00D00D44" w:rsidRPr="00FE3B37">
        <w:rPr>
          <w:rFonts w:ascii="Arial" w:hAnsi="Arial" w:cs="Arial"/>
          <w:sz w:val="22"/>
          <w:szCs w:val="22"/>
        </w:rPr>
        <w:t xml:space="preserve">Allow a </w:t>
      </w:r>
      <w:r w:rsidR="00A4238F" w:rsidRPr="00FE3B37">
        <w:rPr>
          <w:rFonts w:ascii="Arial" w:hAnsi="Arial" w:cs="Arial"/>
          <w:sz w:val="22"/>
          <w:szCs w:val="22"/>
        </w:rPr>
        <w:t>proportionate time period</w:t>
      </w:r>
      <w:r w:rsidR="00003768" w:rsidRPr="00FE3B37">
        <w:rPr>
          <w:rFonts w:ascii="Arial" w:hAnsi="Arial" w:cs="Arial"/>
          <w:sz w:val="22"/>
          <w:szCs w:val="22"/>
        </w:rPr>
        <w:t xml:space="preserve"> for the receipt of </w:t>
      </w:r>
      <w:r w:rsidR="00CC61EA" w:rsidRPr="00FE3B37">
        <w:rPr>
          <w:rFonts w:ascii="Arial" w:hAnsi="Arial" w:cs="Arial"/>
          <w:sz w:val="22"/>
          <w:szCs w:val="22"/>
        </w:rPr>
        <w:t xml:space="preserve">responses to the Further </w:t>
      </w:r>
      <w:r w:rsidR="004203B0" w:rsidRPr="00FE3B37">
        <w:rPr>
          <w:rFonts w:ascii="Arial" w:hAnsi="Arial" w:cs="Arial"/>
          <w:sz w:val="22"/>
          <w:szCs w:val="22"/>
        </w:rPr>
        <w:t xml:space="preserve">Competition, </w:t>
      </w:r>
      <w:r w:rsidR="00A13322" w:rsidRPr="00FE3B37">
        <w:rPr>
          <w:rFonts w:ascii="Arial" w:hAnsi="Arial" w:cs="Arial"/>
          <w:sz w:val="22"/>
          <w:szCs w:val="22"/>
        </w:rPr>
        <w:t>considering</w:t>
      </w:r>
      <w:r w:rsidR="00A4238F" w:rsidRPr="00FE3B37">
        <w:rPr>
          <w:rFonts w:ascii="Arial" w:hAnsi="Arial" w:cs="Arial"/>
          <w:sz w:val="22"/>
          <w:szCs w:val="22"/>
        </w:rPr>
        <w:t xml:space="preserve"> the complexity of the requirement and</w:t>
      </w:r>
      <w:r w:rsidR="00DF04CA" w:rsidRPr="00FE3B37">
        <w:rPr>
          <w:rFonts w:ascii="Arial" w:hAnsi="Arial" w:cs="Arial"/>
          <w:sz w:val="22"/>
          <w:szCs w:val="22"/>
        </w:rPr>
        <w:t xml:space="preserve"> the urgency of the order.</w:t>
      </w:r>
      <w:r w:rsidR="00A4238F" w:rsidRPr="00FE3B37">
        <w:rPr>
          <w:rFonts w:ascii="Arial" w:hAnsi="Arial" w:cs="Arial"/>
          <w:sz w:val="22"/>
          <w:szCs w:val="22"/>
        </w:rPr>
        <w:t xml:space="preserve"> </w:t>
      </w:r>
    </w:p>
    <w:p w14:paraId="5BC79B57" w14:textId="6861DD05" w:rsidR="74666F26" w:rsidRPr="00FE3B37" w:rsidRDefault="74666F26" w:rsidP="008F7B25">
      <w:pPr>
        <w:spacing w:after="0"/>
        <w:ind w:left="426" w:hanging="426"/>
        <w:jc w:val="both"/>
        <w:rPr>
          <w:rFonts w:ascii="Arial" w:hAnsi="Arial" w:cs="Arial"/>
          <w:sz w:val="22"/>
          <w:szCs w:val="22"/>
        </w:rPr>
      </w:pPr>
    </w:p>
    <w:p w14:paraId="4C4A0348" w14:textId="3054B00F" w:rsidR="00003768" w:rsidRPr="00FE3B37" w:rsidRDefault="00F351B1" w:rsidP="00F351B1">
      <w:pPr>
        <w:autoSpaceDE w:val="0"/>
        <w:autoSpaceDN w:val="0"/>
        <w:adjustRightInd w:val="0"/>
        <w:spacing w:after="0"/>
        <w:ind w:left="1440"/>
        <w:jc w:val="both"/>
        <w:rPr>
          <w:rFonts w:ascii="Arial" w:hAnsi="Arial" w:cs="Arial"/>
          <w:sz w:val="22"/>
          <w:szCs w:val="22"/>
        </w:rPr>
      </w:pPr>
      <w:r w:rsidRPr="00FE3B37">
        <w:rPr>
          <w:rFonts w:ascii="Arial" w:hAnsi="Arial" w:cs="Arial"/>
          <w:sz w:val="22"/>
          <w:szCs w:val="22"/>
        </w:rPr>
        <w:t>3</w:t>
      </w:r>
      <w:r w:rsidR="00294875" w:rsidRPr="00FE3B37">
        <w:rPr>
          <w:rFonts w:ascii="Arial" w:hAnsi="Arial" w:cs="Arial"/>
          <w:sz w:val="22"/>
          <w:szCs w:val="22"/>
        </w:rPr>
        <w:t>2</w:t>
      </w:r>
      <w:r w:rsidRPr="00FE3B37">
        <w:rPr>
          <w:rFonts w:ascii="Arial" w:hAnsi="Arial" w:cs="Arial"/>
          <w:sz w:val="22"/>
          <w:szCs w:val="22"/>
        </w:rPr>
        <w:t>.1.4</w:t>
      </w:r>
      <w:r w:rsidR="00003768" w:rsidRPr="00FE3B37">
        <w:rPr>
          <w:rFonts w:ascii="Arial" w:hAnsi="Arial" w:cs="Arial"/>
          <w:sz w:val="22"/>
          <w:szCs w:val="22"/>
        </w:rPr>
        <w:t xml:space="preserve"> </w:t>
      </w:r>
      <w:r w:rsidR="006644C6" w:rsidRPr="00FE3B37">
        <w:rPr>
          <w:rFonts w:ascii="Arial" w:hAnsi="Arial" w:cs="Arial"/>
          <w:sz w:val="22"/>
          <w:szCs w:val="22"/>
        </w:rPr>
        <w:t>Detail and a</w:t>
      </w:r>
      <w:r w:rsidR="00003768" w:rsidRPr="00FE3B37">
        <w:rPr>
          <w:rFonts w:ascii="Arial" w:hAnsi="Arial" w:cs="Arial"/>
          <w:sz w:val="22"/>
          <w:szCs w:val="22"/>
        </w:rPr>
        <w:t xml:space="preserve">pply the Further Competition Award Criteria to </w:t>
      </w:r>
      <w:r w:rsidR="00161CFD" w:rsidRPr="00FE3B37">
        <w:rPr>
          <w:rFonts w:ascii="Arial" w:hAnsi="Arial" w:cs="Arial"/>
          <w:sz w:val="22"/>
          <w:szCs w:val="22"/>
        </w:rPr>
        <w:t>the Suppliers</w:t>
      </w:r>
      <w:r w:rsidR="00003768" w:rsidRPr="00FE3B37">
        <w:rPr>
          <w:rFonts w:ascii="Arial" w:hAnsi="Arial" w:cs="Arial"/>
          <w:sz w:val="22"/>
          <w:szCs w:val="22"/>
        </w:rPr>
        <w:t xml:space="preserve">' </w:t>
      </w:r>
      <w:r w:rsidR="00FA20B7" w:rsidRPr="00FE3B37">
        <w:rPr>
          <w:rFonts w:ascii="Arial" w:hAnsi="Arial" w:cs="Arial"/>
          <w:sz w:val="22"/>
          <w:szCs w:val="22"/>
        </w:rPr>
        <w:t xml:space="preserve">responses </w:t>
      </w:r>
      <w:r w:rsidR="00003768" w:rsidRPr="00FE3B37">
        <w:rPr>
          <w:rFonts w:ascii="Arial" w:hAnsi="Arial" w:cs="Arial"/>
          <w:sz w:val="22"/>
          <w:szCs w:val="22"/>
        </w:rPr>
        <w:t xml:space="preserve">as the basis of its decision to award a Call-Off </w:t>
      </w:r>
      <w:r w:rsidR="00161CFD" w:rsidRPr="00FE3B37">
        <w:rPr>
          <w:rFonts w:ascii="Arial" w:hAnsi="Arial" w:cs="Arial"/>
          <w:sz w:val="22"/>
          <w:szCs w:val="22"/>
        </w:rPr>
        <w:t>Agreement for</w:t>
      </w:r>
      <w:r w:rsidR="00003768" w:rsidRPr="00FE3B37">
        <w:rPr>
          <w:rFonts w:ascii="Arial" w:hAnsi="Arial" w:cs="Arial"/>
          <w:sz w:val="22"/>
          <w:szCs w:val="22"/>
        </w:rPr>
        <w:t xml:space="preserve"> its</w:t>
      </w:r>
      <w:r w:rsidRPr="00FE3B37">
        <w:rPr>
          <w:rFonts w:ascii="Arial" w:hAnsi="Arial" w:cs="Arial"/>
          <w:sz w:val="22"/>
          <w:szCs w:val="22"/>
        </w:rPr>
        <w:t xml:space="preserve"> </w:t>
      </w:r>
      <w:r w:rsidR="00EE6303" w:rsidRPr="00FE3B37">
        <w:rPr>
          <w:rFonts w:ascii="Arial" w:hAnsi="Arial" w:cs="Arial"/>
          <w:sz w:val="22"/>
          <w:szCs w:val="22"/>
        </w:rPr>
        <w:t>requirements for Goods and/or Services</w:t>
      </w:r>
      <w:r w:rsidR="00003768" w:rsidRPr="00FE3B37">
        <w:rPr>
          <w:rFonts w:ascii="Arial" w:hAnsi="Arial" w:cs="Arial"/>
          <w:sz w:val="22"/>
          <w:szCs w:val="22"/>
        </w:rPr>
        <w:t>;</w:t>
      </w:r>
    </w:p>
    <w:p w14:paraId="27C0120A" w14:textId="0E80C4D4" w:rsidR="00A05091" w:rsidRPr="00FE3B37" w:rsidRDefault="00A05091" w:rsidP="009C3356">
      <w:pPr>
        <w:autoSpaceDE w:val="0"/>
        <w:autoSpaceDN w:val="0"/>
        <w:adjustRightInd w:val="0"/>
        <w:spacing w:after="0"/>
        <w:ind w:left="426"/>
        <w:jc w:val="both"/>
        <w:rPr>
          <w:rFonts w:ascii="Arial" w:hAnsi="Arial" w:cs="Arial"/>
          <w:sz w:val="22"/>
          <w:szCs w:val="22"/>
          <w:highlight w:val="green"/>
        </w:rPr>
      </w:pPr>
    </w:p>
    <w:p w14:paraId="7D0BBF85" w14:textId="78BCE6CD" w:rsidR="00A05091" w:rsidRPr="00FE3B37" w:rsidRDefault="00E31564" w:rsidP="005019D4">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3</w:t>
      </w:r>
      <w:r w:rsidR="00294875" w:rsidRPr="00FE3B37">
        <w:rPr>
          <w:rFonts w:ascii="Arial" w:hAnsi="Arial" w:cs="Arial"/>
          <w:sz w:val="22"/>
          <w:szCs w:val="22"/>
        </w:rPr>
        <w:t>3</w:t>
      </w:r>
      <w:r w:rsidRPr="00FE3B37">
        <w:rPr>
          <w:rFonts w:ascii="Arial" w:hAnsi="Arial" w:cs="Arial"/>
          <w:sz w:val="22"/>
          <w:szCs w:val="22"/>
        </w:rPr>
        <w:t>.</w:t>
      </w:r>
      <w:r w:rsidR="00294875" w:rsidRPr="00FE3B37">
        <w:rPr>
          <w:rFonts w:ascii="Arial" w:hAnsi="Arial" w:cs="Arial"/>
          <w:sz w:val="22"/>
          <w:szCs w:val="22"/>
        </w:rPr>
        <w:t>1</w:t>
      </w:r>
      <w:r w:rsidRPr="00FE3B37">
        <w:rPr>
          <w:rFonts w:ascii="Arial" w:hAnsi="Arial" w:cs="Arial"/>
          <w:sz w:val="22"/>
          <w:szCs w:val="22"/>
        </w:rPr>
        <w:t xml:space="preserve"> </w:t>
      </w:r>
      <w:r w:rsidRPr="00FE3B37">
        <w:rPr>
          <w:rFonts w:ascii="Arial" w:hAnsi="Arial" w:cs="Arial"/>
          <w:sz w:val="22"/>
          <w:szCs w:val="22"/>
        </w:rPr>
        <w:tab/>
      </w:r>
      <w:r w:rsidR="008A13DD" w:rsidRPr="00FE3B37">
        <w:rPr>
          <w:rFonts w:ascii="Arial" w:hAnsi="Arial" w:cs="Arial"/>
          <w:sz w:val="22"/>
          <w:szCs w:val="22"/>
        </w:rPr>
        <w:t xml:space="preserve">Framework Management </w:t>
      </w:r>
      <w:r w:rsidR="00DF331E" w:rsidRPr="00FE3B37">
        <w:rPr>
          <w:rFonts w:ascii="Arial" w:hAnsi="Arial" w:cs="Arial"/>
          <w:sz w:val="22"/>
          <w:szCs w:val="22"/>
        </w:rPr>
        <w:t>will</w:t>
      </w:r>
      <w:r w:rsidR="009844F1" w:rsidRPr="00FE3B37">
        <w:rPr>
          <w:rFonts w:ascii="Arial" w:hAnsi="Arial" w:cs="Arial"/>
          <w:sz w:val="22"/>
          <w:szCs w:val="22"/>
        </w:rPr>
        <w:t xml:space="preserve"> manage the </w:t>
      </w:r>
      <w:r w:rsidR="008A13DD" w:rsidRPr="00FE3B37">
        <w:rPr>
          <w:rFonts w:ascii="Arial" w:hAnsi="Arial" w:cs="Arial"/>
          <w:sz w:val="22"/>
          <w:szCs w:val="22"/>
        </w:rPr>
        <w:t>F</w:t>
      </w:r>
      <w:r w:rsidR="009844F1" w:rsidRPr="00FE3B37">
        <w:rPr>
          <w:rFonts w:ascii="Arial" w:hAnsi="Arial" w:cs="Arial"/>
          <w:sz w:val="22"/>
          <w:szCs w:val="22"/>
        </w:rPr>
        <w:t xml:space="preserve">urther </w:t>
      </w:r>
      <w:r w:rsidR="008A13DD" w:rsidRPr="00FE3B37">
        <w:rPr>
          <w:rFonts w:ascii="Arial" w:hAnsi="Arial" w:cs="Arial"/>
          <w:sz w:val="22"/>
          <w:szCs w:val="22"/>
        </w:rPr>
        <w:t>C</w:t>
      </w:r>
      <w:r w:rsidR="009844F1" w:rsidRPr="00FE3B37">
        <w:rPr>
          <w:rFonts w:ascii="Arial" w:hAnsi="Arial" w:cs="Arial"/>
          <w:sz w:val="22"/>
          <w:szCs w:val="22"/>
        </w:rPr>
        <w:t>ompetition on behalf of the Participating Authority</w:t>
      </w:r>
      <w:r w:rsidR="00C864DF" w:rsidRPr="00FE3B37">
        <w:rPr>
          <w:rFonts w:ascii="Arial" w:hAnsi="Arial" w:cs="Arial"/>
          <w:sz w:val="22"/>
          <w:szCs w:val="22"/>
        </w:rPr>
        <w:t xml:space="preserve">. This </w:t>
      </w:r>
      <w:r w:rsidR="008F2659" w:rsidRPr="00FE3B37">
        <w:rPr>
          <w:rFonts w:ascii="Arial" w:hAnsi="Arial" w:cs="Arial"/>
          <w:sz w:val="22"/>
          <w:szCs w:val="22"/>
        </w:rPr>
        <w:t>shall</w:t>
      </w:r>
      <w:r w:rsidR="00C864DF" w:rsidRPr="00FE3B37">
        <w:rPr>
          <w:rFonts w:ascii="Arial" w:hAnsi="Arial" w:cs="Arial"/>
          <w:sz w:val="22"/>
          <w:szCs w:val="22"/>
        </w:rPr>
        <w:t xml:space="preserve"> be</w:t>
      </w:r>
      <w:r w:rsidR="000C2551" w:rsidRPr="00FE3B37">
        <w:rPr>
          <w:rFonts w:ascii="Arial" w:hAnsi="Arial" w:cs="Arial"/>
          <w:sz w:val="22"/>
          <w:szCs w:val="22"/>
        </w:rPr>
        <w:t xml:space="preserve"> performed</w:t>
      </w:r>
      <w:r w:rsidR="00C864DF" w:rsidRPr="00FE3B37">
        <w:rPr>
          <w:rFonts w:ascii="Arial" w:hAnsi="Arial" w:cs="Arial"/>
          <w:sz w:val="22"/>
          <w:szCs w:val="22"/>
        </w:rPr>
        <w:t xml:space="preserve"> digitally via </w:t>
      </w:r>
      <w:r w:rsidR="000C2551" w:rsidRPr="00FE3B37">
        <w:rPr>
          <w:rFonts w:ascii="Arial" w:hAnsi="Arial" w:cs="Arial"/>
          <w:sz w:val="22"/>
          <w:szCs w:val="22"/>
        </w:rPr>
        <w:t xml:space="preserve">the </w:t>
      </w:r>
      <w:r w:rsidR="00F022FF" w:rsidRPr="00FE3B37">
        <w:rPr>
          <w:rFonts w:ascii="Arial" w:hAnsi="Arial" w:cs="Arial"/>
          <w:sz w:val="22"/>
          <w:szCs w:val="22"/>
        </w:rPr>
        <w:t>CPRAS</w:t>
      </w:r>
      <w:r w:rsidR="000C2551" w:rsidRPr="00FE3B37">
        <w:rPr>
          <w:rFonts w:ascii="Arial" w:hAnsi="Arial" w:cs="Arial"/>
          <w:sz w:val="22"/>
          <w:szCs w:val="22"/>
        </w:rPr>
        <w:t xml:space="preserve"> </w:t>
      </w:r>
      <w:r w:rsidR="00D60629" w:rsidRPr="00FE3B37">
        <w:rPr>
          <w:rFonts w:ascii="Arial" w:hAnsi="Arial" w:cs="Arial"/>
          <w:sz w:val="22"/>
          <w:szCs w:val="22"/>
        </w:rPr>
        <w:t>Procurement</w:t>
      </w:r>
      <w:r w:rsidR="00C864DF" w:rsidRPr="00FE3B37">
        <w:rPr>
          <w:rFonts w:ascii="Arial" w:hAnsi="Arial" w:cs="Arial"/>
          <w:sz w:val="22"/>
          <w:szCs w:val="22"/>
        </w:rPr>
        <w:t xml:space="preserve"> </w:t>
      </w:r>
      <w:r w:rsidR="009A4FF7" w:rsidRPr="00FE3B37">
        <w:rPr>
          <w:rFonts w:ascii="Arial" w:hAnsi="Arial" w:cs="Arial"/>
          <w:sz w:val="22"/>
          <w:szCs w:val="22"/>
        </w:rPr>
        <w:t>Platform</w:t>
      </w:r>
      <w:r w:rsidR="003454D1" w:rsidRPr="00FE3B37">
        <w:rPr>
          <w:rFonts w:ascii="Arial" w:hAnsi="Arial" w:cs="Arial"/>
          <w:sz w:val="22"/>
          <w:szCs w:val="22"/>
        </w:rPr>
        <w:t>.</w:t>
      </w:r>
    </w:p>
    <w:p w14:paraId="4E6CC8DB" w14:textId="7E80055F" w:rsidR="00003768" w:rsidRPr="00FE3B37" w:rsidRDefault="00003768" w:rsidP="009C3356">
      <w:pPr>
        <w:autoSpaceDE w:val="0"/>
        <w:autoSpaceDN w:val="0"/>
        <w:adjustRightInd w:val="0"/>
        <w:spacing w:after="0"/>
        <w:ind w:left="426"/>
        <w:jc w:val="both"/>
        <w:rPr>
          <w:rFonts w:ascii="Arial" w:hAnsi="Arial" w:cs="Arial"/>
          <w:sz w:val="22"/>
          <w:szCs w:val="22"/>
        </w:rPr>
      </w:pPr>
    </w:p>
    <w:p w14:paraId="154C891E" w14:textId="04C8BF50" w:rsidR="74666F26" w:rsidRPr="00FE3B37" w:rsidRDefault="000C2551" w:rsidP="00E369F0">
      <w:pPr>
        <w:autoSpaceDE w:val="0"/>
        <w:autoSpaceDN w:val="0"/>
        <w:adjustRightInd w:val="0"/>
        <w:ind w:left="720" w:hanging="720"/>
        <w:jc w:val="both"/>
        <w:rPr>
          <w:rFonts w:ascii="Arial" w:hAnsi="Arial" w:cs="Arial"/>
          <w:sz w:val="22"/>
          <w:szCs w:val="22"/>
        </w:rPr>
      </w:pPr>
      <w:r w:rsidRPr="00FE3B37">
        <w:rPr>
          <w:rFonts w:ascii="Arial" w:hAnsi="Arial" w:cs="Arial"/>
          <w:sz w:val="22"/>
          <w:szCs w:val="22"/>
        </w:rPr>
        <w:t xml:space="preserve">34.1 </w:t>
      </w:r>
      <w:r w:rsidRPr="00FE3B37">
        <w:rPr>
          <w:rFonts w:ascii="Arial" w:hAnsi="Arial" w:cs="Arial"/>
          <w:sz w:val="22"/>
          <w:szCs w:val="22"/>
        </w:rPr>
        <w:tab/>
      </w:r>
      <w:r w:rsidR="0085422E" w:rsidRPr="00FE3B37">
        <w:rPr>
          <w:rFonts w:ascii="Arial" w:hAnsi="Arial" w:cs="Arial"/>
          <w:sz w:val="22"/>
          <w:szCs w:val="22"/>
        </w:rPr>
        <w:t>O</w:t>
      </w:r>
      <w:r w:rsidR="00003768" w:rsidRPr="00FE3B37">
        <w:rPr>
          <w:rFonts w:ascii="Arial" w:hAnsi="Arial" w:cs="Arial"/>
          <w:sz w:val="22"/>
          <w:szCs w:val="22"/>
        </w:rPr>
        <w:t>n the basis set out above</w:t>
      </w:r>
      <w:r w:rsidR="00B81AEE" w:rsidRPr="00FE3B37">
        <w:rPr>
          <w:rFonts w:ascii="Arial" w:hAnsi="Arial" w:cs="Arial"/>
          <w:sz w:val="22"/>
          <w:szCs w:val="22"/>
        </w:rPr>
        <w:t xml:space="preserve"> in Clauses 3</w:t>
      </w:r>
      <w:r w:rsidR="00BD280D" w:rsidRPr="00FE3B37">
        <w:rPr>
          <w:rFonts w:ascii="Arial" w:hAnsi="Arial" w:cs="Arial"/>
          <w:sz w:val="22"/>
          <w:szCs w:val="22"/>
        </w:rPr>
        <w:t>1.1</w:t>
      </w:r>
      <w:r w:rsidR="00B81AEE" w:rsidRPr="00FE3B37">
        <w:rPr>
          <w:rFonts w:ascii="Arial" w:hAnsi="Arial" w:cs="Arial"/>
          <w:sz w:val="22"/>
          <w:szCs w:val="22"/>
        </w:rPr>
        <w:t xml:space="preserve"> &amp; 3</w:t>
      </w:r>
      <w:r w:rsidR="00BD280D" w:rsidRPr="00FE3B37">
        <w:rPr>
          <w:rFonts w:ascii="Arial" w:hAnsi="Arial" w:cs="Arial"/>
          <w:sz w:val="22"/>
          <w:szCs w:val="22"/>
        </w:rPr>
        <w:t>2.1</w:t>
      </w:r>
      <w:r w:rsidR="00D82FD9" w:rsidRPr="00FE3B37">
        <w:rPr>
          <w:rFonts w:ascii="Arial" w:hAnsi="Arial" w:cs="Arial"/>
          <w:sz w:val="22"/>
          <w:szCs w:val="22"/>
        </w:rPr>
        <w:t>,</w:t>
      </w:r>
      <w:r w:rsidR="00003768" w:rsidRPr="00FE3B37">
        <w:rPr>
          <w:rFonts w:ascii="Arial" w:hAnsi="Arial" w:cs="Arial"/>
          <w:sz w:val="22"/>
          <w:szCs w:val="22"/>
        </w:rPr>
        <w:t xml:space="preserve"> </w:t>
      </w:r>
      <w:r w:rsidR="00D60629" w:rsidRPr="00FE3B37">
        <w:rPr>
          <w:rFonts w:ascii="Arial" w:hAnsi="Arial" w:cs="Arial"/>
          <w:sz w:val="22"/>
          <w:szCs w:val="22"/>
        </w:rPr>
        <w:t xml:space="preserve">the Participating Authority </w:t>
      </w:r>
      <w:r w:rsidR="007151A0" w:rsidRPr="00FE3B37">
        <w:rPr>
          <w:rFonts w:ascii="Arial" w:hAnsi="Arial" w:cs="Arial"/>
          <w:sz w:val="22"/>
          <w:szCs w:val="22"/>
        </w:rPr>
        <w:t xml:space="preserve">may choose to </w:t>
      </w:r>
      <w:r w:rsidR="00003768" w:rsidRPr="00FE3B37">
        <w:rPr>
          <w:rFonts w:ascii="Arial" w:hAnsi="Arial" w:cs="Arial"/>
          <w:sz w:val="22"/>
          <w:szCs w:val="22"/>
        </w:rPr>
        <w:t xml:space="preserve">award its </w:t>
      </w:r>
      <w:r w:rsidR="007047B7" w:rsidRPr="00FE3B37">
        <w:rPr>
          <w:rFonts w:ascii="Arial" w:hAnsi="Arial" w:cs="Arial"/>
          <w:sz w:val="22"/>
          <w:szCs w:val="22"/>
        </w:rPr>
        <w:t xml:space="preserve">business </w:t>
      </w:r>
      <w:r w:rsidR="00117823" w:rsidRPr="00FE3B37">
        <w:rPr>
          <w:rFonts w:ascii="Arial" w:hAnsi="Arial" w:cs="Arial"/>
          <w:sz w:val="22"/>
          <w:szCs w:val="22"/>
        </w:rPr>
        <w:t xml:space="preserve">to the winning supplier </w:t>
      </w:r>
      <w:r w:rsidR="00EE092D" w:rsidRPr="00FE3B37">
        <w:rPr>
          <w:rFonts w:ascii="Arial" w:hAnsi="Arial" w:cs="Arial"/>
          <w:sz w:val="22"/>
          <w:szCs w:val="22"/>
        </w:rPr>
        <w:t>by</w:t>
      </w:r>
      <w:r w:rsidR="007D17CA" w:rsidRPr="00FE3B37">
        <w:rPr>
          <w:rFonts w:ascii="Arial" w:hAnsi="Arial" w:cs="Arial"/>
          <w:sz w:val="22"/>
          <w:szCs w:val="22"/>
        </w:rPr>
        <w:t xml:space="preserve"> completing </w:t>
      </w:r>
      <w:r w:rsidR="00BD280D" w:rsidRPr="00FE3B37">
        <w:rPr>
          <w:rFonts w:ascii="Arial" w:hAnsi="Arial" w:cs="Arial"/>
          <w:sz w:val="22"/>
          <w:szCs w:val="22"/>
        </w:rPr>
        <w:t xml:space="preserve">and issuing </w:t>
      </w:r>
      <w:r w:rsidR="007D17CA" w:rsidRPr="00FE3B37">
        <w:rPr>
          <w:rFonts w:ascii="Arial" w:hAnsi="Arial" w:cs="Arial"/>
          <w:sz w:val="22"/>
          <w:szCs w:val="22"/>
        </w:rPr>
        <w:t>the Call-off Agreement</w:t>
      </w:r>
      <w:r w:rsidR="00273338" w:rsidRPr="00FE3B37">
        <w:rPr>
          <w:rFonts w:ascii="Arial" w:hAnsi="Arial" w:cs="Arial"/>
          <w:sz w:val="22"/>
          <w:szCs w:val="22"/>
        </w:rPr>
        <w:t>.</w:t>
      </w:r>
    </w:p>
    <w:p w14:paraId="0859685E" w14:textId="1E026F07" w:rsidR="00B567D9" w:rsidRPr="00FE3B37" w:rsidRDefault="009726CA" w:rsidP="00E369F0">
      <w:pPr>
        <w:pStyle w:val="Heading3"/>
        <w:spacing w:before="0" w:after="240"/>
        <w:rPr>
          <w:rFonts w:ascii="Arial" w:hAnsi="Arial" w:cs="Arial"/>
          <w:color w:val="auto"/>
          <w:sz w:val="22"/>
          <w:szCs w:val="22"/>
          <w:u w:val="single"/>
        </w:rPr>
      </w:pPr>
      <w:bookmarkStart w:id="104" w:name="_Toc216877309"/>
      <w:r w:rsidRPr="00FE3B37">
        <w:rPr>
          <w:rFonts w:ascii="Arial" w:hAnsi="Arial" w:cs="Arial"/>
          <w:color w:val="auto"/>
          <w:sz w:val="22"/>
          <w:szCs w:val="22"/>
          <w:u w:val="single"/>
        </w:rPr>
        <w:t>Award Criteria</w:t>
      </w:r>
      <w:bookmarkEnd w:id="104"/>
    </w:p>
    <w:p w14:paraId="40489041" w14:textId="1EDEE5B9" w:rsidR="74666F26" w:rsidRPr="00FE3B37" w:rsidRDefault="005748C9" w:rsidP="00B575D8">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3</w:t>
      </w:r>
      <w:r w:rsidR="00294875" w:rsidRPr="00FE3B37">
        <w:rPr>
          <w:rFonts w:ascii="Arial" w:hAnsi="Arial" w:cs="Arial"/>
          <w:sz w:val="22"/>
          <w:szCs w:val="22"/>
        </w:rPr>
        <w:t>5</w:t>
      </w:r>
      <w:r w:rsidRPr="00FE3B37">
        <w:rPr>
          <w:rFonts w:ascii="Arial" w:hAnsi="Arial" w:cs="Arial"/>
          <w:sz w:val="22"/>
          <w:szCs w:val="22"/>
        </w:rPr>
        <w:t>.1</w:t>
      </w:r>
      <w:r w:rsidR="00B567D9" w:rsidRPr="00FE3B37">
        <w:rPr>
          <w:rFonts w:ascii="Arial" w:hAnsi="Arial" w:cs="Arial"/>
          <w:sz w:val="22"/>
          <w:szCs w:val="22"/>
        </w:rPr>
        <w:t xml:space="preserve"> </w:t>
      </w:r>
      <w:r w:rsidRPr="00FE3B37">
        <w:rPr>
          <w:rFonts w:ascii="Arial" w:hAnsi="Arial" w:cs="Arial"/>
          <w:sz w:val="22"/>
          <w:szCs w:val="22"/>
        </w:rPr>
        <w:tab/>
      </w:r>
      <w:r w:rsidR="0047290F" w:rsidRPr="00FE3B37">
        <w:rPr>
          <w:rFonts w:ascii="Arial" w:hAnsi="Arial" w:cs="Arial"/>
          <w:sz w:val="22"/>
          <w:szCs w:val="22"/>
        </w:rPr>
        <w:t xml:space="preserve">A Call-Off </w:t>
      </w:r>
      <w:r w:rsidR="00DC75EC" w:rsidRPr="00FE3B37">
        <w:rPr>
          <w:rFonts w:ascii="Arial" w:hAnsi="Arial" w:cs="Arial"/>
          <w:sz w:val="22"/>
          <w:szCs w:val="22"/>
        </w:rPr>
        <w:t>A</w:t>
      </w:r>
      <w:r w:rsidR="0047290F" w:rsidRPr="00FE3B37">
        <w:rPr>
          <w:rFonts w:ascii="Arial" w:hAnsi="Arial" w:cs="Arial"/>
          <w:sz w:val="22"/>
          <w:szCs w:val="22"/>
        </w:rPr>
        <w:t xml:space="preserve">greement shall be awarded </w:t>
      </w:r>
      <w:r w:rsidR="00D82FD9" w:rsidRPr="00FE3B37">
        <w:rPr>
          <w:rFonts w:ascii="Arial" w:hAnsi="Arial" w:cs="Arial"/>
          <w:sz w:val="22"/>
          <w:szCs w:val="22"/>
        </w:rPr>
        <w:t>based on</w:t>
      </w:r>
      <w:r w:rsidR="0047290F" w:rsidRPr="00FE3B37">
        <w:rPr>
          <w:rFonts w:ascii="Arial" w:hAnsi="Arial" w:cs="Arial"/>
          <w:sz w:val="22"/>
          <w:szCs w:val="22"/>
        </w:rPr>
        <w:t xml:space="preserve"> the </w:t>
      </w:r>
      <w:r w:rsidR="00DC75EC" w:rsidRPr="00FE3B37">
        <w:rPr>
          <w:rFonts w:ascii="Arial" w:hAnsi="Arial" w:cs="Arial"/>
          <w:sz w:val="22"/>
          <w:szCs w:val="22"/>
        </w:rPr>
        <w:t>M</w:t>
      </w:r>
      <w:r w:rsidR="0047290F" w:rsidRPr="00FE3B37">
        <w:rPr>
          <w:rFonts w:ascii="Arial" w:hAnsi="Arial" w:cs="Arial"/>
          <w:sz w:val="22"/>
          <w:szCs w:val="22"/>
        </w:rPr>
        <w:t xml:space="preserve">ost </w:t>
      </w:r>
      <w:r w:rsidR="00DC75EC" w:rsidRPr="00FE3B37">
        <w:rPr>
          <w:rFonts w:ascii="Arial" w:hAnsi="Arial" w:cs="Arial"/>
          <w:sz w:val="22"/>
          <w:szCs w:val="22"/>
        </w:rPr>
        <w:t>A</w:t>
      </w:r>
      <w:r w:rsidR="0047290F" w:rsidRPr="00FE3B37">
        <w:rPr>
          <w:rFonts w:ascii="Arial" w:hAnsi="Arial" w:cs="Arial"/>
          <w:sz w:val="22"/>
          <w:szCs w:val="22"/>
        </w:rPr>
        <w:t xml:space="preserve">dvantageous </w:t>
      </w:r>
      <w:r w:rsidR="00DC75EC" w:rsidRPr="00FE3B37">
        <w:rPr>
          <w:rFonts w:ascii="Arial" w:hAnsi="Arial" w:cs="Arial"/>
          <w:sz w:val="22"/>
          <w:szCs w:val="22"/>
        </w:rPr>
        <w:t>T</w:t>
      </w:r>
      <w:r w:rsidR="0047290F" w:rsidRPr="00FE3B37">
        <w:rPr>
          <w:rFonts w:ascii="Arial" w:hAnsi="Arial" w:cs="Arial"/>
          <w:sz w:val="22"/>
          <w:szCs w:val="22"/>
        </w:rPr>
        <w:t>ender ("MAT") in accordance with Section 22 of the Procurement Act 2023, considering the best combination of price and quality to achieve value for money</w:t>
      </w:r>
      <w:r w:rsidR="00162712" w:rsidRPr="00FE3B37">
        <w:rPr>
          <w:rFonts w:ascii="Arial" w:hAnsi="Arial" w:cs="Arial"/>
          <w:sz w:val="22"/>
          <w:szCs w:val="22"/>
        </w:rPr>
        <w:t>, while having regard to the National Procurement Policy Statement</w:t>
      </w:r>
      <w:r w:rsidR="0047290F" w:rsidRPr="00FE3B37">
        <w:rPr>
          <w:rFonts w:ascii="Arial" w:hAnsi="Arial" w:cs="Arial"/>
          <w:sz w:val="22"/>
          <w:szCs w:val="22"/>
        </w:rPr>
        <w:t>.</w:t>
      </w:r>
    </w:p>
    <w:p w14:paraId="6A43B5E6" w14:textId="77777777" w:rsidR="0045540A" w:rsidRPr="00FE3B37" w:rsidRDefault="0045540A" w:rsidP="00B575D8">
      <w:pPr>
        <w:autoSpaceDE w:val="0"/>
        <w:autoSpaceDN w:val="0"/>
        <w:adjustRightInd w:val="0"/>
        <w:spacing w:after="0"/>
        <w:jc w:val="both"/>
        <w:rPr>
          <w:rFonts w:ascii="Arial" w:hAnsi="Arial" w:cs="Arial"/>
          <w:sz w:val="22"/>
          <w:szCs w:val="22"/>
        </w:rPr>
      </w:pPr>
    </w:p>
    <w:p w14:paraId="3923010F" w14:textId="77777777" w:rsidR="002C70A9" w:rsidRPr="00FE3B37" w:rsidRDefault="00B567D9" w:rsidP="00C7558E">
      <w:pPr>
        <w:autoSpaceDE w:val="0"/>
        <w:autoSpaceDN w:val="0"/>
        <w:adjustRightInd w:val="0"/>
        <w:ind w:left="720" w:hanging="720"/>
        <w:jc w:val="both"/>
        <w:rPr>
          <w:rFonts w:ascii="Arial" w:hAnsi="Arial" w:cs="Arial"/>
          <w:sz w:val="22"/>
          <w:szCs w:val="22"/>
        </w:rPr>
      </w:pPr>
      <w:r w:rsidRPr="00FE3B37">
        <w:rPr>
          <w:rFonts w:ascii="Arial" w:hAnsi="Arial" w:cs="Arial"/>
          <w:sz w:val="22"/>
          <w:szCs w:val="22"/>
        </w:rPr>
        <w:t>3</w:t>
      </w:r>
      <w:r w:rsidR="00294875" w:rsidRPr="00FE3B37">
        <w:rPr>
          <w:rFonts w:ascii="Arial" w:hAnsi="Arial" w:cs="Arial"/>
          <w:sz w:val="22"/>
          <w:szCs w:val="22"/>
        </w:rPr>
        <w:t>5</w:t>
      </w:r>
      <w:r w:rsidR="00386FED" w:rsidRPr="00FE3B37">
        <w:rPr>
          <w:rFonts w:ascii="Arial" w:hAnsi="Arial" w:cs="Arial"/>
          <w:sz w:val="22"/>
          <w:szCs w:val="22"/>
        </w:rPr>
        <w:t>.2</w:t>
      </w:r>
      <w:r w:rsidRPr="00FE3B37">
        <w:rPr>
          <w:rFonts w:ascii="Arial" w:hAnsi="Arial" w:cs="Arial"/>
          <w:sz w:val="22"/>
          <w:szCs w:val="22"/>
        </w:rPr>
        <w:t xml:space="preserve"> </w:t>
      </w:r>
      <w:r w:rsidR="00D34CE7" w:rsidRPr="00FE3B37">
        <w:rPr>
          <w:rFonts w:ascii="Arial" w:hAnsi="Arial" w:cs="Arial"/>
          <w:sz w:val="22"/>
          <w:szCs w:val="22"/>
        </w:rPr>
        <w:tab/>
      </w:r>
      <w:r w:rsidR="00386FED" w:rsidRPr="00FE3B37">
        <w:rPr>
          <w:rFonts w:ascii="Arial" w:hAnsi="Arial" w:cs="Arial"/>
          <w:sz w:val="22"/>
          <w:szCs w:val="22"/>
        </w:rPr>
        <w:t xml:space="preserve">Participating Authorities </w:t>
      </w:r>
      <w:r w:rsidR="003602AB" w:rsidRPr="00FE3B37">
        <w:rPr>
          <w:rFonts w:ascii="Arial" w:hAnsi="Arial" w:cs="Arial"/>
          <w:sz w:val="22"/>
          <w:szCs w:val="22"/>
        </w:rPr>
        <w:t>shall</w:t>
      </w:r>
      <w:r w:rsidR="00386FED" w:rsidRPr="00FE3B37">
        <w:rPr>
          <w:rFonts w:ascii="Arial" w:hAnsi="Arial" w:cs="Arial"/>
          <w:sz w:val="22"/>
          <w:szCs w:val="22"/>
        </w:rPr>
        <w:t xml:space="preserve"> specify </w:t>
      </w:r>
      <w:r w:rsidR="00252637" w:rsidRPr="00FE3B37">
        <w:rPr>
          <w:rFonts w:ascii="Arial" w:hAnsi="Arial" w:cs="Arial"/>
          <w:sz w:val="22"/>
          <w:szCs w:val="22"/>
        </w:rPr>
        <w:t xml:space="preserve">which </w:t>
      </w:r>
      <w:r w:rsidR="003602AB" w:rsidRPr="00FE3B37">
        <w:rPr>
          <w:rFonts w:ascii="Arial" w:hAnsi="Arial" w:cs="Arial"/>
          <w:sz w:val="22"/>
          <w:szCs w:val="22"/>
        </w:rPr>
        <w:t xml:space="preserve">Award </w:t>
      </w:r>
      <w:r w:rsidR="00252637" w:rsidRPr="00FE3B37">
        <w:rPr>
          <w:rFonts w:ascii="Arial" w:hAnsi="Arial" w:cs="Arial"/>
          <w:sz w:val="22"/>
          <w:szCs w:val="22"/>
        </w:rPr>
        <w:t>Criteria they wi</w:t>
      </w:r>
      <w:r w:rsidR="003602AB" w:rsidRPr="00FE3B37">
        <w:rPr>
          <w:rFonts w:ascii="Arial" w:hAnsi="Arial" w:cs="Arial"/>
          <w:sz w:val="22"/>
          <w:szCs w:val="22"/>
        </w:rPr>
        <w:t>ll use</w:t>
      </w:r>
      <w:r w:rsidR="00051C2E" w:rsidRPr="00FE3B37">
        <w:rPr>
          <w:rFonts w:ascii="Arial" w:hAnsi="Arial" w:cs="Arial"/>
          <w:sz w:val="22"/>
          <w:szCs w:val="22"/>
        </w:rPr>
        <w:t xml:space="preserve"> for the purpose of establishing the MAT</w:t>
      </w:r>
      <w:r w:rsidR="003602AB" w:rsidRPr="00FE3B37">
        <w:rPr>
          <w:rFonts w:ascii="Arial" w:hAnsi="Arial" w:cs="Arial"/>
          <w:sz w:val="22"/>
          <w:szCs w:val="22"/>
        </w:rPr>
        <w:t>, ensuring compliance with Section 22 of the Procurement Act 2023</w:t>
      </w:r>
      <w:r w:rsidR="00051C2E" w:rsidRPr="00FE3B37">
        <w:rPr>
          <w:rFonts w:ascii="Arial" w:hAnsi="Arial" w:cs="Arial"/>
          <w:sz w:val="22"/>
          <w:szCs w:val="22"/>
        </w:rPr>
        <w:t xml:space="preserve">. </w:t>
      </w:r>
    </w:p>
    <w:p w14:paraId="507488F0" w14:textId="70200DE0" w:rsidR="00B567D9" w:rsidRPr="00FE3B37" w:rsidRDefault="001B7714" w:rsidP="00267DCD">
      <w:pPr>
        <w:autoSpaceDE w:val="0"/>
        <w:autoSpaceDN w:val="0"/>
        <w:adjustRightInd w:val="0"/>
        <w:ind w:left="720"/>
        <w:jc w:val="both"/>
        <w:rPr>
          <w:rFonts w:ascii="Arial" w:hAnsi="Arial" w:cs="Arial"/>
          <w:sz w:val="22"/>
          <w:szCs w:val="22"/>
        </w:rPr>
      </w:pPr>
      <w:r w:rsidRPr="00FE3B37">
        <w:rPr>
          <w:rFonts w:ascii="Arial" w:hAnsi="Arial" w:cs="Arial"/>
          <w:sz w:val="22"/>
          <w:szCs w:val="22"/>
        </w:rPr>
        <w:lastRenderedPageBreak/>
        <w:t xml:space="preserve">The </w:t>
      </w:r>
      <w:r w:rsidR="00883BEF" w:rsidRPr="00FE3B37">
        <w:rPr>
          <w:rFonts w:ascii="Arial" w:hAnsi="Arial" w:cs="Arial"/>
          <w:sz w:val="22"/>
          <w:szCs w:val="22"/>
        </w:rPr>
        <w:t>w</w:t>
      </w:r>
      <w:r w:rsidRPr="00FE3B37">
        <w:rPr>
          <w:rFonts w:ascii="Arial" w:hAnsi="Arial" w:cs="Arial"/>
          <w:sz w:val="22"/>
          <w:szCs w:val="22"/>
        </w:rPr>
        <w:t>eightings applied to e</w:t>
      </w:r>
      <w:r w:rsidR="001A3A6B" w:rsidRPr="00FE3B37">
        <w:rPr>
          <w:rFonts w:ascii="Arial" w:hAnsi="Arial" w:cs="Arial"/>
          <w:sz w:val="22"/>
          <w:szCs w:val="22"/>
        </w:rPr>
        <w:t>ach</w:t>
      </w:r>
      <w:r w:rsidR="00883BEF" w:rsidRPr="00FE3B37">
        <w:rPr>
          <w:rFonts w:ascii="Arial" w:hAnsi="Arial" w:cs="Arial"/>
          <w:sz w:val="22"/>
          <w:szCs w:val="22"/>
        </w:rPr>
        <w:t xml:space="preserve"> c</w:t>
      </w:r>
      <w:r w:rsidR="001A3A6B" w:rsidRPr="00FE3B37">
        <w:rPr>
          <w:rFonts w:ascii="Arial" w:hAnsi="Arial" w:cs="Arial"/>
          <w:sz w:val="22"/>
          <w:szCs w:val="22"/>
        </w:rPr>
        <w:t>riteri</w:t>
      </w:r>
      <w:r w:rsidR="003602AB" w:rsidRPr="00FE3B37">
        <w:rPr>
          <w:rFonts w:ascii="Arial" w:hAnsi="Arial" w:cs="Arial"/>
          <w:sz w:val="22"/>
          <w:szCs w:val="22"/>
        </w:rPr>
        <w:t>on must</w:t>
      </w:r>
      <w:r w:rsidRPr="00FE3B37">
        <w:rPr>
          <w:rFonts w:ascii="Arial" w:hAnsi="Arial" w:cs="Arial"/>
          <w:sz w:val="22"/>
          <w:szCs w:val="22"/>
        </w:rPr>
        <w:t xml:space="preserve"> </w:t>
      </w:r>
      <w:r w:rsidR="00D8016F" w:rsidRPr="00FE3B37">
        <w:rPr>
          <w:rFonts w:ascii="Arial" w:hAnsi="Arial" w:cs="Arial"/>
          <w:sz w:val="22"/>
          <w:szCs w:val="22"/>
        </w:rPr>
        <w:t>be specified by the Participating Authority</w:t>
      </w:r>
      <w:r w:rsidR="003602AB" w:rsidRPr="00FE3B37">
        <w:rPr>
          <w:rFonts w:ascii="Arial" w:hAnsi="Arial" w:cs="Arial"/>
          <w:sz w:val="22"/>
          <w:szCs w:val="22"/>
        </w:rPr>
        <w:t xml:space="preserve"> in advance of the procurement. Award</w:t>
      </w:r>
      <w:r w:rsidR="003F30E8" w:rsidRPr="00FE3B37">
        <w:rPr>
          <w:rFonts w:ascii="Arial" w:hAnsi="Arial" w:cs="Arial"/>
          <w:sz w:val="22"/>
          <w:szCs w:val="22"/>
        </w:rPr>
        <w:t xml:space="preserve"> </w:t>
      </w:r>
      <w:r w:rsidR="003C4D6E" w:rsidRPr="00FE3B37">
        <w:rPr>
          <w:rFonts w:ascii="Arial" w:hAnsi="Arial" w:cs="Arial"/>
          <w:sz w:val="22"/>
          <w:szCs w:val="22"/>
        </w:rPr>
        <w:t>C</w:t>
      </w:r>
      <w:r w:rsidR="0090481A" w:rsidRPr="00FE3B37">
        <w:rPr>
          <w:rFonts w:ascii="Arial" w:hAnsi="Arial" w:cs="Arial"/>
          <w:sz w:val="22"/>
          <w:szCs w:val="22"/>
        </w:rPr>
        <w:t>riteria</w:t>
      </w:r>
      <w:r w:rsidR="00BA011A" w:rsidRPr="00FE3B37">
        <w:rPr>
          <w:rFonts w:ascii="Arial" w:hAnsi="Arial" w:cs="Arial"/>
          <w:sz w:val="22"/>
          <w:szCs w:val="22"/>
        </w:rPr>
        <w:t xml:space="preserve"> </w:t>
      </w:r>
      <w:r w:rsidR="003602AB" w:rsidRPr="00FE3B37">
        <w:rPr>
          <w:rFonts w:ascii="Arial" w:hAnsi="Arial" w:cs="Arial"/>
          <w:sz w:val="22"/>
          <w:szCs w:val="22"/>
        </w:rPr>
        <w:t>shall</w:t>
      </w:r>
      <w:r w:rsidR="00BA011A" w:rsidRPr="00FE3B37">
        <w:rPr>
          <w:rFonts w:ascii="Arial" w:hAnsi="Arial" w:cs="Arial"/>
          <w:sz w:val="22"/>
          <w:szCs w:val="22"/>
        </w:rPr>
        <w:t xml:space="preserve"> include</w:t>
      </w:r>
      <w:r w:rsidR="00754A69" w:rsidRPr="00FE3B37">
        <w:rPr>
          <w:rFonts w:ascii="Arial" w:hAnsi="Arial" w:cs="Arial"/>
          <w:sz w:val="22"/>
          <w:szCs w:val="22"/>
        </w:rPr>
        <w:t>,</w:t>
      </w:r>
      <w:r w:rsidR="0090481A" w:rsidRPr="00FE3B37">
        <w:rPr>
          <w:rFonts w:ascii="Arial" w:hAnsi="Arial" w:cs="Arial"/>
          <w:sz w:val="22"/>
          <w:szCs w:val="22"/>
        </w:rPr>
        <w:t xml:space="preserve"> </w:t>
      </w:r>
      <w:r w:rsidR="004121A1" w:rsidRPr="00FE3B37">
        <w:rPr>
          <w:rFonts w:ascii="Arial" w:hAnsi="Arial" w:cs="Arial"/>
          <w:sz w:val="22"/>
          <w:szCs w:val="22"/>
        </w:rPr>
        <w:t xml:space="preserve">but not be limited to </w:t>
      </w:r>
      <w:r w:rsidR="00754A69" w:rsidRPr="00FE3B37">
        <w:rPr>
          <w:rFonts w:ascii="Arial" w:hAnsi="Arial" w:cs="Arial"/>
          <w:sz w:val="22"/>
          <w:szCs w:val="22"/>
        </w:rPr>
        <w:t xml:space="preserve">some, any or </w:t>
      </w:r>
      <w:r w:rsidR="0090481A" w:rsidRPr="00FE3B37">
        <w:rPr>
          <w:rFonts w:ascii="Arial" w:hAnsi="Arial" w:cs="Arial"/>
          <w:sz w:val="22"/>
          <w:szCs w:val="22"/>
        </w:rPr>
        <w:t>all of the following</w:t>
      </w:r>
      <w:r w:rsidR="004121A1" w:rsidRPr="00FE3B37">
        <w:rPr>
          <w:rFonts w:ascii="Arial" w:hAnsi="Arial" w:cs="Arial"/>
          <w:sz w:val="22"/>
          <w:szCs w:val="22"/>
        </w:rPr>
        <w:t xml:space="preserve"> criteria</w:t>
      </w:r>
      <w:r w:rsidR="00BA011A" w:rsidRPr="00FE3B37">
        <w:rPr>
          <w:rFonts w:ascii="Arial" w:hAnsi="Arial" w:cs="Arial"/>
          <w:sz w:val="22"/>
          <w:szCs w:val="22"/>
        </w:rPr>
        <w:t>;</w:t>
      </w:r>
    </w:p>
    <w:p w14:paraId="433A0697" w14:textId="14FE067E" w:rsidR="00EB6258" w:rsidRPr="00FE3B37" w:rsidRDefault="004121A1" w:rsidP="004121A1">
      <w:pPr>
        <w:pStyle w:val="ListParagraph"/>
        <w:numPr>
          <w:ilvl w:val="0"/>
          <w:numId w:val="30"/>
        </w:numPr>
        <w:autoSpaceDE w:val="0"/>
        <w:autoSpaceDN w:val="0"/>
        <w:adjustRightInd w:val="0"/>
        <w:spacing w:after="0"/>
        <w:jc w:val="both"/>
        <w:rPr>
          <w:rFonts w:ascii="Arial" w:hAnsi="Arial" w:cs="Arial"/>
        </w:rPr>
      </w:pPr>
      <w:r w:rsidRPr="00FE3B37">
        <w:rPr>
          <w:rFonts w:ascii="Arial" w:hAnsi="Arial" w:cs="Arial"/>
        </w:rPr>
        <w:t>Price</w:t>
      </w:r>
    </w:p>
    <w:p w14:paraId="2443AECC" w14:textId="25081515" w:rsidR="004121A1" w:rsidRPr="00FE3B37" w:rsidRDefault="004121A1" w:rsidP="004121A1">
      <w:pPr>
        <w:pStyle w:val="ListParagraph"/>
        <w:numPr>
          <w:ilvl w:val="0"/>
          <w:numId w:val="30"/>
        </w:numPr>
        <w:autoSpaceDE w:val="0"/>
        <w:autoSpaceDN w:val="0"/>
        <w:adjustRightInd w:val="0"/>
        <w:spacing w:after="0"/>
        <w:jc w:val="both"/>
        <w:rPr>
          <w:rFonts w:ascii="Arial" w:hAnsi="Arial" w:cs="Arial"/>
        </w:rPr>
      </w:pPr>
      <w:r w:rsidRPr="00FE3B37">
        <w:rPr>
          <w:rFonts w:ascii="Arial" w:hAnsi="Arial" w:cs="Arial"/>
        </w:rPr>
        <w:t>Quality</w:t>
      </w:r>
    </w:p>
    <w:p w14:paraId="00580A2F" w14:textId="28CBD847" w:rsidR="004121A1" w:rsidRPr="00FE3B37" w:rsidRDefault="004121A1" w:rsidP="004121A1">
      <w:pPr>
        <w:pStyle w:val="ListParagraph"/>
        <w:numPr>
          <w:ilvl w:val="0"/>
          <w:numId w:val="30"/>
        </w:numPr>
        <w:autoSpaceDE w:val="0"/>
        <w:autoSpaceDN w:val="0"/>
        <w:adjustRightInd w:val="0"/>
        <w:spacing w:after="0"/>
        <w:jc w:val="both"/>
        <w:rPr>
          <w:rFonts w:ascii="Arial" w:hAnsi="Arial" w:cs="Arial"/>
        </w:rPr>
      </w:pPr>
      <w:r w:rsidRPr="00FE3B37">
        <w:rPr>
          <w:rFonts w:ascii="Arial" w:hAnsi="Arial" w:cs="Arial"/>
        </w:rPr>
        <w:t>Social Values</w:t>
      </w:r>
    </w:p>
    <w:p w14:paraId="148FD8AC" w14:textId="77777777" w:rsidR="00755194" w:rsidRPr="00FE3B37" w:rsidRDefault="00755194" w:rsidP="00192240">
      <w:pPr>
        <w:autoSpaceDE w:val="0"/>
        <w:autoSpaceDN w:val="0"/>
        <w:adjustRightInd w:val="0"/>
        <w:spacing w:after="0"/>
        <w:jc w:val="both"/>
        <w:rPr>
          <w:rFonts w:ascii="Arial" w:hAnsi="Arial" w:cs="Arial"/>
          <w:sz w:val="22"/>
          <w:szCs w:val="22"/>
        </w:rPr>
      </w:pPr>
    </w:p>
    <w:p w14:paraId="32E702BC" w14:textId="2133B410" w:rsidR="00D0553F" w:rsidRPr="00FE3B37" w:rsidRDefault="00CA4AE3" w:rsidP="00B575D8">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3</w:t>
      </w:r>
      <w:r w:rsidR="00294875" w:rsidRPr="00FE3B37">
        <w:rPr>
          <w:rFonts w:ascii="Arial" w:hAnsi="Arial" w:cs="Arial"/>
          <w:sz w:val="22"/>
          <w:szCs w:val="22"/>
        </w:rPr>
        <w:t>5</w:t>
      </w:r>
      <w:r w:rsidRPr="00FE3B37">
        <w:rPr>
          <w:rFonts w:ascii="Arial" w:hAnsi="Arial" w:cs="Arial"/>
          <w:sz w:val="22"/>
          <w:szCs w:val="22"/>
        </w:rPr>
        <w:t>.3</w:t>
      </w:r>
      <w:r w:rsidR="003E1B42" w:rsidRPr="00FE3B37">
        <w:rPr>
          <w:rFonts w:ascii="Arial" w:hAnsi="Arial" w:cs="Arial"/>
          <w:sz w:val="22"/>
          <w:szCs w:val="22"/>
        </w:rPr>
        <w:tab/>
      </w:r>
      <w:r w:rsidR="00A77E57" w:rsidRPr="00FE3B37">
        <w:rPr>
          <w:rFonts w:ascii="Arial" w:hAnsi="Arial" w:cs="Arial"/>
          <w:sz w:val="22"/>
          <w:szCs w:val="22"/>
        </w:rPr>
        <w:t>Each Participating Authority can further refine weightings for each of the criteria listed above</w:t>
      </w:r>
      <w:r w:rsidR="001C3EDB" w:rsidRPr="00FE3B37">
        <w:rPr>
          <w:rFonts w:ascii="Arial" w:hAnsi="Arial" w:cs="Arial"/>
          <w:sz w:val="22"/>
          <w:szCs w:val="22"/>
        </w:rPr>
        <w:t xml:space="preserve"> </w:t>
      </w:r>
      <w:r w:rsidR="00CB1EF2" w:rsidRPr="00FE3B37">
        <w:rPr>
          <w:rFonts w:ascii="Arial" w:hAnsi="Arial" w:cs="Arial"/>
          <w:sz w:val="22"/>
          <w:szCs w:val="22"/>
        </w:rPr>
        <w:t>at a granular level</w:t>
      </w:r>
      <w:r w:rsidR="00886152" w:rsidRPr="00FE3B37">
        <w:rPr>
          <w:rFonts w:ascii="Arial" w:hAnsi="Arial" w:cs="Arial"/>
          <w:sz w:val="22"/>
          <w:szCs w:val="22"/>
        </w:rPr>
        <w:t>,</w:t>
      </w:r>
      <w:r w:rsidR="001C3EDB" w:rsidRPr="00FE3B37">
        <w:rPr>
          <w:rFonts w:ascii="Arial" w:hAnsi="Arial" w:cs="Arial"/>
          <w:sz w:val="22"/>
          <w:szCs w:val="22"/>
        </w:rPr>
        <w:t xml:space="preserve"> e.g. Quality scores can</w:t>
      </w:r>
      <w:r w:rsidR="003F3A55" w:rsidRPr="00FE3B37">
        <w:rPr>
          <w:rFonts w:ascii="Arial" w:hAnsi="Arial" w:cs="Arial"/>
          <w:sz w:val="22"/>
          <w:szCs w:val="22"/>
        </w:rPr>
        <w:t xml:space="preserve"> be determined by specifying individual weightings for every individual </w:t>
      </w:r>
      <w:r w:rsidR="00AC4CC0" w:rsidRPr="00FE3B37">
        <w:rPr>
          <w:rFonts w:ascii="Arial" w:hAnsi="Arial" w:cs="Arial"/>
          <w:sz w:val="22"/>
          <w:szCs w:val="22"/>
        </w:rPr>
        <w:t>specification element</w:t>
      </w:r>
      <w:r w:rsidR="00B75CB8" w:rsidRPr="00FE3B37">
        <w:rPr>
          <w:rFonts w:ascii="Arial" w:hAnsi="Arial" w:cs="Arial"/>
          <w:sz w:val="22"/>
          <w:szCs w:val="22"/>
        </w:rPr>
        <w:t xml:space="preserve"> and may include Pass/Fail</w:t>
      </w:r>
      <w:r w:rsidR="00F07A88" w:rsidRPr="00FE3B37">
        <w:rPr>
          <w:rFonts w:ascii="Arial" w:hAnsi="Arial" w:cs="Arial"/>
          <w:sz w:val="22"/>
          <w:szCs w:val="22"/>
        </w:rPr>
        <w:t xml:space="preserve"> assessment criteria for critical specification elements</w:t>
      </w:r>
      <w:r w:rsidR="00E91468" w:rsidRPr="00FE3B37">
        <w:rPr>
          <w:rFonts w:ascii="Arial" w:hAnsi="Arial" w:cs="Arial"/>
          <w:sz w:val="22"/>
          <w:szCs w:val="22"/>
        </w:rPr>
        <w:t xml:space="preserve"> whereby a </w:t>
      </w:r>
      <w:r w:rsidR="00886152" w:rsidRPr="00FE3B37">
        <w:rPr>
          <w:rFonts w:ascii="Arial" w:hAnsi="Arial" w:cs="Arial"/>
          <w:sz w:val="22"/>
          <w:szCs w:val="22"/>
        </w:rPr>
        <w:t>F</w:t>
      </w:r>
      <w:r w:rsidR="00E91468" w:rsidRPr="00FE3B37">
        <w:rPr>
          <w:rFonts w:ascii="Arial" w:hAnsi="Arial" w:cs="Arial"/>
          <w:sz w:val="22"/>
          <w:szCs w:val="22"/>
        </w:rPr>
        <w:t xml:space="preserve">ail result </w:t>
      </w:r>
      <w:r w:rsidR="00B453EF" w:rsidRPr="00FE3B37">
        <w:rPr>
          <w:rFonts w:ascii="Arial" w:hAnsi="Arial" w:cs="Arial"/>
          <w:sz w:val="22"/>
          <w:szCs w:val="22"/>
        </w:rPr>
        <w:t xml:space="preserve">shall </w:t>
      </w:r>
      <w:r w:rsidR="00E91468" w:rsidRPr="00FE3B37">
        <w:rPr>
          <w:rFonts w:ascii="Arial" w:hAnsi="Arial" w:cs="Arial"/>
          <w:sz w:val="22"/>
          <w:szCs w:val="22"/>
        </w:rPr>
        <w:t>disqualify</w:t>
      </w:r>
      <w:r w:rsidR="005752B5" w:rsidRPr="00FE3B37">
        <w:rPr>
          <w:rFonts w:ascii="Arial" w:hAnsi="Arial" w:cs="Arial"/>
          <w:sz w:val="22"/>
          <w:szCs w:val="22"/>
        </w:rPr>
        <w:t xml:space="preserve"> Suppliers from Further Competition stages</w:t>
      </w:r>
      <w:r w:rsidR="00AC4CC0" w:rsidRPr="00FE3B37">
        <w:rPr>
          <w:rFonts w:ascii="Arial" w:hAnsi="Arial" w:cs="Arial"/>
          <w:sz w:val="22"/>
          <w:szCs w:val="22"/>
        </w:rPr>
        <w:t>.</w:t>
      </w:r>
      <w:r w:rsidR="005746F5" w:rsidRPr="00FE3B37">
        <w:rPr>
          <w:rFonts w:ascii="Arial" w:hAnsi="Arial" w:cs="Arial"/>
          <w:sz w:val="22"/>
          <w:szCs w:val="22"/>
        </w:rPr>
        <w:t xml:space="preserve"> </w:t>
      </w:r>
      <w:r w:rsidR="001F06F9" w:rsidRPr="00FE3B37">
        <w:rPr>
          <w:rFonts w:ascii="Arial" w:hAnsi="Arial" w:cs="Arial"/>
          <w:sz w:val="22"/>
          <w:szCs w:val="22"/>
        </w:rPr>
        <w:t xml:space="preserve">All weightings </w:t>
      </w:r>
      <w:r w:rsidR="00B453EF" w:rsidRPr="00FE3B37">
        <w:rPr>
          <w:rFonts w:ascii="Arial" w:hAnsi="Arial" w:cs="Arial"/>
          <w:sz w:val="22"/>
          <w:szCs w:val="22"/>
        </w:rPr>
        <w:t xml:space="preserve">shall </w:t>
      </w:r>
      <w:r w:rsidR="00FB21D3" w:rsidRPr="00FE3B37">
        <w:rPr>
          <w:rFonts w:ascii="Arial" w:hAnsi="Arial" w:cs="Arial"/>
          <w:sz w:val="22"/>
          <w:szCs w:val="22"/>
        </w:rPr>
        <w:t>be disclosed</w:t>
      </w:r>
      <w:r w:rsidR="001455A8" w:rsidRPr="00FE3B37">
        <w:rPr>
          <w:rFonts w:ascii="Arial" w:hAnsi="Arial" w:cs="Arial"/>
          <w:sz w:val="22"/>
          <w:szCs w:val="22"/>
        </w:rPr>
        <w:t xml:space="preserve"> </w:t>
      </w:r>
      <w:r w:rsidR="00C63C2D" w:rsidRPr="00FE3B37">
        <w:rPr>
          <w:rFonts w:ascii="Arial" w:hAnsi="Arial" w:cs="Arial"/>
          <w:sz w:val="22"/>
          <w:szCs w:val="22"/>
        </w:rPr>
        <w:t xml:space="preserve">at </w:t>
      </w:r>
      <w:r w:rsidR="00907B97" w:rsidRPr="00FE3B37">
        <w:rPr>
          <w:rFonts w:ascii="Arial" w:hAnsi="Arial" w:cs="Arial"/>
          <w:sz w:val="22"/>
          <w:szCs w:val="22"/>
        </w:rPr>
        <w:t xml:space="preserve">the commencement of a Further Competition </w:t>
      </w:r>
      <w:r w:rsidR="00FB21D3" w:rsidRPr="00FE3B37">
        <w:rPr>
          <w:rFonts w:ascii="Arial" w:hAnsi="Arial" w:cs="Arial"/>
          <w:sz w:val="22"/>
          <w:szCs w:val="22"/>
        </w:rPr>
        <w:t xml:space="preserve">to all Suppliers participating in </w:t>
      </w:r>
      <w:r w:rsidR="00C63C2D" w:rsidRPr="00FE3B37">
        <w:rPr>
          <w:rFonts w:ascii="Arial" w:hAnsi="Arial" w:cs="Arial"/>
          <w:sz w:val="22"/>
          <w:szCs w:val="22"/>
        </w:rPr>
        <w:t>the</w:t>
      </w:r>
      <w:r w:rsidR="00052483" w:rsidRPr="00FE3B37">
        <w:rPr>
          <w:rFonts w:ascii="Arial" w:hAnsi="Arial" w:cs="Arial"/>
          <w:sz w:val="22"/>
          <w:szCs w:val="22"/>
        </w:rPr>
        <w:t xml:space="preserve"> Further Competition.</w:t>
      </w:r>
    </w:p>
    <w:p w14:paraId="69086D69" w14:textId="77777777" w:rsidR="00D0553F" w:rsidRPr="00FE3B37" w:rsidRDefault="00D0553F" w:rsidP="00B575D8">
      <w:pPr>
        <w:spacing w:after="160" w:line="259" w:lineRule="auto"/>
        <w:jc w:val="both"/>
        <w:rPr>
          <w:rFonts w:ascii="Arial" w:hAnsi="Arial" w:cs="Arial"/>
          <w:sz w:val="22"/>
          <w:szCs w:val="22"/>
        </w:rPr>
      </w:pPr>
      <w:r w:rsidRPr="00FE3B37">
        <w:rPr>
          <w:rFonts w:ascii="Arial" w:hAnsi="Arial" w:cs="Arial"/>
          <w:sz w:val="22"/>
          <w:szCs w:val="22"/>
        </w:rPr>
        <w:br w:type="page"/>
      </w:r>
    </w:p>
    <w:p w14:paraId="6DC1750C" w14:textId="3F2B53AE" w:rsidR="004E4441" w:rsidRPr="00FE3B37" w:rsidRDefault="00273E97" w:rsidP="00E369F0">
      <w:pPr>
        <w:pStyle w:val="Heading1"/>
        <w:spacing w:after="240"/>
        <w:rPr>
          <w:color w:val="auto"/>
          <w:sz w:val="22"/>
          <w:szCs w:val="22"/>
        </w:rPr>
      </w:pPr>
      <w:bookmarkStart w:id="105" w:name="_Toc216877310"/>
      <w:r w:rsidRPr="00FE3B37">
        <w:rPr>
          <w:color w:val="auto"/>
          <w:sz w:val="22"/>
          <w:szCs w:val="22"/>
        </w:rPr>
        <w:lastRenderedPageBreak/>
        <w:t xml:space="preserve">Schedule 4: </w:t>
      </w:r>
      <w:r w:rsidR="00AC519B" w:rsidRPr="00FE3B37">
        <w:rPr>
          <w:color w:val="auto"/>
          <w:sz w:val="22"/>
          <w:szCs w:val="22"/>
        </w:rPr>
        <w:t xml:space="preserve">Example </w:t>
      </w:r>
      <w:r w:rsidRPr="00FE3B37">
        <w:rPr>
          <w:color w:val="auto"/>
          <w:sz w:val="22"/>
          <w:szCs w:val="22"/>
        </w:rPr>
        <w:t>Call-off Agreement</w:t>
      </w:r>
      <w:bookmarkEnd w:id="105"/>
    </w:p>
    <w:p w14:paraId="482C5C43" w14:textId="4B09E1BF" w:rsidR="00DF0CCC" w:rsidRPr="00FE3B37" w:rsidRDefault="00C93F7E" w:rsidP="00B575D8">
      <w:pPr>
        <w:jc w:val="both"/>
        <w:rPr>
          <w:rFonts w:ascii="Arial" w:hAnsi="Arial" w:cs="Arial"/>
          <w:sz w:val="22"/>
          <w:szCs w:val="22"/>
          <w:lang w:eastAsia="en-GB"/>
        </w:rPr>
      </w:pPr>
      <w:r w:rsidRPr="00FE3B37">
        <w:rPr>
          <w:rFonts w:ascii="Arial" w:hAnsi="Arial" w:cs="Arial"/>
          <w:sz w:val="22"/>
          <w:szCs w:val="22"/>
          <w:lang w:eastAsia="en-GB"/>
        </w:rPr>
        <w:t xml:space="preserve">An example template of </w:t>
      </w:r>
      <w:r w:rsidR="00146B57" w:rsidRPr="00FE3B37">
        <w:rPr>
          <w:rFonts w:ascii="Arial" w:hAnsi="Arial" w:cs="Arial"/>
          <w:sz w:val="22"/>
          <w:szCs w:val="22"/>
          <w:lang w:eastAsia="en-GB"/>
        </w:rPr>
        <w:t xml:space="preserve">the Call Off Agreement </w:t>
      </w:r>
      <w:r w:rsidR="00702E9E" w:rsidRPr="00FE3B37">
        <w:rPr>
          <w:rFonts w:ascii="Arial" w:hAnsi="Arial" w:cs="Arial"/>
          <w:color w:val="EE0000"/>
          <w:sz w:val="22"/>
          <w:szCs w:val="22"/>
          <w:lang w:eastAsia="en-GB"/>
        </w:rPr>
        <w:t xml:space="preserve">[ENTER REFERENCE / FILE NAME] </w:t>
      </w:r>
      <w:r w:rsidR="00146B57" w:rsidRPr="00FE3B37">
        <w:rPr>
          <w:rFonts w:ascii="Arial" w:hAnsi="Arial" w:cs="Arial"/>
          <w:sz w:val="22"/>
          <w:szCs w:val="22"/>
          <w:lang w:eastAsia="en-GB"/>
        </w:rPr>
        <w:t>is embedded herein as a PDF:</w:t>
      </w:r>
    </w:p>
    <w:p w14:paraId="22E20DE4" w14:textId="77777777" w:rsidR="00146B57" w:rsidRPr="00FE3B37" w:rsidRDefault="00146B57" w:rsidP="00B575D8">
      <w:pPr>
        <w:jc w:val="both"/>
        <w:rPr>
          <w:rFonts w:ascii="Arial" w:hAnsi="Arial" w:cs="Arial"/>
          <w:sz w:val="22"/>
          <w:szCs w:val="22"/>
          <w:lang w:eastAsia="en-GB"/>
        </w:rPr>
      </w:pPr>
    </w:p>
    <w:commentRangeStart w:id="106"/>
    <w:p w14:paraId="6A143DE9" w14:textId="6ADE9DA5" w:rsidR="00146B57" w:rsidRPr="00FE3B37" w:rsidRDefault="00B72169" w:rsidP="00702E9E">
      <w:pPr>
        <w:jc w:val="center"/>
        <w:rPr>
          <w:rFonts w:ascii="Arial" w:hAnsi="Arial" w:cs="Arial"/>
          <w:sz w:val="22"/>
          <w:szCs w:val="22"/>
          <w:lang w:eastAsia="en-GB"/>
        </w:rPr>
      </w:pPr>
      <w:r w:rsidRPr="00FE3B37">
        <w:rPr>
          <w:rFonts w:ascii="Arial" w:hAnsi="Arial" w:cs="Arial"/>
          <w:sz w:val="22"/>
          <w:szCs w:val="22"/>
          <w:lang w:eastAsia="en-GB"/>
        </w:rPr>
        <w:object w:dxaOrig="1513" w:dyaOrig="988" w14:anchorId="7952A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5pt" o:ole="">
            <v:imagedata r:id="rId15" o:title=""/>
          </v:shape>
          <o:OLEObject Type="Embed" ProgID="Acrobat.Document.DC" ShapeID="_x0000_i1025" DrawAspect="Icon" ObjectID="_1827648798" r:id="rId16"/>
        </w:object>
      </w:r>
      <w:commentRangeEnd w:id="106"/>
      <w:r w:rsidR="0040149E" w:rsidRPr="00FE3B37">
        <w:rPr>
          <w:rStyle w:val="CommentReference"/>
          <w:rFonts w:ascii="Arial" w:hAnsi="Arial" w:cs="Arial"/>
          <w:sz w:val="22"/>
          <w:szCs w:val="22"/>
        </w:rPr>
        <w:commentReference w:id="106"/>
      </w:r>
    </w:p>
    <w:p w14:paraId="38F41278" w14:textId="77777777" w:rsidR="00D8075F" w:rsidRPr="00FE3B37" w:rsidRDefault="00D8075F" w:rsidP="00A15F8D">
      <w:pPr>
        <w:jc w:val="center"/>
        <w:rPr>
          <w:rFonts w:ascii="Arial" w:hAnsi="Arial" w:cs="Arial"/>
          <w:sz w:val="22"/>
          <w:szCs w:val="22"/>
          <w:lang w:eastAsia="en-GB"/>
        </w:rPr>
      </w:pPr>
    </w:p>
    <w:p w14:paraId="5CB8FB14" w14:textId="625106B5" w:rsidR="00D8075F" w:rsidRPr="00FE3B37" w:rsidRDefault="00D8075F" w:rsidP="000865C3">
      <w:pPr>
        <w:jc w:val="center"/>
        <w:rPr>
          <w:rFonts w:ascii="Arial" w:hAnsi="Arial" w:cs="Arial"/>
          <w:sz w:val="22"/>
          <w:szCs w:val="22"/>
          <w:lang w:eastAsia="en-GB"/>
        </w:rPr>
      </w:pPr>
    </w:p>
    <w:p w14:paraId="58DD4D70" w14:textId="77777777" w:rsidR="00D8075F" w:rsidRPr="00FE3B37" w:rsidRDefault="00D8075F" w:rsidP="00B575D8">
      <w:pPr>
        <w:jc w:val="both"/>
        <w:rPr>
          <w:rFonts w:ascii="Arial" w:hAnsi="Arial" w:cs="Arial"/>
          <w:sz w:val="22"/>
          <w:szCs w:val="22"/>
          <w:lang w:eastAsia="en-GB"/>
        </w:rPr>
      </w:pPr>
    </w:p>
    <w:p w14:paraId="54EBFC29" w14:textId="77777777" w:rsidR="00D8075F" w:rsidRPr="00FE3B37" w:rsidRDefault="00D8075F" w:rsidP="00B575D8">
      <w:pPr>
        <w:jc w:val="both"/>
        <w:rPr>
          <w:rFonts w:ascii="Arial" w:hAnsi="Arial" w:cs="Arial"/>
          <w:sz w:val="22"/>
          <w:szCs w:val="22"/>
          <w:lang w:eastAsia="en-GB"/>
        </w:rPr>
      </w:pPr>
    </w:p>
    <w:p w14:paraId="0D82AC8C" w14:textId="77777777" w:rsidR="00D8075F" w:rsidRPr="00FE3B37" w:rsidRDefault="00D8075F" w:rsidP="00B575D8">
      <w:pPr>
        <w:jc w:val="both"/>
        <w:rPr>
          <w:rFonts w:ascii="Arial" w:hAnsi="Arial" w:cs="Arial"/>
          <w:sz w:val="22"/>
          <w:szCs w:val="22"/>
          <w:lang w:eastAsia="en-GB"/>
        </w:rPr>
      </w:pPr>
    </w:p>
    <w:p w14:paraId="16205E39" w14:textId="77777777" w:rsidR="00D8075F" w:rsidRPr="00FE3B37" w:rsidRDefault="00D8075F" w:rsidP="00B575D8">
      <w:pPr>
        <w:jc w:val="both"/>
        <w:rPr>
          <w:rFonts w:ascii="Arial" w:hAnsi="Arial" w:cs="Arial"/>
          <w:sz w:val="22"/>
          <w:szCs w:val="22"/>
          <w:lang w:eastAsia="en-GB"/>
        </w:rPr>
      </w:pPr>
    </w:p>
    <w:p w14:paraId="6277601F" w14:textId="77777777" w:rsidR="00D8075F" w:rsidRPr="00FE3B37" w:rsidRDefault="00D8075F" w:rsidP="00B575D8">
      <w:pPr>
        <w:jc w:val="both"/>
        <w:rPr>
          <w:rFonts w:ascii="Arial" w:hAnsi="Arial" w:cs="Arial"/>
          <w:sz w:val="22"/>
          <w:szCs w:val="22"/>
          <w:lang w:eastAsia="en-GB"/>
        </w:rPr>
      </w:pPr>
    </w:p>
    <w:p w14:paraId="274E8A65" w14:textId="77777777" w:rsidR="00D8075F" w:rsidRPr="00FE3B37" w:rsidRDefault="00D8075F" w:rsidP="00B575D8">
      <w:pPr>
        <w:jc w:val="both"/>
        <w:rPr>
          <w:rFonts w:ascii="Arial" w:hAnsi="Arial" w:cs="Arial"/>
          <w:sz w:val="22"/>
          <w:szCs w:val="22"/>
          <w:lang w:eastAsia="en-GB"/>
        </w:rPr>
      </w:pPr>
    </w:p>
    <w:p w14:paraId="1FD98418" w14:textId="77777777" w:rsidR="00D8075F" w:rsidRPr="00FE3B37" w:rsidRDefault="00D8075F" w:rsidP="00B575D8">
      <w:pPr>
        <w:jc w:val="both"/>
        <w:rPr>
          <w:rFonts w:ascii="Arial" w:hAnsi="Arial" w:cs="Arial"/>
          <w:sz w:val="22"/>
          <w:szCs w:val="22"/>
          <w:lang w:eastAsia="en-GB"/>
        </w:rPr>
      </w:pPr>
    </w:p>
    <w:p w14:paraId="69D70B78" w14:textId="77777777" w:rsidR="00D8075F" w:rsidRPr="00FE3B37" w:rsidRDefault="00D8075F" w:rsidP="00B575D8">
      <w:pPr>
        <w:jc w:val="both"/>
        <w:rPr>
          <w:rFonts w:ascii="Arial" w:hAnsi="Arial" w:cs="Arial"/>
          <w:sz w:val="22"/>
          <w:szCs w:val="22"/>
          <w:lang w:eastAsia="en-GB"/>
        </w:rPr>
      </w:pPr>
    </w:p>
    <w:p w14:paraId="0C760DA4" w14:textId="77777777" w:rsidR="00D8075F" w:rsidRPr="00FE3B37" w:rsidRDefault="00D8075F" w:rsidP="00B575D8">
      <w:pPr>
        <w:jc w:val="both"/>
        <w:rPr>
          <w:rFonts w:ascii="Arial" w:hAnsi="Arial" w:cs="Arial"/>
          <w:sz w:val="22"/>
          <w:szCs w:val="22"/>
          <w:lang w:eastAsia="en-GB"/>
        </w:rPr>
      </w:pPr>
    </w:p>
    <w:p w14:paraId="0F663317" w14:textId="77777777" w:rsidR="00D8075F" w:rsidRPr="00FE3B37" w:rsidRDefault="00D8075F" w:rsidP="00B575D8">
      <w:pPr>
        <w:jc w:val="both"/>
        <w:rPr>
          <w:rFonts w:ascii="Arial" w:hAnsi="Arial" w:cs="Arial"/>
          <w:sz w:val="22"/>
          <w:szCs w:val="22"/>
          <w:lang w:eastAsia="en-GB"/>
        </w:rPr>
      </w:pPr>
    </w:p>
    <w:p w14:paraId="2A2A3E2A" w14:textId="77777777" w:rsidR="00D8075F" w:rsidRPr="00FE3B37" w:rsidRDefault="00D8075F" w:rsidP="00B575D8">
      <w:pPr>
        <w:jc w:val="both"/>
        <w:rPr>
          <w:rFonts w:ascii="Arial" w:hAnsi="Arial" w:cs="Arial"/>
          <w:sz w:val="22"/>
          <w:szCs w:val="22"/>
          <w:lang w:eastAsia="en-GB"/>
        </w:rPr>
      </w:pPr>
    </w:p>
    <w:p w14:paraId="43600439" w14:textId="77777777" w:rsidR="00D8075F" w:rsidRPr="00FE3B37" w:rsidRDefault="00D8075F" w:rsidP="00B575D8">
      <w:pPr>
        <w:jc w:val="both"/>
        <w:rPr>
          <w:rFonts w:ascii="Arial" w:hAnsi="Arial" w:cs="Arial"/>
          <w:sz w:val="22"/>
          <w:szCs w:val="22"/>
          <w:lang w:eastAsia="en-GB"/>
        </w:rPr>
      </w:pPr>
    </w:p>
    <w:p w14:paraId="6B1CB26C" w14:textId="77777777" w:rsidR="00D8075F" w:rsidRPr="00FE3B37" w:rsidRDefault="00D8075F" w:rsidP="00B575D8">
      <w:pPr>
        <w:jc w:val="both"/>
        <w:rPr>
          <w:rFonts w:ascii="Arial" w:hAnsi="Arial" w:cs="Arial"/>
          <w:sz w:val="22"/>
          <w:szCs w:val="22"/>
          <w:lang w:eastAsia="en-GB"/>
        </w:rPr>
      </w:pPr>
    </w:p>
    <w:p w14:paraId="4391D282" w14:textId="77777777" w:rsidR="00D8075F" w:rsidRPr="00FE3B37" w:rsidRDefault="00D8075F" w:rsidP="00B575D8">
      <w:pPr>
        <w:jc w:val="both"/>
        <w:rPr>
          <w:rFonts w:ascii="Arial" w:hAnsi="Arial" w:cs="Arial"/>
          <w:sz w:val="22"/>
          <w:szCs w:val="22"/>
          <w:lang w:eastAsia="en-GB"/>
        </w:rPr>
      </w:pPr>
    </w:p>
    <w:p w14:paraId="07CEF0CE" w14:textId="77777777" w:rsidR="00D8075F" w:rsidRPr="00FE3B37" w:rsidRDefault="00D8075F" w:rsidP="00B575D8">
      <w:pPr>
        <w:jc w:val="both"/>
        <w:rPr>
          <w:rFonts w:ascii="Arial" w:hAnsi="Arial" w:cs="Arial"/>
          <w:sz w:val="22"/>
          <w:szCs w:val="22"/>
          <w:lang w:eastAsia="en-GB"/>
        </w:rPr>
      </w:pPr>
    </w:p>
    <w:p w14:paraId="632AC10D" w14:textId="77777777" w:rsidR="00D8075F" w:rsidRPr="00FE3B37" w:rsidRDefault="00D8075F" w:rsidP="00B575D8">
      <w:pPr>
        <w:jc w:val="both"/>
        <w:rPr>
          <w:rFonts w:ascii="Arial" w:hAnsi="Arial" w:cs="Arial"/>
          <w:sz w:val="22"/>
          <w:szCs w:val="22"/>
          <w:lang w:eastAsia="en-GB"/>
        </w:rPr>
      </w:pPr>
    </w:p>
    <w:p w14:paraId="70E18B0C" w14:textId="77777777" w:rsidR="00D8075F" w:rsidRPr="00FE3B37" w:rsidRDefault="00D8075F" w:rsidP="00B575D8">
      <w:pPr>
        <w:jc w:val="both"/>
        <w:rPr>
          <w:rFonts w:ascii="Arial" w:hAnsi="Arial" w:cs="Arial"/>
          <w:sz w:val="22"/>
          <w:szCs w:val="22"/>
          <w:lang w:eastAsia="en-GB"/>
        </w:rPr>
      </w:pPr>
    </w:p>
    <w:p w14:paraId="1CF29D46" w14:textId="77777777" w:rsidR="00D8075F" w:rsidRPr="00FE3B37" w:rsidRDefault="00D8075F" w:rsidP="00B575D8">
      <w:pPr>
        <w:jc w:val="both"/>
        <w:rPr>
          <w:rFonts w:ascii="Arial" w:hAnsi="Arial" w:cs="Arial"/>
          <w:sz w:val="22"/>
          <w:szCs w:val="22"/>
          <w:lang w:eastAsia="en-GB"/>
        </w:rPr>
      </w:pPr>
    </w:p>
    <w:p w14:paraId="0FC66CDF" w14:textId="410B9C4B" w:rsidR="00FF453C" w:rsidRPr="00FE3B37" w:rsidRDefault="00723BB6" w:rsidP="00E369F0">
      <w:pPr>
        <w:pStyle w:val="Heading1"/>
        <w:spacing w:after="240"/>
        <w:rPr>
          <w:color w:val="auto"/>
          <w:sz w:val="22"/>
          <w:szCs w:val="22"/>
        </w:rPr>
      </w:pPr>
      <w:bookmarkStart w:id="107" w:name="_Toc87693843"/>
      <w:bookmarkStart w:id="108" w:name="_Toc216877311"/>
      <w:r w:rsidRPr="00FE3B37">
        <w:rPr>
          <w:color w:val="auto"/>
          <w:sz w:val="22"/>
          <w:szCs w:val="22"/>
        </w:rPr>
        <w:lastRenderedPageBreak/>
        <w:t>Schedule 5: Management Information</w:t>
      </w:r>
      <w:bookmarkEnd w:id="107"/>
      <w:bookmarkEnd w:id="108"/>
    </w:p>
    <w:p w14:paraId="352CD225" w14:textId="5AA90B80" w:rsidR="00FF453C" w:rsidRPr="00FE3B37" w:rsidRDefault="00877243" w:rsidP="00EE5134">
      <w:pPr>
        <w:autoSpaceDE w:val="0"/>
        <w:autoSpaceDN w:val="0"/>
        <w:adjustRightInd w:val="0"/>
        <w:spacing w:after="0"/>
        <w:ind w:left="567" w:hanging="709"/>
        <w:jc w:val="both"/>
        <w:rPr>
          <w:rFonts w:ascii="Arial" w:hAnsi="Arial" w:cs="Arial"/>
          <w:sz w:val="22"/>
          <w:szCs w:val="22"/>
        </w:rPr>
      </w:pPr>
      <w:r w:rsidRPr="00FE3B37">
        <w:rPr>
          <w:rFonts w:ascii="Arial" w:hAnsi="Arial" w:cs="Arial"/>
          <w:sz w:val="22"/>
          <w:szCs w:val="22"/>
        </w:rPr>
        <w:t xml:space="preserve">36.1 </w:t>
      </w:r>
      <w:r w:rsidRPr="00FE3B37">
        <w:rPr>
          <w:rFonts w:ascii="Arial" w:hAnsi="Arial" w:cs="Arial"/>
          <w:sz w:val="22"/>
          <w:szCs w:val="22"/>
        </w:rPr>
        <w:tab/>
      </w:r>
      <w:r w:rsidR="00FF453C" w:rsidRPr="00FE3B37">
        <w:rPr>
          <w:rFonts w:ascii="Arial" w:hAnsi="Arial" w:cs="Arial"/>
          <w:sz w:val="22"/>
          <w:szCs w:val="22"/>
        </w:rPr>
        <w:t>The Supplier shall operate and maintain appropriate systems, processes</w:t>
      </w:r>
      <w:r w:rsidR="00A77E57" w:rsidRPr="00FE3B37">
        <w:rPr>
          <w:rFonts w:ascii="Arial" w:hAnsi="Arial" w:cs="Arial"/>
          <w:sz w:val="22"/>
          <w:szCs w:val="22"/>
        </w:rPr>
        <w:t>,</w:t>
      </w:r>
      <w:r w:rsidR="00FF453C" w:rsidRPr="00FE3B37">
        <w:rPr>
          <w:rFonts w:ascii="Arial" w:hAnsi="Arial" w:cs="Arial"/>
          <w:sz w:val="22"/>
          <w:szCs w:val="22"/>
        </w:rPr>
        <w:t xml:space="preserve"> and records to ensure that it can, at all times, deliver timely and accurate Management Information (MI) to </w:t>
      </w:r>
      <w:r w:rsidR="008F1E49" w:rsidRPr="00FE3B37">
        <w:rPr>
          <w:rFonts w:ascii="Arial" w:hAnsi="Arial" w:cs="Arial"/>
          <w:sz w:val="22"/>
          <w:szCs w:val="22"/>
        </w:rPr>
        <w:t xml:space="preserve">Framework Management </w:t>
      </w:r>
      <w:r w:rsidR="00FF453C" w:rsidRPr="00FE3B37">
        <w:rPr>
          <w:rFonts w:ascii="Arial" w:hAnsi="Arial" w:cs="Arial"/>
          <w:sz w:val="22"/>
          <w:szCs w:val="22"/>
        </w:rPr>
        <w:t xml:space="preserve">in accordance with the provisions of this </w:t>
      </w:r>
      <w:r w:rsidR="00970C96" w:rsidRPr="00FE3B37">
        <w:rPr>
          <w:rFonts w:ascii="Arial" w:hAnsi="Arial" w:cs="Arial"/>
          <w:sz w:val="22"/>
          <w:szCs w:val="22"/>
        </w:rPr>
        <w:t>Framework</w:t>
      </w:r>
      <w:r w:rsidR="003E014A" w:rsidRPr="00FE3B37">
        <w:rPr>
          <w:rFonts w:ascii="Arial" w:hAnsi="Arial" w:cs="Arial"/>
          <w:sz w:val="22"/>
          <w:szCs w:val="22"/>
        </w:rPr>
        <w:t xml:space="preserve"> Agreement</w:t>
      </w:r>
      <w:r w:rsidR="00FF453C" w:rsidRPr="00FE3B37">
        <w:rPr>
          <w:rFonts w:ascii="Arial" w:hAnsi="Arial" w:cs="Arial"/>
          <w:sz w:val="22"/>
          <w:szCs w:val="22"/>
        </w:rPr>
        <w:t>.</w:t>
      </w:r>
    </w:p>
    <w:p w14:paraId="13869DE6" w14:textId="77777777" w:rsidR="00FF453C" w:rsidRPr="00FE3B37" w:rsidRDefault="00FF453C" w:rsidP="00FF453C">
      <w:pPr>
        <w:spacing w:after="0"/>
        <w:ind w:left="426" w:hanging="426"/>
        <w:jc w:val="both"/>
        <w:rPr>
          <w:rFonts w:ascii="Arial" w:hAnsi="Arial" w:cs="Arial"/>
          <w:sz w:val="22"/>
          <w:szCs w:val="22"/>
        </w:rPr>
      </w:pPr>
    </w:p>
    <w:p w14:paraId="2808785E" w14:textId="79D70615" w:rsidR="00FF453C" w:rsidRPr="00FE3B37" w:rsidRDefault="00B632A2" w:rsidP="00EE5134">
      <w:pPr>
        <w:autoSpaceDE w:val="0"/>
        <w:autoSpaceDN w:val="0"/>
        <w:adjustRightInd w:val="0"/>
        <w:spacing w:after="0"/>
        <w:ind w:left="567" w:hanging="709"/>
        <w:jc w:val="both"/>
        <w:rPr>
          <w:rFonts w:ascii="Arial" w:hAnsi="Arial" w:cs="Arial"/>
          <w:sz w:val="22"/>
          <w:szCs w:val="22"/>
        </w:rPr>
      </w:pPr>
      <w:r w:rsidRPr="00FE3B37">
        <w:rPr>
          <w:rFonts w:ascii="Arial" w:hAnsi="Arial" w:cs="Arial"/>
          <w:sz w:val="22"/>
          <w:szCs w:val="22"/>
        </w:rPr>
        <w:t xml:space="preserve">36.2  </w:t>
      </w:r>
      <w:r w:rsidR="00FF453C" w:rsidRPr="00FE3B37">
        <w:rPr>
          <w:rFonts w:ascii="Arial" w:hAnsi="Arial" w:cs="Arial"/>
          <w:sz w:val="22"/>
          <w:szCs w:val="22"/>
        </w:rPr>
        <w:t xml:space="preserve">The Supplier agrees to provide timely, full, accurate and complete MI reports to </w:t>
      </w:r>
      <w:r w:rsidR="00F90561" w:rsidRPr="00FE3B37">
        <w:rPr>
          <w:rFonts w:ascii="Arial" w:hAnsi="Arial" w:cs="Arial"/>
          <w:sz w:val="22"/>
          <w:szCs w:val="22"/>
        </w:rPr>
        <w:t>Framework Management</w:t>
      </w:r>
      <w:r w:rsidR="00A77E57" w:rsidRPr="00FE3B37">
        <w:rPr>
          <w:rFonts w:ascii="Arial" w:hAnsi="Arial" w:cs="Arial"/>
          <w:sz w:val="22"/>
          <w:szCs w:val="22"/>
        </w:rPr>
        <w:t>,</w:t>
      </w:r>
      <w:r w:rsidR="00FF453C" w:rsidRPr="00FE3B37">
        <w:rPr>
          <w:rFonts w:ascii="Arial" w:hAnsi="Arial" w:cs="Arial"/>
          <w:sz w:val="22"/>
          <w:szCs w:val="22"/>
        </w:rPr>
        <w:t xml:space="preserve"> which </w:t>
      </w:r>
      <w:r w:rsidR="00A77E57" w:rsidRPr="00FE3B37">
        <w:rPr>
          <w:rFonts w:ascii="Arial" w:hAnsi="Arial" w:cs="Arial"/>
          <w:sz w:val="22"/>
          <w:szCs w:val="22"/>
        </w:rPr>
        <w:t>incorporate</w:t>
      </w:r>
      <w:r w:rsidR="00FF453C" w:rsidRPr="00FE3B37">
        <w:rPr>
          <w:rFonts w:ascii="Arial" w:hAnsi="Arial" w:cs="Arial"/>
          <w:sz w:val="22"/>
          <w:szCs w:val="22"/>
        </w:rPr>
        <w:t xml:space="preserve"> the data, in the correct format, required by </w:t>
      </w:r>
      <w:r w:rsidR="00F90561" w:rsidRPr="00FE3B37">
        <w:rPr>
          <w:rFonts w:ascii="Arial" w:hAnsi="Arial" w:cs="Arial"/>
          <w:sz w:val="22"/>
          <w:szCs w:val="22"/>
        </w:rPr>
        <w:t>Framework Management</w:t>
      </w:r>
      <w:r w:rsidR="00FF453C" w:rsidRPr="00FE3B37">
        <w:rPr>
          <w:rFonts w:ascii="Arial" w:hAnsi="Arial" w:cs="Arial"/>
          <w:sz w:val="22"/>
          <w:szCs w:val="22"/>
        </w:rPr>
        <w:t xml:space="preserve">. </w:t>
      </w:r>
      <w:r w:rsidR="00F90561" w:rsidRPr="00FE3B37">
        <w:rPr>
          <w:rFonts w:ascii="Arial" w:hAnsi="Arial" w:cs="Arial"/>
          <w:sz w:val="22"/>
          <w:szCs w:val="22"/>
        </w:rPr>
        <w:t xml:space="preserve">Framework Management </w:t>
      </w:r>
      <w:r w:rsidR="00FF453C" w:rsidRPr="00FE3B37">
        <w:rPr>
          <w:rFonts w:ascii="Arial" w:hAnsi="Arial" w:cs="Arial"/>
          <w:sz w:val="22"/>
          <w:szCs w:val="22"/>
        </w:rPr>
        <w:t xml:space="preserve">and the Supplier </w:t>
      </w:r>
      <w:r w:rsidR="009C2400" w:rsidRPr="00FE3B37">
        <w:rPr>
          <w:rFonts w:ascii="Arial" w:hAnsi="Arial" w:cs="Arial"/>
          <w:sz w:val="22"/>
          <w:szCs w:val="22"/>
        </w:rPr>
        <w:t xml:space="preserve">shall </w:t>
      </w:r>
      <w:r w:rsidR="00FF453C" w:rsidRPr="00FE3B37">
        <w:rPr>
          <w:rFonts w:ascii="Arial" w:hAnsi="Arial" w:cs="Arial"/>
          <w:sz w:val="22"/>
          <w:szCs w:val="22"/>
        </w:rPr>
        <w:t xml:space="preserve">agree </w:t>
      </w:r>
      <w:r w:rsidR="00A77E57" w:rsidRPr="00FE3B37">
        <w:rPr>
          <w:rFonts w:ascii="Arial" w:hAnsi="Arial" w:cs="Arial"/>
          <w:sz w:val="22"/>
          <w:szCs w:val="22"/>
        </w:rPr>
        <w:t xml:space="preserve">on </w:t>
      </w:r>
      <w:r w:rsidR="00FF453C" w:rsidRPr="00FE3B37">
        <w:rPr>
          <w:rFonts w:ascii="Arial" w:hAnsi="Arial" w:cs="Arial"/>
          <w:sz w:val="22"/>
          <w:szCs w:val="22"/>
        </w:rPr>
        <w:t>the format of the reports within 3</w:t>
      </w:r>
      <w:r w:rsidR="00D61DA4" w:rsidRPr="00FE3B37">
        <w:rPr>
          <w:rFonts w:ascii="Arial" w:hAnsi="Arial" w:cs="Arial"/>
          <w:sz w:val="22"/>
          <w:szCs w:val="22"/>
        </w:rPr>
        <w:t>0</w:t>
      </w:r>
      <w:r w:rsidR="00FF453C" w:rsidRPr="00FE3B37">
        <w:rPr>
          <w:rFonts w:ascii="Arial" w:hAnsi="Arial" w:cs="Arial"/>
          <w:sz w:val="22"/>
          <w:szCs w:val="22"/>
        </w:rPr>
        <w:t xml:space="preserve"> (</w:t>
      </w:r>
      <w:r w:rsidR="00D61DA4" w:rsidRPr="00FE3B37">
        <w:rPr>
          <w:rFonts w:ascii="Arial" w:hAnsi="Arial" w:cs="Arial"/>
          <w:sz w:val="22"/>
          <w:szCs w:val="22"/>
        </w:rPr>
        <w:t>thirty</w:t>
      </w:r>
      <w:r w:rsidR="00FF453C" w:rsidRPr="00FE3B37">
        <w:rPr>
          <w:rFonts w:ascii="Arial" w:hAnsi="Arial" w:cs="Arial"/>
          <w:sz w:val="22"/>
          <w:szCs w:val="22"/>
        </w:rPr>
        <w:t xml:space="preserve">) </w:t>
      </w:r>
      <w:r w:rsidR="00D61DA4" w:rsidRPr="00FE3B37">
        <w:rPr>
          <w:rFonts w:ascii="Arial" w:hAnsi="Arial" w:cs="Arial"/>
          <w:sz w:val="22"/>
          <w:szCs w:val="22"/>
        </w:rPr>
        <w:t>days</w:t>
      </w:r>
      <w:r w:rsidR="00FF453C" w:rsidRPr="00FE3B37">
        <w:rPr>
          <w:rFonts w:ascii="Arial" w:hAnsi="Arial" w:cs="Arial"/>
          <w:sz w:val="22"/>
          <w:szCs w:val="22"/>
        </w:rPr>
        <w:t xml:space="preserve"> of signing</w:t>
      </w:r>
      <w:r w:rsidR="000B67D2" w:rsidRPr="00FE3B37">
        <w:rPr>
          <w:rFonts w:ascii="Arial" w:hAnsi="Arial" w:cs="Arial"/>
          <w:sz w:val="22"/>
          <w:szCs w:val="22"/>
        </w:rPr>
        <w:t xml:space="preserve"> this Agreement</w:t>
      </w:r>
      <w:r w:rsidR="00FF453C" w:rsidRPr="00FE3B37">
        <w:rPr>
          <w:rFonts w:ascii="Arial" w:hAnsi="Arial" w:cs="Arial"/>
          <w:sz w:val="22"/>
          <w:szCs w:val="22"/>
        </w:rPr>
        <w:t>.  Notwithstanding, the reports should include, but not be limited to, cop</w:t>
      </w:r>
      <w:r w:rsidR="00754EAE" w:rsidRPr="00FE3B37">
        <w:rPr>
          <w:rFonts w:ascii="Arial" w:hAnsi="Arial" w:cs="Arial"/>
          <w:sz w:val="22"/>
          <w:szCs w:val="22"/>
        </w:rPr>
        <w:t>ies of</w:t>
      </w:r>
      <w:r w:rsidR="00FF453C" w:rsidRPr="00FE3B37">
        <w:rPr>
          <w:rFonts w:ascii="Arial" w:hAnsi="Arial" w:cs="Arial"/>
          <w:sz w:val="22"/>
          <w:szCs w:val="22"/>
        </w:rPr>
        <w:t xml:space="preserve"> invoices and any data on which </w:t>
      </w:r>
      <w:r w:rsidR="00AA4013" w:rsidRPr="00FE3B37">
        <w:rPr>
          <w:rFonts w:ascii="Arial" w:hAnsi="Arial" w:cs="Arial"/>
          <w:sz w:val="22"/>
          <w:szCs w:val="22"/>
        </w:rPr>
        <w:t xml:space="preserve">pricing and </w:t>
      </w:r>
      <w:r w:rsidR="00FF453C" w:rsidRPr="00FE3B37">
        <w:rPr>
          <w:rFonts w:ascii="Arial" w:hAnsi="Arial" w:cs="Arial"/>
          <w:sz w:val="22"/>
          <w:szCs w:val="22"/>
        </w:rPr>
        <w:t>charging</w:t>
      </w:r>
      <w:r w:rsidR="00D61DA4" w:rsidRPr="00FE3B37">
        <w:rPr>
          <w:rFonts w:ascii="Arial" w:hAnsi="Arial" w:cs="Arial"/>
          <w:sz w:val="22"/>
          <w:szCs w:val="22"/>
        </w:rPr>
        <w:t xml:space="preserve"> and carbon</w:t>
      </w:r>
      <w:r w:rsidR="00FF453C" w:rsidRPr="00FE3B37">
        <w:rPr>
          <w:rFonts w:ascii="Arial" w:hAnsi="Arial" w:cs="Arial"/>
          <w:sz w:val="22"/>
          <w:szCs w:val="22"/>
        </w:rPr>
        <w:t xml:space="preserve"> calculations are predicated.</w:t>
      </w:r>
    </w:p>
    <w:p w14:paraId="67FE8271" w14:textId="77777777" w:rsidR="00FF453C" w:rsidRPr="00FE3B37" w:rsidRDefault="00FF453C" w:rsidP="00EE5134">
      <w:pPr>
        <w:pStyle w:val="ListParagraph"/>
        <w:autoSpaceDE w:val="0"/>
        <w:autoSpaceDN w:val="0"/>
        <w:adjustRightInd w:val="0"/>
        <w:spacing w:after="0"/>
        <w:ind w:left="567" w:hanging="709"/>
        <w:jc w:val="both"/>
        <w:rPr>
          <w:rFonts w:ascii="Arial" w:hAnsi="Arial" w:cs="Arial"/>
        </w:rPr>
      </w:pPr>
    </w:p>
    <w:p w14:paraId="29DF1027" w14:textId="5944A8A4" w:rsidR="00FF453C" w:rsidRPr="00FE3B37" w:rsidRDefault="00B632A2" w:rsidP="00EE5134">
      <w:pPr>
        <w:autoSpaceDE w:val="0"/>
        <w:autoSpaceDN w:val="0"/>
        <w:adjustRightInd w:val="0"/>
        <w:spacing w:after="0"/>
        <w:ind w:left="567" w:hanging="709"/>
        <w:jc w:val="both"/>
        <w:rPr>
          <w:rFonts w:ascii="Arial" w:hAnsi="Arial" w:cs="Arial"/>
          <w:sz w:val="22"/>
          <w:szCs w:val="22"/>
        </w:rPr>
      </w:pPr>
      <w:r w:rsidRPr="00FE3B37">
        <w:rPr>
          <w:rFonts w:ascii="Arial" w:hAnsi="Arial" w:cs="Arial"/>
          <w:sz w:val="22"/>
          <w:szCs w:val="22"/>
        </w:rPr>
        <w:t xml:space="preserve">36.3  </w:t>
      </w:r>
      <w:r w:rsidR="00FF453C" w:rsidRPr="00FE3B37">
        <w:rPr>
          <w:rFonts w:ascii="Arial" w:hAnsi="Arial" w:cs="Arial"/>
          <w:sz w:val="22"/>
          <w:szCs w:val="22"/>
        </w:rPr>
        <w:t xml:space="preserve">All MI Reports must be completed by the Supplier and provided to </w:t>
      </w:r>
      <w:r w:rsidR="00CF4AC4" w:rsidRPr="00FE3B37">
        <w:rPr>
          <w:rFonts w:ascii="Arial" w:hAnsi="Arial" w:cs="Arial"/>
          <w:sz w:val="22"/>
          <w:szCs w:val="22"/>
        </w:rPr>
        <w:t>Framework Management</w:t>
      </w:r>
      <w:r w:rsidR="00FF453C" w:rsidRPr="00FE3B37">
        <w:rPr>
          <w:rFonts w:ascii="Arial" w:hAnsi="Arial" w:cs="Arial"/>
          <w:sz w:val="22"/>
          <w:szCs w:val="22"/>
        </w:rPr>
        <w:t xml:space="preserve"> </w:t>
      </w:r>
      <w:r w:rsidR="00FA2004" w:rsidRPr="00FE3B37">
        <w:rPr>
          <w:rFonts w:ascii="Arial" w:hAnsi="Arial" w:cs="Arial"/>
          <w:sz w:val="22"/>
          <w:szCs w:val="22"/>
        </w:rPr>
        <w:t>by</w:t>
      </w:r>
      <w:r w:rsidR="0010623B" w:rsidRPr="00FE3B37">
        <w:rPr>
          <w:rFonts w:ascii="Arial" w:hAnsi="Arial" w:cs="Arial"/>
          <w:sz w:val="22"/>
          <w:szCs w:val="22"/>
        </w:rPr>
        <w:t xml:space="preserve"> </w:t>
      </w:r>
      <w:r w:rsidR="00AA4013" w:rsidRPr="00B54977">
        <w:rPr>
          <w:rFonts w:ascii="Arial" w:hAnsi="Arial" w:cs="Arial"/>
          <w:color w:val="000000" w:themeColor="text1"/>
          <w:sz w:val="22"/>
          <w:szCs w:val="22"/>
        </w:rPr>
        <w:t xml:space="preserve">the </w:t>
      </w:r>
      <w:r w:rsidR="00CF4AC4" w:rsidRPr="00B54977">
        <w:rPr>
          <w:rFonts w:ascii="Arial" w:hAnsi="Arial" w:cs="Arial"/>
          <w:color w:val="000000" w:themeColor="text1"/>
          <w:sz w:val="22"/>
          <w:szCs w:val="22"/>
        </w:rPr>
        <w:t>agreed date</w:t>
      </w:r>
      <w:r w:rsidR="00AA4013" w:rsidRPr="00B54977">
        <w:rPr>
          <w:rFonts w:ascii="Arial" w:hAnsi="Arial" w:cs="Arial"/>
          <w:color w:val="000000" w:themeColor="text1"/>
          <w:sz w:val="22"/>
          <w:szCs w:val="22"/>
        </w:rPr>
        <w:t xml:space="preserve"> </w:t>
      </w:r>
      <w:r w:rsidR="0010623B" w:rsidRPr="00FE3B37">
        <w:rPr>
          <w:rFonts w:ascii="Arial" w:hAnsi="Arial" w:cs="Arial"/>
          <w:sz w:val="22"/>
          <w:szCs w:val="22"/>
        </w:rPr>
        <w:t xml:space="preserve">of </w:t>
      </w:r>
      <w:r w:rsidR="00FF453C" w:rsidRPr="00FE3B37">
        <w:rPr>
          <w:rFonts w:ascii="Arial" w:hAnsi="Arial" w:cs="Arial"/>
          <w:sz w:val="22"/>
          <w:szCs w:val="22"/>
        </w:rPr>
        <w:t xml:space="preserve">every month during the Term and thereafter, until </w:t>
      </w:r>
      <w:r w:rsidR="00EE33F7" w:rsidRPr="00FE3B37">
        <w:rPr>
          <w:rFonts w:ascii="Arial" w:hAnsi="Arial" w:cs="Arial"/>
          <w:sz w:val="22"/>
          <w:szCs w:val="22"/>
        </w:rPr>
        <w:t xml:space="preserve">the provision of </w:t>
      </w:r>
      <w:r w:rsidR="00FF453C" w:rsidRPr="00FE3B37">
        <w:rPr>
          <w:rFonts w:ascii="Arial" w:hAnsi="Arial" w:cs="Arial"/>
          <w:sz w:val="22"/>
          <w:szCs w:val="22"/>
        </w:rPr>
        <w:t xml:space="preserve">all </w:t>
      </w:r>
      <w:r w:rsidR="00EE33F7" w:rsidRPr="00FE3B37">
        <w:rPr>
          <w:rFonts w:ascii="Arial" w:hAnsi="Arial" w:cs="Arial"/>
          <w:sz w:val="22"/>
          <w:szCs w:val="22"/>
        </w:rPr>
        <w:t>Goods and/or S</w:t>
      </w:r>
      <w:r w:rsidR="00A66088" w:rsidRPr="00FE3B37">
        <w:rPr>
          <w:rFonts w:ascii="Arial" w:hAnsi="Arial" w:cs="Arial"/>
          <w:sz w:val="22"/>
          <w:szCs w:val="22"/>
        </w:rPr>
        <w:t>e</w:t>
      </w:r>
      <w:r w:rsidR="00FF453C" w:rsidRPr="00FE3B37">
        <w:rPr>
          <w:rFonts w:ascii="Arial" w:hAnsi="Arial" w:cs="Arial"/>
          <w:sz w:val="22"/>
          <w:szCs w:val="22"/>
        </w:rPr>
        <w:t xml:space="preserve">rvices relating to all Call-Off </w:t>
      </w:r>
      <w:r w:rsidR="00A66088" w:rsidRPr="00FE3B37">
        <w:rPr>
          <w:rFonts w:ascii="Arial" w:hAnsi="Arial" w:cs="Arial"/>
          <w:sz w:val="22"/>
          <w:szCs w:val="22"/>
        </w:rPr>
        <w:t xml:space="preserve">Agreements </w:t>
      </w:r>
      <w:r w:rsidR="00FF453C" w:rsidRPr="00FE3B37">
        <w:rPr>
          <w:rFonts w:ascii="Arial" w:hAnsi="Arial" w:cs="Arial"/>
          <w:sz w:val="22"/>
          <w:szCs w:val="22"/>
        </w:rPr>
        <w:t xml:space="preserve">have </w:t>
      </w:r>
      <w:r w:rsidR="00FA2004" w:rsidRPr="00FE3B37">
        <w:rPr>
          <w:rFonts w:ascii="Arial" w:hAnsi="Arial" w:cs="Arial"/>
          <w:sz w:val="22"/>
          <w:szCs w:val="22"/>
        </w:rPr>
        <w:t>been completed.</w:t>
      </w:r>
      <w:r w:rsidR="008550E2" w:rsidRPr="00FE3B37">
        <w:rPr>
          <w:rFonts w:ascii="Arial" w:hAnsi="Arial" w:cs="Arial"/>
          <w:sz w:val="22"/>
          <w:szCs w:val="22"/>
        </w:rPr>
        <w:t xml:space="preserve"> </w:t>
      </w:r>
    </w:p>
    <w:p w14:paraId="3F477BA1" w14:textId="77777777" w:rsidR="006E6F98" w:rsidRPr="00FE3B37" w:rsidRDefault="006E6F98" w:rsidP="00EE5134">
      <w:pPr>
        <w:autoSpaceDE w:val="0"/>
        <w:autoSpaceDN w:val="0"/>
        <w:adjustRightInd w:val="0"/>
        <w:spacing w:after="0"/>
        <w:ind w:left="567" w:hanging="709"/>
        <w:jc w:val="both"/>
        <w:rPr>
          <w:rFonts w:ascii="Arial" w:hAnsi="Arial" w:cs="Arial"/>
          <w:sz w:val="22"/>
          <w:szCs w:val="22"/>
        </w:rPr>
      </w:pPr>
    </w:p>
    <w:p w14:paraId="478C42E3" w14:textId="7139099C" w:rsidR="00F53308" w:rsidRPr="00FE3B37" w:rsidRDefault="00B632A2" w:rsidP="00EE5134">
      <w:pPr>
        <w:autoSpaceDE w:val="0"/>
        <w:autoSpaceDN w:val="0"/>
        <w:adjustRightInd w:val="0"/>
        <w:spacing w:after="0"/>
        <w:ind w:left="567" w:hanging="709"/>
        <w:jc w:val="both"/>
        <w:rPr>
          <w:rFonts w:ascii="Arial" w:hAnsi="Arial" w:cs="Arial"/>
          <w:sz w:val="22"/>
          <w:szCs w:val="22"/>
        </w:rPr>
      </w:pPr>
      <w:r w:rsidRPr="00FE3B37">
        <w:rPr>
          <w:rFonts w:ascii="Arial" w:hAnsi="Arial" w:cs="Arial"/>
          <w:sz w:val="22"/>
          <w:szCs w:val="22"/>
        </w:rPr>
        <w:t xml:space="preserve">36.4   </w:t>
      </w:r>
      <w:r w:rsidR="00EE5134" w:rsidRPr="00FE3B37">
        <w:rPr>
          <w:rFonts w:ascii="Arial" w:hAnsi="Arial" w:cs="Arial"/>
          <w:sz w:val="22"/>
          <w:szCs w:val="22"/>
        </w:rPr>
        <w:tab/>
      </w:r>
      <w:r w:rsidR="008913FC" w:rsidRPr="00FE3B37">
        <w:rPr>
          <w:rFonts w:ascii="Arial" w:hAnsi="Arial" w:cs="Arial"/>
          <w:sz w:val="22"/>
          <w:szCs w:val="22"/>
        </w:rPr>
        <w:t xml:space="preserve">Where </w:t>
      </w:r>
      <w:r w:rsidR="00A66088" w:rsidRPr="00FE3B37">
        <w:rPr>
          <w:rFonts w:ascii="Arial" w:hAnsi="Arial" w:cs="Arial"/>
          <w:sz w:val="22"/>
          <w:szCs w:val="22"/>
        </w:rPr>
        <w:t xml:space="preserve">a </w:t>
      </w:r>
      <w:r w:rsidR="008913FC" w:rsidRPr="00FE3B37">
        <w:rPr>
          <w:rFonts w:ascii="Arial" w:hAnsi="Arial" w:cs="Arial"/>
          <w:sz w:val="22"/>
          <w:szCs w:val="22"/>
        </w:rPr>
        <w:t>Supplier provide</w:t>
      </w:r>
      <w:r w:rsidR="00A66088" w:rsidRPr="00FE3B37">
        <w:rPr>
          <w:rFonts w:ascii="Arial" w:hAnsi="Arial" w:cs="Arial"/>
          <w:sz w:val="22"/>
          <w:szCs w:val="22"/>
        </w:rPr>
        <w:t>s</w:t>
      </w:r>
      <w:r w:rsidR="003242AA" w:rsidRPr="00FE3B37">
        <w:rPr>
          <w:rFonts w:ascii="Arial" w:hAnsi="Arial" w:cs="Arial"/>
          <w:sz w:val="22"/>
          <w:szCs w:val="22"/>
        </w:rPr>
        <w:t xml:space="preserve"> the</w:t>
      </w:r>
      <w:r w:rsidR="008913FC" w:rsidRPr="00FE3B37">
        <w:rPr>
          <w:rFonts w:ascii="Arial" w:hAnsi="Arial" w:cs="Arial"/>
          <w:sz w:val="22"/>
          <w:szCs w:val="22"/>
        </w:rPr>
        <w:t xml:space="preserve"> </w:t>
      </w:r>
      <w:r w:rsidR="00A66088" w:rsidRPr="00FE3B37">
        <w:rPr>
          <w:rFonts w:ascii="Arial" w:hAnsi="Arial" w:cs="Arial"/>
          <w:sz w:val="22"/>
          <w:szCs w:val="22"/>
        </w:rPr>
        <w:t xml:space="preserve">Participating Authority </w:t>
      </w:r>
      <w:r w:rsidR="003242AA" w:rsidRPr="00FE3B37">
        <w:rPr>
          <w:rFonts w:ascii="Arial" w:hAnsi="Arial" w:cs="Arial"/>
          <w:sz w:val="22"/>
          <w:szCs w:val="22"/>
        </w:rPr>
        <w:t xml:space="preserve">with </w:t>
      </w:r>
      <w:r w:rsidR="008913FC" w:rsidRPr="00FE3B37">
        <w:rPr>
          <w:rFonts w:ascii="Arial" w:hAnsi="Arial" w:cs="Arial"/>
          <w:sz w:val="22"/>
          <w:szCs w:val="22"/>
        </w:rPr>
        <w:t xml:space="preserve">access to an MI portal, platform or similar means of accessing </w:t>
      </w:r>
      <w:r w:rsidR="00EE33F7" w:rsidRPr="00FE3B37">
        <w:rPr>
          <w:rFonts w:ascii="Arial" w:hAnsi="Arial" w:cs="Arial"/>
          <w:sz w:val="22"/>
          <w:szCs w:val="22"/>
        </w:rPr>
        <w:t xml:space="preserve">MI </w:t>
      </w:r>
      <w:r w:rsidR="008913FC" w:rsidRPr="00FE3B37">
        <w:rPr>
          <w:rFonts w:ascii="Arial" w:hAnsi="Arial" w:cs="Arial"/>
          <w:sz w:val="22"/>
          <w:szCs w:val="22"/>
        </w:rPr>
        <w:t>data</w:t>
      </w:r>
      <w:r w:rsidR="00F62732" w:rsidRPr="00FE3B37">
        <w:rPr>
          <w:rFonts w:ascii="Arial" w:hAnsi="Arial" w:cs="Arial"/>
          <w:sz w:val="22"/>
          <w:szCs w:val="22"/>
        </w:rPr>
        <w:t xml:space="preserve">, access </w:t>
      </w:r>
      <w:r w:rsidR="009C2400" w:rsidRPr="00FE3B37">
        <w:rPr>
          <w:rFonts w:ascii="Arial" w:hAnsi="Arial" w:cs="Arial"/>
          <w:sz w:val="22"/>
          <w:szCs w:val="22"/>
        </w:rPr>
        <w:t xml:space="preserve">shall </w:t>
      </w:r>
      <w:r w:rsidR="00F62732" w:rsidRPr="00FE3B37">
        <w:rPr>
          <w:rFonts w:ascii="Arial" w:hAnsi="Arial" w:cs="Arial"/>
          <w:sz w:val="22"/>
          <w:szCs w:val="22"/>
        </w:rPr>
        <w:t>also be provided</w:t>
      </w:r>
      <w:r w:rsidR="00495C5D" w:rsidRPr="00FE3B37">
        <w:rPr>
          <w:rFonts w:ascii="Arial" w:hAnsi="Arial" w:cs="Arial"/>
          <w:sz w:val="22"/>
          <w:szCs w:val="22"/>
        </w:rPr>
        <w:t xml:space="preserve">, subject to the </w:t>
      </w:r>
      <w:r w:rsidR="002318CC" w:rsidRPr="00FE3B37">
        <w:rPr>
          <w:rFonts w:ascii="Arial" w:hAnsi="Arial" w:cs="Arial"/>
          <w:sz w:val="22"/>
          <w:szCs w:val="22"/>
        </w:rPr>
        <w:t xml:space="preserve">written </w:t>
      </w:r>
      <w:r w:rsidR="00495C5D" w:rsidRPr="00FE3B37">
        <w:rPr>
          <w:rFonts w:ascii="Arial" w:hAnsi="Arial" w:cs="Arial"/>
          <w:sz w:val="22"/>
          <w:szCs w:val="22"/>
        </w:rPr>
        <w:t>consent of the</w:t>
      </w:r>
      <w:r w:rsidR="00E61696" w:rsidRPr="00FE3B37">
        <w:rPr>
          <w:rFonts w:ascii="Arial" w:hAnsi="Arial" w:cs="Arial"/>
          <w:sz w:val="22"/>
          <w:szCs w:val="22"/>
        </w:rPr>
        <w:t xml:space="preserve"> Participating Authority</w:t>
      </w:r>
      <w:r w:rsidR="00495C5D" w:rsidRPr="00FE3B37">
        <w:rPr>
          <w:rFonts w:ascii="Arial" w:hAnsi="Arial" w:cs="Arial"/>
          <w:sz w:val="22"/>
          <w:szCs w:val="22"/>
        </w:rPr>
        <w:t>,</w:t>
      </w:r>
      <w:r w:rsidR="00F62732" w:rsidRPr="00FE3B37">
        <w:rPr>
          <w:rFonts w:ascii="Arial" w:hAnsi="Arial" w:cs="Arial"/>
          <w:sz w:val="22"/>
          <w:szCs w:val="22"/>
        </w:rPr>
        <w:t xml:space="preserve"> to </w:t>
      </w:r>
      <w:r w:rsidR="00CF4AC4" w:rsidRPr="00FE3B37">
        <w:rPr>
          <w:rFonts w:ascii="Arial" w:hAnsi="Arial" w:cs="Arial"/>
          <w:sz w:val="22"/>
          <w:szCs w:val="22"/>
        </w:rPr>
        <w:t>Framework Management</w:t>
      </w:r>
      <w:r w:rsidR="00495C5D" w:rsidRPr="00FE3B37">
        <w:rPr>
          <w:rFonts w:ascii="Arial" w:hAnsi="Arial" w:cs="Arial"/>
          <w:sz w:val="22"/>
          <w:szCs w:val="22"/>
        </w:rPr>
        <w:t>.</w:t>
      </w:r>
    </w:p>
    <w:p w14:paraId="3CBDAACE" w14:textId="534E82C4" w:rsidR="00DE4420" w:rsidRPr="00FE3B37" w:rsidRDefault="00DE4420" w:rsidP="00DE4420">
      <w:pPr>
        <w:autoSpaceDE w:val="0"/>
        <w:autoSpaceDN w:val="0"/>
        <w:adjustRightInd w:val="0"/>
        <w:spacing w:after="0"/>
        <w:jc w:val="both"/>
        <w:rPr>
          <w:rFonts w:ascii="Arial" w:hAnsi="Arial" w:cs="Arial"/>
          <w:sz w:val="22"/>
          <w:szCs w:val="22"/>
        </w:rPr>
      </w:pPr>
    </w:p>
    <w:p w14:paraId="58E59F4C" w14:textId="5EBA4052" w:rsidR="00471895" w:rsidRPr="00FE3B37" w:rsidRDefault="00471895">
      <w:pPr>
        <w:spacing w:after="160" w:line="259" w:lineRule="auto"/>
        <w:rPr>
          <w:rFonts w:ascii="Arial" w:eastAsia="Times New Roman" w:hAnsi="Arial" w:cs="Arial"/>
          <w:b/>
          <w:bCs/>
          <w:sz w:val="22"/>
          <w:szCs w:val="22"/>
        </w:rPr>
      </w:pPr>
      <w:r w:rsidRPr="00FE3B37">
        <w:rPr>
          <w:rFonts w:ascii="Arial" w:hAnsi="Arial" w:cs="Arial"/>
          <w:sz w:val="22"/>
          <w:szCs w:val="22"/>
        </w:rPr>
        <w:br w:type="page"/>
      </w:r>
    </w:p>
    <w:p w14:paraId="369B48EF" w14:textId="23719ECB" w:rsidR="000754F5" w:rsidRPr="00FE3B37" w:rsidRDefault="004B2A78" w:rsidP="00E369F0">
      <w:pPr>
        <w:pStyle w:val="Heading1"/>
        <w:spacing w:after="240"/>
        <w:rPr>
          <w:color w:val="auto"/>
          <w:sz w:val="22"/>
          <w:szCs w:val="22"/>
          <w:lang w:val="en-US"/>
        </w:rPr>
      </w:pPr>
      <w:bookmarkStart w:id="109" w:name="_Toc216877312"/>
      <w:r w:rsidRPr="00FE3B37">
        <w:rPr>
          <w:color w:val="auto"/>
          <w:sz w:val="22"/>
          <w:szCs w:val="22"/>
        </w:rPr>
        <w:lastRenderedPageBreak/>
        <w:t xml:space="preserve">Schedule </w:t>
      </w:r>
      <w:r w:rsidR="00CA7664" w:rsidRPr="00FE3B37">
        <w:rPr>
          <w:color w:val="auto"/>
          <w:sz w:val="22"/>
          <w:szCs w:val="22"/>
        </w:rPr>
        <w:t>6</w:t>
      </w:r>
      <w:r w:rsidRPr="00FE3B37">
        <w:rPr>
          <w:color w:val="auto"/>
          <w:sz w:val="22"/>
          <w:szCs w:val="22"/>
        </w:rPr>
        <w:t xml:space="preserve">: </w:t>
      </w:r>
      <w:bookmarkStart w:id="110" w:name="_bookmark40"/>
      <w:bookmarkEnd w:id="110"/>
      <w:r w:rsidR="00934276" w:rsidRPr="00FE3B37">
        <w:rPr>
          <w:color w:val="auto"/>
          <w:sz w:val="22"/>
          <w:szCs w:val="22"/>
          <w:lang w:val="en-US"/>
        </w:rPr>
        <w:t xml:space="preserve">Statutory Obligations </w:t>
      </w:r>
      <w:r w:rsidR="005F6690" w:rsidRPr="00FE3B37">
        <w:rPr>
          <w:color w:val="auto"/>
          <w:sz w:val="22"/>
          <w:szCs w:val="22"/>
          <w:lang w:val="en-US"/>
        </w:rPr>
        <w:t>a</w:t>
      </w:r>
      <w:r w:rsidR="00934276" w:rsidRPr="00FE3B37">
        <w:rPr>
          <w:color w:val="auto"/>
          <w:sz w:val="22"/>
          <w:szCs w:val="22"/>
          <w:lang w:val="en-US"/>
        </w:rPr>
        <w:t>nd Regulations</w:t>
      </w:r>
      <w:bookmarkEnd w:id="109"/>
    </w:p>
    <w:p w14:paraId="6F6049BB" w14:textId="09F42E26" w:rsidR="000754F5" w:rsidRPr="00FE3B37" w:rsidRDefault="000754F5" w:rsidP="00E369F0">
      <w:pPr>
        <w:pStyle w:val="Heading3"/>
        <w:spacing w:before="0" w:after="240"/>
        <w:rPr>
          <w:rFonts w:ascii="Arial" w:hAnsi="Arial" w:cs="Arial"/>
          <w:color w:val="auto"/>
          <w:sz w:val="22"/>
          <w:szCs w:val="22"/>
          <w:u w:val="single"/>
        </w:rPr>
      </w:pPr>
      <w:bookmarkStart w:id="111" w:name="_bookmark41"/>
      <w:bookmarkStart w:id="112" w:name="_Toc216877313"/>
      <w:bookmarkEnd w:id="111"/>
      <w:r w:rsidRPr="00FE3B37">
        <w:rPr>
          <w:rFonts w:ascii="Arial" w:hAnsi="Arial" w:cs="Arial"/>
          <w:color w:val="auto"/>
          <w:sz w:val="22"/>
          <w:szCs w:val="22"/>
          <w:u w:val="single"/>
        </w:rPr>
        <w:t>Prevention of Corruption</w:t>
      </w:r>
      <w:bookmarkEnd w:id="112"/>
    </w:p>
    <w:p w14:paraId="0E86D909" w14:textId="70EB420F" w:rsidR="000754F5" w:rsidRPr="00FE3B37" w:rsidRDefault="001A028C" w:rsidP="00924E82">
      <w:pPr>
        <w:autoSpaceDE w:val="0"/>
        <w:autoSpaceDN w:val="0"/>
        <w:adjustRightInd w:val="0"/>
        <w:spacing w:after="0"/>
        <w:jc w:val="both"/>
        <w:rPr>
          <w:rFonts w:ascii="Arial" w:hAnsi="Arial" w:cs="Arial"/>
          <w:sz w:val="22"/>
          <w:szCs w:val="22"/>
        </w:rPr>
      </w:pPr>
      <w:bookmarkStart w:id="113" w:name="_bookmark42"/>
      <w:bookmarkEnd w:id="113"/>
      <w:r w:rsidRPr="00FE3B37">
        <w:rPr>
          <w:rFonts w:ascii="Arial" w:hAnsi="Arial" w:cs="Arial"/>
          <w:sz w:val="22"/>
          <w:szCs w:val="22"/>
        </w:rPr>
        <w:t>3</w:t>
      </w:r>
      <w:r w:rsidR="00B632A2" w:rsidRPr="00FE3B37">
        <w:rPr>
          <w:rFonts w:ascii="Arial" w:hAnsi="Arial" w:cs="Arial"/>
          <w:sz w:val="22"/>
          <w:szCs w:val="22"/>
        </w:rPr>
        <w:t>7</w:t>
      </w:r>
      <w:r w:rsidR="00924E82" w:rsidRPr="00FE3B37">
        <w:rPr>
          <w:rFonts w:ascii="Arial" w:hAnsi="Arial" w:cs="Arial"/>
          <w:sz w:val="22"/>
          <w:szCs w:val="22"/>
        </w:rPr>
        <w:t xml:space="preserve">.1 </w:t>
      </w:r>
      <w:r w:rsidR="00BC6399" w:rsidRPr="00FE3B37">
        <w:rPr>
          <w:rFonts w:ascii="Arial" w:hAnsi="Arial" w:cs="Arial"/>
          <w:sz w:val="22"/>
          <w:szCs w:val="22"/>
        </w:rPr>
        <w:tab/>
      </w:r>
      <w:r w:rsidR="000754F5" w:rsidRPr="00FE3B37">
        <w:rPr>
          <w:rFonts w:ascii="Arial" w:hAnsi="Arial" w:cs="Arial"/>
          <w:sz w:val="22"/>
          <w:szCs w:val="22"/>
        </w:rPr>
        <w:t>The Supplier shall</w:t>
      </w:r>
      <w:r w:rsidR="00035B3A" w:rsidRPr="00FE3B37">
        <w:rPr>
          <w:rFonts w:ascii="Arial" w:hAnsi="Arial" w:cs="Arial"/>
          <w:sz w:val="22"/>
          <w:szCs w:val="22"/>
        </w:rPr>
        <w:t>, in relation to this Framework Agreement</w:t>
      </w:r>
      <w:r w:rsidR="000754F5" w:rsidRPr="00FE3B37">
        <w:rPr>
          <w:rFonts w:ascii="Arial" w:hAnsi="Arial" w:cs="Arial"/>
          <w:sz w:val="22"/>
          <w:szCs w:val="22"/>
        </w:rPr>
        <w:t>:</w:t>
      </w:r>
    </w:p>
    <w:p w14:paraId="6640E650" w14:textId="77777777" w:rsidR="000754F5" w:rsidRPr="00FE3B37" w:rsidRDefault="000754F5" w:rsidP="000754F5">
      <w:pPr>
        <w:autoSpaceDE w:val="0"/>
        <w:autoSpaceDN w:val="0"/>
        <w:adjustRightInd w:val="0"/>
        <w:spacing w:after="0"/>
        <w:jc w:val="both"/>
        <w:rPr>
          <w:rFonts w:ascii="Arial" w:hAnsi="Arial" w:cs="Arial"/>
          <w:sz w:val="22"/>
          <w:szCs w:val="22"/>
        </w:rPr>
      </w:pPr>
    </w:p>
    <w:p w14:paraId="62D0862B" w14:textId="7454FFB8" w:rsidR="000754F5" w:rsidRPr="00FE3B37" w:rsidRDefault="000754F5" w:rsidP="0016237C">
      <w:pPr>
        <w:numPr>
          <w:ilvl w:val="3"/>
          <w:numId w:val="4"/>
        </w:numPr>
        <w:autoSpaceDE w:val="0"/>
        <w:autoSpaceDN w:val="0"/>
        <w:adjustRightInd w:val="0"/>
        <w:spacing w:after="0"/>
        <w:jc w:val="both"/>
        <w:rPr>
          <w:rFonts w:ascii="Arial" w:hAnsi="Arial" w:cs="Arial"/>
          <w:sz w:val="22"/>
          <w:szCs w:val="22"/>
        </w:rPr>
      </w:pPr>
      <w:r w:rsidRPr="00FE3B37">
        <w:rPr>
          <w:rFonts w:ascii="Arial" w:hAnsi="Arial" w:cs="Arial"/>
          <w:sz w:val="22"/>
          <w:szCs w:val="22"/>
        </w:rPr>
        <w:t>comply with all applicable Laws, statutes and regulations relating to anti-bribery and anti-corruption, including but not limited to the Bribery Act 2010 (the “Relevant Requirements”);</w:t>
      </w:r>
    </w:p>
    <w:p w14:paraId="74B80A2B" w14:textId="77777777" w:rsidR="000754F5" w:rsidRPr="00FE3B37" w:rsidRDefault="000754F5" w:rsidP="000754F5">
      <w:pPr>
        <w:autoSpaceDE w:val="0"/>
        <w:autoSpaceDN w:val="0"/>
        <w:adjustRightInd w:val="0"/>
        <w:spacing w:after="0"/>
        <w:jc w:val="both"/>
        <w:rPr>
          <w:rFonts w:ascii="Arial" w:hAnsi="Arial" w:cs="Arial"/>
          <w:sz w:val="22"/>
          <w:szCs w:val="22"/>
        </w:rPr>
      </w:pPr>
    </w:p>
    <w:p w14:paraId="536AF8B3" w14:textId="53D74BBE" w:rsidR="000754F5" w:rsidRPr="00FE3B37" w:rsidRDefault="000754F5" w:rsidP="0016237C">
      <w:pPr>
        <w:numPr>
          <w:ilvl w:val="3"/>
          <w:numId w:val="4"/>
        </w:numPr>
        <w:autoSpaceDE w:val="0"/>
        <w:autoSpaceDN w:val="0"/>
        <w:adjustRightInd w:val="0"/>
        <w:spacing w:after="0"/>
        <w:jc w:val="both"/>
        <w:rPr>
          <w:rFonts w:ascii="Arial" w:hAnsi="Arial" w:cs="Arial"/>
          <w:sz w:val="22"/>
          <w:szCs w:val="22"/>
        </w:rPr>
      </w:pPr>
      <w:bookmarkStart w:id="114" w:name="_bookmark43"/>
      <w:bookmarkEnd w:id="114"/>
      <w:r w:rsidRPr="00FE3B37">
        <w:rPr>
          <w:rFonts w:ascii="Arial" w:hAnsi="Arial" w:cs="Arial"/>
          <w:sz w:val="22"/>
          <w:szCs w:val="22"/>
        </w:rPr>
        <w:t xml:space="preserve">not commit to any Prohibited Act or engage in any activity, practice or conduct that would constitute a Prohibited Act by it, or </w:t>
      </w:r>
      <w:r w:rsidR="00CF4AC4" w:rsidRPr="00FE3B37">
        <w:rPr>
          <w:rFonts w:ascii="Arial" w:hAnsi="Arial" w:cs="Arial"/>
          <w:sz w:val="22"/>
          <w:szCs w:val="22"/>
        </w:rPr>
        <w:t>Framework Management</w:t>
      </w:r>
      <w:r w:rsidRPr="00FE3B37">
        <w:rPr>
          <w:rFonts w:ascii="Arial" w:hAnsi="Arial" w:cs="Arial"/>
          <w:sz w:val="22"/>
          <w:szCs w:val="22"/>
        </w:rPr>
        <w:t xml:space="preserve"> if such activity, practice or conduct </w:t>
      </w:r>
      <w:r w:rsidR="00F941DA">
        <w:rPr>
          <w:rFonts w:ascii="Arial" w:hAnsi="Arial" w:cs="Arial"/>
          <w:sz w:val="22"/>
          <w:szCs w:val="22"/>
        </w:rPr>
        <w:t>were</w:t>
      </w:r>
      <w:r w:rsidRPr="00FE3B37">
        <w:rPr>
          <w:rFonts w:ascii="Arial" w:hAnsi="Arial" w:cs="Arial"/>
          <w:sz w:val="22"/>
          <w:szCs w:val="22"/>
        </w:rPr>
        <w:t xml:space="preserve"> carried out in the United Kingdom;</w:t>
      </w:r>
    </w:p>
    <w:p w14:paraId="49D3C637" w14:textId="77777777" w:rsidR="000754F5" w:rsidRPr="00FE3B37" w:rsidRDefault="000754F5" w:rsidP="000754F5">
      <w:pPr>
        <w:autoSpaceDE w:val="0"/>
        <w:autoSpaceDN w:val="0"/>
        <w:adjustRightInd w:val="0"/>
        <w:spacing w:after="0"/>
        <w:jc w:val="both"/>
        <w:rPr>
          <w:rFonts w:ascii="Arial" w:hAnsi="Arial" w:cs="Arial"/>
          <w:sz w:val="22"/>
          <w:szCs w:val="22"/>
        </w:rPr>
      </w:pPr>
    </w:p>
    <w:p w14:paraId="3B009AB2" w14:textId="607D11C8" w:rsidR="009A1972" w:rsidRPr="00FE3B37" w:rsidRDefault="000754F5" w:rsidP="0016237C">
      <w:pPr>
        <w:numPr>
          <w:ilvl w:val="3"/>
          <w:numId w:val="4"/>
        </w:numPr>
        <w:autoSpaceDE w:val="0"/>
        <w:autoSpaceDN w:val="0"/>
        <w:adjustRightInd w:val="0"/>
        <w:spacing w:after="0"/>
        <w:jc w:val="both"/>
        <w:rPr>
          <w:rFonts w:ascii="Arial" w:hAnsi="Arial" w:cs="Arial"/>
          <w:sz w:val="22"/>
          <w:szCs w:val="22"/>
        </w:rPr>
      </w:pPr>
      <w:r w:rsidRPr="00FE3B37">
        <w:rPr>
          <w:rFonts w:ascii="Arial" w:hAnsi="Arial" w:cs="Arial"/>
          <w:sz w:val="22"/>
          <w:szCs w:val="22"/>
        </w:rPr>
        <w:t xml:space="preserve">devise, implement and enforce throughout the Contract Term its own written policies and procedures, including adequate procedures under the Bribery Act 2010, </w:t>
      </w:r>
      <w:r w:rsidR="002F7A49" w:rsidRPr="00FE3B37">
        <w:rPr>
          <w:rFonts w:ascii="Arial" w:hAnsi="Arial" w:cs="Arial"/>
          <w:sz w:val="22"/>
          <w:szCs w:val="22"/>
        </w:rPr>
        <w:t>to</w:t>
      </w:r>
      <w:r w:rsidRPr="00FE3B37">
        <w:rPr>
          <w:rFonts w:ascii="Arial" w:hAnsi="Arial" w:cs="Arial"/>
          <w:sz w:val="22"/>
          <w:szCs w:val="22"/>
        </w:rPr>
        <w:t xml:space="preserve"> ensure compliance by:</w:t>
      </w:r>
    </w:p>
    <w:p w14:paraId="7F09BB5F" w14:textId="77777777" w:rsidR="009A1972" w:rsidRPr="00FE3B37" w:rsidRDefault="009A1972" w:rsidP="009A1972">
      <w:pPr>
        <w:autoSpaceDE w:val="0"/>
        <w:autoSpaceDN w:val="0"/>
        <w:adjustRightInd w:val="0"/>
        <w:spacing w:after="0"/>
        <w:ind w:left="3522"/>
        <w:jc w:val="both"/>
        <w:rPr>
          <w:rFonts w:ascii="Arial" w:hAnsi="Arial" w:cs="Arial"/>
          <w:sz w:val="22"/>
          <w:szCs w:val="22"/>
        </w:rPr>
      </w:pPr>
    </w:p>
    <w:p w14:paraId="1E077736" w14:textId="213B67CC" w:rsidR="000754F5" w:rsidRPr="00FE3B37" w:rsidRDefault="000754F5" w:rsidP="0016237C">
      <w:pPr>
        <w:numPr>
          <w:ilvl w:val="4"/>
          <w:numId w:val="4"/>
        </w:numPr>
        <w:autoSpaceDE w:val="0"/>
        <w:autoSpaceDN w:val="0"/>
        <w:adjustRightInd w:val="0"/>
        <w:spacing w:after="0"/>
        <w:jc w:val="both"/>
        <w:rPr>
          <w:rFonts w:ascii="Arial" w:hAnsi="Arial" w:cs="Arial"/>
          <w:sz w:val="22"/>
          <w:szCs w:val="22"/>
        </w:rPr>
      </w:pPr>
      <w:r w:rsidRPr="00FE3B37">
        <w:rPr>
          <w:rFonts w:ascii="Arial" w:hAnsi="Arial" w:cs="Arial"/>
          <w:sz w:val="22"/>
          <w:szCs w:val="22"/>
        </w:rPr>
        <w:t>the Supplier;</w:t>
      </w:r>
    </w:p>
    <w:p w14:paraId="6C7C7E94" w14:textId="7E49E8DA" w:rsidR="000754F5" w:rsidRPr="00FE3B37" w:rsidRDefault="009A585E" w:rsidP="0016237C">
      <w:pPr>
        <w:numPr>
          <w:ilvl w:val="4"/>
          <w:numId w:val="4"/>
        </w:numPr>
        <w:autoSpaceDE w:val="0"/>
        <w:autoSpaceDN w:val="0"/>
        <w:adjustRightInd w:val="0"/>
        <w:spacing w:after="0"/>
        <w:jc w:val="both"/>
        <w:rPr>
          <w:rFonts w:ascii="Arial" w:hAnsi="Arial" w:cs="Arial"/>
          <w:sz w:val="22"/>
          <w:szCs w:val="22"/>
        </w:rPr>
      </w:pPr>
      <w:r w:rsidRPr="00FE3B37">
        <w:rPr>
          <w:rFonts w:ascii="Arial" w:hAnsi="Arial" w:cs="Arial"/>
          <w:sz w:val="22"/>
          <w:szCs w:val="22"/>
        </w:rPr>
        <w:t>their employees</w:t>
      </w:r>
      <w:r w:rsidR="000754F5" w:rsidRPr="00FE3B37">
        <w:rPr>
          <w:rFonts w:ascii="Arial" w:hAnsi="Arial" w:cs="Arial"/>
          <w:sz w:val="22"/>
          <w:szCs w:val="22"/>
        </w:rPr>
        <w:t>; and,</w:t>
      </w:r>
    </w:p>
    <w:p w14:paraId="484124B5" w14:textId="77777777" w:rsidR="000754F5" w:rsidRPr="00FE3B37" w:rsidRDefault="000754F5" w:rsidP="0016237C">
      <w:pPr>
        <w:numPr>
          <w:ilvl w:val="4"/>
          <w:numId w:val="4"/>
        </w:numPr>
        <w:autoSpaceDE w:val="0"/>
        <w:autoSpaceDN w:val="0"/>
        <w:adjustRightInd w:val="0"/>
        <w:spacing w:after="0"/>
        <w:jc w:val="both"/>
        <w:rPr>
          <w:rFonts w:ascii="Arial" w:hAnsi="Arial" w:cs="Arial"/>
          <w:sz w:val="22"/>
          <w:szCs w:val="22"/>
        </w:rPr>
      </w:pPr>
      <w:r w:rsidRPr="00FE3B37">
        <w:rPr>
          <w:rFonts w:ascii="Arial" w:hAnsi="Arial" w:cs="Arial"/>
          <w:sz w:val="22"/>
          <w:szCs w:val="22"/>
        </w:rPr>
        <w:t>any other associated persons of the Supplier,</w:t>
      </w:r>
    </w:p>
    <w:p w14:paraId="0629FE50" w14:textId="77777777" w:rsidR="000754F5" w:rsidRPr="00FE3B37" w:rsidRDefault="000754F5" w:rsidP="000754F5">
      <w:pPr>
        <w:autoSpaceDE w:val="0"/>
        <w:autoSpaceDN w:val="0"/>
        <w:adjustRightInd w:val="0"/>
        <w:spacing w:after="0"/>
        <w:jc w:val="both"/>
        <w:rPr>
          <w:rFonts w:ascii="Arial" w:hAnsi="Arial" w:cs="Arial"/>
          <w:sz w:val="22"/>
          <w:szCs w:val="22"/>
        </w:rPr>
      </w:pPr>
    </w:p>
    <w:p w14:paraId="140DEC47" w14:textId="102EE7EA" w:rsidR="000754F5" w:rsidRPr="00FE3B37" w:rsidRDefault="00CA7664" w:rsidP="00CA5146">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3</w:t>
      </w:r>
      <w:r w:rsidR="00B632A2" w:rsidRPr="00FE3B37">
        <w:rPr>
          <w:rFonts w:ascii="Arial" w:hAnsi="Arial" w:cs="Arial"/>
          <w:sz w:val="22"/>
          <w:szCs w:val="22"/>
        </w:rPr>
        <w:t>7</w:t>
      </w:r>
      <w:r w:rsidR="009F15EA" w:rsidRPr="00FE3B37">
        <w:rPr>
          <w:rFonts w:ascii="Arial" w:hAnsi="Arial" w:cs="Arial"/>
          <w:sz w:val="22"/>
          <w:szCs w:val="22"/>
        </w:rPr>
        <w:t>.2</w:t>
      </w:r>
      <w:r w:rsidR="00324A80" w:rsidRPr="00FE3B37">
        <w:rPr>
          <w:rFonts w:ascii="Arial" w:hAnsi="Arial" w:cs="Arial"/>
          <w:sz w:val="22"/>
          <w:szCs w:val="22"/>
        </w:rPr>
        <w:t xml:space="preserve"> </w:t>
      </w:r>
      <w:r w:rsidR="00324A80" w:rsidRPr="00FE3B37">
        <w:rPr>
          <w:rFonts w:ascii="Arial" w:hAnsi="Arial" w:cs="Arial"/>
          <w:sz w:val="22"/>
          <w:szCs w:val="22"/>
        </w:rPr>
        <w:tab/>
      </w:r>
      <w:r w:rsidR="006A701E" w:rsidRPr="00FE3B37">
        <w:rPr>
          <w:rFonts w:ascii="Arial" w:hAnsi="Arial" w:cs="Arial"/>
          <w:sz w:val="22"/>
          <w:szCs w:val="22"/>
        </w:rPr>
        <w:t>The</w:t>
      </w:r>
      <w:r w:rsidR="000754F5" w:rsidRPr="00FE3B37">
        <w:rPr>
          <w:rFonts w:ascii="Arial" w:hAnsi="Arial" w:cs="Arial"/>
          <w:sz w:val="22"/>
          <w:szCs w:val="22"/>
        </w:rPr>
        <w:t xml:space="preserve"> Supplier shall pro</w:t>
      </w:r>
      <w:r w:rsidR="00B52869" w:rsidRPr="00FE3B37">
        <w:rPr>
          <w:rFonts w:ascii="Arial" w:hAnsi="Arial" w:cs="Arial"/>
          <w:sz w:val="22"/>
          <w:szCs w:val="22"/>
        </w:rPr>
        <w:t>vide</w:t>
      </w:r>
      <w:r w:rsidR="000754F5" w:rsidRPr="00FE3B37">
        <w:rPr>
          <w:rFonts w:ascii="Arial" w:hAnsi="Arial" w:cs="Arial"/>
          <w:sz w:val="22"/>
          <w:szCs w:val="22"/>
        </w:rPr>
        <w:t xml:space="preserve"> to </w:t>
      </w:r>
      <w:r w:rsidR="006312C3" w:rsidRPr="00FE3B37">
        <w:rPr>
          <w:rFonts w:ascii="Arial" w:hAnsi="Arial" w:cs="Arial"/>
          <w:sz w:val="22"/>
          <w:szCs w:val="22"/>
        </w:rPr>
        <w:t>Framework Management</w:t>
      </w:r>
      <w:r w:rsidR="000754F5" w:rsidRPr="00FE3B37">
        <w:rPr>
          <w:rFonts w:ascii="Arial" w:hAnsi="Arial" w:cs="Arial"/>
          <w:sz w:val="22"/>
          <w:szCs w:val="22"/>
        </w:rPr>
        <w:t xml:space="preserve"> copies of such written policies and procedures within 7 days of signature of this</w:t>
      </w:r>
      <w:r w:rsidR="001D33EF" w:rsidRPr="00FE3B37">
        <w:rPr>
          <w:rFonts w:ascii="Arial" w:hAnsi="Arial" w:cs="Arial"/>
          <w:sz w:val="22"/>
          <w:szCs w:val="22"/>
        </w:rPr>
        <w:t xml:space="preserve"> Framework Agreement</w:t>
      </w:r>
      <w:r w:rsidR="000754F5" w:rsidRPr="00FE3B37">
        <w:rPr>
          <w:rFonts w:ascii="Arial" w:hAnsi="Arial" w:cs="Arial"/>
          <w:sz w:val="22"/>
          <w:szCs w:val="22"/>
        </w:rPr>
        <w:t xml:space="preserve"> and at any time </w:t>
      </w:r>
      <w:r w:rsidR="00352313" w:rsidRPr="00FE3B37">
        <w:rPr>
          <w:rFonts w:ascii="Arial" w:hAnsi="Arial" w:cs="Arial"/>
          <w:sz w:val="22"/>
          <w:szCs w:val="22"/>
        </w:rPr>
        <w:t>thereafter</w:t>
      </w:r>
      <w:r w:rsidR="000754F5" w:rsidRPr="00FE3B37">
        <w:rPr>
          <w:rFonts w:ascii="Arial" w:hAnsi="Arial" w:cs="Arial"/>
          <w:sz w:val="22"/>
          <w:szCs w:val="22"/>
        </w:rPr>
        <w:t>;</w:t>
      </w:r>
    </w:p>
    <w:p w14:paraId="752E0F85" w14:textId="77777777" w:rsidR="000754F5" w:rsidRPr="00FE3B37" w:rsidRDefault="000754F5" w:rsidP="000754F5">
      <w:pPr>
        <w:autoSpaceDE w:val="0"/>
        <w:autoSpaceDN w:val="0"/>
        <w:adjustRightInd w:val="0"/>
        <w:spacing w:after="0"/>
        <w:jc w:val="both"/>
        <w:rPr>
          <w:rFonts w:ascii="Arial" w:hAnsi="Arial" w:cs="Arial"/>
          <w:sz w:val="22"/>
          <w:szCs w:val="22"/>
        </w:rPr>
      </w:pPr>
    </w:p>
    <w:p w14:paraId="03165635" w14:textId="334E7507" w:rsidR="000754F5" w:rsidRPr="00FE3B37" w:rsidRDefault="000754F5" w:rsidP="0016237C">
      <w:pPr>
        <w:numPr>
          <w:ilvl w:val="3"/>
          <w:numId w:val="21"/>
        </w:numPr>
        <w:autoSpaceDE w:val="0"/>
        <w:autoSpaceDN w:val="0"/>
        <w:adjustRightInd w:val="0"/>
        <w:spacing w:after="0"/>
        <w:jc w:val="both"/>
        <w:rPr>
          <w:rFonts w:ascii="Arial" w:hAnsi="Arial" w:cs="Arial"/>
          <w:sz w:val="22"/>
          <w:szCs w:val="22"/>
        </w:rPr>
      </w:pPr>
      <w:r w:rsidRPr="00FE3B37">
        <w:rPr>
          <w:rFonts w:ascii="Arial" w:hAnsi="Arial" w:cs="Arial"/>
          <w:sz w:val="22"/>
          <w:szCs w:val="22"/>
        </w:rPr>
        <w:t xml:space="preserve">promptly report to </w:t>
      </w:r>
      <w:r w:rsidR="006312C3" w:rsidRPr="00FE3B37">
        <w:rPr>
          <w:rFonts w:ascii="Arial" w:hAnsi="Arial" w:cs="Arial"/>
          <w:sz w:val="22"/>
          <w:szCs w:val="22"/>
        </w:rPr>
        <w:t xml:space="preserve">Framework Management </w:t>
      </w:r>
      <w:r w:rsidRPr="00FE3B37">
        <w:rPr>
          <w:rFonts w:ascii="Arial" w:hAnsi="Arial" w:cs="Arial"/>
          <w:sz w:val="22"/>
          <w:szCs w:val="22"/>
        </w:rPr>
        <w:t xml:space="preserve">any request or demand for  financial or other advantage of any kind received by the Supplier in connection with the performance of this </w:t>
      </w:r>
      <w:r w:rsidR="004024FE" w:rsidRPr="00FE3B37">
        <w:rPr>
          <w:rFonts w:ascii="Arial" w:hAnsi="Arial" w:cs="Arial"/>
          <w:sz w:val="22"/>
          <w:szCs w:val="22"/>
        </w:rPr>
        <w:t>Framework Agreement</w:t>
      </w:r>
      <w:r w:rsidR="006312C3" w:rsidRPr="00FE3B37">
        <w:rPr>
          <w:rFonts w:ascii="Arial" w:hAnsi="Arial" w:cs="Arial"/>
          <w:sz w:val="22"/>
          <w:szCs w:val="22"/>
        </w:rPr>
        <w:t xml:space="preserve"> and</w:t>
      </w:r>
      <w:r w:rsidRPr="00FE3B37">
        <w:rPr>
          <w:rFonts w:ascii="Arial" w:hAnsi="Arial" w:cs="Arial"/>
          <w:sz w:val="22"/>
          <w:szCs w:val="22"/>
        </w:rPr>
        <w:t>;</w:t>
      </w:r>
    </w:p>
    <w:p w14:paraId="0AF5F085" w14:textId="77777777" w:rsidR="000754F5" w:rsidRPr="00FE3B37" w:rsidRDefault="000754F5" w:rsidP="000754F5">
      <w:pPr>
        <w:autoSpaceDE w:val="0"/>
        <w:autoSpaceDN w:val="0"/>
        <w:adjustRightInd w:val="0"/>
        <w:spacing w:after="0"/>
        <w:jc w:val="both"/>
        <w:rPr>
          <w:rFonts w:ascii="Arial" w:hAnsi="Arial" w:cs="Arial"/>
          <w:sz w:val="22"/>
          <w:szCs w:val="22"/>
        </w:rPr>
      </w:pPr>
    </w:p>
    <w:p w14:paraId="2C8982E3" w14:textId="58EE880B" w:rsidR="000754F5" w:rsidRPr="00FE3B37" w:rsidRDefault="00BD57F2" w:rsidP="0016237C">
      <w:pPr>
        <w:numPr>
          <w:ilvl w:val="3"/>
          <w:numId w:val="21"/>
        </w:numPr>
        <w:autoSpaceDE w:val="0"/>
        <w:autoSpaceDN w:val="0"/>
        <w:adjustRightInd w:val="0"/>
        <w:spacing w:after="0"/>
        <w:jc w:val="both"/>
        <w:rPr>
          <w:rFonts w:ascii="Arial" w:hAnsi="Arial" w:cs="Arial"/>
          <w:sz w:val="22"/>
          <w:szCs w:val="22"/>
        </w:rPr>
      </w:pPr>
      <w:r w:rsidRPr="00FE3B37">
        <w:rPr>
          <w:rFonts w:ascii="Arial" w:hAnsi="Arial" w:cs="Arial"/>
          <w:sz w:val="22"/>
          <w:szCs w:val="22"/>
        </w:rPr>
        <w:t>The</w:t>
      </w:r>
      <w:r w:rsidR="000754F5" w:rsidRPr="00FE3B37">
        <w:rPr>
          <w:rFonts w:ascii="Arial" w:hAnsi="Arial" w:cs="Arial"/>
          <w:sz w:val="22"/>
          <w:szCs w:val="22"/>
        </w:rPr>
        <w:t xml:space="preserve"> Supplier shall provide such supporting evidence of compliance as </w:t>
      </w:r>
      <w:r w:rsidR="006312C3" w:rsidRPr="00FE3B37">
        <w:rPr>
          <w:rFonts w:ascii="Arial" w:hAnsi="Arial" w:cs="Arial"/>
          <w:sz w:val="22"/>
          <w:szCs w:val="22"/>
        </w:rPr>
        <w:t>Framework Management</w:t>
      </w:r>
      <w:r w:rsidR="000754F5" w:rsidRPr="00FE3B37">
        <w:rPr>
          <w:rFonts w:ascii="Arial" w:hAnsi="Arial" w:cs="Arial"/>
          <w:sz w:val="22"/>
          <w:szCs w:val="22"/>
        </w:rPr>
        <w:t xml:space="preserve"> may reasonably request.</w:t>
      </w:r>
    </w:p>
    <w:p w14:paraId="326EFD71" w14:textId="77777777" w:rsidR="000754F5" w:rsidRPr="00FE3B37" w:rsidRDefault="000754F5" w:rsidP="000754F5">
      <w:pPr>
        <w:autoSpaceDE w:val="0"/>
        <w:autoSpaceDN w:val="0"/>
        <w:adjustRightInd w:val="0"/>
        <w:spacing w:after="0"/>
        <w:jc w:val="both"/>
        <w:rPr>
          <w:rFonts w:ascii="Arial" w:hAnsi="Arial" w:cs="Arial"/>
          <w:sz w:val="22"/>
          <w:szCs w:val="22"/>
        </w:rPr>
      </w:pPr>
    </w:p>
    <w:p w14:paraId="70A76E6B" w14:textId="36C4B136" w:rsidR="00E662BD" w:rsidRPr="00FE3B37" w:rsidRDefault="00CA7664" w:rsidP="006D4BB3">
      <w:pPr>
        <w:autoSpaceDE w:val="0"/>
        <w:autoSpaceDN w:val="0"/>
        <w:adjustRightInd w:val="0"/>
        <w:spacing w:after="0"/>
        <w:ind w:left="720" w:hanging="720"/>
        <w:jc w:val="both"/>
        <w:rPr>
          <w:rFonts w:ascii="Arial" w:hAnsi="Arial" w:cs="Arial"/>
          <w:b/>
          <w:bCs/>
          <w:sz w:val="22"/>
          <w:szCs w:val="22"/>
        </w:rPr>
      </w:pPr>
      <w:bookmarkStart w:id="115" w:name="_bookmark44"/>
      <w:bookmarkEnd w:id="115"/>
      <w:r w:rsidRPr="00FE3B37">
        <w:rPr>
          <w:rFonts w:ascii="Arial" w:hAnsi="Arial" w:cs="Arial"/>
          <w:sz w:val="22"/>
          <w:szCs w:val="22"/>
        </w:rPr>
        <w:t>3</w:t>
      </w:r>
      <w:r w:rsidR="00B632A2" w:rsidRPr="00FE3B37">
        <w:rPr>
          <w:rFonts w:ascii="Arial" w:hAnsi="Arial" w:cs="Arial"/>
          <w:sz w:val="22"/>
          <w:szCs w:val="22"/>
        </w:rPr>
        <w:t>7</w:t>
      </w:r>
      <w:r w:rsidR="008D282F" w:rsidRPr="00FE3B37">
        <w:rPr>
          <w:rFonts w:ascii="Arial" w:hAnsi="Arial" w:cs="Arial"/>
          <w:sz w:val="22"/>
          <w:szCs w:val="22"/>
        </w:rPr>
        <w:t xml:space="preserve">.3 </w:t>
      </w:r>
      <w:r w:rsidR="008D282F" w:rsidRPr="00FE3B37">
        <w:rPr>
          <w:rFonts w:ascii="Arial" w:hAnsi="Arial" w:cs="Arial"/>
          <w:sz w:val="22"/>
          <w:szCs w:val="22"/>
        </w:rPr>
        <w:tab/>
      </w:r>
      <w:bookmarkStart w:id="116" w:name="_Hlk210646041"/>
      <w:r w:rsidR="006D4BB3" w:rsidRPr="00FE3B37">
        <w:rPr>
          <w:rFonts w:ascii="Arial" w:hAnsi="Arial" w:cs="Arial"/>
          <w:sz w:val="22"/>
          <w:szCs w:val="22"/>
        </w:rPr>
        <w:t>The Supplier shall ensure that any person employed by</w:t>
      </w:r>
      <w:r w:rsidR="006360C7" w:rsidRPr="00FE3B37">
        <w:rPr>
          <w:rFonts w:ascii="Arial" w:hAnsi="Arial" w:cs="Arial"/>
          <w:sz w:val="22"/>
          <w:szCs w:val="22"/>
        </w:rPr>
        <w:t>,</w:t>
      </w:r>
      <w:r w:rsidR="006D4BB3" w:rsidRPr="00FE3B37">
        <w:rPr>
          <w:rFonts w:ascii="Arial" w:hAnsi="Arial" w:cs="Arial"/>
          <w:sz w:val="22"/>
          <w:szCs w:val="22"/>
        </w:rPr>
        <w:t xml:space="preserve"> or otherwise associated with the Supplier, including contractors and sub-contractors involved in the provision of Goods and/or Services under this Framework Agreement, do so, under the terms and conditions of a written </w:t>
      </w:r>
      <w:r w:rsidR="006360C7" w:rsidRPr="00FE3B37">
        <w:rPr>
          <w:rFonts w:ascii="Arial" w:hAnsi="Arial" w:cs="Arial"/>
          <w:sz w:val="22"/>
          <w:szCs w:val="22"/>
        </w:rPr>
        <w:t>agreement</w:t>
      </w:r>
      <w:r w:rsidR="006D4BB3" w:rsidRPr="00FE3B37">
        <w:rPr>
          <w:rFonts w:ascii="Arial" w:hAnsi="Arial" w:cs="Arial"/>
          <w:sz w:val="22"/>
          <w:szCs w:val="22"/>
        </w:rPr>
        <w:t xml:space="preserve"> which obligates such persons to comply with the provisions of Schedule 6 as imposed on the Supplier in this Framework Agreement. </w:t>
      </w:r>
      <w:bookmarkEnd w:id="116"/>
    </w:p>
    <w:p w14:paraId="2E96EE51" w14:textId="77777777" w:rsidR="000754F5" w:rsidRPr="00FE3B37" w:rsidRDefault="000754F5" w:rsidP="000754F5">
      <w:pPr>
        <w:autoSpaceDE w:val="0"/>
        <w:autoSpaceDN w:val="0"/>
        <w:adjustRightInd w:val="0"/>
        <w:spacing w:after="0"/>
        <w:jc w:val="both"/>
        <w:rPr>
          <w:rFonts w:ascii="Arial" w:hAnsi="Arial" w:cs="Arial"/>
          <w:color w:val="EE0000"/>
          <w:sz w:val="22"/>
          <w:szCs w:val="22"/>
        </w:rPr>
      </w:pPr>
    </w:p>
    <w:p w14:paraId="6F415477" w14:textId="1AB4A992" w:rsidR="000754F5" w:rsidRPr="00FE3B37" w:rsidRDefault="006708F4" w:rsidP="000B2AAB">
      <w:pPr>
        <w:autoSpaceDE w:val="0"/>
        <w:autoSpaceDN w:val="0"/>
        <w:adjustRightInd w:val="0"/>
        <w:spacing w:after="0"/>
        <w:ind w:left="720" w:hanging="720"/>
        <w:jc w:val="both"/>
        <w:rPr>
          <w:rFonts w:ascii="Arial" w:hAnsi="Arial" w:cs="Arial"/>
          <w:strike/>
          <w:sz w:val="22"/>
          <w:szCs w:val="22"/>
        </w:rPr>
      </w:pPr>
      <w:bookmarkStart w:id="117" w:name="_bookmark45"/>
      <w:bookmarkEnd w:id="117"/>
      <w:r w:rsidRPr="00FE3B37">
        <w:rPr>
          <w:rFonts w:ascii="Arial" w:hAnsi="Arial" w:cs="Arial"/>
          <w:sz w:val="22"/>
          <w:szCs w:val="22"/>
        </w:rPr>
        <w:t>38.1</w:t>
      </w:r>
      <w:r w:rsidR="000B2AAB" w:rsidRPr="00FE3B37">
        <w:rPr>
          <w:rFonts w:ascii="Arial" w:hAnsi="Arial" w:cs="Arial"/>
          <w:sz w:val="22"/>
          <w:szCs w:val="22"/>
        </w:rPr>
        <w:tab/>
      </w:r>
      <w:r w:rsidR="000754F5" w:rsidRPr="00FE3B37">
        <w:rPr>
          <w:rFonts w:ascii="Arial" w:hAnsi="Arial" w:cs="Arial"/>
          <w:sz w:val="22"/>
          <w:szCs w:val="22"/>
        </w:rPr>
        <w:t xml:space="preserve">Breach of </w:t>
      </w:r>
      <w:r w:rsidR="00D67E1E" w:rsidRPr="00FE3B37">
        <w:rPr>
          <w:rFonts w:ascii="Arial" w:hAnsi="Arial" w:cs="Arial"/>
          <w:sz w:val="22"/>
          <w:szCs w:val="22"/>
        </w:rPr>
        <w:t xml:space="preserve">the Clauses of </w:t>
      </w:r>
      <w:r w:rsidR="000754F5" w:rsidRPr="00FE3B37">
        <w:rPr>
          <w:rFonts w:ascii="Arial" w:hAnsi="Arial" w:cs="Arial"/>
          <w:sz w:val="22"/>
          <w:szCs w:val="22"/>
        </w:rPr>
        <w:t xml:space="preserve">this </w:t>
      </w:r>
      <w:r w:rsidR="00D67E1E" w:rsidRPr="00FE3B37">
        <w:rPr>
          <w:rFonts w:ascii="Arial" w:hAnsi="Arial" w:cs="Arial"/>
          <w:sz w:val="22"/>
          <w:szCs w:val="22"/>
        </w:rPr>
        <w:t>Schedule</w:t>
      </w:r>
      <w:r w:rsidR="000754F5" w:rsidRPr="00FE3B37">
        <w:rPr>
          <w:rFonts w:ascii="Arial" w:hAnsi="Arial" w:cs="Arial"/>
          <w:sz w:val="22"/>
          <w:szCs w:val="22"/>
        </w:rPr>
        <w:t xml:space="preserve"> shall </w:t>
      </w:r>
      <w:r w:rsidR="00201E28" w:rsidRPr="00FE3B37">
        <w:rPr>
          <w:rFonts w:ascii="Arial" w:hAnsi="Arial" w:cs="Arial"/>
          <w:sz w:val="22"/>
          <w:szCs w:val="22"/>
        </w:rPr>
        <w:t>constitute</w:t>
      </w:r>
      <w:r w:rsidR="000754F5" w:rsidRPr="00FE3B37">
        <w:rPr>
          <w:rFonts w:ascii="Arial" w:hAnsi="Arial" w:cs="Arial"/>
          <w:sz w:val="22"/>
          <w:szCs w:val="22"/>
        </w:rPr>
        <w:t xml:space="preserve"> a material breach entitling </w:t>
      </w:r>
      <w:r w:rsidR="00F022FF" w:rsidRPr="00FE3B37">
        <w:rPr>
          <w:rFonts w:ascii="Arial" w:hAnsi="Arial" w:cs="Arial"/>
          <w:sz w:val="22"/>
          <w:szCs w:val="22"/>
        </w:rPr>
        <w:t>CPRAS</w:t>
      </w:r>
      <w:r w:rsidR="000754F5" w:rsidRPr="00FE3B37">
        <w:rPr>
          <w:rFonts w:ascii="Arial" w:hAnsi="Arial" w:cs="Arial"/>
          <w:sz w:val="22"/>
          <w:szCs w:val="22"/>
        </w:rPr>
        <w:t xml:space="preserve"> to</w:t>
      </w:r>
      <w:r w:rsidR="00993C37" w:rsidRPr="00FE3B37">
        <w:rPr>
          <w:rFonts w:ascii="Arial" w:hAnsi="Arial" w:cs="Arial"/>
          <w:sz w:val="22"/>
          <w:szCs w:val="22"/>
        </w:rPr>
        <w:t xml:space="preserve"> immediately</w:t>
      </w:r>
      <w:r w:rsidR="000754F5" w:rsidRPr="00FE3B37">
        <w:rPr>
          <w:rFonts w:ascii="Arial" w:hAnsi="Arial" w:cs="Arial"/>
          <w:sz w:val="22"/>
          <w:szCs w:val="22"/>
        </w:rPr>
        <w:t xml:space="preserve"> terminate this </w:t>
      </w:r>
      <w:r w:rsidR="00550795" w:rsidRPr="00FE3B37">
        <w:rPr>
          <w:rFonts w:ascii="Arial" w:hAnsi="Arial" w:cs="Arial"/>
          <w:sz w:val="22"/>
          <w:szCs w:val="22"/>
        </w:rPr>
        <w:t>Agreement</w:t>
      </w:r>
      <w:r w:rsidR="00DE1D7E" w:rsidRPr="00FE3B37">
        <w:rPr>
          <w:rFonts w:ascii="Arial" w:hAnsi="Arial" w:cs="Arial"/>
          <w:sz w:val="22"/>
          <w:szCs w:val="22"/>
        </w:rPr>
        <w:t xml:space="preserve"> </w:t>
      </w:r>
      <w:r w:rsidR="00993C37" w:rsidRPr="00FE3B37">
        <w:rPr>
          <w:rFonts w:ascii="Arial" w:hAnsi="Arial" w:cs="Arial"/>
          <w:sz w:val="22"/>
          <w:szCs w:val="22"/>
        </w:rPr>
        <w:t>and/</w:t>
      </w:r>
      <w:r w:rsidR="00DE1D7E" w:rsidRPr="00FE3B37">
        <w:rPr>
          <w:rFonts w:ascii="Arial" w:hAnsi="Arial" w:cs="Arial"/>
          <w:sz w:val="22"/>
          <w:szCs w:val="22"/>
        </w:rPr>
        <w:t>or a</w:t>
      </w:r>
      <w:r w:rsidR="00993C37" w:rsidRPr="00FE3B37">
        <w:rPr>
          <w:rFonts w:ascii="Arial" w:hAnsi="Arial" w:cs="Arial"/>
          <w:sz w:val="22"/>
          <w:szCs w:val="22"/>
        </w:rPr>
        <w:t>ny</w:t>
      </w:r>
      <w:r w:rsidR="00DE1D7E" w:rsidRPr="00FE3B37">
        <w:rPr>
          <w:rFonts w:ascii="Arial" w:hAnsi="Arial" w:cs="Arial"/>
          <w:sz w:val="22"/>
          <w:szCs w:val="22"/>
        </w:rPr>
        <w:t xml:space="preserve"> Participating Authority to </w:t>
      </w:r>
      <w:r w:rsidR="00993C37" w:rsidRPr="00FE3B37">
        <w:rPr>
          <w:rFonts w:ascii="Arial" w:hAnsi="Arial" w:cs="Arial"/>
          <w:sz w:val="22"/>
          <w:szCs w:val="22"/>
        </w:rPr>
        <w:t xml:space="preserve">immediately </w:t>
      </w:r>
      <w:r w:rsidR="00DE1D7E" w:rsidRPr="00FE3B37">
        <w:rPr>
          <w:rFonts w:ascii="Arial" w:hAnsi="Arial" w:cs="Arial"/>
          <w:sz w:val="22"/>
          <w:szCs w:val="22"/>
        </w:rPr>
        <w:t>terminate their Call Off</w:t>
      </w:r>
      <w:r w:rsidR="00993C37" w:rsidRPr="00FE3B37">
        <w:rPr>
          <w:rFonts w:ascii="Arial" w:hAnsi="Arial" w:cs="Arial"/>
          <w:sz w:val="22"/>
          <w:szCs w:val="22"/>
        </w:rPr>
        <w:t xml:space="preserve"> with the Supplier</w:t>
      </w:r>
      <w:r w:rsidR="00DE1D7E" w:rsidRPr="00FE3B37">
        <w:rPr>
          <w:rFonts w:ascii="Arial" w:hAnsi="Arial" w:cs="Arial"/>
          <w:sz w:val="22"/>
          <w:szCs w:val="22"/>
        </w:rPr>
        <w:t>.</w:t>
      </w:r>
    </w:p>
    <w:p w14:paraId="38525E87" w14:textId="77777777" w:rsidR="000754F5" w:rsidRPr="00FE3B37" w:rsidRDefault="000754F5" w:rsidP="000754F5">
      <w:pPr>
        <w:autoSpaceDE w:val="0"/>
        <w:autoSpaceDN w:val="0"/>
        <w:adjustRightInd w:val="0"/>
        <w:spacing w:after="0"/>
        <w:jc w:val="both"/>
        <w:rPr>
          <w:rFonts w:ascii="Arial" w:hAnsi="Arial" w:cs="Arial"/>
          <w:sz w:val="22"/>
          <w:szCs w:val="22"/>
        </w:rPr>
      </w:pPr>
    </w:p>
    <w:p w14:paraId="791C417E" w14:textId="468AD866" w:rsidR="000754F5" w:rsidRPr="00FE3B37" w:rsidRDefault="006708F4" w:rsidP="008643D2">
      <w:pPr>
        <w:autoSpaceDE w:val="0"/>
        <w:autoSpaceDN w:val="0"/>
        <w:adjustRightInd w:val="0"/>
        <w:spacing w:after="0"/>
        <w:jc w:val="both"/>
        <w:rPr>
          <w:rFonts w:ascii="Arial" w:hAnsi="Arial" w:cs="Arial"/>
          <w:sz w:val="22"/>
          <w:szCs w:val="22"/>
        </w:rPr>
      </w:pPr>
      <w:r w:rsidRPr="00FE3B37">
        <w:rPr>
          <w:rFonts w:ascii="Arial" w:hAnsi="Arial" w:cs="Arial"/>
          <w:sz w:val="22"/>
          <w:szCs w:val="22"/>
        </w:rPr>
        <w:t>39</w:t>
      </w:r>
      <w:r w:rsidR="000B25CD" w:rsidRPr="00FE3B37">
        <w:rPr>
          <w:rFonts w:ascii="Arial" w:hAnsi="Arial" w:cs="Arial"/>
          <w:sz w:val="22"/>
          <w:szCs w:val="22"/>
        </w:rPr>
        <w:t>.</w:t>
      </w:r>
      <w:r w:rsidR="000B2AAB" w:rsidRPr="00FE3B37">
        <w:rPr>
          <w:rFonts w:ascii="Arial" w:hAnsi="Arial" w:cs="Arial"/>
          <w:sz w:val="22"/>
          <w:szCs w:val="22"/>
        </w:rPr>
        <w:t>1</w:t>
      </w:r>
      <w:r w:rsidR="000B25CD" w:rsidRPr="00FE3B37">
        <w:rPr>
          <w:rFonts w:ascii="Arial" w:hAnsi="Arial" w:cs="Arial"/>
          <w:sz w:val="22"/>
          <w:szCs w:val="22"/>
        </w:rPr>
        <w:t xml:space="preserve"> </w:t>
      </w:r>
      <w:r w:rsidR="00274447" w:rsidRPr="00FE3B37">
        <w:rPr>
          <w:rFonts w:ascii="Arial" w:hAnsi="Arial" w:cs="Arial"/>
          <w:sz w:val="22"/>
          <w:szCs w:val="22"/>
        </w:rPr>
        <w:tab/>
      </w:r>
      <w:r w:rsidR="00550795" w:rsidRPr="00FE3B37">
        <w:rPr>
          <w:rFonts w:ascii="Arial" w:hAnsi="Arial" w:cs="Arial"/>
          <w:sz w:val="22"/>
          <w:szCs w:val="22"/>
        </w:rPr>
        <w:t xml:space="preserve">A </w:t>
      </w:r>
      <w:r w:rsidR="000754F5" w:rsidRPr="00FE3B37">
        <w:rPr>
          <w:rFonts w:ascii="Arial" w:hAnsi="Arial" w:cs="Arial"/>
          <w:sz w:val="22"/>
          <w:szCs w:val="22"/>
        </w:rPr>
        <w:t>Prohibited Act means any of the following:</w:t>
      </w:r>
    </w:p>
    <w:p w14:paraId="4C097370" w14:textId="77777777" w:rsidR="000754F5" w:rsidRPr="00FE3B37" w:rsidRDefault="000754F5" w:rsidP="000754F5">
      <w:pPr>
        <w:autoSpaceDE w:val="0"/>
        <w:autoSpaceDN w:val="0"/>
        <w:adjustRightInd w:val="0"/>
        <w:spacing w:after="0"/>
        <w:jc w:val="both"/>
        <w:rPr>
          <w:rFonts w:ascii="Arial" w:hAnsi="Arial" w:cs="Arial"/>
          <w:sz w:val="22"/>
          <w:szCs w:val="22"/>
        </w:rPr>
      </w:pPr>
    </w:p>
    <w:p w14:paraId="219E627C" w14:textId="6D24B3D2" w:rsidR="000754F5" w:rsidRPr="00FE3B37" w:rsidRDefault="00E70D88" w:rsidP="00E70D88">
      <w:pPr>
        <w:pStyle w:val="ListParagraph"/>
        <w:autoSpaceDE w:val="0"/>
        <w:autoSpaceDN w:val="0"/>
        <w:adjustRightInd w:val="0"/>
        <w:spacing w:after="0"/>
        <w:ind w:left="1440"/>
        <w:jc w:val="both"/>
        <w:rPr>
          <w:rFonts w:ascii="Arial" w:hAnsi="Arial" w:cs="Arial"/>
        </w:rPr>
      </w:pPr>
      <w:r w:rsidRPr="00FE3B37">
        <w:rPr>
          <w:rFonts w:ascii="Arial" w:hAnsi="Arial" w:cs="Arial"/>
        </w:rPr>
        <w:t xml:space="preserve">39.1.2    </w:t>
      </w:r>
      <w:r w:rsidR="00D8504D" w:rsidRPr="00FE3B37">
        <w:rPr>
          <w:rFonts w:ascii="Arial" w:hAnsi="Arial" w:cs="Arial"/>
        </w:rPr>
        <w:t>o</w:t>
      </w:r>
      <w:r w:rsidR="000754F5" w:rsidRPr="00FE3B37">
        <w:rPr>
          <w:rFonts w:ascii="Arial" w:hAnsi="Arial" w:cs="Arial"/>
        </w:rPr>
        <w:t xml:space="preserve">ffering, giving or agreeing to give to </w:t>
      </w:r>
      <w:r w:rsidR="00993C37" w:rsidRPr="00FE3B37">
        <w:rPr>
          <w:rFonts w:ascii="Arial" w:hAnsi="Arial" w:cs="Arial"/>
        </w:rPr>
        <w:t>Framework Management</w:t>
      </w:r>
      <w:r w:rsidR="000754F5" w:rsidRPr="00FE3B37">
        <w:rPr>
          <w:rFonts w:ascii="Arial" w:hAnsi="Arial" w:cs="Arial"/>
        </w:rPr>
        <w:t xml:space="preserve"> or any public body</w:t>
      </w:r>
      <w:r w:rsidR="00754EAE" w:rsidRPr="00FE3B37">
        <w:rPr>
          <w:rFonts w:ascii="Arial" w:hAnsi="Arial" w:cs="Arial"/>
        </w:rPr>
        <w:t>,</w:t>
      </w:r>
      <w:r w:rsidR="000754F5" w:rsidRPr="00FE3B37">
        <w:rPr>
          <w:rFonts w:ascii="Arial" w:hAnsi="Arial" w:cs="Arial"/>
        </w:rPr>
        <w:t xml:space="preserve"> or any person employed by or on behalf of </w:t>
      </w:r>
      <w:r w:rsidR="00993C37" w:rsidRPr="00FE3B37">
        <w:rPr>
          <w:rFonts w:ascii="Arial" w:hAnsi="Arial" w:cs="Arial"/>
        </w:rPr>
        <w:t>Framework Management</w:t>
      </w:r>
      <w:r w:rsidR="000754F5" w:rsidRPr="00FE3B37">
        <w:rPr>
          <w:rFonts w:ascii="Arial" w:hAnsi="Arial" w:cs="Arial"/>
        </w:rPr>
        <w:t xml:space="preserve"> or any public body</w:t>
      </w:r>
      <w:r w:rsidR="00754EAE" w:rsidRPr="00FE3B37">
        <w:rPr>
          <w:rFonts w:ascii="Arial" w:hAnsi="Arial" w:cs="Arial"/>
        </w:rPr>
        <w:t>,</w:t>
      </w:r>
      <w:r w:rsidR="000754F5" w:rsidRPr="00FE3B37">
        <w:rPr>
          <w:rFonts w:ascii="Arial" w:hAnsi="Arial" w:cs="Arial"/>
        </w:rPr>
        <w:t xml:space="preserve"> any gift or consideration of any kind as an inducement or reward:</w:t>
      </w:r>
    </w:p>
    <w:p w14:paraId="5434FDDF" w14:textId="77777777" w:rsidR="000754F5" w:rsidRPr="00FE3B37" w:rsidRDefault="000754F5" w:rsidP="00E70D88">
      <w:pPr>
        <w:pStyle w:val="ListParagraph"/>
        <w:autoSpaceDE w:val="0"/>
        <w:autoSpaceDN w:val="0"/>
        <w:adjustRightInd w:val="0"/>
        <w:spacing w:after="0"/>
        <w:ind w:left="1800"/>
        <w:jc w:val="both"/>
        <w:rPr>
          <w:rFonts w:ascii="Arial" w:hAnsi="Arial" w:cs="Arial"/>
        </w:rPr>
      </w:pPr>
    </w:p>
    <w:p w14:paraId="0FFC3127" w14:textId="35059B4F" w:rsidR="000754F5" w:rsidRPr="00FE3B37" w:rsidRDefault="000754F5" w:rsidP="00D94D17">
      <w:pPr>
        <w:pStyle w:val="ListParagraph"/>
        <w:numPr>
          <w:ilvl w:val="2"/>
          <w:numId w:val="35"/>
        </w:numPr>
        <w:autoSpaceDE w:val="0"/>
        <w:autoSpaceDN w:val="0"/>
        <w:adjustRightInd w:val="0"/>
        <w:spacing w:after="0"/>
        <w:jc w:val="both"/>
        <w:rPr>
          <w:rFonts w:ascii="Arial" w:hAnsi="Arial" w:cs="Arial"/>
        </w:rPr>
      </w:pPr>
      <w:r w:rsidRPr="00FE3B37">
        <w:rPr>
          <w:rFonts w:ascii="Arial" w:hAnsi="Arial" w:cs="Arial"/>
        </w:rPr>
        <w:lastRenderedPageBreak/>
        <w:t xml:space="preserve">for doing, refraining from doing, or for having done or refrained from doing, any act in relation to the obtaining or execution of this </w:t>
      </w:r>
      <w:r w:rsidR="00D20987" w:rsidRPr="00FE3B37">
        <w:rPr>
          <w:rFonts w:ascii="Arial" w:hAnsi="Arial" w:cs="Arial"/>
        </w:rPr>
        <w:t>Framework Agreement</w:t>
      </w:r>
      <w:r w:rsidRPr="00FE3B37">
        <w:rPr>
          <w:rFonts w:ascii="Arial" w:hAnsi="Arial" w:cs="Arial"/>
        </w:rPr>
        <w:t xml:space="preserve">, or any other contract with </w:t>
      </w:r>
      <w:r w:rsidR="00993C37" w:rsidRPr="00FE3B37">
        <w:rPr>
          <w:rFonts w:ascii="Arial" w:hAnsi="Arial" w:cs="Arial"/>
        </w:rPr>
        <w:t>Framework Management</w:t>
      </w:r>
      <w:r w:rsidRPr="00FE3B37">
        <w:rPr>
          <w:rFonts w:ascii="Arial" w:hAnsi="Arial" w:cs="Arial"/>
        </w:rPr>
        <w:t xml:space="preserve"> or any other public body; or</w:t>
      </w:r>
      <w:r w:rsidR="00D94D17" w:rsidRPr="00FE3B37">
        <w:rPr>
          <w:rFonts w:ascii="Arial" w:hAnsi="Arial" w:cs="Arial"/>
        </w:rPr>
        <w:t>;</w:t>
      </w:r>
    </w:p>
    <w:p w14:paraId="58F6502D" w14:textId="77777777" w:rsidR="000754F5" w:rsidRPr="00FE3B37" w:rsidRDefault="000754F5" w:rsidP="00F004F1">
      <w:pPr>
        <w:autoSpaceDE w:val="0"/>
        <w:autoSpaceDN w:val="0"/>
        <w:adjustRightInd w:val="0"/>
        <w:spacing w:after="0"/>
        <w:jc w:val="both"/>
        <w:rPr>
          <w:rFonts w:ascii="Arial" w:hAnsi="Arial" w:cs="Arial"/>
          <w:sz w:val="22"/>
          <w:szCs w:val="22"/>
        </w:rPr>
      </w:pPr>
    </w:p>
    <w:p w14:paraId="7C6EB239" w14:textId="2C0F588C" w:rsidR="000754F5" w:rsidRPr="00FE3B37" w:rsidRDefault="000754F5" w:rsidP="00D94D17">
      <w:pPr>
        <w:pStyle w:val="ListParagraph"/>
        <w:numPr>
          <w:ilvl w:val="2"/>
          <w:numId w:val="35"/>
        </w:numPr>
        <w:autoSpaceDE w:val="0"/>
        <w:autoSpaceDN w:val="0"/>
        <w:adjustRightInd w:val="0"/>
        <w:spacing w:after="0"/>
        <w:jc w:val="both"/>
        <w:rPr>
          <w:rFonts w:ascii="Arial" w:hAnsi="Arial" w:cs="Arial"/>
        </w:rPr>
      </w:pPr>
      <w:r w:rsidRPr="00FE3B37">
        <w:rPr>
          <w:rFonts w:ascii="Arial" w:hAnsi="Arial" w:cs="Arial"/>
        </w:rPr>
        <w:t>for showing favour or disfavour to any person in relation to this Contract;</w:t>
      </w:r>
    </w:p>
    <w:p w14:paraId="3DB839C8" w14:textId="77777777" w:rsidR="000754F5" w:rsidRPr="00FE3B37" w:rsidRDefault="000754F5" w:rsidP="00E70D88">
      <w:pPr>
        <w:pStyle w:val="ListParagraph"/>
        <w:autoSpaceDE w:val="0"/>
        <w:autoSpaceDN w:val="0"/>
        <w:adjustRightInd w:val="0"/>
        <w:spacing w:after="0"/>
        <w:ind w:left="2880"/>
        <w:jc w:val="both"/>
        <w:rPr>
          <w:rFonts w:ascii="Arial" w:hAnsi="Arial" w:cs="Arial"/>
        </w:rPr>
      </w:pPr>
    </w:p>
    <w:p w14:paraId="5287A954" w14:textId="2F6061CF" w:rsidR="000754F5" w:rsidRPr="00FE3B37" w:rsidRDefault="00841196" w:rsidP="00F004F1">
      <w:pPr>
        <w:pStyle w:val="ListParagraph"/>
        <w:autoSpaceDE w:val="0"/>
        <w:autoSpaceDN w:val="0"/>
        <w:adjustRightInd w:val="0"/>
        <w:spacing w:after="0"/>
        <w:jc w:val="both"/>
        <w:rPr>
          <w:rFonts w:ascii="Arial" w:hAnsi="Arial" w:cs="Arial"/>
        </w:rPr>
      </w:pPr>
      <w:r w:rsidRPr="00FE3B37">
        <w:rPr>
          <w:rFonts w:ascii="Arial" w:hAnsi="Arial" w:cs="Arial"/>
        </w:rPr>
        <w:tab/>
      </w:r>
      <w:r w:rsidR="00F004F1" w:rsidRPr="00FE3B37">
        <w:rPr>
          <w:rFonts w:ascii="Arial" w:hAnsi="Arial" w:cs="Arial"/>
        </w:rPr>
        <w:t xml:space="preserve">39.1.3   </w:t>
      </w:r>
      <w:r w:rsidR="00D8504D" w:rsidRPr="00FE3B37">
        <w:rPr>
          <w:rFonts w:ascii="Arial" w:hAnsi="Arial" w:cs="Arial"/>
        </w:rPr>
        <w:t>in relation to this Framework Agreement, c</w:t>
      </w:r>
      <w:r w:rsidR="000754F5" w:rsidRPr="00FE3B37">
        <w:rPr>
          <w:rFonts w:ascii="Arial" w:hAnsi="Arial" w:cs="Arial"/>
        </w:rPr>
        <w:t>ommitting any offence:</w:t>
      </w:r>
    </w:p>
    <w:p w14:paraId="3977EEE8" w14:textId="77777777" w:rsidR="000754F5" w:rsidRPr="00FE3B37" w:rsidRDefault="000754F5" w:rsidP="00E70D88">
      <w:pPr>
        <w:autoSpaceDE w:val="0"/>
        <w:autoSpaceDN w:val="0"/>
        <w:adjustRightInd w:val="0"/>
        <w:spacing w:after="0"/>
        <w:jc w:val="both"/>
        <w:rPr>
          <w:rFonts w:ascii="Arial" w:hAnsi="Arial" w:cs="Arial"/>
          <w:sz w:val="22"/>
          <w:szCs w:val="22"/>
        </w:rPr>
      </w:pPr>
    </w:p>
    <w:p w14:paraId="491509A1" w14:textId="77777777" w:rsidR="000754F5" w:rsidRPr="00FE3B37" w:rsidRDefault="000754F5" w:rsidP="0016237C">
      <w:pPr>
        <w:pStyle w:val="ListParagraph"/>
        <w:numPr>
          <w:ilvl w:val="0"/>
          <w:numId w:val="24"/>
        </w:numPr>
        <w:autoSpaceDE w:val="0"/>
        <w:autoSpaceDN w:val="0"/>
        <w:adjustRightInd w:val="0"/>
        <w:spacing w:after="0"/>
        <w:ind w:left="2160"/>
        <w:jc w:val="both"/>
        <w:rPr>
          <w:rFonts w:ascii="Arial" w:hAnsi="Arial" w:cs="Arial"/>
        </w:rPr>
      </w:pPr>
      <w:r w:rsidRPr="00FE3B37">
        <w:rPr>
          <w:rFonts w:ascii="Arial" w:hAnsi="Arial" w:cs="Arial"/>
        </w:rPr>
        <w:t>under the Bribery Act 2010; or</w:t>
      </w:r>
    </w:p>
    <w:p w14:paraId="471F4D0A" w14:textId="77777777" w:rsidR="000754F5" w:rsidRPr="00FE3B37" w:rsidRDefault="000754F5" w:rsidP="005D3E75">
      <w:pPr>
        <w:pStyle w:val="ListParagraph"/>
        <w:autoSpaceDE w:val="0"/>
        <w:autoSpaceDN w:val="0"/>
        <w:adjustRightInd w:val="0"/>
        <w:spacing w:after="0"/>
        <w:ind w:left="4680"/>
        <w:jc w:val="both"/>
        <w:rPr>
          <w:rFonts w:ascii="Arial" w:hAnsi="Arial" w:cs="Arial"/>
        </w:rPr>
      </w:pPr>
    </w:p>
    <w:p w14:paraId="16DB5386" w14:textId="2D8504B7" w:rsidR="000754F5" w:rsidRPr="00FE3B37" w:rsidRDefault="000754F5" w:rsidP="0016237C">
      <w:pPr>
        <w:pStyle w:val="ListParagraph"/>
        <w:numPr>
          <w:ilvl w:val="0"/>
          <w:numId w:val="24"/>
        </w:numPr>
        <w:autoSpaceDE w:val="0"/>
        <w:autoSpaceDN w:val="0"/>
        <w:adjustRightInd w:val="0"/>
        <w:spacing w:after="0"/>
        <w:ind w:left="2160"/>
        <w:jc w:val="both"/>
        <w:rPr>
          <w:rFonts w:ascii="Arial" w:hAnsi="Arial" w:cs="Arial"/>
        </w:rPr>
      </w:pPr>
      <w:r w:rsidRPr="00FE3B37">
        <w:rPr>
          <w:rFonts w:ascii="Arial" w:hAnsi="Arial" w:cs="Arial"/>
        </w:rPr>
        <w:t>under any Law creating offences in respect of fraudulent acts; or</w:t>
      </w:r>
    </w:p>
    <w:p w14:paraId="771FFBD1" w14:textId="77777777" w:rsidR="000754F5" w:rsidRPr="00FE3B37" w:rsidRDefault="000754F5" w:rsidP="005D3E75">
      <w:pPr>
        <w:pStyle w:val="ListParagraph"/>
        <w:autoSpaceDE w:val="0"/>
        <w:autoSpaceDN w:val="0"/>
        <w:adjustRightInd w:val="0"/>
        <w:spacing w:after="0"/>
        <w:ind w:left="2520"/>
        <w:jc w:val="both"/>
        <w:rPr>
          <w:rFonts w:ascii="Arial" w:hAnsi="Arial" w:cs="Arial"/>
        </w:rPr>
      </w:pPr>
    </w:p>
    <w:p w14:paraId="62DD1A1B" w14:textId="0A5E1C0E" w:rsidR="000E2226" w:rsidRPr="00FE3B37" w:rsidRDefault="000754F5" w:rsidP="00E369F0">
      <w:pPr>
        <w:pStyle w:val="ListParagraph"/>
        <w:numPr>
          <w:ilvl w:val="0"/>
          <w:numId w:val="24"/>
        </w:numPr>
        <w:autoSpaceDE w:val="0"/>
        <w:autoSpaceDN w:val="0"/>
        <w:adjustRightInd w:val="0"/>
        <w:spacing w:after="240"/>
        <w:ind w:left="2160"/>
        <w:jc w:val="both"/>
        <w:rPr>
          <w:rFonts w:ascii="Arial" w:hAnsi="Arial" w:cs="Arial"/>
        </w:rPr>
      </w:pPr>
      <w:r w:rsidRPr="00FE3B37">
        <w:rPr>
          <w:rFonts w:ascii="Arial" w:hAnsi="Arial" w:cs="Arial"/>
        </w:rPr>
        <w:t>at common law in respect of fraudulent acts,</w:t>
      </w:r>
      <w:r w:rsidR="002D077E" w:rsidRPr="00FE3B37">
        <w:rPr>
          <w:rFonts w:ascii="Arial" w:hAnsi="Arial" w:cs="Arial"/>
        </w:rPr>
        <w:t xml:space="preserve"> </w:t>
      </w:r>
      <w:r w:rsidRPr="00FE3B37">
        <w:rPr>
          <w:rFonts w:ascii="Arial" w:hAnsi="Arial" w:cs="Arial"/>
        </w:rPr>
        <w:t xml:space="preserve">in relation to this </w:t>
      </w:r>
      <w:r w:rsidR="00F962BD" w:rsidRPr="00FE3B37">
        <w:rPr>
          <w:rFonts w:ascii="Arial" w:hAnsi="Arial" w:cs="Arial"/>
        </w:rPr>
        <w:t xml:space="preserve">Framework Agreement </w:t>
      </w:r>
      <w:r w:rsidRPr="00FE3B37">
        <w:rPr>
          <w:rFonts w:ascii="Arial" w:hAnsi="Arial" w:cs="Arial"/>
        </w:rPr>
        <w:t>or any other</w:t>
      </w:r>
      <w:r w:rsidR="002D077E" w:rsidRPr="00FE3B37">
        <w:rPr>
          <w:rFonts w:ascii="Arial" w:hAnsi="Arial" w:cs="Arial"/>
        </w:rPr>
        <w:t xml:space="preserve"> </w:t>
      </w:r>
      <w:r w:rsidRPr="00FE3B37">
        <w:rPr>
          <w:rFonts w:ascii="Arial" w:hAnsi="Arial" w:cs="Arial"/>
        </w:rPr>
        <w:t xml:space="preserve">contract with </w:t>
      </w:r>
      <w:r w:rsidR="00DE69A6" w:rsidRPr="00FE3B37">
        <w:rPr>
          <w:rFonts w:ascii="Arial" w:hAnsi="Arial" w:cs="Arial"/>
        </w:rPr>
        <w:t>Framework Management</w:t>
      </w:r>
      <w:r w:rsidRPr="00FE3B37">
        <w:rPr>
          <w:rFonts w:ascii="Arial" w:hAnsi="Arial" w:cs="Arial"/>
        </w:rPr>
        <w:t xml:space="preserve">, or any public body or person employed by or on behalf of </w:t>
      </w:r>
      <w:r w:rsidR="00DE69A6" w:rsidRPr="00FE3B37">
        <w:rPr>
          <w:rFonts w:ascii="Arial" w:hAnsi="Arial" w:cs="Arial"/>
        </w:rPr>
        <w:t>Framework Management</w:t>
      </w:r>
      <w:r w:rsidRPr="00FE3B37">
        <w:rPr>
          <w:rFonts w:ascii="Arial" w:hAnsi="Arial" w:cs="Arial"/>
        </w:rPr>
        <w:t>, or any public body.</w:t>
      </w:r>
      <w:bookmarkStart w:id="118" w:name="_bookmark46"/>
      <w:bookmarkEnd w:id="118"/>
    </w:p>
    <w:p w14:paraId="1D91F82C" w14:textId="35550B6D" w:rsidR="000754F5" w:rsidRPr="00FE3B37" w:rsidRDefault="000754F5" w:rsidP="00E369F0">
      <w:pPr>
        <w:pStyle w:val="Heading3"/>
        <w:spacing w:before="0" w:after="240"/>
        <w:rPr>
          <w:rFonts w:ascii="Arial" w:hAnsi="Arial" w:cs="Arial"/>
          <w:color w:val="auto"/>
          <w:sz w:val="22"/>
          <w:szCs w:val="22"/>
          <w:u w:val="single"/>
        </w:rPr>
      </w:pPr>
      <w:bookmarkStart w:id="119" w:name="_Toc216877314"/>
      <w:r w:rsidRPr="00FE3B37">
        <w:rPr>
          <w:rFonts w:ascii="Arial" w:hAnsi="Arial" w:cs="Arial"/>
          <w:color w:val="auto"/>
          <w:sz w:val="22"/>
          <w:szCs w:val="22"/>
          <w:u w:val="single"/>
        </w:rPr>
        <w:t>Prevention of Fraud</w:t>
      </w:r>
      <w:bookmarkEnd w:id="119"/>
    </w:p>
    <w:p w14:paraId="657C0F4E" w14:textId="26D6C177" w:rsidR="000754F5" w:rsidRPr="00FE3B37" w:rsidRDefault="004C7092" w:rsidP="00EE5134">
      <w:pPr>
        <w:autoSpaceDE w:val="0"/>
        <w:autoSpaceDN w:val="0"/>
        <w:adjustRightInd w:val="0"/>
        <w:spacing w:after="0"/>
        <w:ind w:left="709" w:hanging="709"/>
        <w:jc w:val="both"/>
        <w:rPr>
          <w:rFonts w:ascii="Arial" w:hAnsi="Arial" w:cs="Arial"/>
          <w:sz w:val="22"/>
          <w:szCs w:val="22"/>
        </w:rPr>
      </w:pPr>
      <w:r w:rsidRPr="00FE3B37">
        <w:rPr>
          <w:rFonts w:ascii="Arial" w:hAnsi="Arial" w:cs="Arial"/>
          <w:sz w:val="22"/>
          <w:szCs w:val="22"/>
        </w:rPr>
        <w:t xml:space="preserve">40.1 </w:t>
      </w:r>
      <w:r w:rsidR="00EE5134" w:rsidRPr="00FE3B37">
        <w:rPr>
          <w:rFonts w:ascii="Arial" w:hAnsi="Arial" w:cs="Arial"/>
          <w:sz w:val="22"/>
          <w:szCs w:val="22"/>
        </w:rPr>
        <w:tab/>
      </w:r>
      <w:r w:rsidR="009B35D9" w:rsidRPr="00FE3B37">
        <w:rPr>
          <w:rFonts w:ascii="Arial" w:hAnsi="Arial" w:cs="Arial"/>
          <w:sz w:val="22"/>
          <w:szCs w:val="22"/>
        </w:rPr>
        <w:t>Suppliers shall ensure that appropriate levels of commitment, risk assessment, proportionate procedures, due diligence, communication, training, and ongoing monitoring and review are continuously applied to</w:t>
      </w:r>
      <w:r w:rsidR="006C1A84" w:rsidRPr="00FE3B37">
        <w:rPr>
          <w:rFonts w:ascii="Arial" w:hAnsi="Arial" w:cs="Arial"/>
          <w:sz w:val="22"/>
          <w:szCs w:val="22"/>
        </w:rPr>
        <w:t xml:space="preserve"> prevent, detect, and respond to fraud risks </w:t>
      </w:r>
      <w:r w:rsidR="009B35D9" w:rsidRPr="00FE3B37">
        <w:rPr>
          <w:rFonts w:ascii="Arial" w:hAnsi="Arial" w:cs="Arial"/>
          <w:sz w:val="22"/>
          <w:szCs w:val="22"/>
        </w:rPr>
        <w:t>under this Framework Agreement.</w:t>
      </w:r>
      <w:r w:rsidR="00B45A4E" w:rsidRPr="00FE3B37">
        <w:rPr>
          <w:rFonts w:ascii="Arial" w:hAnsi="Arial" w:cs="Arial"/>
          <w:sz w:val="22"/>
          <w:szCs w:val="22"/>
        </w:rPr>
        <w:t xml:space="preserve"> </w:t>
      </w:r>
      <w:r w:rsidR="000754F5" w:rsidRPr="00FE3B37">
        <w:rPr>
          <w:rFonts w:ascii="Arial" w:hAnsi="Arial" w:cs="Arial"/>
          <w:sz w:val="22"/>
          <w:szCs w:val="22"/>
        </w:rPr>
        <w:t xml:space="preserve">The Supplier shall take all reasonable steps, in accordance with Good Industry Practice, </w:t>
      </w:r>
      <w:r w:rsidR="009F7088" w:rsidRPr="00FE3B37">
        <w:rPr>
          <w:rFonts w:ascii="Arial" w:hAnsi="Arial" w:cs="Arial"/>
          <w:sz w:val="22"/>
          <w:szCs w:val="22"/>
        </w:rPr>
        <w:t xml:space="preserve">for fraud prevention, </w:t>
      </w:r>
      <w:r w:rsidR="00880897" w:rsidRPr="00FE3B37">
        <w:rPr>
          <w:rFonts w:ascii="Arial" w:hAnsi="Arial" w:cs="Arial"/>
          <w:sz w:val="22"/>
          <w:szCs w:val="22"/>
        </w:rPr>
        <w:t xml:space="preserve">including but not limited </w:t>
      </w:r>
      <w:r w:rsidR="006C1A84" w:rsidRPr="00FE3B37">
        <w:rPr>
          <w:rFonts w:ascii="Arial" w:hAnsi="Arial" w:cs="Arial"/>
          <w:sz w:val="22"/>
          <w:szCs w:val="22"/>
        </w:rPr>
        <w:t xml:space="preserve">to </w:t>
      </w:r>
      <w:r w:rsidR="00B45A4E" w:rsidRPr="00FE3B37">
        <w:rPr>
          <w:rFonts w:ascii="Arial" w:hAnsi="Arial" w:cs="Arial"/>
          <w:sz w:val="22"/>
          <w:szCs w:val="22"/>
        </w:rPr>
        <w:t xml:space="preserve">following the guidance and </w:t>
      </w:r>
      <w:r w:rsidR="009F7088" w:rsidRPr="00FE3B37">
        <w:rPr>
          <w:rFonts w:ascii="Arial" w:hAnsi="Arial" w:cs="Arial"/>
          <w:sz w:val="22"/>
          <w:szCs w:val="22"/>
        </w:rPr>
        <w:t xml:space="preserve">the principles set out in </w:t>
      </w:r>
      <w:r w:rsidR="006C1A84" w:rsidRPr="00FE3B37">
        <w:rPr>
          <w:rFonts w:ascii="Arial" w:hAnsi="Arial" w:cs="Arial"/>
          <w:sz w:val="22"/>
          <w:szCs w:val="22"/>
        </w:rPr>
        <w:t xml:space="preserve">a) </w:t>
      </w:r>
      <w:r w:rsidR="009F7088" w:rsidRPr="00FE3B37">
        <w:rPr>
          <w:rFonts w:ascii="Arial" w:hAnsi="Arial" w:cs="Arial"/>
          <w:sz w:val="22"/>
          <w:szCs w:val="22"/>
        </w:rPr>
        <w:t xml:space="preserve">ISO 37003:2025, </w:t>
      </w:r>
      <w:r w:rsidR="00B45A4E" w:rsidRPr="00FE3B37">
        <w:rPr>
          <w:rFonts w:ascii="Arial" w:hAnsi="Arial" w:cs="Arial"/>
          <w:sz w:val="22"/>
          <w:szCs w:val="22"/>
        </w:rPr>
        <w:t>[</w:t>
      </w:r>
      <w:r w:rsidR="009F7088" w:rsidRPr="00FE3B37">
        <w:rPr>
          <w:rFonts w:ascii="Arial" w:hAnsi="Arial" w:cs="Arial"/>
          <w:sz w:val="22"/>
          <w:szCs w:val="22"/>
        </w:rPr>
        <w:t>a guidance standard for organisations to establish a Fraud Control Management System (FCMS)</w:t>
      </w:r>
      <w:r w:rsidR="006C1A84" w:rsidRPr="00FE3B37">
        <w:rPr>
          <w:rFonts w:ascii="Arial" w:hAnsi="Arial" w:cs="Arial"/>
          <w:sz w:val="22"/>
          <w:szCs w:val="22"/>
        </w:rPr>
        <w:t>] and b)</w:t>
      </w:r>
      <w:r w:rsidR="009F7088" w:rsidRPr="00FE3B37">
        <w:rPr>
          <w:rFonts w:ascii="Arial" w:hAnsi="Arial" w:cs="Arial"/>
          <w:sz w:val="22"/>
          <w:szCs w:val="22"/>
        </w:rPr>
        <w:t xml:space="preserve"> the Economic Crime and Corporate Transparency Act 2023 (ECCTA). </w:t>
      </w:r>
    </w:p>
    <w:p w14:paraId="5DC97E0D" w14:textId="77777777" w:rsidR="00890C2C" w:rsidRPr="00FE3B37" w:rsidRDefault="00890C2C" w:rsidP="00EE5134">
      <w:pPr>
        <w:pStyle w:val="ListParagraph"/>
        <w:autoSpaceDE w:val="0"/>
        <w:autoSpaceDN w:val="0"/>
        <w:adjustRightInd w:val="0"/>
        <w:spacing w:after="0"/>
        <w:ind w:left="709" w:hanging="709"/>
        <w:jc w:val="both"/>
        <w:rPr>
          <w:rFonts w:ascii="Arial" w:hAnsi="Arial" w:cs="Arial"/>
        </w:rPr>
      </w:pPr>
    </w:p>
    <w:p w14:paraId="63640A49" w14:textId="08EDF4AF" w:rsidR="000754F5" w:rsidRPr="00FE3B37" w:rsidRDefault="004C7092" w:rsidP="00EE5134">
      <w:pPr>
        <w:autoSpaceDE w:val="0"/>
        <w:autoSpaceDN w:val="0"/>
        <w:adjustRightInd w:val="0"/>
        <w:ind w:left="709" w:hanging="709"/>
        <w:jc w:val="both"/>
        <w:rPr>
          <w:rFonts w:ascii="Arial" w:hAnsi="Arial" w:cs="Arial"/>
          <w:sz w:val="22"/>
          <w:szCs w:val="22"/>
        </w:rPr>
      </w:pPr>
      <w:r w:rsidRPr="00FE3B37">
        <w:rPr>
          <w:rFonts w:ascii="Arial" w:hAnsi="Arial" w:cs="Arial"/>
          <w:sz w:val="22"/>
          <w:szCs w:val="22"/>
        </w:rPr>
        <w:t xml:space="preserve">41.1 </w:t>
      </w:r>
      <w:r w:rsidR="00EE5134" w:rsidRPr="00FE3B37">
        <w:rPr>
          <w:rFonts w:ascii="Arial" w:hAnsi="Arial" w:cs="Arial"/>
          <w:sz w:val="22"/>
          <w:szCs w:val="22"/>
        </w:rPr>
        <w:tab/>
      </w:r>
      <w:r w:rsidR="000754F5" w:rsidRPr="00FE3B37">
        <w:rPr>
          <w:rFonts w:ascii="Arial" w:hAnsi="Arial" w:cs="Arial"/>
          <w:sz w:val="22"/>
          <w:szCs w:val="22"/>
        </w:rPr>
        <w:t xml:space="preserve">The Supplier shall notify </w:t>
      </w:r>
      <w:r w:rsidR="006A339F" w:rsidRPr="00FE3B37">
        <w:rPr>
          <w:rFonts w:ascii="Arial" w:hAnsi="Arial" w:cs="Arial"/>
          <w:sz w:val="22"/>
          <w:szCs w:val="22"/>
        </w:rPr>
        <w:t>Framework Management</w:t>
      </w:r>
      <w:r w:rsidR="000754F5" w:rsidRPr="00FE3B37">
        <w:rPr>
          <w:rFonts w:ascii="Arial" w:hAnsi="Arial" w:cs="Arial"/>
          <w:sz w:val="22"/>
          <w:szCs w:val="22"/>
        </w:rPr>
        <w:t xml:space="preserve"> immediately if it has reason to suspect that any fraud</w:t>
      </w:r>
      <w:r w:rsidR="00F3150E" w:rsidRPr="00FE3B37">
        <w:rPr>
          <w:rFonts w:ascii="Arial" w:hAnsi="Arial" w:cs="Arial"/>
          <w:sz w:val="22"/>
          <w:szCs w:val="22"/>
        </w:rPr>
        <w:t>, corruption, bribery or misconduct</w:t>
      </w:r>
      <w:r w:rsidR="000754F5" w:rsidRPr="00FE3B37">
        <w:rPr>
          <w:rFonts w:ascii="Arial" w:hAnsi="Arial" w:cs="Arial"/>
          <w:sz w:val="22"/>
          <w:szCs w:val="22"/>
        </w:rPr>
        <w:t xml:space="preserve"> in relation to </w:t>
      </w:r>
      <w:r w:rsidR="00D8504D" w:rsidRPr="00FE3B37">
        <w:rPr>
          <w:rFonts w:ascii="Arial" w:hAnsi="Arial" w:cs="Arial"/>
          <w:sz w:val="22"/>
          <w:szCs w:val="22"/>
        </w:rPr>
        <w:t>this Framework Agreement</w:t>
      </w:r>
      <w:r w:rsidR="000754F5" w:rsidRPr="00FE3B37">
        <w:rPr>
          <w:rFonts w:ascii="Arial" w:hAnsi="Arial" w:cs="Arial"/>
          <w:sz w:val="22"/>
          <w:szCs w:val="22"/>
        </w:rPr>
        <w:t xml:space="preserve"> </w:t>
      </w:r>
      <w:r w:rsidR="00754EAE" w:rsidRPr="00FE3B37">
        <w:rPr>
          <w:rFonts w:ascii="Arial" w:hAnsi="Arial" w:cs="Arial"/>
          <w:sz w:val="22"/>
          <w:szCs w:val="22"/>
        </w:rPr>
        <w:t xml:space="preserve">or subsequent Call-Off Agreements </w:t>
      </w:r>
      <w:r w:rsidR="000754F5" w:rsidRPr="00FE3B37">
        <w:rPr>
          <w:rFonts w:ascii="Arial" w:hAnsi="Arial" w:cs="Arial"/>
          <w:sz w:val="22"/>
          <w:szCs w:val="22"/>
        </w:rPr>
        <w:t>has occurred</w:t>
      </w:r>
      <w:r w:rsidR="00F3150E" w:rsidRPr="00FE3B37">
        <w:rPr>
          <w:rFonts w:ascii="Arial" w:hAnsi="Arial" w:cs="Arial"/>
          <w:sz w:val="22"/>
          <w:szCs w:val="22"/>
        </w:rPr>
        <w:t>,</w:t>
      </w:r>
      <w:r w:rsidR="000754F5" w:rsidRPr="00FE3B37">
        <w:rPr>
          <w:rFonts w:ascii="Arial" w:hAnsi="Arial" w:cs="Arial"/>
          <w:sz w:val="22"/>
          <w:szCs w:val="22"/>
        </w:rPr>
        <w:t xml:space="preserve"> is occurring</w:t>
      </w:r>
      <w:r w:rsidR="006A339F" w:rsidRPr="00FE3B37">
        <w:rPr>
          <w:rFonts w:ascii="Arial" w:hAnsi="Arial" w:cs="Arial"/>
          <w:sz w:val="22"/>
          <w:szCs w:val="22"/>
        </w:rPr>
        <w:t>,</w:t>
      </w:r>
      <w:r w:rsidR="00E71E35" w:rsidRPr="00FE3B37">
        <w:rPr>
          <w:rFonts w:ascii="Arial" w:hAnsi="Arial" w:cs="Arial"/>
          <w:sz w:val="22"/>
          <w:szCs w:val="22"/>
        </w:rPr>
        <w:t xml:space="preserve"> </w:t>
      </w:r>
      <w:r w:rsidR="000754F5" w:rsidRPr="00FE3B37">
        <w:rPr>
          <w:rFonts w:ascii="Arial" w:hAnsi="Arial" w:cs="Arial"/>
          <w:sz w:val="22"/>
          <w:szCs w:val="22"/>
        </w:rPr>
        <w:t>or is likely to occur</w:t>
      </w:r>
      <w:r w:rsidR="00F3150E" w:rsidRPr="00FE3B37">
        <w:rPr>
          <w:rFonts w:ascii="Arial" w:hAnsi="Arial" w:cs="Arial"/>
          <w:sz w:val="22"/>
          <w:szCs w:val="22"/>
        </w:rPr>
        <w:t>, in accordance with the reporting requirements under the Procurement Act 2023</w:t>
      </w:r>
      <w:r w:rsidR="000754F5" w:rsidRPr="00FE3B37">
        <w:rPr>
          <w:rFonts w:ascii="Arial" w:hAnsi="Arial" w:cs="Arial"/>
          <w:sz w:val="22"/>
          <w:szCs w:val="22"/>
        </w:rPr>
        <w:t>.</w:t>
      </w:r>
    </w:p>
    <w:p w14:paraId="58F5F112" w14:textId="775F45DE" w:rsidR="000754F5" w:rsidRPr="00FE3B37" w:rsidRDefault="000754F5" w:rsidP="00E369F0">
      <w:pPr>
        <w:pStyle w:val="Heading3"/>
        <w:spacing w:before="0" w:after="240"/>
        <w:rPr>
          <w:rFonts w:ascii="Arial" w:hAnsi="Arial" w:cs="Arial"/>
          <w:color w:val="auto"/>
          <w:sz w:val="22"/>
          <w:szCs w:val="22"/>
          <w:u w:val="single"/>
        </w:rPr>
      </w:pPr>
      <w:bookmarkStart w:id="120" w:name="_bookmark47"/>
      <w:bookmarkStart w:id="121" w:name="_Toc216877315"/>
      <w:bookmarkEnd w:id="120"/>
      <w:r w:rsidRPr="00FE3B37">
        <w:rPr>
          <w:rFonts w:ascii="Arial" w:hAnsi="Arial" w:cs="Arial"/>
          <w:color w:val="auto"/>
          <w:sz w:val="22"/>
          <w:szCs w:val="22"/>
          <w:u w:val="single"/>
        </w:rPr>
        <w:t>Discrimination</w:t>
      </w:r>
      <w:bookmarkEnd w:id="121"/>
    </w:p>
    <w:p w14:paraId="765B36E4" w14:textId="0813D198" w:rsidR="006D4BB3" w:rsidRPr="00FE3B37" w:rsidRDefault="004C7092" w:rsidP="00EE5134">
      <w:pPr>
        <w:autoSpaceDE w:val="0"/>
        <w:autoSpaceDN w:val="0"/>
        <w:adjustRightInd w:val="0"/>
        <w:spacing w:after="0"/>
        <w:ind w:left="709" w:hanging="709"/>
        <w:jc w:val="both"/>
        <w:rPr>
          <w:rFonts w:ascii="Arial" w:hAnsi="Arial" w:cs="Arial"/>
          <w:sz w:val="22"/>
          <w:szCs w:val="22"/>
        </w:rPr>
      </w:pPr>
      <w:r w:rsidRPr="00FE3B37">
        <w:rPr>
          <w:rFonts w:ascii="Arial" w:hAnsi="Arial" w:cs="Arial"/>
          <w:sz w:val="22"/>
          <w:szCs w:val="22"/>
        </w:rPr>
        <w:t xml:space="preserve">42.1 </w:t>
      </w:r>
      <w:r w:rsidR="00EE5134" w:rsidRPr="00FE3B37">
        <w:rPr>
          <w:rFonts w:ascii="Arial" w:hAnsi="Arial" w:cs="Arial"/>
          <w:sz w:val="22"/>
          <w:szCs w:val="22"/>
        </w:rPr>
        <w:tab/>
      </w:r>
      <w:r w:rsidR="00387BB5" w:rsidRPr="00FE3B37">
        <w:rPr>
          <w:rFonts w:ascii="Arial" w:hAnsi="Arial" w:cs="Arial"/>
          <w:sz w:val="22"/>
          <w:szCs w:val="22"/>
        </w:rPr>
        <w:t xml:space="preserve">Suppliers </w:t>
      </w:r>
      <w:r w:rsidR="001A4FD1" w:rsidRPr="00FE3B37">
        <w:rPr>
          <w:rFonts w:ascii="Arial" w:hAnsi="Arial" w:cs="Arial"/>
          <w:sz w:val="22"/>
          <w:szCs w:val="22"/>
        </w:rPr>
        <w:t>mu</w:t>
      </w:r>
      <w:r w:rsidR="00387BB5" w:rsidRPr="00FE3B37">
        <w:rPr>
          <w:rFonts w:ascii="Arial" w:hAnsi="Arial" w:cs="Arial"/>
          <w:sz w:val="22"/>
          <w:szCs w:val="22"/>
        </w:rPr>
        <w:t xml:space="preserve">st </w:t>
      </w:r>
      <w:r w:rsidR="00376C9C" w:rsidRPr="00FE3B37">
        <w:rPr>
          <w:rFonts w:ascii="Arial" w:hAnsi="Arial" w:cs="Arial"/>
          <w:sz w:val="22"/>
          <w:szCs w:val="22"/>
        </w:rPr>
        <w:t>provide</w:t>
      </w:r>
      <w:r w:rsidR="00387BB5" w:rsidRPr="00FE3B37">
        <w:rPr>
          <w:rFonts w:ascii="Arial" w:hAnsi="Arial" w:cs="Arial"/>
          <w:sz w:val="22"/>
          <w:szCs w:val="22"/>
        </w:rPr>
        <w:t xml:space="preserve"> </w:t>
      </w:r>
      <w:r w:rsidR="007A7D56" w:rsidRPr="00FE3B37">
        <w:rPr>
          <w:rFonts w:ascii="Arial" w:hAnsi="Arial" w:cs="Arial"/>
          <w:sz w:val="22"/>
          <w:szCs w:val="22"/>
        </w:rPr>
        <w:t>Participating Authorit</w:t>
      </w:r>
      <w:r w:rsidR="00174EC8" w:rsidRPr="00FE3B37">
        <w:rPr>
          <w:rFonts w:ascii="Arial" w:hAnsi="Arial" w:cs="Arial"/>
          <w:sz w:val="22"/>
          <w:szCs w:val="22"/>
        </w:rPr>
        <w:t>ies</w:t>
      </w:r>
      <w:r w:rsidR="007A7D56" w:rsidRPr="00FE3B37">
        <w:rPr>
          <w:rFonts w:ascii="Arial" w:hAnsi="Arial" w:cs="Arial"/>
          <w:sz w:val="22"/>
          <w:szCs w:val="22"/>
        </w:rPr>
        <w:t xml:space="preserve"> with</w:t>
      </w:r>
      <w:r w:rsidR="00387BB5" w:rsidRPr="00FE3B37">
        <w:rPr>
          <w:rFonts w:ascii="Arial" w:hAnsi="Arial" w:cs="Arial"/>
          <w:sz w:val="22"/>
          <w:szCs w:val="22"/>
        </w:rPr>
        <w:t xml:space="preserve"> </w:t>
      </w:r>
      <w:r w:rsidR="007A7D56" w:rsidRPr="00FE3B37">
        <w:rPr>
          <w:rFonts w:ascii="Arial" w:hAnsi="Arial" w:cs="Arial"/>
          <w:sz w:val="22"/>
          <w:szCs w:val="22"/>
        </w:rPr>
        <w:t xml:space="preserve">a </w:t>
      </w:r>
      <w:r w:rsidR="00387BB5" w:rsidRPr="00FE3B37">
        <w:rPr>
          <w:rFonts w:ascii="Arial" w:hAnsi="Arial" w:cs="Arial"/>
          <w:sz w:val="22"/>
          <w:szCs w:val="22"/>
        </w:rPr>
        <w:t>copy of their non-discrimination polic</w:t>
      </w:r>
      <w:r w:rsidR="001A4FD1" w:rsidRPr="00FE3B37">
        <w:rPr>
          <w:rFonts w:ascii="Arial" w:hAnsi="Arial" w:cs="Arial"/>
          <w:sz w:val="22"/>
          <w:szCs w:val="22"/>
        </w:rPr>
        <w:t>i</w:t>
      </w:r>
      <w:r w:rsidR="00387BB5" w:rsidRPr="00FE3B37">
        <w:rPr>
          <w:rFonts w:ascii="Arial" w:hAnsi="Arial" w:cs="Arial"/>
          <w:sz w:val="22"/>
          <w:szCs w:val="22"/>
        </w:rPr>
        <w:t>es</w:t>
      </w:r>
      <w:r w:rsidR="001A4FD1" w:rsidRPr="00FE3B37">
        <w:rPr>
          <w:rFonts w:ascii="Arial" w:hAnsi="Arial" w:cs="Arial"/>
          <w:sz w:val="22"/>
          <w:szCs w:val="22"/>
        </w:rPr>
        <w:t xml:space="preserve"> upon request. These policies must demonstrate compliance with the National Procurement Policy Statement and th</w:t>
      </w:r>
      <w:r w:rsidR="00387BB5" w:rsidRPr="00FE3B37">
        <w:rPr>
          <w:rFonts w:ascii="Arial" w:hAnsi="Arial" w:cs="Arial"/>
          <w:sz w:val="22"/>
          <w:szCs w:val="22"/>
        </w:rPr>
        <w:t xml:space="preserve">e </w:t>
      </w:r>
      <w:r w:rsidR="00F62B30" w:rsidRPr="00FE3B37">
        <w:rPr>
          <w:rFonts w:ascii="Arial" w:hAnsi="Arial" w:cs="Arial"/>
          <w:sz w:val="22"/>
          <w:szCs w:val="22"/>
        </w:rPr>
        <w:t>P</w:t>
      </w:r>
      <w:r w:rsidR="00387BB5" w:rsidRPr="00FE3B37">
        <w:rPr>
          <w:rFonts w:ascii="Arial" w:hAnsi="Arial" w:cs="Arial"/>
          <w:sz w:val="22"/>
          <w:szCs w:val="22"/>
        </w:rPr>
        <w:t>ro</w:t>
      </w:r>
      <w:r w:rsidR="001A4FD1" w:rsidRPr="00FE3B37">
        <w:rPr>
          <w:rFonts w:ascii="Arial" w:hAnsi="Arial" w:cs="Arial"/>
          <w:sz w:val="22"/>
          <w:szCs w:val="22"/>
        </w:rPr>
        <w:t>curement Act 2023</w:t>
      </w:r>
      <w:r w:rsidRPr="00FE3B37">
        <w:rPr>
          <w:rFonts w:ascii="Arial" w:hAnsi="Arial" w:cs="Arial"/>
          <w:sz w:val="22"/>
          <w:szCs w:val="22"/>
        </w:rPr>
        <w:t>’</w:t>
      </w:r>
      <w:r w:rsidR="001A4FD1" w:rsidRPr="00FE3B37">
        <w:rPr>
          <w:rFonts w:ascii="Arial" w:hAnsi="Arial" w:cs="Arial"/>
          <w:sz w:val="22"/>
          <w:szCs w:val="22"/>
        </w:rPr>
        <w:t>s requirements regarding equality and non-discrimination</w:t>
      </w:r>
      <w:r w:rsidR="00F62B30" w:rsidRPr="00FE3B37">
        <w:rPr>
          <w:rFonts w:ascii="Arial" w:hAnsi="Arial" w:cs="Arial"/>
          <w:sz w:val="22"/>
          <w:szCs w:val="22"/>
        </w:rPr>
        <w:t>, including the principles of fair and open competition, equal treatment, and non-discrimination between suppliers</w:t>
      </w:r>
      <w:r w:rsidR="001A4FD1" w:rsidRPr="00FE3B37">
        <w:rPr>
          <w:rFonts w:ascii="Arial" w:hAnsi="Arial" w:cs="Arial"/>
          <w:sz w:val="22"/>
          <w:szCs w:val="22"/>
        </w:rPr>
        <w:t>. T</w:t>
      </w:r>
      <w:r w:rsidR="000754F5" w:rsidRPr="00FE3B37">
        <w:rPr>
          <w:rFonts w:ascii="Arial" w:hAnsi="Arial" w:cs="Arial"/>
          <w:sz w:val="22"/>
          <w:szCs w:val="22"/>
        </w:rPr>
        <w:t>he Supplier shall not unlawfully discriminate either directly or indirectly on such grounds as race, colour, ethnic or national origin, disability, sex or sexual orientation,</w:t>
      </w:r>
      <w:r w:rsidR="005101D8" w:rsidRPr="00FE3B37">
        <w:rPr>
          <w:rFonts w:ascii="Arial" w:hAnsi="Arial" w:cs="Arial"/>
          <w:sz w:val="22"/>
          <w:szCs w:val="22"/>
        </w:rPr>
        <w:t xml:space="preserve"> </w:t>
      </w:r>
      <w:r w:rsidR="000754F5" w:rsidRPr="00FE3B37">
        <w:rPr>
          <w:rFonts w:ascii="Arial" w:hAnsi="Arial" w:cs="Arial"/>
          <w:sz w:val="22"/>
          <w:szCs w:val="22"/>
        </w:rPr>
        <w:t>religion or belief, or age</w:t>
      </w:r>
      <w:r w:rsidR="001A4FD1" w:rsidRPr="00FE3B37">
        <w:rPr>
          <w:rFonts w:ascii="Arial" w:hAnsi="Arial" w:cs="Arial"/>
          <w:sz w:val="22"/>
          <w:szCs w:val="22"/>
        </w:rPr>
        <w:t xml:space="preserve">. </w:t>
      </w:r>
    </w:p>
    <w:p w14:paraId="3099A527" w14:textId="77777777" w:rsidR="0032481C" w:rsidRPr="00FE3B37" w:rsidRDefault="0032481C" w:rsidP="00EE5134">
      <w:pPr>
        <w:autoSpaceDE w:val="0"/>
        <w:autoSpaceDN w:val="0"/>
        <w:adjustRightInd w:val="0"/>
        <w:spacing w:after="0"/>
        <w:ind w:left="709" w:hanging="709"/>
        <w:jc w:val="both"/>
        <w:rPr>
          <w:rFonts w:ascii="Arial" w:hAnsi="Arial" w:cs="Arial"/>
          <w:sz w:val="22"/>
          <w:szCs w:val="22"/>
        </w:rPr>
      </w:pPr>
    </w:p>
    <w:p w14:paraId="4E582071" w14:textId="4DB6BC1B" w:rsidR="000754F5" w:rsidRPr="00FE3B37" w:rsidRDefault="001A4FD1" w:rsidP="00EE5134">
      <w:pPr>
        <w:autoSpaceDE w:val="0"/>
        <w:autoSpaceDN w:val="0"/>
        <w:adjustRightInd w:val="0"/>
        <w:spacing w:after="0"/>
        <w:ind w:left="709"/>
        <w:jc w:val="both"/>
        <w:rPr>
          <w:rFonts w:ascii="Arial" w:hAnsi="Arial" w:cs="Arial"/>
          <w:sz w:val="22"/>
          <w:szCs w:val="22"/>
        </w:rPr>
      </w:pPr>
      <w:r w:rsidRPr="00FE3B37">
        <w:rPr>
          <w:rFonts w:ascii="Arial" w:hAnsi="Arial" w:cs="Arial"/>
          <w:sz w:val="22"/>
          <w:szCs w:val="22"/>
        </w:rPr>
        <w:t>W</w:t>
      </w:r>
      <w:r w:rsidR="000754F5" w:rsidRPr="00FE3B37">
        <w:rPr>
          <w:rFonts w:ascii="Arial" w:hAnsi="Arial" w:cs="Arial"/>
          <w:sz w:val="22"/>
          <w:szCs w:val="22"/>
        </w:rPr>
        <w:t>ithout prejudice to the generality of the foregoing</w:t>
      </w:r>
      <w:r w:rsidRPr="00FE3B37">
        <w:rPr>
          <w:rFonts w:ascii="Arial" w:hAnsi="Arial" w:cs="Arial"/>
          <w:sz w:val="22"/>
          <w:szCs w:val="22"/>
        </w:rPr>
        <w:t>,</w:t>
      </w:r>
      <w:r w:rsidR="000754F5" w:rsidRPr="00FE3B37">
        <w:rPr>
          <w:rFonts w:ascii="Arial" w:hAnsi="Arial" w:cs="Arial"/>
          <w:sz w:val="22"/>
          <w:szCs w:val="22"/>
        </w:rPr>
        <w:t xml:space="preserve"> the Supplier shall </w:t>
      </w:r>
      <w:r w:rsidRPr="00FE3B37">
        <w:rPr>
          <w:rFonts w:ascii="Arial" w:hAnsi="Arial" w:cs="Arial"/>
          <w:sz w:val="22"/>
          <w:szCs w:val="22"/>
        </w:rPr>
        <w:t>comply with</w:t>
      </w:r>
      <w:r w:rsidR="000754F5" w:rsidRPr="00FE3B37">
        <w:rPr>
          <w:rFonts w:ascii="Arial" w:hAnsi="Arial" w:cs="Arial"/>
          <w:sz w:val="22"/>
          <w:szCs w:val="22"/>
        </w:rPr>
        <w:t xml:space="preserve"> the Human Rights Act 1988, the Equality Act 2010</w:t>
      </w:r>
      <w:r w:rsidRPr="00FE3B37">
        <w:rPr>
          <w:rFonts w:ascii="Arial" w:hAnsi="Arial" w:cs="Arial"/>
          <w:sz w:val="22"/>
          <w:szCs w:val="22"/>
        </w:rPr>
        <w:t>, the Procurement Act 2023, and</w:t>
      </w:r>
      <w:r w:rsidR="000754F5" w:rsidRPr="00FE3B37">
        <w:rPr>
          <w:rFonts w:ascii="Arial" w:hAnsi="Arial" w:cs="Arial"/>
          <w:sz w:val="22"/>
          <w:szCs w:val="22"/>
        </w:rPr>
        <w:t xml:space="preserve"> other relevant or equivalent Law, or any statutory modification or re-enactment thereof.</w:t>
      </w:r>
    </w:p>
    <w:p w14:paraId="25E16C7D" w14:textId="77777777" w:rsidR="000754F5" w:rsidRPr="00FE3B37" w:rsidRDefault="000754F5" w:rsidP="00EE5134">
      <w:pPr>
        <w:autoSpaceDE w:val="0"/>
        <w:autoSpaceDN w:val="0"/>
        <w:adjustRightInd w:val="0"/>
        <w:spacing w:after="0"/>
        <w:ind w:left="709" w:hanging="709"/>
        <w:jc w:val="both"/>
        <w:rPr>
          <w:rFonts w:ascii="Arial" w:hAnsi="Arial" w:cs="Arial"/>
          <w:sz w:val="22"/>
          <w:szCs w:val="22"/>
        </w:rPr>
      </w:pPr>
    </w:p>
    <w:p w14:paraId="540BBE4B" w14:textId="0EDF20A1" w:rsidR="000754F5" w:rsidRPr="00FE3B37" w:rsidRDefault="004C7092" w:rsidP="00EE5134">
      <w:pPr>
        <w:autoSpaceDE w:val="0"/>
        <w:autoSpaceDN w:val="0"/>
        <w:adjustRightInd w:val="0"/>
        <w:spacing w:after="0"/>
        <w:ind w:left="709" w:hanging="709"/>
        <w:jc w:val="both"/>
        <w:rPr>
          <w:rFonts w:ascii="Arial" w:hAnsi="Arial" w:cs="Arial"/>
          <w:sz w:val="22"/>
          <w:szCs w:val="22"/>
        </w:rPr>
      </w:pPr>
      <w:r w:rsidRPr="00FE3B37">
        <w:rPr>
          <w:rFonts w:ascii="Arial" w:hAnsi="Arial" w:cs="Arial"/>
          <w:sz w:val="22"/>
          <w:szCs w:val="22"/>
        </w:rPr>
        <w:t xml:space="preserve">43.1 </w:t>
      </w:r>
      <w:r w:rsidR="00EE5134" w:rsidRPr="00FE3B37">
        <w:rPr>
          <w:rFonts w:ascii="Arial" w:hAnsi="Arial" w:cs="Arial"/>
          <w:sz w:val="22"/>
          <w:szCs w:val="22"/>
        </w:rPr>
        <w:tab/>
      </w:r>
      <w:r w:rsidR="000754F5" w:rsidRPr="00FE3B37">
        <w:rPr>
          <w:rFonts w:ascii="Arial" w:hAnsi="Arial" w:cs="Arial"/>
          <w:sz w:val="22"/>
          <w:szCs w:val="22"/>
        </w:rPr>
        <w:t xml:space="preserve">The Supplier shall and shall use its reasonable endeavours to </w:t>
      </w:r>
      <w:r w:rsidR="0028576E" w:rsidRPr="00FE3B37">
        <w:rPr>
          <w:rFonts w:ascii="Arial" w:hAnsi="Arial" w:cs="Arial"/>
          <w:sz w:val="22"/>
          <w:szCs w:val="22"/>
        </w:rPr>
        <w:t xml:space="preserve">ensure </w:t>
      </w:r>
      <w:r w:rsidR="000754F5" w:rsidRPr="00FE3B37">
        <w:rPr>
          <w:rFonts w:ascii="Arial" w:hAnsi="Arial" w:cs="Arial"/>
          <w:sz w:val="22"/>
          <w:szCs w:val="22"/>
        </w:rPr>
        <w:t xml:space="preserve">that its </w:t>
      </w:r>
      <w:r w:rsidR="0028576E" w:rsidRPr="00FE3B37">
        <w:rPr>
          <w:rFonts w:ascii="Arial" w:hAnsi="Arial" w:cs="Arial"/>
          <w:sz w:val="22"/>
          <w:szCs w:val="22"/>
        </w:rPr>
        <w:t>employees, contractors</w:t>
      </w:r>
      <w:r w:rsidR="00AA389C" w:rsidRPr="00FE3B37">
        <w:rPr>
          <w:rFonts w:ascii="Arial" w:hAnsi="Arial" w:cs="Arial"/>
          <w:sz w:val="22"/>
          <w:szCs w:val="22"/>
        </w:rPr>
        <w:t>,</w:t>
      </w:r>
      <w:r w:rsidR="0028576E" w:rsidRPr="00FE3B37">
        <w:rPr>
          <w:rFonts w:ascii="Arial" w:hAnsi="Arial" w:cs="Arial"/>
          <w:sz w:val="22"/>
          <w:szCs w:val="22"/>
        </w:rPr>
        <w:t xml:space="preserve"> and sub-contractors</w:t>
      </w:r>
      <w:r w:rsidR="000754F5" w:rsidRPr="00FE3B37">
        <w:rPr>
          <w:rFonts w:ascii="Arial" w:hAnsi="Arial" w:cs="Arial"/>
          <w:sz w:val="22"/>
          <w:szCs w:val="22"/>
        </w:rPr>
        <w:t xml:space="preserve"> shall at all times comply with the </w:t>
      </w:r>
      <w:r w:rsidR="000754F5" w:rsidRPr="00FE3B37">
        <w:rPr>
          <w:rFonts w:ascii="Arial" w:hAnsi="Arial" w:cs="Arial"/>
          <w:sz w:val="22"/>
          <w:szCs w:val="22"/>
        </w:rPr>
        <w:lastRenderedPageBreak/>
        <w:t xml:space="preserve">provisions of the Human Rights Act 1998 in the performance of this </w:t>
      </w:r>
      <w:r w:rsidR="00D4294C" w:rsidRPr="00FE3B37">
        <w:rPr>
          <w:rFonts w:ascii="Arial" w:hAnsi="Arial" w:cs="Arial"/>
          <w:sz w:val="22"/>
          <w:szCs w:val="22"/>
        </w:rPr>
        <w:t>Framework Agreement.</w:t>
      </w:r>
    </w:p>
    <w:p w14:paraId="7C05DA2D" w14:textId="0A95C379" w:rsidR="000754F5" w:rsidRPr="00FE3B37" w:rsidRDefault="000754F5" w:rsidP="00E369F0">
      <w:pPr>
        <w:pStyle w:val="Heading3"/>
        <w:spacing w:before="0" w:after="240"/>
        <w:rPr>
          <w:rFonts w:ascii="Arial" w:hAnsi="Arial" w:cs="Arial"/>
          <w:color w:val="auto"/>
          <w:sz w:val="22"/>
          <w:szCs w:val="22"/>
          <w:u w:val="single"/>
        </w:rPr>
      </w:pPr>
      <w:bookmarkStart w:id="122" w:name="_bookmark48"/>
      <w:bookmarkStart w:id="123" w:name="_Toc216877316"/>
      <w:bookmarkEnd w:id="122"/>
      <w:r w:rsidRPr="00FE3B37">
        <w:rPr>
          <w:rFonts w:ascii="Arial" w:hAnsi="Arial" w:cs="Arial"/>
          <w:color w:val="auto"/>
          <w:sz w:val="22"/>
          <w:szCs w:val="22"/>
          <w:u w:val="single"/>
        </w:rPr>
        <w:t>Environmental</w:t>
      </w:r>
      <w:r w:rsidR="00642FD1" w:rsidRPr="00FE3B37">
        <w:rPr>
          <w:rFonts w:ascii="Arial" w:hAnsi="Arial" w:cs="Arial"/>
          <w:color w:val="auto"/>
          <w:sz w:val="22"/>
          <w:szCs w:val="22"/>
          <w:u w:val="single"/>
        </w:rPr>
        <w:t xml:space="preserve"> Standards - Compliance</w:t>
      </w:r>
      <w:bookmarkEnd w:id="123"/>
    </w:p>
    <w:p w14:paraId="37656A79" w14:textId="7D06915D" w:rsidR="000754F5" w:rsidRPr="00FE3B37" w:rsidRDefault="004C7092" w:rsidP="0083604A">
      <w:pPr>
        <w:autoSpaceDE w:val="0"/>
        <w:autoSpaceDN w:val="0"/>
        <w:adjustRightInd w:val="0"/>
        <w:ind w:left="709" w:hanging="709"/>
        <w:jc w:val="both"/>
        <w:rPr>
          <w:rFonts w:ascii="Arial" w:hAnsi="Arial" w:cs="Arial"/>
          <w:sz w:val="22"/>
          <w:szCs w:val="22"/>
        </w:rPr>
      </w:pPr>
      <w:r w:rsidRPr="00FE3B37">
        <w:rPr>
          <w:rFonts w:ascii="Arial" w:hAnsi="Arial" w:cs="Arial"/>
          <w:sz w:val="22"/>
          <w:szCs w:val="22"/>
        </w:rPr>
        <w:t xml:space="preserve">44.1 </w:t>
      </w:r>
      <w:r w:rsidR="0083604A" w:rsidRPr="00FE3B37">
        <w:rPr>
          <w:rFonts w:ascii="Arial" w:hAnsi="Arial" w:cs="Arial"/>
          <w:sz w:val="22"/>
          <w:szCs w:val="22"/>
        </w:rPr>
        <w:tab/>
      </w:r>
      <w:r w:rsidR="00243F9F" w:rsidRPr="00FE3B37">
        <w:rPr>
          <w:rFonts w:ascii="Arial" w:hAnsi="Arial" w:cs="Arial"/>
          <w:sz w:val="22"/>
          <w:szCs w:val="22"/>
        </w:rPr>
        <w:t xml:space="preserve">The Supplier shall comply with all relevant environmental </w:t>
      </w:r>
      <w:r w:rsidR="006A701E" w:rsidRPr="00FE3B37">
        <w:rPr>
          <w:rFonts w:ascii="Arial" w:hAnsi="Arial" w:cs="Arial"/>
          <w:sz w:val="22"/>
          <w:szCs w:val="22"/>
        </w:rPr>
        <w:t>laws</w:t>
      </w:r>
      <w:r w:rsidR="00243F9F" w:rsidRPr="00FE3B37">
        <w:rPr>
          <w:rFonts w:ascii="Arial" w:hAnsi="Arial" w:cs="Arial"/>
          <w:sz w:val="22"/>
          <w:szCs w:val="22"/>
        </w:rPr>
        <w:t xml:space="preserve"> </w:t>
      </w:r>
      <w:r w:rsidR="007C39B4" w:rsidRPr="00FE3B37">
        <w:rPr>
          <w:rFonts w:ascii="Arial" w:hAnsi="Arial" w:cs="Arial"/>
          <w:sz w:val="22"/>
          <w:szCs w:val="22"/>
        </w:rPr>
        <w:t>and</w:t>
      </w:r>
      <w:r w:rsidR="00243F9F" w:rsidRPr="00FE3B37">
        <w:rPr>
          <w:rFonts w:ascii="Arial" w:hAnsi="Arial" w:cs="Arial"/>
          <w:sz w:val="22"/>
          <w:szCs w:val="22"/>
        </w:rPr>
        <w:t xml:space="preserve"> the environmental objectives set out in </w:t>
      </w:r>
      <w:r w:rsidR="003735BC" w:rsidRPr="00FE3B37">
        <w:rPr>
          <w:rFonts w:ascii="Arial" w:hAnsi="Arial" w:cs="Arial"/>
          <w:sz w:val="22"/>
          <w:szCs w:val="22"/>
        </w:rPr>
        <w:t xml:space="preserve">both </w:t>
      </w:r>
      <w:r w:rsidR="00243F9F" w:rsidRPr="00FE3B37">
        <w:rPr>
          <w:rFonts w:ascii="Arial" w:hAnsi="Arial" w:cs="Arial"/>
          <w:sz w:val="22"/>
          <w:szCs w:val="22"/>
        </w:rPr>
        <w:t xml:space="preserve">the National Procurement Policy Statement </w:t>
      </w:r>
      <w:r w:rsidR="003735BC" w:rsidRPr="00FE3B37">
        <w:rPr>
          <w:rFonts w:ascii="Arial" w:hAnsi="Arial" w:cs="Arial"/>
          <w:sz w:val="22"/>
          <w:szCs w:val="22"/>
        </w:rPr>
        <w:t xml:space="preserve">and the Procurement Act 2023 </w:t>
      </w:r>
      <w:r w:rsidR="00243F9F" w:rsidRPr="00FE3B37">
        <w:rPr>
          <w:rFonts w:ascii="Arial" w:hAnsi="Arial" w:cs="Arial"/>
          <w:sz w:val="22"/>
          <w:szCs w:val="22"/>
        </w:rPr>
        <w:t>in relation to the performance of its obligations under this Framework Agreement</w:t>
      </w:r>
      <w:r w:rsidR="003735BC" w:rsidRPr="00FE3B37">
        <w:rPr>
          <w:rFonts w:ascii="Arial" w:hAnsi="Arial" w:cs="Arial"/>
          <w:sz w:val="22"/>
          <w:szCs w:val="22"/>
        </w:rPr>
        <w:t>, including the requirement to consider environmental aspects in procurement decisions and to support the transition to net zero</w:t>
      </w:r>
      <w:r w:rsidR="00243F9F" w:rsidRPr="00FE3B37">
        <w:rPr>
          <w:rFonts w:ascii="Arial" w:hAnsi="Arial" w:cs="Arial"/>
          <w:sz w:val="22"/>
          <w:szCs w:val="22"/>
        </w:rPr>
        <w:t xml:space="preserve">. The Supplier shall: (a) provide environmental performance data as required under the Procurement Act 2023; (b) implement measures to reduce carbon emissions in line with the UK's net zero targets; (c) </w:t>
      </w:r>
      <w:r w:rsidR="001A5A35" w:rsidRPr="00FE3B37">
        <w:rPr>
          <w:rFonts w:ascii="Arial" w:hAnsi="Arial" w:cs="Arial"/>
          <w:sz w:val="22"/>
          <w:szCs w:val="22"/>
        </w:rPr>
        <w:t xml:space="preserve">minimise </w:t>
      </w:r>
      <w:r w:rsidR="00243F9F" w:rsidRPr="00FE3B37">
        <w:rPr>
          <w:rFonts w:ascii="Arial" w:hAnsi="Arial" w:cs="Arial"/>
          <w:sz w:val="22"/>
          <w:szCs w:val="22"/>
        </w:rPr>
        <w:t>waste and promote circular economy principles; and (d) report on its progress in meeting these environmental obligations.</w:t>
      </w:r>
    </w:p>
    <w:p w14:paraId="7F1E547B" w14:textId="0B605CF1" w:rsidR="000754F5" w:rsidRPr="00FE3B37" w:rsidRDefault="000754F5" w:rsidP="00E369F0">
      <w:pPr>
        <w:pStyle w:val="Heading3"/>
        <w:spacing w:before="0" w:after="240"/>
        <w:rPr>
          <w:rFonts w:ascii="Arial" w:hAnsi="Arial" w:cs="Arial"/>
          <w:color w:val="auto"/>
          <w:sz w:val="22"/>
          <w:szCs w:val="22"/>
          <w:u w:val="single"/>
        </w:rPr>
      </w:pPr>
      <w:bookmarkStart w:id="124" w:name="_bookmark49"/>
      <w:bookmarkStart w:id="125" w:name="_Toc216877317"/>
      <w:bookmarkEnd w:id="124"/>
      <w:r w:rsidRPr="00FE3B37">
        <w:rPr>
          <w:rFonts w:ascii="Arial" w:hAnsi="Arial" w:cs="Arial"/>
          <w:color w:val="auto"/>
          <w:sz w:val="22"/>
          <w:szCs w:val="22"/>
          <w:u w:val="single"/>
        </w:rPr>
        <w:t>Health and Safety</w:t>
      </w:r>
      <w:bookmarkEnd w:id="125"/>
    </w:p>
    <w:p w14:paraId="74284795" w14:textId="398E71EC" w:rsidR="00241BE1" w:rsidRPr="00FE3B37" w:rsidRDefault="004C7092" w:rsidP="0083604A">
      <w:pPr>
        <w:autoSpaceDE w:val="0"/>
        <w:autoSpaceDN w:val="0"/>
        <w:adjustRightInd w:val="0"/>
        <w:ind w:left="709" w:hanging="709"/>
        <w:jc w:val="both"/>
        <w:rPr>
          <w:rFonts w:ascii="Arial" w:hAnsi="Arial" w:cs="Arial"/>
          <w:sz w:val="22"/>
          <w:szCs w:val="22"/>
        </w:rPr>
      </w:pPr>
      <w:r w:rsidRPr="00FE3B37">
        <w:rPr>
          <w:rFonts w:ascii="Arial" w:hAnsi="Arial" w:cs="Arial"/>
          <w:sz w:val="22"/>
          <w:szCs w:val="22"/>
        </w:rPr>
        <w:t xml:space="preserve">45.1 </w:t>
      </w:r>
      <w:r w:rsidR="0083604A" w:rsidRPr="00FE3B37">
        <w:rPr>
          <w:rFonts w:ascii="Arial" w:hAnsi="Arial" w:cs="Arial"/>
          <w:sz w:val="22"/>
          <w:szCs w:val="22"/>
        </w:rPr>
        <w:tab/>
      </w:r>
      <w:r w:rsidR="000754F5" w:rsidRPr="00FE3B37">
        <w:rPr>
          <w:rFonts w:ascii="Arial" w:hAnsi="Arial" w:cs="Arial"/>
          <w:sz w:val="22"/>
          <w:szCs w:val="22"/>
        </w:rPr>
        <w:t xml:space="preserve">The Supplier shall ensure that all </w:t>
      </w:r>
      <w:r w:rsidR="006236CF" w:rsidRPr="00FE3B37">
        <w:rPr>
          <w:rFonts w:ascii="Arial" w:hAnsi="Arial" w:cs="Arial"/>
          <w:sz w:val="22"/>
          <w:szCs w:val="22"/>
        </w:rPr>
        <w:t>employees</w:t>
      </w:r>
      <w:r w:rsidR="00375721" w:rsidRPr="00FE3B37">
        <w:rPr>
          <w:rFonts w:ascii="Arial" w:hAnsi="Arial" w:cs="Arial"/>
          <w:sz w:val="22"/>
          <w:szCs w:val="22"/>
        </w:rPr>
        <w:t>, contractors</w:t>
      </w:r>
      <w:r w:rsidR="006236CF" w:rsidRPr="00FE3B37">
        <w:rPr>
          <w:rFonts w:ascii="Arial" w:hAnsi="Arial" w:cs="Arial"/>
          <w:sz w:val="22"/>
          <w:szCs w:val="22"/>
        </w:rPr>
        <w:t xml:space="preserve"> </w:t>
      </w:r>
      <w:r w:rsidR="000754F5" w:rsidRPr="00FE3B37">
        <w:rPr>
          <w:rFonts w:ascii="Arial" w:hAnsi="Arial" w:cs="Arial"/>
          <w:sz w:val="22"/>
          <w:szCs w:val="22"/>
        </w:rPr>
        <w:t xml:space="preserve">and </w:t>
      </w:r>
      <w:r w:rsidR="006236CF" w:rsidRPr="00FE3B37">
        <w:rPr>
          <w:rFonts w:ascii="Arial" w:hAnsi="Arial" w:cs="Arial"/>
          <w:sz w:val="22"/>
          <w:szCs w:val="22"/>
        </w:rPr>
        <w:t>s</w:t>
      </w:r>
      <w:r w:rsidR="000754F5" w:rsidRPr="00FE3B37">
        <w:rPr>
          <w:rFonts w:ascii="Arial" w:hAnsi="Arial" w:cs="Arial"/>
          <w:sz w:val="22"/>
          <w:szCs w:val="22"/>
        </w:rPr>
        <w:t>ub-</w:t>
      </w:r>
      <w:r w:rsidR="006236CF" w:rsidRPr="00FE3B37">
        <w:rPr>
          <w:rFonts w:ascii="Arial" w:hAnsi="Arial" w:cs="Arial"/>
          <w:sz w:val="22"/>
          <w:szCs w:val="22"/>
        </w:rPr>
        <w:t>c</w:t>
      </w:r>
      <w:r w:rsidR="000754F5" w:rsidRPr="00FE3B37">
        <w:rPr>
          <w:rFonts w:ascii="Arial" w:hAnsi="Arial" w:cs="Arial"/>
          <w:sz w:val="22"/>
          <w:szCs w:val="22"/>
        </w:rPr>
        <w:t xml:space="preserve">ontractors shall, when working on any site in connection with the </w:t>
      </w:r>
      <w:r w:rsidR="006A701E" w:rsidRPr="00FE3B37">
        <w:rPr>
          <w:rFonts w:ascii="Arial" w:hAnsi="Arial" w:cs="Arial"/>
          <w:sz w:val="22"/>
          <w:szCs w:val="22"/>
        </w:rPr>
        <w:t>Agreement</w:t>
      </w:r>
      <w:r w:rsidR="00972503" w:rsidRPr="00FE3B37">
        <w:rPr>
          <w:rFonts w:ascii="Arial" w:hAnsi="Arial" w:cs="Arial"/>
          <w:sz w:val="22"/>
          <w:szCs w:val="22"/>
        </w:rPr>
        <w:t>,</w:t>
      </w:r>
      <w:r w:rsidR="000754F5" w:rsidRPr="00FE3B37">
        <w:rPr>
          <w:rFonts w:ascii="Arial" w:hAnsi="Arial" w:cs="Arial"/>
          <w:sz w:val="22"/>
          <w:szCs w:val="22"/>
        </w:rPr>
        <w:t xml:space="preserve"> comply with all relevant health and safety legislation, codes of practice and any other appropriate standards, policies, procedures and documentation</w:t>
      </w:r>
      <w:r w:rsidR="00A256B5" w:rsidRPr="00FE3B37">
        <w:rPr>
          <w:rFonts w:ascii="Arial" w:hAnsi="Arial" w:cs="Arial"/>
          <w:sz w:val="22"/>
          <w:szCs w:val="22"/>
        </w:rPr>
        <w:t>.</w:t>
      </w:r>
      <w:r w:rsidR="000754F5" w:rsidRPr="00FE3B37">
        <w:rPr>
          <w:rFonts w:ascii="Arial" w:hAnsi="Arial" w:cs="Arial"/>
          <w:sz w:val="22"/>
          <w:szCs w:val="22"/>
        </w:rPr>
        <w:t xml:space="preserve"> </w:t>
      </w:r>
    </w:p>
    <w:p w14:paraId="366328D4" w14:textId="6662B878" w:rsidR="000754F5" w:rsidRPr="00FE3B37" w:rsidRDefault="000754F5" w:rsidP="00E369F0">
      <w:pPr>
        <w:pStyle w:val="Heading3"/>
        <w:spacing w:before="0" w:after="240"/>
        <w:rPr>
          <w:rFonts w:ascii="Arial" w:hAnsi="Arial" w:cs="Arial"/>
          <w:color w:val="auto"/>
          <w:sz w:val="22"/>
          <w:szCs w:val="22"/>
          <w:u w:val="single"/>
        </w:rPr>
      </w:pPr>
      <w:bookmarkStart w:id="126" w:name="_bookmark50"/>
      <w:bookmarkStart w:id="127" w:name="_Toc216877318"/>
      <w:bookmarkEnd w:id="126"/>
      <w:r w:rsidRPr="00FE3B37">
        <w:rPr>
          <w:rFonts w:ascii="Arial" w:hAnsi="Arial" w:cs="Arial"/>
          <w:color w:val="auto"/>
          <w:sz w:val="22"/>
          <w:szCs w:val="22"/>
          <w:u w:val="single"/>
        </w:rPr>
        <w:t>Modern Slavery Act</w:t>
      </w:r>
      <w:bookmarkEnd w:id="127"/>
    </w:p>
    <w:p w14:paraId="59C0B6A9" w14:textId="601A6FA1" w:rsidR="000754F5" w:rsidRPr="00FE3B37" w:rsidRDefault="00782F4F" w:rsidP="0083604A">
      <w:pPr>
        <w:autoSpaceDE w:val="0"/>
        <w:autoSpaceDN w:val="0"/>
        <w:adjustRightInd w:val="0"/>
        <w:spacing w:after="0"/>
        <w:ind w:left="709" w:hanging="709"/>
        <w:jc w:val="both"/>
        <w:rPr>
          <w:rFonts w:ascii="Arial" w:hAnsi="Arial" w:cs="Arial"/>
          <w:sz w:val="22"/>
          <w:szCs w:val="22"/>
        </w:rPr>
      </w:pPr>
      <w:r w:rsidRPr="00FE3B37">
        <w:rPr>
          <w:rFonts w:ascii="Arial" w:hAnsi="Arial" w:cs="Arial"/>
          <w:sz w:val="22"/>
          <w:szCs w:val="22"/>
        </w:rPr>
        <w:t xml:space="preserve">46.1  </w:t>
      </w:r>
      <w:r w:rsidR="00EE5134" w:rsidRPr="00FE3B37">
        <w:rPr>
          <w:rFonts w:ascii="Arial" w:hAnsi="Arial" w:cs="Arial"/>
          <w:sz w:val="22"/>
          <w:szCs w:val="22"/>
        </w:rPr>
        <w:tab/>
      </w:r>
      <w:r w:rsidRPr="00FE3B37">
        <w:rPr>
          <w:rFonts w:ascii="Arial" w:hAnsi="Arial" w:cs="Arial"/>
          <w:sz w:val="22"/>
          <w:szCs w:val="22"/>
        </w:rPr>
        <w:t>In</w:t>
      </w:r>
      <w:r w:rsidR="000754F5" w:rsidRPr="00FE3B37">
        <w:rPr>
          <w:rFonts w:ascii="Arial" w:hAnsi="Arial" w:cs="Arial"/>
          <w:sz w:val="22"/>
          <w:szCs w:val="22"/>
        </w:rPr>
        <w:t xml:space="preserve"> undertaking its obligations under this </w:t>
      </w:r>
      <w:r w:rsidR="00AA389C" w:rsidRPr="00FE3B37">
        <w:rPr>
          <w:rFonts w:ascii="Arial" w:hAnsi="Arial" w:cs="Arial"/>
          <w:sz w:val="22"/>
          <w:szCs w:val="22"/>
        </w:rPr>
        <w:t>Framework Agreement</w:t>
      </w:r>
      <w:r w:rsidR="000754F5" w:rsidRPr="00FE3B37">
        <w:rPr>
          <w:rFonts w:ascii="Arial" w:hAnsi="Arial" w:cs="Arial"/>
          <w:sz w:val="22"/>
          <w:szCs w:val="22"/>
        </w:rPr>
        <w:t xml:space="preserve">, the Supplier shall ensure that it </w:t>
      </w:r>
      <w:r w:rsidR="00972503" w:rsidRPr="00FE3B37">
        <w:rPr>
          <w:rFonts w:ascii="Arial" w:hAnsi="Arial" w:cs="Arial"/>
          <w:sz w:val="22"/>
          <w:szCs w:val="22"/>
        </w:rPr>
        <w:t>complies</w:t>
      </w:r>
      <w:r w:rsidR="000754F5" w:rsidRPr="00FE3B37">
        <w:rPr>
          <w:rFonts w:ascii="Arial" w:hAnsi="Arial" w:cs="Arial"/>
          <w:sz w:val="22"/>
          <w:szCs w:val="22"/>
        </w:rPr>
        <w:t xml:space="preserve"> and </w:t>
      </w:r>
      <w:r w:rsidR="00AA389C" w:rsidRPr="00FE3B37">
        <w:rPr>
          <w:rFonts w:ascii="Arial" w:hAnsi="Arial" w:cs="Arial"/>
          <w:sz w:val="22"/>
          <w:szCs w:val="22"/>
        </w:rPr>
        <w:t xml:space="preserve">ensure </w:t>
      </w:r>
      <w:r w:rsidR="000754F5" w:rsidRPr="00FE3B37">
        <w:rPr>
          <w:rFonts w:ascii="Arial" w:hAnsi="Arial" w:cs="Arial"/>
          <w:sz w:val="22"/>
          <w:szCs w:val="22"/>
        </w:rPr>
        <w:t xml:space="preserve">that each of its </w:t>
      </w:r>
      <w:r w:rsidR="00375721" w:rsidRPr="00FE3B37">
        <w:rPr>
          <w:rFonts w:ascii="Arial" w:hAnsi="Arial" w:cs="Arial"/>
          <w:sz w:val="22"/>
          <w:szCs w:val="22"/>
        </w:rPr>
        <w:t>contractors and s</w:t>
      </w:r>
      <w:r w:rsidR="000754F5" w:rsidRPr="00FE3B37">
        <w:rPr>
          <w:rFonts w:ascii="Arial" w:hAnsi="Arial" w:cs="Arial"/>
          <w:sz w:val="22"/>
          <w:szCs w:val="22"/>
        </w:rPr>
        <w:t>ub-contractors shall comply with the obligations under the Modern Slavery Act 2015.</w:t>
      </w:r>
    </w:p>
    <w:p w14:paraId="512C5E6A" w14:textId="77777777" w:rsidR="000754F5" w:rsidRPr="00FE3B37" w:rsidRDefault="000754F5" w:rsidP="00A1761E">
      <w:pPr>
        <w:autoSpaceDE w:val="0"/>
        <w:autoSpaceDN w:val="0"/>
        <w:adjustRightInd w:val="0"/>
        <w:spacing w:after="0"/>
        <w:jc w:val="both"/>
        <w:rPr>
          <w:rFonts w:ascii="Arial" w:hAnsi="Arial" w:cs="Arial"/>
          <w:sz w:val="22"/>
          <w:szCs w:val="22"/>
        </w:rPr>
      </w:pPr>
    </w:p>
    <w:p w14:paraId="2E2EED5D" w14:textId="503646FD" w:rsidR="000754F5" w:rsidRPr="00FE3B37" w:rsidRDefault="00782F4F" w:rsidP="00782F4F">
      <w:pPr>
        <w:tabs>
          <w:tab w:val="left" w:pos="567"/>
        </w:tabs>
        <w:autoSpaceDE w:val="0"/>
        <w:autoSpaceDN w:val="0"/>
        <w:adjustRightInd w:val="0"/>
        <w:spacing w:after="0"/>
        <w:jc w:val="both"/>
        <w:rPr>
          <w:rFonts w:ascii="Arial" w:hAnsi="Arial" w:cs="Arial"/>
          <w:sz w:val="22"/>
          <w:szCs w:val="22"/>
        </w:rPr>
      </w:pPr>
      <w:r w:rsidRPr="00FE3B37">
        <w:rPr>
          <w:rFonts w:ascii="Arial" w:hAnsi="Arial" w:cs="Arial"/>
          <w:sz w:val="22"/>
          <w:szCs w:val="22"/>
        </w:rPr>
        <w:t xml:space="preserve">46.2  </w:t>
      </w:r>
      <w:r w:rsidR="00EE5134" w:rsidRPr="00FE3B37">
        <w:rPr>
          <w:rFonts w:ascii="Arial" w:hAnsi="Arial" w:cs="Arial"/>
          <w:sz w:val="22"/>
          <w:szCs w:val="22"/>
        </w:rPr>
        <w:tab/>
      </w:r>
      <w:r w:rsidR="00EE5134" w:rsidRPr="00FE3B37">
        <w:rPr>
          <w:rFonts w:ascii="Arial" w:hAnsi="Arial" w:cs="Arial"/>
          <w:sz w:val="22"/>
          <w:szCs w:val="22"/>
        </w:rPr>
        <w:tab/>
      </w:r>
      <w:r w:rsidRPr="00FE3B37">
        <w:rPr>
          <w:rFonts w:ascii="Arial" w:hAnsi="Arial" w:cs="Arial"/>
          <w:sz w:val="22"/>
          <w:szCs w:val="22"/>
        </w:rPr>
        <w:t>The</w:t>
      </w:r>
      <w:r w:rsidR="000754F5" w:rsidRPr="00FE3B37">
        <w:rPr>
          <w:rFonts w:ascii="Arial" w:hAnsi="Arial" w:cs="Arial"/>
          <w:sz w:val="22"/>
          <w:szCs w:val="22"/>
        </w:rPr>
        <w:t xml:space="preserve"> Supplier warrants and represents that:</w:t>
      </w:r>
    </w:p>
    <w:p w14:paraId="5954CEFE" w14:textId="77777777" w:rsidR="000754F5" w:rsidRPr="00FE3B37" w:rsidRDefault="000754F5" w:rsidP="00A1761E">
      <w:pPr>
        <w:autoSpaceDE w:val="0"/>
        <w:autoSpaceDN w:val="0"/>
        <w:adjustRightInd w:val="0"/>
        <w:spacing w:after="0"/>
        <w:jc w:val="both"/>
        <w:rPr>
          <w:rFonts w:ascii="Arial" w:hAnsi="Arial" w:cs="Arial"/>
          <w:sz w:val="22"/>
          <w:szCs w:val="22"/>
        </w:rPr>
      </w:pPr>
    </w:p>
    <w:p w14:paraId="2595C7AF" w14:textId="403691F3" w:rsidR="000754F5" w:rsidRPr="00FE3B37" w:rsidRDefault="00E369F0" w:rsidP="00EE5134">
      <w:pPr>
        <w:autoSpaceDE w:val="0"/>
        <w:autoSpaceDN w:val="0"/>
        <w:adjustRightInd w:val="0"/>
        <w:spacing w:after="0"/>
        <w:ind w:left="709"/>
        <w:jc w:val="both"/>
        <w:rPr>
          <w:rFonts w:ascii="Arial" w:hAnsi="Arial" w:cs="Arial"/>
          <w:sz w:val="22"/>
          <w:szCs w:val="22"/>
        </w:rPr>
      </w:pPr>
      <w:r w:rsidRPr="00FE3B37">
        <w:rPr>
          <w:rFonts w:ascii="Arial" w:hAnsi="Arial" w:cs="Arial"/>
          <w:sz w:val="22"/>
          <w:szCs w:val="22"/>
        </w:rPr>
        <w:t>46.2.2</w:t>
      </w:r>
      <w:r w:rsidR="00EE5134" w:rsidRPr="00FE3B37">
        <w:rPr>
          <w:rFonts w:ascii="Arial" w:hAnsi="Arial" w:cs="Arial"/>
          <w:sz w:val="22"/>
          <w:szCs w:val="22"/>
        </w:rPr>
        <w:tab/>
      </w:r>
      <w:r w:rsidRPr="00FE3B37">
        <w:rPr>
          <w:rFonts w:ascii="Arial" w:hAnsi="Arial" w:cs="Arial"/>
          <w:sz w:val="22"/>
          <w:szCs w:val="22"/>
        </w:rPr>
        <w:t xml:space="preserve"> it</w:t>
      </w:r>
      <w:r w:rsidR="000754F5" w:rsidRPr="00FE3B37">
        <w:rPr>
          <w:rFonts w:ascii="Arial" w:hAnsi="Arial" w:cs="Arial"/>
          <w:sz w:val="22"/>
          <w:szCs w:val="22"/>
        </w:rPr>
        <w:t xml:space="preserve"> shall conduct </w:t>
      </w:r>
      <w:r w:rsidRPr="00FE3B37">
        <w:rPr>
          <w:rFonts w:ascii="Arial" w:hAnsi="Arial" w:cs="Arial"/>
          <w:sz w:val="22"/>
          <w:szCs w:val="22"/>
        </w:rPr>
        <w:t>all</w:t>
      </w:r>
      <w:r w:rsidR="000754F5" w:rsidRPr="00FE3B37">
        <w:rPr>
          <w:rFonts w:ascii="Arial" w:hAnsi="Arial" w:cs="Arial"/>
          <w:sz w:val="22"/>
          <w:szCs w:val="22"/>
        </w:rPr>
        <w:t xml:space="preserve"> its business in a manner that is consistent with the provisions of the Modern Slavery Act 2015;</w:t>
      </w:r>
    </w:p>
    <w:p w14:paraId="7E1A3D24" w14:textId="77777777" w:rsidR="000754F5" w:rsidRPr="00FE3B37" w:rsidRDefault="000754F5" w:rsidP="00EE5134">
      <w:pPr>
        <w:autoSpaceDE w:val="0"/>
        <w:autoSpaceDN w:val="0"/>
        <w:adjustRightInd w:val="0"/>
        <w:spacing w:after="0"/>
        <w:ind w:firstLine="169"/>
        <w:jc w:val="both"/>
        <w:rPr>
          <w:rFonts w:ascii="Arial" w:hAnsi="Arial" w:cs="Arial"/>
          <w:sz w:val="22"/>
          <w:szCs w:val="22"/>
        </w:rPr>
      </w:pPr>
    </w:p>
    <w:p w14:paraId="4FA8939A" w14:textId="72B4B6B5" w:rsidR="000754F5" w:rsidRPr="00FE3B37" w:rsidRDefault="00980C49" w:rsidP="00EE5134">
      <w:pPr>
        <w:autoSpaceDE w:val="0"/>
        <w:autoSpaceDN w:val="0"/>
        <w:adjustRightInd w:val="0"/>
        <w:spacing w:after="0"/>
        <w:ind w:left="709"/>
        <w:jc w:val="both"/>
        <w:rPr>
          <w:rFonts w:ascii="Arial" w:hAnsi="Arial" w:cs="Arial"/>
          <w:sz w:val="22"/>
          <w:szCs w:val="22"/>
        </w:rPr>
      </w:pPr>
      <w:r w:rsidRPr="00FE3B37">
        <w:rPr>
          <w:rFonts w:ascii="Arial" w:hAnsi="Arial" w:cs="Arial"/>
          <w:sz w:val="22"/>
          <w:szCs w:val="22"/>
        </w:rPr>
        <w:t>46.2.</w:t>
      </w:r>
      <w:r w:rsidR="00725DC3" w:rsidRPr="00FE3B37">
        <w:rPr>
          <w:rFonts w:ascii="Arial" w:hAnsi="Arial" w:cs="Arial"/>
          <w:sz w:val="22"/>
          <w:szCs w:val="22"/>
        </w:rPr>
        <w:t>3</w:t>
      </w:r>
      <w:r w:rsidR="00725DC3" w:rsidRPr="00FE3B37">
        <w:rPr>
          <w:rFonts w:ascii="Arial" w:hAnsi="Arial" w:cs="Arial"/>
          <w:sz w:val="22"/>
          <w:szCs w:val="22"/>
        </w:rPr>
        <w:tab/>
      </w:r>
      <w:r w:rsidR="00EE5134" w:rsidRPr="00FE3B37">
        <w:rPr>
          <w:rFonts w:ascii="Arial" w:hAnsi="Arial" w:cs="Arial"/>
          <w:sz w:val="22"/>
          <w:szCs w:val="22"/>
        </w:rPr>
        <w:t>N</w:t>
      </w:r>
      <w:r w:rsidR="00E369F0" w:rsidRPr="00FE3B37">
        <w:rPr>
          <w:rFonts w:ascii="Arial" w:hAnsi="Arial" w:cs="Arial"/>
          <w:sz w:val="22"/>
          <w:szCs w:val="22"/>
        </w:rPr>
        <w:t>either the Supplier</w:t>
      </w:r>
      <w:r w:rsidR="00D02509" w:rsidRPr="00FE3B37">
        <w:rPr>
          <w:rFonts w:ascii="Arial" w:hAnsi="Arial" w:cs="Arial"/>
          <w:sz w:val="22"/>
          <w:szCs w:val="22"/>
        </w:rPr>
        <w:t xml:space="preserve">, </w:t>
      </w:r>
      <w:r w:rsidR="00972503" w:rsidRPr="00FE3B37">
        <w:rPr>
          <w:rFonts w:ascii="Arial" w:hAnsi="Arial" w:cs="Arial"/>
          <w:sz w:val="22"/>
          <w:szCs w:val="22"/>
        </w:rPr>
        <w:t>nor</w:t>
      </w:r>
      <w:r w:rsidR="00DE27DA" w:rsidRPr="00FE3B37">
        <w:rPr>
          <w:rFonts w:ascii="Arial" w:hAnsi="Arial" w:cs="Arial"/>
          <w:sz w:val="22"/>
          <w:szCs w:val="22"/>
        </w:rPr>
        <w:t xml:space="preserve"> </w:t>
      </w:r>
      <w:r w:rsidR="00E369F0" w:rsidRPr="00FE3B37">
        <w:rPr>
          <w:rFonts w:ascii="Arial" w:hAnsi="Arial" w:cs="Arial"/>
          <w:sz w:val="22"/>
          <w:szCs w:val="22"/>
        </w:rPr>
        <w:t xml:space="preserve">any </w:t>
      </w:r>
      <w:r w:rsidR="00D94D17" w:rsidRPr="00FE3B37">
        <w:rPr>
          <w:rFonts w:ascii="Arial" w:hAnsi="Arial" w:cs="Arial"/>
          <w:sz w:val="22"/>
          <w:szCs w:val="22"/>
        </w:rPr>
        <w:t xml:space="preserve">of </w:t>
      </w:r>
      <w:r w:rsidR="00C7558E" w:rsidRPr="00FE3B37">
        <w:rPr>
          <w:rFonts w:ascii="Arial" w:hAnsi="Arial" w:cs="Arial"/>
          <w:sz w:val="22"/>
          <w:szCs w:val="22"/>
        </w:rPr>
        <w:t>its officers</w:t>
      </w:r>
      <w:r w:rsidR="00E369F0" w:rsidRPr="00FE3B37">
        <w:rPr>
          <w:rFonts w:ascii="Arial" w:hAnsi="Arial" w:cs="Arial"/>
          <w:sz w:val="22"/>
          <w:szCs w:val="22"/>
        </w:rPr>
        <w:t>, employees</w:t>
      </w:r>
      <w:r w:rsidR="000754F5" w:rsidRPr="00FE3B37">
        <w:rPr>
          <w:rFonts w:ascii="Arial" w:hAnsi="Arial" w:cs="Arial"/>
          <w:sz w:val="22"/>
          <w:szCs w:val="22"/>
        </w:rPr>
        <w:t>, agents</w:t>
      </w:r>
      <w:r w:rsidR="00AF644E" w:rsidRPr="00FE3B37">
        <w:rPr>
          <w:rFonts w:ascii="Arial" w:hAnsi="Arial" w:cs="Arial"/>
          <w:sz w:val="22"/>
          <w:szCs w:val="22"/>
        </w:rPr>
        <w:t>, contractors,</w:t>
      </w:r>
      <w:r w:rsidR="0011577F" w:rsidRPr="00FE3B37">
        <w:rPr>
          <w:rFonts w:ascii="Arial" w:hAnsi="Arial" w:cs="Arial"/>
          <w:sz w:val="22"/>
          <w:szCs w:val="22"/>
        </w:rPr>
        <w:t xml:space="preserve"> </w:t>
      </w:r>
      <w:r w:rsidR="000754F5" w:rsidRPr="00FE3B37">
        <w:rPr>
          <w:rFonts w:ascii="Arial" w:hAnsi="Arial" w:cs="Arial"/>
          <w:sz w:val="22"/>
          <w:szCs w:val="22"/>
        </w:rPr>
        <w:t xml:space="preserve">sub-contractors or other persons associated with </w:t>
      </w:r>
      <w:r w:rsidR="0011577F" w:rsidRPr="00FE3B37">
        <w:rPr>
          <w:rFonts w:ascii="Arial" w:hAnsi="Arial" w:cs="Arial"/>
          <w:sz w:val="22"/>
          <w:szCs w:val="22"/>
        </w:rPr>
        <w:t>the Supplier</w:t>
      </w:r>
      <w:r w:rsidR="000754F5" w:rsidRPr="00FE3B37">
        <w:rPr>
          <w:rFonts w:ascii="Arial" w:hAnsi="Arial" w:cs="Arial"/>
          <w:sz w:val="22"/>
          <w:szCs w:val="22"/>
        </w:rPr>
        <w:t>:</w:t>
      </w:r>
    </w:p>
    <w:p w14:paraId="113348CD" w14:textId="77777777" w:rsidR="000754F5" w:rsidRPr="00FE3B37" w:rsidRDefault="000754F5" w:rsidP="00A1761E">
      <w:pPr>
        <w:autoSpaceDE w:val="0"/>
        <w:autoSpaceDN w:val="0"/>
        <w:adjustRightInd w:val="0"/>
        <w:spacing w:after="0"/>
        <w:jc w:val="both"/>
        <w:rPr>
          <w:rFonts w:ascii="Arial" w:hAnsi="Arial" w:cs="Arial"/>
          <w:sz w:val="22"/>
          <w:szCs w:val="22"/>
        </w:rPr>
      </w:pPr>
    </w:p>
    <w:p w14:paraId="777C8961" w14:textId="77777777" w:rsidR="000754F5" w:rsidRPr="00FE3B37" w:rsidRDefault="000754F5" w:rsidP="0016237C">
      <w:pPr>
        <w:numPr>
          <w:ilvl w:val="3"/>
          <w:numId w:val="22"/>
        </w:numPr>
        <w:autoSpaceDE w:val="0"/>
        <w:autoSpaceDN w:val="0"/>
        <w:adjustRightInd w:val="0"/>
        <w:spacing w:after="0"/>
        <w:jc w:val="both"/>
        <w:rPr>
          <w:rFonts w:ascii="Arial" w:hAnsi="Arial" w:cs="Arial"/>
          <w:sz w:val="22"/>
          <w:szCs w:val="22"/>
        </w:rPr>
      </w:pPr>
      <w:r w:rsidRPr="00FE3B37">
        <w:rPr>
          <w:rFonts w:ascii="Arial" w:hAnsi="Arial" w:cs="Arial"/>
          <w:sz w:val="22"/>
          <w:szCs w:val="22"/>
        </w:rPr>
        <w:t>has committed an offence under the Modern Slavery Act 2015</w:t>
      </w:r>
    </w:p>
    <w:p w14:paraId="7FAF552E" w14:textId="77777777" w:rsidR="000754F5" w:rsidRPr="00FE3B37" w:rsidRDefault="000754F5" w:rsidP="00A1761E">
      <w:pPr>
        <w:autoSpaceDE w:val="0"/>
        <w:autoSpaceDN w:val="0"/>
        <w:adjustRightInd w:val="0"/>
        <w:spacing w:after="0"/>
        <w:jc w:val="both"/>
        <w:rPr>
          <w:rFonts w:ascii="Arial" w:hAnsi="Arial" w:cs="Arial"/>
          <w:sz w:val="22"/>
          <w:szCs w:val="22"/>
        </w:rPr>
      </w:pPr>
    </w:p>
    <w:p w14:paraId="0463CB2A" w14:textId="77777777" w:rsidR="000754F5" w:rsidRPr="00FE3B37" w:rsidRDefault="000754F5" w:rsidP="0016237C">
      <w:pPr>
        <w:numPr>
          <w:ilvl w:val="3"/>
          <w:numId w:val="22"/>
        </w:numPr>
        <w:autoSpaceDE w:val="0"/>
        <w:autoSpaceDN w:val="0"/>
        <w:adjustRightInd w:val="0"/>
        <w:spacing w:after="0"/>
        <w:jc w:val="both"/>
        <w:rPr>
          <w:rFonts w:ascii="Arial" w:hAnsi="Arial" w:cs="Arial"/>
          <w:sz w:val="22"/>
          <w:szCs w:val="22"/>
        </w:rPr>
      </w:pPr>
      <w:r w:rsidRPr="00FE3B37">
        <w:rPr>
          <w:rFonts w:ascii="Arial" w:hAnsi="Arial" w:cs="Arial"/>
          <w:sz w:val="22"/>
          <w:szCs w:val="22"/>
        </w:rPr>
        <w:t>has been or is the subject of any investigation, inquiry or enforcement proceedings by any governmental, administrative or regulatory body regarding any offence or alleged offence of or in connection with the Modern Slavery Act 2015</w:t>
      </w:r>
    </w:p>
    <w:p w14:paraId="0375AAB5" w14:textId="77777777" w:rsidR="000754F5" w:rsidRPr="00FE3B37" w:rsidRDefault="000754F5" w:rsidP="00A1761E">
      <w:pPr>
        <w:autoSpaceDE w:val="0"/>
        <w:autoSpaceDN w:val="0"/>
        <w:adjustRightInd w:val="0"/>
        <w:spacing w:after="0"/>
        <w:jc w:val="both"/>
        <w:rPr>
          <w:rFonts w:ascii="Arial" w:hAnsi="Arial" w:cs="Arial"/>
          <w:sz w:val="22"/>
          <w:szCs w:val="22"/>
        </w:rPr>
      </w:pPr>
    </w:p>
    <w:p w14:paraId="542287D1" w14:textId="3302962C" w:rsidR="000754F5" w:rsidRPr="00FE3B37" w:rsidRDefault="00980C49" w:rsidP="00A1761E">
      <w:pPr>
        <w:autoSpaceDE w:val="0"/>
        <w:autoSpaceDN w:val="0"/>
        <w:adjustRightInd w:val="0"/>
        <w:spacing w:after="0"/>
        <w:ind w:left="540"/>
        <w:jc w:val="both"/>
        <w:rPr>
          <w:rFonts w:ascii="Arial" w:hAnsi="Arial" w:cs="Arial"/>
          <w:sz w:val="22"/>
          <w:szCs w:val="22"/>
        </w:rPr>
      </w:pPr>
      <w:r w:rsidRPr="00FE3B37">
        <w:rPr>
          <w:rFonts w:ascii="Arial" w:hAnsi="Arial" w:cs="Arial"/>
          <w:sz w:val="22"/>
          <w:szCs w:val="22"/>
        </w:rPr>
        <w:t xml:space="preserve">46.2.4   </w:t>
      </w:r>
      <w:r w:rsidR="000754F5" w:rsidRPr="00FE3B37">
        <w:rPr>
          <w:rFonts w:ascii="Arial" w:hAnsi="Arial" w:cs="Arial"/>
          <w:sz w:val="22"/>
          <w:szCs w:val="22"/>
        </w:rPr>
        <w:t xml:space="preserve">the responses in relation to the Modern Slavery Act 2015 in the Standard Selection Questionnaire </w:t>
      </w:r>
      <w:r w:rsidR="00C075F7" w:rsidRPr="00FE3B37">
        <w:rPr>
          <w:rFonts w:ascii="Arial" w:hAnsi="Arial" w:cs="Arial"/>
          <w:sz w:val="22"/>
          <w:szCs w:val="22"/>
        </w:rPr>
        <w:t>are and</w:t>
      </w:r>
      <w:r w:rsidR="000754F5" w:rsidRPr="00FE3B37">
        <w:rPr>
          <w:rFonts w:ascii="Arial" w:hAnsi="Arial" w:cs="Arial"/>
          <w:sz w:val="22"/>
          <w:szCs w:val="22"/>
        </w:rPr>
        <w:t xml:space="preserve"> remain complete and accurate. </w:t>
      </w:r>
    </w:p>
    <w:p w14:paraId="4BC14141" w14:textId="77777777" w:rsidR="000754F5" w:rsidRPr="00FE3B37" w:rsidRDefault="000754F5" w:rsidP="00A1761E">
      <w:pPr>
        <w:autoSpaceDE w:val="0"/>
        <w:autoSpaceDN w:val="0"/>
        <w:adjustRightInd w:val="0"/>
        <w:spacing w:after="0"/>
        <w:jc w:val="both"/>
        <w:rPr>
          <w:rFonts w:ascii="Arial" w:hAnsi="Arial" w:cs="Arial"/>
          <w:sz w:val="22"/>
          <w:szCs w:val="22"/>
        </w:rPr>
      </w:pPr>
    </w:p>
    <w:p w14:paraId="4FF13CC5" w14:textId="56C515EB" w:rsidR="000754F5" w:rsidRPr="00FE3B37" w:rsidRDefault="00BD0AE4" w:rsidP="00725DC3">
      <w:pPr>
        <w:autoSpaceDE w:val="0"/>
        <w:autoSpaceDN w:val="0"/>
        <w:adjustRightInd w:val="0"/>
        <w:spacing w:after="0"/>
        <w:ind w:left="709" w:hanging="709"/>
        <w:jc w:val="both"/>
        <w:rPr>
          <w:rFonts w:ascii="Arial" w:hAnsi="Arial" w:cs="Arial"/>
          <w:sz w:val="22"/>
          <w:szCs w:val="22"/>
        </w:rPr>
      </w:pPr>
      <w:r w:rsidRPr="00FE3B37">
        <w:rPr>
          <w:rFonts w:ascii="Arial" w:hAnsi="Arial" w:cs="Arial"/>
          <w:sz w:val="22"/>
          <w:szCs w:val="22"/>
        </w:rPr>
        <w:t xml:space="preserve">46.3   </w:t>
      </w:r>
      <w:r w:rsidR="00725DC3" w:rsidRPr="00FE3B37">
        <w:rPr>
          <w:rFonts w:ascii="Arial" w:hAnsi="Arial" w:cs="Arial"/>
          <w:sz w:val="22"/>
          <w:szCs w:val="22"/>
        </w:rPr>
        <w:tab/>
      </w:r>
      <w:r w:rsidR="000754F5" w:rsidRPr="00FE3B37">
        <w:rPr>
          <w:rFonts w:ascii="Arial" w:hAnsi="Arial" w:cs="Arial"/>
          <w:sz w:val="22"/>
          <w:szCs w:val="22"/>
        </w:rPr>
        <w:t xml:space="preserve">The Supplier shall undertake </w:t>
      </w:r>
      <w:r w:rsidR="00A50523" w:rsidRPr="00FE3B37">
        <w:rPr>
          <w:rFonts w:ascii="Arial" w:hAnsi="Arial" w:cs="Arial"/>
          <w:sz w:val="22"/>
          <w:szCs w:val="22"/>
        </w:rPr>
        <w:t xml:space="preserve">regular </w:t>
      </w:r>
      <w:r w:rsidR="000754F5" w:rsidRPr="00FE3B37">
        <w:rPr>
          <w:rFonts w:ascii="Arial" w:hAnsi="Arial" w:cs="Arial"/>
          <w:sz w:val="22"/>
          <w:szCs w:val="22"/>
        </w:rPr>
        <w:t>due diligence audits for</w:t>
      </w:r>
      <w:r w:rsidR="00A50523" w:rsidRPr="00FE3B37">
        <w:rPr>
          <w:rFonts w:ascii="Arial" w:hAnsi="Arial" w:cs="Arial"/>
          <w:sz w:val="22"/>
          <w:szCs w:val="22"/>
        </w:rPr>
        <w:t xml:space="preserve"> each of</w:t>
      </w:r>
      <w:r w:rsidR="000754F5" w:rsidRPr="00FE3B37">
        <w:rPr>
          <w:rFonts w:ascii="Arial" w:hAnsi="Arial" w:cs="Arial"/>
          <w:sz w:val="22"/>
          <w:szCs w:val="22"/>
        </w:rPr>
        <w:t xml:space="preserve"> its own suppliers, </w:t>
      </w:r>
      <w:r w:rsidRPr="00FE3B37">
        <w:rPr>
          <w:rFonts w:ascii="Arial" w:hAnsi="Arial" w:cs="Arial"/>
          <w:sz w:val="22"/>
          <w:szCs w:val="22"/>
        </w:rPr>
        <w:t>contractors, s</w:t>
      </w:r>
      <w:r w:rsidR="000754F5" w:rsidRPr="00FE3B37">
        <w:rPr>
          <w:rFonts w:ascii="Arial" w:hAnsi="Arial" w:cs="Arial"/>
          <w:sz w:val="22"/>
          <w:szCs w:val="22"/>
        </w:rPr>
        <w:t>ub-contractors and other participants in its supply chains,</w:t>
      </w:r>
      <w:r w:rsidR="00004B17" w:rsidRPr="00FE3B37">
        <w:rPr>
          <w:rFonts w:ascii="Arial" w:hAnsi="Arial" w:cs="Arial"/>
          <w:sz w:val="22"/>
          <w:szCs w:val="22"/>
        </w:rPr>
        <w:t xml:space="preserve"> including paper </w:t>
      </w:r>
      <w:r w:rsidR="00437BF2" w:rsidRPr="00FE3B37">
        <w:rPr>
          <w:rFonts w:ascii="Arial" w:hAnsi="Arial" w:cs="Arial"/>
          <w:sz w:val="22"/>
          <w:szCs w:val="22"/>
        </w:rPr>
        <w:t xml:space="preserve">and other raw materials </w:t>
      </w:r>
      <w:r w:rsidR="00004B17" w:rsidRPr="00FE3B37">
        <w:rPr>
          <w:rFonts w:ascii="Arial" w:hAnsi="Arial" w:cs="Arial"/>
          <w:sz w:val="22"/>
          <w:szCs w:val="22"/>
        </w:rPr>
        <w:t>suppliers through the Framework's supply chain Lot,</w:t>
      </w:r>
      <w:r w:rsidR="000754F5" w:rsidRPr="00FE3B37">
        <w:rPr>
          <w:rFonts w:ascii="Arial" w:hAnsi="Arial" w:cs="Arial"/>
          <w:sz w:val="22"/>
          <w:szCs w:val="22"/>
        </w:rPr>
        <w:t xml:space="preserve"> to ensure that there is no slavery or human trafficking as defined in the Modern Slavery Act 2015 in its supply chains.</w:t>
      </w:r>
    </w:p>
    <w:p w14:paraId="74B52974" w14:textId="77777777" w:rsidR="000754F5" w:rsidRPr="00FE3B37" w:rsidRDefault="000754F5" w:rsidP="00A1761E">
      <w:pPr>
        <w:autoSpaceDE w:val="0"/>
        <w:autoSpaceDN w:val="0"/>
        <w:adjustRightInd w:val="0"/>
        <w:spacing w:after="0"/>
        <w:jc w:val="both"/>
        <w:rPr>
          <w:rFonts w:ascii="Arial" w:hAnsi="Arial" w:cs="Arial"/>
          <w:sz w:val="22"/>
          <w:szCs w:val="22"/>
        </w:rPr>
      </w:pPr>
    </w:p>
    <w:p w14:paraId="78982F5B" w14:textId="38895E57" w:rsidR="000754F5" w:rsidRPr="00FE3B37" w:rsidRDefault="00BD0AE4" w:rsidP="00725DC3">
      <w:pPr>
        <w:autoSpaceDE w:val="0"/>
        <w:autoSpaceDN w:val="0"/>
        <w:adjustRightInd w:val="0"/>
        <w:spacing w:after="0"/>
        <w:ind w:left="709" w:hanging="709"/>
        <w:jc w:val="both"/>
        <w:rPr>
          <w:rFonts w:ascii="Arial" w:hAnsi="Arial" w:cs="Arial"/>
          <w:sz w:val="22"/>
          <w:szCs w:val="22"/>
        </w:rPr>
      </w:pPr>
      <w:r w:rsidRPr="00FE3B37">
        <w:rPr>
          <w:rFonts w:ascii="Arial" w:hAnsi="Arial" w:cs="Arial"/>
          <w:sz w:val="22"/>
          <w:szCs w:val="22"/>
        </w:rPr>
        <w:t xml:space="preserve">46.4   </w:t>
      </w:r>
      <w:r w:rsidR="00725DC3" w:rsidRPr="00FE3B37">
        <w:rPr>
          <w:rFonts w:ascii="Arial" w:hAnsi="Arial" w:cs="Arial"/>
          <w:sz w:val="22"/>
          <w:szCs w:val="22"/>
        </w:rPr>
        <w:tab/>
      </w:r>
      <w:r w:rsidR="000754F5" w:rsidRPr="00FE3B37">
        <w:rPr>
          <w:rFonts w:ascii="Arial" w:hAnsi="Arial" w:cs="Arial"/>
          <w:sz w:val="22"/>
          <w:szCs w:val="22"/>
        </w:rPr>
        <w:t>Any breach of Clause</w:t>
      </w:r>
      <w:r w:rsidR="0047752C" w:rsidRPr="00FE3B37">
        <w:rPr>
          <w:rFonts w:ascii="Arial" w:hAnsi="Arial" w:cs="Arial"/>
          <w:sz w:val="22"/>
          <w:szCs w:val="22"/>
        </w:rPr>
        <w:t>s</w:t>
      </w:r>
      <w:r w:rsidR="000754F5" w:rsidRPr="00FE3B37">
        <w:rPr>
          <w:rFonts w:ascii="Arial" w:hAnsi="Arial" w:cs="Arial"/>
          <w:sz w:val="22"/>
          <w:szCs w:val="22"/>
        </w:rPr>
        <w:t xml:space="preserve"> 46</w:t>
      </w:r>
      <w:r w:rsidR="0047752C" w:rsidRPr="00FE3B37">
        <w:rPr>
          <w:rFonts w:ascii="Arial" w:hAnsi="Arial" w:cs="Arial"/>
          <w:sz w:val="22"/>
          <w:szCs w:val="22"/>
        </w:rPr>
        <w:t>.1</w:t>
      </w:r>
      <w:r w:rsidR="000754F5" w:rsidRPr="00FE3B37">
        <w:rPr>
          <w:rFonts w:ascii="Arial" w:hAnsi="Arial" w:cs="Arial"/>
          <w:sz w:val="22"/>
          <w:szCs w:val="22"/>
        </w:rPr>
        <w:t xml:space="preserve"> </w:t>
      </w:r>
      <w:r w:rsidR="00D777D6" w:rsidRPr="00FE3B37">
        <w:rPr>
          <w:rFonts w:ascii="Arial" w:hAnsi="Arial" w:cs="Arial"/>
          <w:sz w:val="22"/>
          <w:szCs w:val="22"/>
        </w:rPr>
        <w:t xml:space="preserve">through 46.3 </w:t>
      </w:r>
      <w:r w:rsidR="000754F5" w:rsidRPr="00FE3B37">
        <w:rPr>
          <w:rFonts w:ascii="Arial" w:hAnsi="Arial" w:cs="Arial"/>
          <w:sz w:val="22"/>
          <w:szCs w:val="22"/>
        </w:rPr>
        <w:t>by the Supplier shall be deemed a material breach of th</w:t>
      </w:r>
      <w:r w:rsidR="00D777D6" w:rsidRPr="00FE3B37">
        <w:rPr>
          <w:rFonts w:ascii="Arial" w:hAnsi="Arial" w:cs="Arial"/>
          <w:sz w:val="22"/>
          <w:szCs w:val="22"/>
        </w:rPr>
        <w:t>is Framework Agreement</w:t>
      </w:r>
      <w:r w:rsidR="000754F5" w:rsidRPr="00FE3B37">
        <w:rPr>
          <w:rFonts w:ascii="Arial" w:hAnsi="Arial" w:cs="Arial"/>
          <w:sz w:val="22"/>
          <w:szCs w:val="22"/>
        </w:rPr>
        <w:t xml:space="preserve"> and shall entitle </w:t>
      </w:r>
      <w:r w:rsidR="00F022FF" w:rsidRPr="00FE3B37">
        <w:rPr>
          <w:rFonts w:ascii="Arial" w:hAnsi="Arial" w:cs="Arial"/>
          <w:sz w:val="22"/>
          <w:szCs w:val="22"/>
        </w:rPr>
        <w:t>CPRAS</w:t>
      </w:r>
      <w:r w:rsidR="000754F5" w:rsidRPr="00FE3B37">
        <w:rPr>
          <w:rFonts w:ascii="Arial" w:hAnsi="Arial" w:cs="Arial"/>
          <w:sz w:val="22"/>
          <w:szCs w:val="22"/>
        </w:rPr>
        <w:t xml:space="preserve"> to</w:t>
      </w:r>
      <w:r w:rsidR="002B1204" w:rsidRPr="00FE3B37">
        <w:rPr>
          <w:rFonts w:ascii="Arial" w:hAnsi="Arial" w:cs="Arial"/>
          <w:sz w:val="22"/>
          <w:szCs w:val="22"/>
        </w:rPr>
        <w:t xml:space="preserve"> immediately</w:t>
      </w:r>
      <w:r w:rsidR="000754F5" w:rsidRPr="00FE3B37">
        <w:rPr>
          <w:rFonts w:ascii="Arial" w:hAnsi="Arial" w:cs="Arial"/>
          <w:sz w:val="22"/>
          <w:szCs w:val="22"/>
        </w:rPr>
        <w:t xml:space="preserve"> </w:t>
      </w:r>
      <w:r w:rsidR="000754F5" w:rsidRPr="00FE3B37">
        <w:rPr>
          <w:rFonts w:ascii="Arial" w:hAnsi="Arial" w:cs="Arial"/>
          <w:sz w:val="22"/>
          <w:szCs w:val="22"/>
        </w:rPr>
        <w:lastRenderedPageBreak/>
        <w:t>terminate th</w:t>
      </w:r>
      <w:r w:rsidR="002B1204" w:rsidRPr="00FE3B37">
        <w:rPr>
          <w:rFonts w:ascii="Arial" w:hAnsi="Arial" w:cs="Arial"/>
          <w:sz w:val="22"/>
          <w:szCs w:val="22"/>
        </w:rPr>
        <w:t>is</w:t>
      </w:r>
      <w:r w:rsidR="00F142B4" w:rsidRPr="00FE3B37">
        <w:rPr>
          <w:rFonts w:ascii="Arial" w:hAnsi="Arial" w:cs="Arial"/>
          <w:sz w:val="22"/>
          <w:szCs w:val="22"/>
        </w:rPr>
        <w:t xml:space="preserve"> Agreement</w:t>
      </w:r>
      <w:r w:rsidR="00BF4E41" w:rsidRPr="00FE3B37">
        <w:rPr>
          <w:rFonts w:ascii="Arial" w:hAnsi="Arial" w:cs="Arial"/>
          <w:sz w:val="22"/>
          <w:szCs w:val="22"/>
        </w:rPr>
        <w:t xml:space="preserve"> or a Participating Authority to </w:t>
      </w:r>
      <w:r w:rsidR="002B1204" w:rsidRPr="00FE3B37">
        <w:rPr>
          <w:rFonts w:ascii="Arial" w:hAnsi="Arial" w:cs="Arial"/>
          <w:sz w:val="22"/>
          <w:szCs w:val="22"/>
        </w:rPr>
        <w:t xml:space="preserve">immediately </w:t>
      </w:r>
      <w:r w:rsidR="00BF4E41" w:rsidRPr="00FE3B37">
        <w:rPr>
          <w:rFonts w:ascii="Arial" w:hAnsi="Arial" w:cs="Arial"/>
          <w:sz w:val="22"/>
          <w:szCs w:val="22"/>
        </w:rPr>
        <w:t>terminate their Call Off</w:t>
      </w:r>
      <w:r w:rsidR="002B1204" w:rsidRPr="00FE3B37">
        <w:rPr>
          <w:rFonts w:ascii="Arial" w:hAnsi="Arial" w:cs="Arial"/>
          <w:sz w:val="22"/>
          <w:szCs w:val="22"/>
        </w:rPr>
        <w:t xml:space="preserve"> Agreement with the Supplier</w:t>
      </w:r>
      <w:r w:rsidR="000754F5" w:rsidRPr="00FE3B37">
        <w:rPr>
          <w:rFonts w:ascii="Arial" w:hAnsi="Arial" w:cs="Arial"/>
          <w:sz w:val="22"/>
          <w:szCs w:val="22"/>
        </w:rPr>
        <w:t>.</w:t>
      </w:r>
    </w:p>
    <w:p w14:paraId="2F45A165" w14:textId="77777777" w:rsidR="00D94D17" w:rsidRPr="00FE3B37" w:rsidRDefault="00D94D17" w:rsidP="00725DC3">
      <w:pPr>
        <w:autoSpaceDE w:val="0"/>
        <w:autoSpaceDN w:val="0"/>
        <w:adjustRightInd w:val="0"/>
        <w:spacing w:after="0"/>
        <w:ind w:left="709" w:hanging="709"/>
        <w:jc w:val="both"/>
        <w:rPr>
          <w:rFonts w:ascii="Arial" w:hAnsi="Arial" w:cs="Arial"/>
          <w:sz w:val="22"/>
          <w:szCs w:val="22"/>
        </w:rPr>
      </w:pPr>
    </w:p>
    <w:p w14:paraId="20A5F2CC" w14:textId="77777777" w:rsidR="005D3E75" w:rsidRPr="00FE3B37" w:rsidRDefault="005D3E75" w:rsidP="00725DC3">
      <w:pPr>
        <w:autoSpaceDE w:val="0"/>
        <w:autoSpaceDN w:val="0"/>
        <w:adjustRightInd w:val="0"/>
        <w:spacing w:after="0"/>
        <w:ind w:left="709" w:hanging="709"/>
        <w:jc w:val="both"/>
        <w:rPr>
          <w:rFonts w:ascii="Arial" w:hAnsi="Arial" w:cs="Arial"/>
          <w:sz w:val="22"/>
          <w:szCs w:val="22"/>
        </w:rPr>
      </w:pPr>
    </w:p>
    <w:p w14:paraId="75C02563" w14:textId="77777777" w:rsidR="00A541BF" w:rsidRPr="00FE3B37" w:rsidRDefault="00886491" w:rsidP="00725DC3">
      <w:pPr>
        <w:pStyle w:val="Heading3"/>
        <w:spacing w:before="0" w:after="240"/>
        <w:ind w:left="709" w:hanging="709"/>
        <w:rPr>
          <w:rFonts w:ascii="Arial" w:hAnsi="Arial" w:cs="Arial"/>
          <w:color w:val="auto"/>
          <w:sz w:val="22"/>
          <w:szCs w:val="22"/>
          <w:u w:val="single"/>
        </w:rPr>
      </w:pPr>
      <w:bookmarkStart w:id="128" w:name="_Toc216877319"/>
      <w:r w:rsidRPr="00FE3B37">
        <w:rPr>
          <w:rFonts w:ascii="Arial" w:hAnsi="Arial" w:cs="Arial"/>
          <w:color w:val="auto"/>
          <w:sz w:val="22"/>
          <w:szCs w:val="22"/>
          <w:u w:val="single"/>
        </w:rPr>
        <w:t>Supply Chain Transparency</w:t>
      </w:r>
      <w:bookmarkEnd w:id="128"/>
    </w:p>
    <w:p w14:paraId="44C238C4" w14:textId="4506B852" w:rsidR="00DE27DA" w:rsidRPr="00FE3B37" w:rsidRDefault="00F142B4" w:rsidP="00725DC3">
      <w:pPr>
        <w:spacing w:after="160" w:line="259" w:lineRule="auto"/>
        <w:ind w:left="709" w:hanging="709"/>
        <w:jc w:val="both"/>
        <w:rPr>
          <w:rFonts w:ascii="Arial" w:hAnsi="Arial" w:cs="Arial"/>
          <w:sz w:val="22"/>
          <w:szCs w:val="22"/>
        </w:rPr>
      </w:pPr>
      <w:r w:rsidRPr="00FE3B37">
        <w:rPr>
          <w:rFonts w:ascii="Arial" w:hAnsi="Arial" w:cs="Arial"/>
          <w:sz w:val="22"/>
          <w:szCs w:val="22"/>
        </w:rPr>
        <w:t xml:space="preserve">47.1  </w:t>
      </w:r>
      <w:r w:rsidR="00725DC3" w:rsidRPr="00FE3B37">
        <w:rPr>
          <w:rFonts w:ascii="Arial" w:hAnsi="Arial" w:cs="Arial"/>
          <w:sz w:val="22"/>
          <w:szCs w:val="22"/>
        </w:rPr>
        <w:tab/>
      </w:r>
      <w:r w:rsidR="00A541BF" w:rsidRPr="00FE3B37">
        <w:rPr>
          <w:rFonts w:ascii="Arial" w:hAnsi="Arial" w:cs="Arial"/>
          <w:sz w:val="22"/>
          <w:szCs w:val="22"/>
        </w:rPr>
        <w:t xml:space="preserve">The Supplier shall comply with the </w:t>
      </w:r>
      <w:r w:rsidR="004C46FA" w:rsidRPr="00FE3B37">
        <w:rPr>
          <w:rFonts w:ascii="Arial" w:hAnsi="Arial" w:cs="Arial"/>
          <w:sz w:val="22"/>
          <w:szCs w:val="22"/>
        </w:rPr>
        <w:t xml:space="preserve">requirements of the </w:t>
      </w:r>
      <w:r w:rsidR="00A541BF" w:rsidRPr="00FE3B37">
        <w:rPr>
          <w:rFonts w:ascii="Arial" w:hAnsi="Arial" w:cs="Arial"/>
          <w:sz w:val="22"/>
          <w:szCs w:val="22"/>
        </w:rPr>
        <w:t>Procurement Act 2023</w:t>
      </w:r>
      <w:r w:rsidR="004C46FA" w:rsidRPr="00FE3B37">
        <w:rPr>
          <w:rFonts w:ascii="Arial" w:hAnsi="Arial" w:cs="Arial"/>
          <w:sz w:val="22"/>
          <w:szCs w:val="22"/>
        </w:rPr>
        <w:t xml:space="preserve"> concerning </w:t>
      </w:r>
      <w:r w:rsidR="00A541BF" w:rsidRPr="00FE3B37">
        <w:rPr>
          <w:rFonts w:ascii="Arial" w:hAnsi="Arial" w:cs="Arial"/>
          <w:sz w:val="22"/>
          <w:szCs w:val="22"/>
        </w:rPr>
        <w:t xml:space="preserve">supply chain transparency and reporting, including: (a) providing information about its supply chain when reasonably requested; (b) participating in any assessment of supply chain risks conducted by </w:t>
      </w:r>
      <w:r w:rsidR="002B1204" w:rsidRPr="00FE3B37">
        <w:rPr>
          <w:rFonts w:ascii="Arial" w:hAnsi="Arial" w:cs="Arial"/>
          <w:sz w:val="22"/>
          <w:szCs w:val="22"/>
        </w:rPr>
        <w:t>Framework Management</w:t>
      </w:r>
      <w:r w:rsidR="001A5A35" w:rsidRPr="00FE3B37">
        <w:rPr>
          <w:rFonts w:ascii="Arial" w:hAnsi="Arial" w:cs="Arial"/>
          <w:sz w:val="22"/>
          <w:szCs w:val="22"/>
        </w:rPr>
        <w:t>,</w:t>
      </w:r>
      <w:r w:rsidR="00063F1E" w:rsidRPr="00FE3B37">
        <w:rPr>
          <w:rFonts w:ascii="Arial" w:hAnsi="Arial" w:cs="Arial"/>
          <w:sz w:val="22"/>
          <w:szCs w:val="22"/>
        </w:rPr>
        <w:t xml:space="preserve"> including carbon footprint calculations and reporting</w:t>
      </w:r>
      <w:r w:rsidR="00A541BF" w:rsidRPr="00FE3B37">
        <w:rPr>
          <w:rFonts w:ascii="Arial" w:hAnsi="Arial" w:cs="Arial"/>
          <w:sz w:val="22"/>
          <w:szCs w:val="22"/>
        </w:rPr>
        <w:t>; (c) implementing appropriate measures to address identified supply chain</w:t>
      </w:r>
      <w:r w:rsidR="003735BC" w:rsidRPr="00FE3B37">
        <w:rPr>
          <w:rFonts w:ascii="Arial" w:hAnsi="Arial" w:cs="Arial"/>
          <w:sz w:val="22"/>
          <w:szCs w:val="22"/>
        </w:rPr>
        <w:t xml:space="preserve"> risks and maintaining records of such measures</w:t>
      </w:r>
      <w:r w:rsidR="00A541BF" w:rsidRPr="00FE3B37">
        <w:rPr>
          <w:rFonts w:ascii="Arial" w:hAnsi="Arial" w:cs="Arial"/>
          <w:sz w:val="22"/>
          <w:szCs w:val="22"/>
        </w:rPr>
        <w:t>; and (d) cooperating with any investigation</w:t>
      </w:r>
      <w:r w:rsidR="00063F1E" w:rsidRPr="00FE3B37">
        <w:rPr>
          <w:rFonts w:ascii="Arial" w:hAnsi="Arial" w:cs="Arial"/>
          <w:sz w:val="22"/>
          <w:szCs w:val="22"/>
        </w:rPr>
        <w:t>,</w:t>
      </w:r>
      <w:r w:rsidR="00A541BF" w:rsidRPr="00FE3B37">
        <w:rPr>
          <w:rFonts w:ascii="Arial" w:hAnsi="Arial" w:cs="Arial"/>
          <w:sz w:val="22"/>
          <w:szCs w:val="22"/>
        </w:rPr>
        <w:t xml:space="preserve"> audit </w:t>
      </w:r>
      <w:r w:rsidR="00063F1E" w:rsidRPr="00FE3B37">
        <w:rPr>
          <w:rFonts w:ascii="Arial" w:hAnsi="Arial" w:cs="Arial"/>
          <w:sz w:val="22"/>
          <w:szCs w:val="22"/>
        </w:rPr>
        <w:t xml:space="preserve">or monitoring </w:t>
      </w:r>
      <w:r w:rsidR="00A541BF" w:rsidRPr="00FE3B37">
        <w:rPr>
          <w:rFonts w:ascii="Arial" w:hAnsi="Arial" w:cs="Arial"/>
          <w:sz w:val="22"/>
          <w:szCs w:val="22"/>
        </w:rPr>
        <w:t>of supply chain practices</w:t>
      </w:r>
      <w:r w:rsidR="00063F1E" w:rsidRPr="00FE3B37">
        <w:rPr>
          <w:rFonts w:ascii="Arial" w:hAnsi="Arial" w:cs="Arial"/>
          <w:sz w:val="22"/>
          <w:szCs w:val="22"/>
        </w:rPr>
        <w:t xml:space="preserve"> including KPI tracking</w:t>
      </w:r>
      <w:r w:rsidR="00A541BF" w:rsidRPr="00FE3B37">
        <w:rPr>
          <w:rFonts w:ascii="Arial" w:hAnsi="Arial" w:cs="Arial"/>
          <w:sz w:val="22"/>
          <w:szCs w:val="22"/>
        </w:rPr>
        <w:t>.</w:t>
      </w:r>
    </w:p>
    <w:p w14:paraId="16CBA3D3" w14:textId="747E78C1" w:rsidR="00DE4420" w:rsidRPr="00FE3B37" w:rsidRDefault="00471895" w:rsidP="00D37128">
      <w:pPr>
        <w:pStyle w:val="Heading1"/>
        <w:spacing w:after="240"/>
        <w:rPr>
          <w:color w:val="auto"/>
          <w:sz w:val="22"/>
          <w:szCs w:val="22"/>
        </w:rPr>
      </w:pPr>
      <w:r w:rsidRPr="00FE3B37">
        <w:rPr>
          <w:sz w:val="22"/>
          <w:szCs w:val="22"/>
        </w:rPr>
        <w:br w:type="page"/>
      </w:r>
      <w:bookmarkStart w:id="129" w:name="_Toc216877320"/>
      <w:r w:rsidR="004C46FA" w:rsidRPr="00FE3B37">
        <w:rPr>
          <w:color w:val="auto"/>
          <w:sz w:val="22"/>
          <w:szCs w:val="22"/>
        </w:rPr>
        <w:lastRenderedPageBreak/>
        <w:t>Agreement</w:t>
      </w:r>
      <w:bookmarkEnd w:id="129"/>
      <w:r w:rsidR="004C46FA" w:rsidRPr="00FE3B37">
        <w:rPr>
          <w:color w:val="auto"/>
          <w:sz w:val="22"/>
          <w:szCs w:val="22"/>
        </w:rPr>
        <w:t xml:space="preserve">  </w:t>
      </w:r>
    </w:p>
    <w:p w14:paraId="5459C176" w14:textId="5E0BE81C" w:rsidR="004121A1" w:rsidRPr="00FE3B37" w:rsidRDefault="00C075F7" w:rsidP="00C075F7">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4</w:t>
      </w:r>
      <w:r w:rsidR="00D37128" w:rsidRPr="00FE3B37">
        <w:rPr>
          <w:rFonts w:ascii="Arial" w:hAnsi="Arial" w:cs="Arial"/>
          <w:sz w:val="22"/>
          <w:szCs w:val="22"/>
        </w:rPr>
        <w:t>8</w:t>
      </w:r>
      <w:r w:rsidRPr="00FE3B37">
        <w:rPr>
          <w:rFonts w:ascii="Arial" w:hAnsi="Arial" w:cs="Arial"/>
          <w:sz w:val="22"/>
          <w:szCs w:val="22"/>
        </w:rPr>
        <w:t>.1    This Agreement may be executed in one or more counterparts, each of which will be considered an original instrument, and all of which together will be considered one and the same agreement and will become effective when all executed counterparts have been delivered to the respective parties. Delivery of executed pages by e-mail, or electronic transmission</w:t>
      </w:r>
      <w:r w:rsidR="00524A73" w:rsidRPr="00FE3B37">
        <w:rPr>
          <w:rFonts w:ascii="Arial" w:hAnsi="Arial" w:cs="Arial"/>
          <w:sz w:val="22"/>
          <w:szCs w:val="22"/>
        </w:rPr>
        <w:t>,</w:t>
      </w:r>
      <w:r w:rsidRPr="00FE3B37">
        <w:rPr>
          <w:rFonts w:ascii="Arial" w:hAnsi="Arial" w:cs="Arial"/>
          <w:sz w:val="22"/>
          <w:szCs w:val="22"/>
        </w:rPr>
        <w:t xml:space="preserve"> will constitute effective and binding execution and delivery of this Agreement.</w:t>
      </w:r>
    </w:p>
    <w:p w14:paraId="7DE5BA13" w14:textId="77777777" w:rsidR="004121A1" w:rsidRPr="00FE3B37" w:rsidRDefault="004121A1" w:rsidP="00DE4420">
      <w:pPr>
        <w:autoSpaceDE w:val="0"/>
        <w:autoSpaceDN w:val="0"/>
        <w:adjustRightInd w:val="0"/>
        <w:spacing w:after="0"/>
        <w:ind w:left="720" w:hanging="720"/>
        <w:jc w:val="both"/>
        <w:rPr>
          <w:rFonts w:ascii="Arial" w:hAnsi="Arial" w:cs="Arial"/>
          <w:sz w:val="22"/>
          <w:szCs w:val="22"/>
        </w:rPr>
      </w:pPr>
    </w:p>
    <w:p w14:paraId="6A40B542" w14:textId="6F12EC5F" w:rsidR="00DE4420" w:rsidRPr="00FE3B37" w:rsidRDefault="004C7092" w:rsidP="00DE4420">
      <w:pPr>
        <w:autoSpaceDE w:val="0"/>
        <w:autoSpaceDN w:val="0"/>
        <w:adjustRightInd w:val="0"/>
        <w:spacing w:after="0"/>
        <w:ind w:left="720" w:hanging="720"/>
        <w:jc w:val="both"/>
        <w:rPr>
          <w:rFonts w:ascii="Arial" w:hAnsi="Arial" w:cs="Arial"/>
          <w:strike/>
          <w:sz w:val="22"/>
          <w:szCs w:val="22"/>
        </w:rPr>
      </w:pPr>
      <w:bookmarkStart w:id="130" w:name="_Hlk212622593"/>
      <w:r w:rsidRPr="00FE3B37">
        <w:rPr>
          <w:rFonts w:ascii="Arial" w:hAnsi="Arial" w:cs="Arial"/>
          <w:sz w:val="22"/>
          <w:szCs w:val="22"/>
        </w:rPr>
        <w:t>4</w:t>
      </w:r>
      <w:r w:rsidR="00D37128" w:rsidRPr="00FE3B37">
        <w:rPr>
          <w:rFonts w:ascii="Arial" w:hAnsi="Arial" w:cs="Arial"/>
          <w:sz w:val="22"/>
          <w:szCs w:val="22"/>
        </w:rPr>
        <w:t>8</w:t>
      </w:r>
      <w:r w:rsidR="00DE4420" w:rsidRPr="00FE3B37">
        <w:rPr>
          <w:rFonts w:ascii="Arial" w:hAnsi="Arial" w:cs="Arial"/>
          <w:sz w:val="22"/>
          <w:szCs w:val="22"/>
        </w:rPr>
        <w:t>.</w:t>
      </w:r>
      <w:r w:rsidR="00C075F7" w:rsidRPr="00FE3B37">
        <w:rPr>
          <w:rFonts w:ascii="Arial" w:hAnsi="Arial" w:cs="Arial"/>
          <w:sz w:val="22"/>
          <w:szCs w:val="22"/>
        </w:rPr>
        <w:t>2</w:t>
      </w:r>
      <w:bookmarkEnd w:id="130"/>
      <w:r w:rsidR="00DE4420" w:rsidRPr="00FE3B37">
        <w:rPr>
          <w:rFonts w:ascii="Arial" w:hAnsi="Arial" w:cs="Arial"/>
          <w:sz w:val="22"/>
          <w:szCs w:val="22"/>
        </w:rPr>
        <w:tab/>
        <w:t xml:space="preserve">By signing and returning this </w:t>
      </w:r>
      <w:r w:rsidR="00B50C70" w:rsidRPr="00FE3B37">
        <w:rPr>
          <w:rFonts w:ascii="Arial" w:hAnsi="Arial" w:cs="Arial"/>
          <w:sz w:val="22"/>
          <w:szCs w:val="22"/>
        </w:rPr>
        <w:t>F</w:t>
      </w:r>
      <w:r w:rsidR="00DE4420" w:rsidRPr="00FE3B37">
        <w:rPr>
          <w:rFonts w:ascii="Arial" w:hAnsi="Arial" w:cs="Arial"/>
          <w:sz w:val="22"/>
          <w:szCs w:val="22"/>
        </w:rPr>
        <w:t xml:space="preserve">ramework </w:t>
      </w:r>
      <w:r w:rsidR="00B50C70" w:rsidRPr="00FE3B37">
        <w:rPr>
          <w:rFonts w:ascii="Arial" w:hAnsi="Arial" w:cs="Arial"/>
          <w:sz w:val="22"/>
          <w:szCs w:val="22"/>
        </w:rPr>
        <w:t>A</w:t>
      </w:r>
      <w:r w:rsidR="00DE4420" w:rsidRPr="00FE3B37">
        <w:rPr>
          <w:rFonts w:ascii="Arial" w:hAnsi="Arial" w:cs="Arial"/>
          <w:sz w:val="22"/>
          <w:szCs w:val="22"/>
        </w:rPr>
        <w:t xml:space="preserve">greement </w:t>
      </w:r>
      <w:r w:rsidR="005D3E75" w:rsidRPr="00FE3B37">
        <w:rPr>
          <w:rFonts w:ascii="Arial" w:hAnsi="Arial" w:cs="Arial"/>
          <w:sz w:val="22"/>
          <w:szCs w:val="22"/>
        </w:rPr>
        <w:t xml:space="preserve">to </w:t>
      </w:r>
      <w:r w:rsidR="00DD489F" w:rsidRPr="00FE3B37">
        <w:rPr>
          <w:rFonts w:ascii="Arial" w:hAnsi="Arial" w:cs="Arial"/>
          <w:sz w:val="22"/>
          <w:szCs w:val="22"/>
        </w:rPr>
        <w:t>Framework Management</w:t>
      </w:r>
      <w:r w:rsidR="0002233F" w:rsidRPr="00FE3B37">
        <w:rPr>
          <w:rFonts w:ascii="Arial" w:hAnsi="Arial" w:cs="Arial"/>
          <w:sz w:val="22"/>
          <w:szCs w:val="22"/>
        </w:rPr>
        <w:t>,</w:t>
      </w:r>
      <w:r w:rsidR="005D3E75" w:rsidRPr="00FE3B37">
        <w:rPr>
          <w:rFonts w:ascii="Arial" w:hAnsi="Arial" w:cs="Arial"/>
          <w:sz w:val="22"/>
          <w:szCs w:val="22"/>
        </w:rPr>
        <w:t xml:space="preserve"> </w:t>
      </w:r>
      <w:r w:rsidR="00DE4420" w:rsidRPr="00FE3B37">
        <w:rPr>
          <w:rFonts w:ascii="Arial" w:hAnsi="Arial" w:cs="Arial"/>
          <w:sz w:val="22"/>
          <w:szCs w:val="22"/>
        </w:rPr>
        <w:t xml:space="preserve">the </w:t>
      </w:r>
      <w:r w:rsidR="00A33A96" w:rsidRPr="00FE3B37">
        <w:rPr>
          <w:rFonts w:ascii="Arial" w:hAnsi="Arial" w:cs="Arial"/>
          <w:sz w:val="22"/>
          <w:szCs w:val="22"/>
        </w:rPr>
        <w:t>S</w:t>
      </w:r>
      <w:r w:rsidR="00DE4420" w:rsidRPr="00FE3B37">
        <w:rPr>
          <w:rFonts w:ascii="Arial" w:hAnsi="Arial" w:cs="Arial"/>
          <w:sz w:val="22"/>
          <w:szCs w:val="22"/>
        </w:rPr>
        <w:t xml:space="preserve">upplier agrees to comply with all the terms </w:t>
      </w:r>
      <w:r w:rsidR="0002233F" w:rsidRPr="00FE3B37">
        <w:rPr>
          <w:rFonts w:ascii="Arial" w:hAnsi="Arial" w:cs="Arial"/>
          <w:sz w:val="22"/>
          <w:szCs w:val="22"/>
        </w:rPr>
        <w:t xml:space="preserve">and conditions </w:t>
      </w:r>
      <w:r w:rsidR="00DE4420" w:rsidRPr="00FE3B37">
        <w:rPr>
          <w:rFonts w:ascii="Arial" w:hAnsi="Arial" w:cs="Arial"/>
          <w:sz w:val="22"/>
          <w:szCs w:val="22"/>
        </w:rPr>
        <w:t>of this legally binding Agreement</w:t>
      </w:r>
      <w:r w:rsidR="00794080" w:rsidRPr="00FE3B37">
        <w:rPr>
          <w:rFonts w:ascii="Arial" w:hAnsi="Arial" w:cs="Arial"/>
          <w:sz w:val="22"/>
          <w:szCs w:val="22"/>
        </w:rPr>
        <w:t>, including all applicable requirements under the Procurement Act 2023</w:t>
      </w:r>
      <w:r w:rsidR="00A1761E" w:rsidRPr="00FE3B37">
        <w:rPr>
          <w:rFonts w:ascii="Arial" w:hAnsi="Arial" w:cs="Arial"/>
          <w:sz w:val="22"/>
          <w:szCs w:val="22"/>
        </w:rPr>
        <w:t>.</w:t>
      </w:r>
      <w:r w:rsidR="00004B17" w:rsidRPr="00FE3B37">
        <w:rPr>
          <w:rFonts w:ascii="Arial" w:hAnsi="Arial" w:cs="Arial"/>
          <w:sz w:val="22"/>
          <w:szCs w:val="22"/>
        </w:rPr>
        <w:t xml:space="preserve"> </w:t>
      </w:r>
    </w:p>
    <w:p w14:paraId="4F76A062" w14:textId="77777777" w:rsidR="00DE4420" w:rsidRPr="00FE3B37" w:rsidRDefault="00DE4420" w:rsidP="00DE4420">
      <w:pPr>
        <w:autoSpaceDE w:val="0"/>
        <w:autoSpaceDN w:val="0"/>
        <w:adjustRightInd w:val="0"/>
        <w:spacing w:after="0"/>
        <w:jc w:val="both"/>
        <w:rPr>
          <w:rFonts w:ascii="Arial" w:hAnsi="Arial" w:cs="Arial"/>
          <w:strike/>
          <w:sz w:val="22"/>
          <w:szCs w:val="22"/>
        </w:rPr>
      </w:pPr>
    </w:p>
    <w:p w14:paraId="14F3AFAA" w14:textId="398708BD" w:rsidR="00DE4420" w:rsidRPr="00FE3B37" w:rsidRDefault="004C7092" w:rsidP="00DE4420">
      <w:pPr>
        <w:autoSpaceDE w:val="0"/>
        <w:autoSpaceDN w:val="0"/>
        <w:adjustRightInd w:val="0"/>
        <w:spacing w:after="0"/>
        <w:ind w:left="720" w:hanging="720"/>
        <w:jc w:val="both"/>
        <w:rPr>
          <w:rFonts w:ascii="Arial" w:hAnsi="Arial" w:cs="Arial"/>
          <w:sz w:val="22"/>
          <w:szCs w:val="22"/>
        </w:rPr>
      </w:pPr>
      <w:r w:rsidRPr="00FE3B37">
        <w:rPr>
          <w:rFonts w:ascii="Arial" w:hAnsi="Arial" w:cs="Arial"/>
          <w:sz w:val="22"/>
          <w:szCs w:val="22"/>
        </w:rPr>
        <w:t>4</w:t>
      </w:r>
      <w:r w:rsidR="00D37128" w:rsidRPr="00FE3B37">
        <w:rPr>
          <w:rFonts w:ascii="Arial" w:hAnsi="Arial" w:cs="Arial"/>
          <w:sz w:val="22"/>
          <w:szCs w:val="22"/>
        </w:rPr>
        <w:t>8</w:t>
      </w:r>
      <w:r w:rsidR="00DE4420" w:rsidRPr="00FE3B37">
        <w:rPr>
          <w:rFonts w:ascii="Arial" w:hAnsi="Arial" w:cs="Arial"/>
          <w:sz w:val="22"/>
          <w:szCs w:val="22"/>
        </w:rPr>
        <w:t>.</w:t>
      </w:r>
      <w:r w:rsidR="00C075F7" w:rsidRPr="00FE3B37">
        <w:rPr>
          <w:rFonts w:ascii="Arial" w:hAnsi="Arial" w:cs="Arial"/>
          <w:sz w:val="22"/>
          <w:szCs w:val="22"/>
        </w:rPr>
        <w:t>3</w:t>
      </w:r>
      <w:r w:rsidR="00DE4420" w:rsidRPr="00FE3B37">
        <w:rPr>
          <w:rFonts w:ascii="Arial" w:hAnsi="Arial" w:cs="Arial"/>
          <w:sz w:val="22"/>
          <w:szCs w:val="22"/>
        </w:rPr>
        <w:tab/>
        <w:t xml:space="preserve">The Parties hereby acknowledge and agree that they have read </w:t>
      </w:r>
      <w:r w:rsidR="00A1761E" w:rsidRPr="00FE3B37">
        <w:rPr>
          <w:rFonts w:ascii="Arial" w:hAnsi="Arial" w:cs="Arial"/>
          <w:sz w:val="22"/>
          <w:szCs w:val="22"/>
        </w:rPr>
        <w:t xml:space="preserve">and fully understood </w:t>
      </w:r>
      <w:r w:rsidR="00DE4420" w:rsidRPr="00FE3B37">
        <w:rPr>
          <w:rFonts w:ascii="Arial" w:hAnsi="Arial" w:cs="Arial"/>
          <w:sz w:val="22"/>
          <w:szCs w:val="22"/>
        </w:rPr>
        <w:t>th</w:t>
      </w:r>
      <w:r w:rsidR="00B50C70" w:rsidRPr="00FE3B37">
        <w:rPr>
          <w:rFonts w:ascii="Arial" w:hAnsi="Arial" w:cs="Arial"/>
          <w:sz w:val="22"/>
          <w:szCs w:val="22"/>
        </w:rPr>
        <w:t>eir obligations under th</w:t>
      </w:r>
      <w:r w:rsidR="00DE4420" w:rsidRPr="00FE3B37">
        <w:rPr>
          <w:rFonts w:ascii="Arial" w:hAnsi="Arial" w:cs="Arial"/>
          <w:sz w:val="22"/>
          <w:szCs w:val="22"/>
        </w:rPr>
        <w:t xml:space="preserve">is Agreement and its Schedules and by signing below agree to be bound by the terms </w:t>
      </w:r>
      <w:r w:rsidR="00CF1683" w:rsidRPr="00FE3B37">
        <w:rPr>
          <w:rFonts w:ascii="Arial" w:hAnsi="Arial" w:cs="Arial"/>
          <w:sz w:val="22"/>
          <w:szCs w:val="22"/>
        </w:rPr>
        <w:t xml:space="preserve">and conditions </w:t>
      </w:r>
      <w:r w:rsidR="00DE4420" w:rsidRPr="00FE3B37">
        <w:rPr>
          <w:rFonts w:ascii="Arial" w:hAnsi="Arial" w:cs="Arial"/>
          <w:sz w:val="22"/>
          <w:szCs w:val="22"/>
        </w:rPr>
        <w:t>of this Framework Agreement.</w:t>
      </w:r>
    </w:p>
    <w:p w14:paraId="63A6BAFD" w14:textId="77777777" w:rsidR="00DE4420" w:rsidRPr="00FE3B37" w:rsidRDefault="00DE4420" w:rsidP="00DE4420">
      <w:pPr>
        <w:autoSpaceDE w:val="0"/>
        <w:autoSpaceDN w:val="0"/>
        <w:adjustRightInd w:val="0"/>
        <w:spacing w:after="0"/>
        <w:rPr>
          <w:rFonts w:ascii="Arial" w:hAnsi="Arial" w:cs="Arial"/>
          <w:sz w:val="22"/>
          <w:szCs w:val="22"/>
        </w:rPr>
      </w:pPr>
    </w:p>
    <w:p w14:paraId="0E605886" w14:textId="77777777" w:rsidR="00DE4420" w:rsidRPr="00FE3B37" w:rsidRDefault="00DE4420" w:rsidP="00AF1485">
      <w:pPr>
        <w:autoSpaceDE w:val="0"/>
        <w:autoSpaceDN w:val="0"/>
        <w:adjustRightInd w:val="0"/>
        <w:spacing w:after="0"/>
        <w:ind w:left="720"/>
        <w:jc w:val="both"/>
        <w:rPr>
          <w:rFonts w:ascii="Arial" w:hAnsi="Arial" w:cs="Arial"/>
          <w:sz w:val="22"/>
          <w:szCs w:val="22"/>
        </w:rPr>
      </w:pPr>
      <w:r w:rsidRPr="00FE3B37">
        <w:rPr>
          <w:rFonts w:ascii="Arial" w:hAnsi="Arial" w:cs="Arial"/>
          <w:sz w:val="22"/>
          <w:szCs w:val="22"/>
        </w:rPr>
        <w:t>In witness of which, this Framework Agreement has been duly executed by the Parties.</w:t>
      </w:r>
    </w:p>
    <w:tbl>
      <w:tblPr>
        <w:tblW w:w="0" w:type="auto"/>
        <w:tblInd w:w="-108" w:type="dxa"/>
        <w:tblLayout w:type="fixed"/>
        <w:tblLook w:val="06A0" w:firstRow="1" w:lastRow="0" w:firstColumn="1" w:lastColumn="0" w:noHBand="1" w:noVBand="1"/>
      </w:tblPr>
      <w:tblGrid>
        <w:gridCol w:w="1809"/>
        <w:gridCol w:w="7206"/>
      </w:tblGrid>
      <w:tr w:rsidR="00DE4420" w:rsidRPr="00FE3B37" w14:paraId="08547FDB" w14:textId="77777777" w:rsidTr="001A5A35">
        <w:tc>
          <w:tcPr>
            <w:tcW w:w="9015" w:type="dxa"/>
            <w:gridSpan w:val="2"/>
            <w:tcBorders>
              <w:top w:val="nil"/>
              <w:left w:val="nil"/>
              <w:bottom w:val="single" w:sz="8" w:space="0" w:color="auto"/>
              <w:right w:val="nil"/>
            </w:tcBorders>
          </w:tcPr>
          <w:p w14:paraId="6933EE94" w14:textId="77777777" w:rsidR="00DE4420" w:rsidRPr="00FE3B37" w:rsidRDefault="00DE4420" w:rsidP="00D94D17">
            <w:pPr>
              <w:spacing w:before="240" w:line="276" w:lineRule="auto"/>
              <w:jc w:val="both"/>
              <w:rPr>
                <w:rFonts w:ascii="Arial" w:hAnsi="Arial" w:cs="Arial"/>
                <w:sz w:val="22"/>
                <w:szCs w:val="22"/>
              </w:rPr>
            </w:pPr>
            <w:r w:rsidRPr="00FE3B37">
              <w:rPr>
                <w:rFonts w:ascii="Arial" w:hAnsi="Arial" w:cs="Arial"/>
                <w:sz w:val="22"/>
                <w:szCs w:val="22"/>
              </w:rPr>
              <w:t>For and on behalf of the Supplier:</w:t>
            </w:r>
          </w:p>
        </w:tc>
      </w:tr>
      <w:tr w:rsidR="00DE4420" w:rsidRPr="00FE3B37" w14:paraId="2FA72DB6" w14:textId="77777777" w:rsidTr="004121A1">
        <w:trPr>
          <w:trHeight w:val="870"/>
        </w:trPr>
        <w:tc>
          <w:tcPr>
            <w:tcW w:w="1809"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2CB9B11A" w14:textId="4A3CF6B9" w:rsidR="00DE4420" w:rsidRPr="00FE3B37" w:rsidRDefault="004D5DF7" w:rsidP="00A25FC9">
            <w:pPr>
              <w:spacing w:line="276" w:lineRule="auto"/>
              <w:jc w:val="both"/>
              <w:rPr>
                <w:rFonts w:ascii="Arial" w:hAnsi="Arial" w:cs="Arial"/>
                <w:sz w:val="22"/>
                <w:szCs w:val="22"/>
              </w:rPr>
            </w:pPr>
            <w:r w:rsidRPr="00FE3B37">
              <w:rPr>
                <w:rFonts w:ascii="Arial" w:hAnsi="Arial" w:cs="Arial"/>
                <w:sz w:val="22"/>
                <w:szCs w:val="22"/>
              </w:rPr>
              <w:t>Name</w:t>
            </w:r>
            <w:r w:rsidR="00450CC4" w:rsidRPr="00FE3B37">
              <w:rPr>
                <w:rFonts w:ascii="Arial" w:hAnsi="Arial" w:cs="Arial"/>
                <w:sz w:val="22"/>
                <w:szCs w:val="22"/>
              </w:rPr>
              <w:t>:</w:t>
            </w:r>
            <w:r w:rsidRPr="00FE3B37">
              <w:rPr>
                <w:rFonts w:ascii="Arial" w:hAnsi="Arial" w:cs="Arial"/>
                <w:sz w:val="22"/>
                <w:szCs w:val="22"/>
              </w:rPr>
              <w:t xml:space="preserve"> </w:t>
            </w:r>
          </w:p>
        </w:tc>
        <w:tc>
          <w:tcPr>
            <w:tcW w:w="7206" w:type="dxa"/>
            <w:tcBorders>
              <w:top w:val="nil"/>
              <w:left w:val="single" w:sz="8" w:space="0" w:color="auto"/>
              <w:bottom w:val="single" w:sz="8" w:space="0" w:color="auto"/>
              <w:right w:val="single" w:sz="8" w:space="0" w:color="auto"/>
            </w:tcBorders>
            <w:vAlign w:val="center"/>
          </w:tcPr>
          <w:p w14:paraId="6ACC034A" w14:textId="77777777" w:rsidR="00DE4420" w:rsidRPr="00FE3B37" w:rsidRDefault="00DE4420" w:rsidP="00A25FC9">
            <w:pPr>
              <w:spacing w:line="276" w:lineRule="auto"/>
              <w:jc w:val="both"/>
              <w:rPr>
                <w:rFonts w:ascii="Arial" w:hAnsi="Arial" w:cs="Arial"/>
                <w:sz w:val="22"/>
                <w:szCs w:val="22"/>
              </w:rPr>
            </w:pPr>
            <w:r w:rsidRPr="00FE3B37">
              <w:rPr>
                <w:rFonts w:ascii="Arial" w:hAnsi="Arial" w:cs="Arial"/>
                <w:sz w:val="22"/>
                <w:szCs w:val="22"/>
              </w:rPr>
              <w:t xml:space="preserve"> </w:t>
            </w:r>
          </w:p>
        </w:tc>
      </w:tr>
      <w:tr w:rsidR="00450CC4" w:rsidRPr="00FE3B37" w14:paraId="6544DFFB" w14:textId="77777777" w:rsidTr="004121A1">
        <w:trPr>
          <w:trHeight w:val="870"/>
        </w:trPr>
        <w:tc>
          <w:tcPr>
            <w:tcW w:w="1809"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7D0DAD77" w14:textId="534FF415" w:rsidR="00450CC4" w:rsidRPr="00FE3B37" w:rsidRDefault="00450CC4" w:rsidP="00A25FC9">
            <w:pPr>
              <w:spacing w:line="276" w:lineRule="auto"/>
              <w:jc w:val="both"/>
              <w:rPr>
                <w:rFonts w:ascii="Arial" w:hAnsi="Arial" w:cs="Arial"/>
                <w:sz w:val="22"/>
                <w:szCs w:val="22"/>
              </w:rPr>
            </w:pPr>
            <w:r w:rsidRPr="00FE3B37">
              <w:rPr>
                <w:rFonts w:ascii="Arial" w:hAnsi="Arial" w:cs="Arial"/>
                <w:sz w:val="22"/>
                <w:szCs w:val="22"/>
              </w:rPr>
              <w:t>Title:</w:t>
            </w:r>
          </w:p>
        </w:tc>
        <w:tc>
          <w:tcPr>
            <w:tcW w:w="7206" w:type="dxa"/>
            <w:tcBorders>
              <w:top w:val="single" w:sz="8" w:space="0" w:color="auto"/>
              <w:left w:val="single" w:sz="8" w:space="0" w:color="auto"/>
              <w:bottom w:val="single" w:sz="8" w:space="0" w:color="auto"/>
              <w:right w:val="single" w:sz="8" w:space="0" w:color="auto"/>
            </w:tcBorders>
            <w:vAlign w:val="center"/>
          </w:tcPr>
          <w:p w14:paraId="10C4B448" w14:textId="77777777" w:rsidR="00450CC4" w:rsidRPr="00FE3B37" w:rsidRDefault="00450CC4" w:rsidP="00A25FC9">
            <w:pPr>
              <w:spacing w:line="276" w:lineRule="auto"/>
              <w:jc w:val="both"/>
              <w:rPr>
                <w:rFonts w:ascii="Arial" w:hAnsi="Arial" w:cs="Arial"/>
                <w:sz w:val="22"/>
                <w:szCs w:val="22"/>
              </w:rPr>
            </w:pPr>
          </w:p>
        </w:tc>
      </w:tr>
      <w:tr w:rsidR="00DE4420" w:rsidRPr="00FE3B37" w14:paraId="30A394CC" w14:textId="77777777" w:rsidTr="004121A1">
        <w:trPr>
          <w:trHeight w:val="870"/>
        </w:trPr>
        <w:tc>
          <w:tcPr>
            <w:tcW w:w="1809"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3B917476" w14:textId="3D53B6F3" w:rsidR="00DE4420" w:rsidRPr="00FE3B37" w:rsidRDefault="00DE4420" w:rsidP="00A25FC9">
            <w:pPr>
              <w:spacing w:line="276" w:lineRule="auto"/>
              <w:jc w:val="both"/>
              <w:rPr>
                <w:rFonts w:ascii="Arial" w:hAnsi="Arial" w:cs="Arial"/>
                <w:sz w:val="22"/>
                <w:szCs w:val="22"/>
              </w:rPr>
            </w:pPr>
            <w:r w:rsidRPr="00FE3B37">
              <w:rPr>
                <w:rFonts w:ascii="Arial" w:hAnsi="Arial" w:cs="Arial"/>
                <w:sz w:val="22"/>
                <w:szCs w:val="22"/>
              </w:rPr>
              <w:t>Signature</w:t>
            </w:r>
            <w:r w:rsidR="00450CC4" w:rsidRPr="00FE3B37">
              <w:rPr>
                <w:rFonts w:ascii="Arial" w:hAnsi="Arial" w:cs="Arial"/>
                <w:sz w:val="22"/>
                <w:szCs w:val="22"/>
              </w:rPr>
              <w:t>:</w:t>
            </w:r>
          </w:p>
        </w:tc>
        <w:tc>
          <w:tcPr>
            <w:tcW w:w="7206" w:type="dxa"/>
            <w:tcBorders>
              <w:top w:val="single" w:sz="8" w:space="0" w:color="auto"/>
              <w:left w:val="single" w:sz="8" w:space="0" w:color="auto"/>
              <w:bottom w:val="single" w:sz="8" w:space="0" w:color="auto"/>
              <w:right w:val="single" w:sz="8" w:space="0" w:color="auto"/>
            </w:tcBorders>
            <w:vAlign w:val="center"/>
          </w:tcPr>
          <w:p w14:paraId="562DA86F" w14:textId="77777777" w:rsidR="00DE4420" w:rsidRPr="00FE3B37" w:rsidRDefault="00DE4420" w:rsidP="00A25FC9">
            <w:pPr>
              <w:spacing w:line="276" w:lineRule="auto"/>
              <w:jc w:val="both"/>
              <w:rPr>
                <w:rFonts w:ascii="Arial" w:hAnsi="Arial" w:cs="Arial"/>
                <w:sz w:val="22"/>
                <w:szCs w:val="22"/>
              </w:rPr>
            </w:pPr>
            <w:r w:rsidRPr="00FE3B37">
              <w:rPr>
                <w:rFonts w:ascii="Arial" w:hAnsi="Arial" w:cs="Arial"/>
                <w:sz w:val="22"/>
                <w:szCs w:val="22"/>
              </w:rPr>
              <w:t xml:space="preserve"> </w:t>
            </w:r>
          </w:p>
        </w:tc>
      </w:tr>
      <w:tr w:rsidR="00DE4420" w:rsidRPr="00FE3B37" w14:paraId="4B6B2D6F" w14:textId="77777777" w:rsidTr="004121A1">
        <w:trPr>
          <w:trHeight w:val="870"/>
        </w:trPr>
        <w:tc>
          <w:tcPr>
            <w:tcW w:w="1809"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0E903439" w14:textId="4F9E62A4" w:rsidR="00DE4420" w:rsidRPr="00FE3B37" w:rsidRDefault="00DE4420" w:rsidP="00A25FC9">
            <w:pPr>
              <w:spacing w:line="276" w:lineRule="auto"/>
              <w:jc w:val="both"/>
              <w:rPr>
                <w:rFonts w:ascii="Arial" w:hAnsi="Arial" w:cs="Arial"/>
                <w:sz w:val="22"/>
                <w:szCs w:val="22"/>
              </w:rPr>
            </w:pPr>
            <w:r w:rsidRPr="00FE3B37">
              <w:rPr>
                <w:rFonts w:ascii="Arial" w:hAnsi="Arial" w:cs="Arial"/>
                <w:sz w:val="22"/>
                <w:szCs w:val="22"/>
              </w:rPr>
              <w:t>Date</w:t>
            </w:r>
            <w:r w:rsidR="00450CC4" w:rsidRPr="00FE3B37">
              <w:rPr>
                <w:rFonts w:ascii="Arial" w:hAnsi="Arial" w:cs="Arial"/>
                <w:sz w:val="22"/>
                <w:szCs w:val="22"/>
              </w:rPr>
              <w:t>:</w:t>
            </w:r>
          </w:p>
        </w:tc>
        <w:tc>
          <w:tcPr>
            <w:tcW w:w="7206" w:type="dxa"/>
            <w:tcBorders>
              <w:top w:val="single" w:sz="8" w:space="0" w:color="auto"/>
              <w:left w:val="single" w:sz="8" w:space="0" w:color="auto"/>
              <w:bottom w:val="single" w:sz="8" w:space="0" w:color="auto"/>
              <w:right w:val="single" w:sz="8" w:space="0" w:color="auto"/>
            </w:tcBorders>
            <w:vAlign w:val="center"/>
          </w:tcPr>
          <w:p w14:paraId="4D302794" w14:textId="77777777" w:rsidR="00DE4420" w:rsidRPr="00FE3B37" w:rsidRDefault="00DE4420" w:rsidP="00A25FC9">
            <w:pPr>
              <w:spacing w:line="276" w:lineRule="auto"/>
              <w:jc w:val="both"/>
              <w:rPr>
                <w:rFonts w:ascii="Arial" w:hAnsi="Arial" w:cs="Arial"/>
                <w:sz w:val="22"/>
                <w:szCs w:val="22"/>
              </w:rPr>
            </w:pPr>
            <w:r w:rsidRPr="00FE3B37">
              <w:rPr>
                <w:rFonts w:ascii="Arial" w:hAnsi="Arial" w:cs="Arial"/>
                <w:sz w:val="22"/>
                <w:szCs w:val="22"/>
              </w:rPr>
              <w:t xml:space="preserve"> </w:t>
            </w:r>
          </w:p>
        </w:tc>
      </w:tr>
      <w:tr w:rsidR="00DE4420" w:rsidRPr="00FE3B37" w14:paraId="24FDB2A3" w14:textId="77777777" w:rsidTr="001A5A35">
        <w:tc>
          <w:tcPr>
            <w:tcW w:w="9015" w:type="dxa"/>
            <w:gridSpan w:val="2"/>
            <w:tcBorders>
              <w:top w:val="single" w:sz="8" w:space="0" w:color="auto"/>
              <w:left w:val="nil"/>
              <w:bottom w:val="single" w:sz="8" w:space="0" w:color="auto"/>
              <w:right w:val="nil"/>
            </w:tcBorders>
          </w:tcPr>
          <w:p w14:paraId="41062D1E" w14:textId="1E9F755C" w:rsidR="00DE4420" w:rsidRPr="00FE3B37" w:rsidRDefault="00DE4420" w:rsidP="00D94D17">
            <w:pPr>
              <w:spacing w:before="240" w:line="276" w:lineRule="auto"/>
              <w:jc w:val="both"/>
              <w:rPr>
                <w:rFonts w:ascii="Arial" w:hAnsi="Arial" w:cs="Arial"/>
                <w:sz w:val="22"/>
                <w:szCs w:val="22"/>
              </w:rPr>
            </w:pPr>
            <w:r w:rsidRPr="00FE3B37">
              <w:rPr>
                <w:rFonts w:ascii="Arial" w:hAnsi="Arial" w:cs="Arial"/>
                <w:sz w:val="22"/>
                <w:szCs w:val="22"/>
              </w:rPr>
              <w:t xml:space="preserve">For and on behalf of </w:t>
            </w:r>
            <w:r w:rsidR="00D70D5F" w:rsidRPr="00FE3B37">
              <w:rPr>
                <w:rFonts w:ascii="Arial" w:hAnsi="Arial" w:cs="Arial"/>
                <w:sz w:val="22"/>
                <w:szCs w:val="22"/>
              </w:rPr>
              <w:t>Framework Management</w:t>
            </w:r>
            <w:r w:rsidR="001F1502" w:rsidRPr="00FE3B37">
              <w:rPr>
                <w:rFonts w:ascii="Arial" w:hAnsi="Arial" w:cs="Arial"/>
                <w:sz w:val="22"/>
                <w:szCs w:val="22"/>
              </w:rPr>
              <w:t>:</w:t>
            </w:r>
          </w:p>
        </w:tc>
      </w:tr>
      <w:tr w:rsidR="00DE4420" w:rsidRPr="00FE3B37" w14:paraId="44581EBA" w14:textId="77777777" w:rsidTr="004121A1">
        <w:trPr>
          <w:trHeight w:val="870"/>
        </w:trPr>
        <w:tc>
          <w:tcPr>
            <w:tcW w:w="1809"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33BAEFC8" w14:textId="3FC5F43E" w:rsidR="00DE4420" w:rsidRPr="00FE3B37" w:rsidRDefault="00DE4420" w:rsidP="00A25FC9">
            <w:pPr>
              <w:spacing w:line="276" w:lineRule="auto"/>
              <w:jc w:val="both"/>
              <w:rPr>
                <w:rFonts w:ascii="Arial" w:hAnsi="Arial" w:cs="Arial"/>
                <w:sz w:val="22"/>
                <w:szCs w:val="22"/>
              </w:rPr>
            </w:pPr>
            <w:r w:rsidRPr="00FE3B37">
              <w:rPr>
                <w:rFonts w:ascii="Arial" w:hAnsi="Arial" w:cs="Arial"/>
                <w:sz w:val="22"/>
                <w:szCs w:val="22"/>
              </w:rPr>
              <w:t>Name</w:t>
            </w:r>
            <w:r w:rsidR="00450CC4" w:rsidRPr="00FE3B37">
              <w:rPr>
                <w:rFonts w:ascii="Arial" w:hAnsi="Arial" w:cs="Arial"/>
                <w:sz w:val="22"/>
                <w:szCs w:val="22"/>
              </w:rPr>
              <w:t>:</w:t>
            </w:r>
            <w:r w:rsidRPr="00FE3B37">
              <w:rPr>
                <w:rFonts w:ascii="Arial" w:hAnsi="Arial" w:cs="Arial"/>
                <w:sz w:val="22"/>
                <w:szCs w:val="22"/>
              </w:rPr>
              <w:t xml:space="preserve"> </w:t>
            </w:r>
          </w:p>
        </w:tc>
        <w:tc>
          <w:tcPr>
            <w:tcW w:w="7206" w:type="dxa"/>
            <w:tcBorders>
              <w:top w:val="nil"/>
              <w:left w:val="single" w:sz="8" w:space="0" w:color="auto"/>
              <w:bottom w:val="single" w:sz="8" w:space="0" w:color="auto"/>
              <w:right w:val="single" w:sz="8" w:space="0" w:color="auto"/>
            </w:tcBorders>
            <w:vAlign w:val="center"/>
          </w:tcPr>
          <w:p w14:paraId="258D99F5" w14:textId="3987A53E" w:rsidR="00DE4420" w:rsidRPr="00FE3B37" w:rsidRDefault="00DE4420" w:rsidP="00A25FC9">
            <w:pPr>
              <w:spacing w:line="276" w:lineRule="auto"/>
              <w:jc w:val="both"/>
              <w:rPr>
                <w:rFonts w:ascii="Arial" w:hAnsi="Arial" w:cs="Arial"/>
                <w:sz w:val="22"/>
                <w:szCs w:val="22"/>
              </w:rPr>
            </w:pPr>
          </w:p>
        </w:tc>
      </w:tr>
      <w:tr w:rsidR="00450CC4" w:rsidRPr="00FE3B37" w14:paraId="2C3AA746" w14:textId="77777777" w:rsidTr="004121A1">
        <w:trPr>
          <w:trHeight w:val="870"/>
        </w:trPr>
        <w:tc>
          <w:tcPr>
            <w:tcW w:w="1809"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7EBCC79A" w14:textId="5EA20F95" w:rsidR="00450CC4" w:rsidRPr="00FE3B37" w:rsidRDefault="00450CC4" w:rsidP="00A25FC9">
            <w:pPr>
              <w:spacing w:line="276" w:lineRule="auto"/>
              <w:jc w:val="both"/>
              <w:rPr>
                <w:rFonts w:ascii="Arial" w:hAnsi="Arial" w:cs="Arial"/>
                <w:sz w:val="22"/>
                <w:szCs w:val="22"/>
              </w:rPr>
            </w:pPr>
            <w:r w:rsidRPr="00FE3B37">
              <w:rPr>
                <w:rFonts w:ascii="Arial" w:hAnsi="Arial" w:cs="Arial"/>
                <w:sz w:val="22"/>
                <w:szCs w:val="22"/>
              </w:rPr>
              <w:t>Title:</w:t>
            </w:r>
          </w:p>
        </w:tc>
        <w:tc>
          <w:tcPr>
            <w:tcW w:w="7206" w:type="dxa"/>
            <w:tcBorders>
              <w:top w:val="single" w:sz="8" w:space="0" w:color="auto"/>
              <w:left w:val="single" w:sz="8" w:space="0" w:color="auto"/>
              <w:bottom w:val="single" w:sz="8" w:space="0" w:color="auto"/>
              <w:right w:val="single" w:sz="8" w:space="0" w:color="auto"/>
            </w:tcBorders>
            <w:vAlign w:val="center"/>
          </w:tcPr>
          <w:p w14:paraId="2B425EC6" w14:textId="77777777" w:rsidR="00450CC4" w:rsidRPr="00FE3B37" w:rsidRDefault="00450CC4" w:rsidP="00A25FC9">
            <w:pPr>
              <w:spacing w:line="276" w:lineRule="auto"/>
              <w:jc w:val="both"/>
              <w:rPr>
                <w:rFonts w:ascii="Arial" w:hAnsi="Arial" w:cs="Arial"/>
                <w:sz w:val="22"/>
                <w:szCs w:val="22"/>
              </w:rPr>
            </w:pPr>
          </w:p>
        </w:tc>
      </w:tr>
      <w:tr w:rsidR="00DE4420" w:rsidRPr="00FE3B37" w14:paraId="212CF58F" w14:textId="77777777" w:rsidTr="004121A1">
        <w:trPr>
          <w:trHeight w:val="870"/>
        </w:trPr>
        <w:tc>
          <w:tcPr>
            <w:tcW w:w="1809"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039F8D6E" w14:textId="7C28CAD2" w:rsidR="00DE4420" w:rsidRPr="00FE3B37" w:rsidRDefault="00DE4420" w:rsidP="00A25FC9">
            <w:pPr>
              <w:spacing w:line="276" w:lineRule="auto"/>
              <w:jc w:val="both"/>
              <w:rPr>
                <w:rFonts w:ascii="Arial" w:hAnsi="Arial" w:cs="Arial"/>
                <w:sz w:val="22"/>
                <w:szCs w:val="22"/>
              </w:rPr>
            </w:pPr>
            <w:r w:rsidRPr="00FE3B37">
              <w:rPr>
                <w:rFonts w:ascii="Arial" w:hAnsi="Arial" w:cs="Arial"/>
                <w:sz w:val="22"/>
                <w:szCs w:val="22"/>
              </w:rPr>
              <w:t>Signature</w:t>
            </w:r>
            <w:r w:rsidR="00450CC4" w:rsidRPr="00FE3B37">
              <w:rPr>
                <w:rFonts w:ascii="Arial" w:hAnsi="Arial" w:cs="Arial"/>
                <w:sz w:val="22"/>
                <w:szCs w:val="22"/>
              </w:rPr>
              <w:t>:</w:t>
            </w:r>
          </w:p>
        </w:tc>
        <w:tc>
          <w:tcPr>
            <w:tcW w:w="7206" w:type="dxa"/>
            <w:tcBorders>
              <w:top w:val="single" w:sz="8" w:space="0" w:color="auto"/>
              <w:left w:val="single" w:sz="8" w:space="0" w:color="auto"/>
              <w:bottom w:val="single" w:sz="8" w:space="0" w:color="auto"/>
              <w:right w:val="single" w:sz="8" w:space="0" w:color="auto"/>
            </w:tcBorders>
            <w:vAlign w:val="center"/>
          </w:tcPr>
          <w:p w14:paraId="1B016FDB" w14:textId="77777777" w:rsidR="00DE4420" w:rsidRPr="00FE3B37" w:rsidRDefault="00DE4420" w:rsidP="00A25FC9">
            <w:pPr>
              <w:spacing w:line="276" w:lineRule="auto"/>
              <w:jc w:val="both"/>
              <w:rPr>
                <w:rFonts w:ascii="Arial" w:hAnsi="Arial" w:cs="Arial"/>
                <w:sz w:val="22"/>
                <w:szCs w:val="22"/>
              </w:rPr>
            </w:pPr>
            <w:r w:rsidRPr="00FE3B37">
              <w:rPr>
                <w:rFonts w:ascii="Arial" w:hAnsi="Arial" w:cs="Arial"/>
                <w:sz w:val="22"/>
                <w:szCs w:val="22"/>
              </w:rPr>
              <w:t xml:space="preserve"> </w:t>
            </w:r>
          </w:p>
        </w:tc>
      </w:tr>
      <w:tr w:rsidR="00DE4420" w:rsidRPr="00FE3B37" w14:paraId="13B2EBAB" w14:textId="77777777" w:rsidTr="004121A1">
        <w:trPr>
          <w:trHeight w:val="870"/>
        </w:trPr>
        <w:tc>
          <w:tcPr>
            <w:tcW w:w="1809"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4D52FFC" w14:textId="43F9CF1A" w:rsidR="00DE4420" w:rsidRPr="00FE3B37" w:rsidRDefault="00DE4420" w:rsidP="00A25FC9">
            <w:pPr>
              <w:spacing w:line="276" w:lineRule="auto"/>
              <w:jc w:val="both"/>
              <w:rPr>
                <w:rFonts w:ascii="Arial" w:hAnsi="Arial" w:cs="Arial"/>
                <w:sz w:val="22"/>
                <w:szCs w:val="22"/>
              </w:rPr>
            </w:pPr>
            <w:r w:rsidRPr="00FE3B37">
              <w:rPr>
                <w:rFonts w:ascii="Arial" w:hAnsi="Arial" w:cs="Arial"/>
                <w:sz w:val="22"/>
                <w:szCs w:val="22"/>
              </w:rPr>
              <w:t>Date</w:t>
            </w:r>
            <w:r w:rsidR="00450CC4" w:rsidRPr="00FE3B37">
              <w:rPr>
                <w:rFonts w:ascii="Arial" w:hAnsi="Arial" w:cs="Arial"/>
                <w:sz w:val="22"/>
                <w:szCs w:val="22"/>
              </w:rPr>
              <w:t>:</w:t>
            </w:r>
          </w:p>
        </w:tc>
        <w:tc>
          <w:tcPr>
            <w:tcW w:w="7206" w:type="dxa"/>
            <w:tcBorders>
              <w:top w:val="single" w:sz="8" w:space="0" w:color="auto"/>
              <w:left w:val="single" w:sz="8" w:space="0" w:color="auto"/>
              <w:bottom w:val="single" w:sz="8" w:space="0" w:color="auto"/>
              <w:right w:val="single" w:sz="8" w:space="0" w:color="auto"/>
            </w:tcBorders>
            <w:vAlign w:val="center"/>
          </w:tcPr>
          <w:p w14:paraId="119EC9DD" w14:textId="77777777" w:rsidR="00DE4420" w:rsidRPr="00FE3B37" w:rsidRDefault="00DE4420" w:rsidP="00A25FC9">
            <w:pPr>
              <w:spacing w:line="276" w:lineRule="auto"/>
              <w:jc w:val="both"/>
              <w:rPr>
                <w:rFonts w:ascii="Arial" w:hAnsi="Arial" w:cs="Arial"/>
                <w:sz w:val="22"/>
                <w:szCs w:val="22"/>
              </w:rPr>
            </w:pPr>
            <w:r w:rsidRPr="00FE3B37">
              <w:rPr>
                <w:rFonts w:ascii="Arial" w:hAnsi="Arial" w:cs="Arial"/>
                <w:sz w:val="22"/>
                <w:szCs w:val="22"/>
              </w:rPr>
              <w:t xml:space="preserve"> </w:t>
            </w:r>
          </w:p>
        </w:tc>
      </w:tr>
    </w:tbl>
    <w:p w14:paraId="78D4CD0F" w14:textId="732FD06A" w:rsidR="00170A42" w:rsidRPr="00FE3B37" w:rsidRDefault="00D94D17" w:rsidP="00D94D17">
      <w:pPr>
        <w:jc w:val="center"/>
        <w:rPr>
          <w:rFonts w:ascii="Arial" w:hAnsi="Arial" w:cs="Arial"/>
          <w:sz w:val="22"/>
          <w:szCs w:val="22"/>
        </w:rPr>
      </w:pPr>
      <w:r w:rsidRPr="00FE3B37">
        <w:rPr>
          <w:rFonts w:ascii="Arial" w:hAnsi="Arial" w:cs="Arial"/>
          <w:sz w:val="22"/>
          <w:szCs w:val="22"/>
        </w:rPr>
        <w:t>END OF FRAMEWORK AGREEMENT.</w:t>
      </w:r>
    </w:p>
    <w:sectPr w:rsidR="00170A42" w:rsidRPr="00FE3B37" w:rsidSect="00DF27B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227" w:footer="12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mma Hallewell" w:date="2025-12-15T21:27:00Z" w:initials="EH">
    <w:p w14:paraId="5C1081FD" w14:textId="77777777" w:rsidR="00CE67EC" w:rsidRDefault="009B29BA" w:rsidP="00CE67EC">
      <w:pPr>
        <w:pStyle w:val="CommentText"/>
      </w:pPr>
      <w:r>
        <w:rPr>
          <w:rStyle w:val="CommentReference"/>
        </w:rPr>
        <w:annotationRef/>
      </w:r>
      <w:r w:rsidR="00CE67EC">
        <w:t>Editable field for suppliers</w:t>
      </w:r>
    </w:p>
  </w:comment>
  <w:comment w:id="3" w:author="Emma Hallewell" w:date="2025-12-18T12:11:00Z" w:initials="EH">
    <w:p w14:paraId="2A1CD940" w14:textId="2EB854CA" w:rsidR="00CE67EC" w:rsidRDefault="00F202B0" w:rsidP="00CE67EC">
      <w:pPr>
        <w:pStyle w:val="CommentText"/>
      </w:pPr>
      <w:r>
        <w:rPr>
          <w:rStyle w:val="CommentReference"/>
        </w:rPr>
        <w:annotationRef/>
      </w:r>
      <w:r w:rsidR="00CE67EC">
        <w:t>Editable field for suppliers</w:t>
      </w:r>
    </w:p>
  </w:comment>
  <w:comment w:id="6" w:author="Emma Hallewell" w:date="2025-12-15T21:48:00Z" w:initials="EH">
    <w:p w14:paraId="476ACD04" w14:textId="1FF01109" w:rsidR="00B006F1" w:rsidRDefault="00B006F1" w:rsidP="00B006F1">
      <w:pPr>
        <w:pStyle w:val="CommentText"/>
      </w:pPr>
      <w:r>
        <w:rPr>
          <w:rStyle w:val="CommentReference"/>
        </w:rPr>
        <w:annotationRef/>
      </w:r>
      <w:r>
        <w:t>To be added by the Platform</w:t>
      </w:r>
    </w:p>
  </w:comment>
  <w:comment w:id="106" w:author="Emma Hallewell" w:date="2025-12-15T23:59:00Z" w:initials="EH">
    <w:p w14:paraId="2F4516CC" w14:textId="77777777" w:rsidR="00F202B0" w:rsidRDefault="0040149E" w:rsidP="00F202B0">
      <w:pPr>
        <w:pStyle w:val="CommentText"/>
      </w:pPr>
      <w:r>
        <w:rPr>
          <w:rStyle w:val="CommentReference"/>
        </w:rPr>
        <w:annotationRef/>
      </w:r>
      <w:r w:rsidR="00F202B0">
        <w:t>This will need to be updated with the finalised version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1081FD" w15:done="0"/>
  <w15:commentEx w15:paraId="2A1CD940" w15:done="0"/>
  <w15:commentEx w15:paraId="476ACD04" w15:done="0"/>
  <w15:commentEx w15:paraId="2F4516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D74E70" w16cex:dateUtc="2025-12-15T21:27:00Z"/>
  <w16cex:commentExtensible w16cex:durableId="1F840C7E" w16cex:dateUtc="2025-12-18T12:11:00Z"/>
  <w16cex:commentExtensible w16cex:durableId="7253C988" w16cex:dateUtc="2025-12-15T21:48:00Z"/>
  <w16cex:commentExtensible w16cex:durableId="40C1E650" w16cex:dateUtc="2025-12-15T2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1081FD" w16cid:durableId="01D74E70"/>
  <w16cid:commentId w16cid:paraId="2A1CD940" w16cid:durableId="1F840C7E"/>
  <w16cid:commentId w16cid:paraId="476ACD04" w16cid:durableId="7253C988"/>
  <w16cid:commentId w16cid:paraId="2F4516CC" w16cid:durableId="40C1E6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9B15D" w14:textId="77777777" w:rsidR="00594A26" w:rsidRDefault="00594A26" w:rsidP="00325E9E">
      <w:pPr>
        <w:spacing w:after="0"/>
      </w:pPr>
      <w:r>
        <w:separator/>
      </w:r>
    </w:p>
  </w:endnote>
  <w:endnote w:type="continuationSeparator" w:id="0">
    <w:p w14:paraId="1D24A666" w14:textId="77777777" w:rsidR="00594A26" w:rsidRDefault="00594A26" w:rsidP="00325E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71E8" w14:textId="77777777" w:rsidR="00FE3B37" w:rsidRDefault="00FE3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4155" w14:textId="1299198D" w:rsidR="00A71BDC" w:rsidRDefault="00F629EF" w:rsidP="00A71BDC">
    <w:pPr>
      <w:pStyle w:val="Footer"/>
      <w:jc w:val="right"/>
    </w:pPr>
    <w:r>
      <w:t>PPS</w:t>
    </w:r>
    <w:r w:rsidR="00366CA4">
      <w:t>F</w:t>
    </w:r>
    <w:r w:rsidR="00641459">
      <w:t>-01</w:t>
    </w:r>
    <w:r w:rsidR="00F2706B">
      <w:tab/>
    </w:r>
    <w:r w:rsidR="00F2706B">
      <w:tab/>
    </w:r>
    <w:r w:rsidR="00A71BDC">
      <w:t xml:space="preserve">Page </w:t>
    </w:r>
    <w:sdt>
      <w:sdtPr>
        <w:id w:val="-1330211414"/>
        <w:docPartObj>
          <w:docPartGallery w:val="Page Numbers (Bottom of Page)"/>
          <w:docPartUnique/>
        </w:docPartObj>
      </w:sdtPr>
      <w:sdtEndPr>
        <w:rPr>
          <w:noProof/>
        </w:rPr>
      </w:sdtEndPr>
      <w:sdtContent>
        <w:r w:rsidR="00A71BDC">
          <w:fldChar w:fldCharType="begin"/>
        </w:r>
        <w:r w:rsidR="00A71BDC">
          <w:instrText xml:space="preserve"> PAGE   \* MERGEFORMAT </w:instrText>
        </w:r>
        <w:r w:rsidR="00A71BDC">
          <w:fldChar w:fldCharType="separate"/>
        </w:r>
        <w:r w:rsidR="00A71BDC">
          <w:rPr>
            <w:noProof/>
          </w:rPr>
          <w:t>2</w:t>
        </w:r>
        <w:r w:rsidR="00A71BDC">
          <w:rPr>
            <w:noProof/>
          </w:rPr>
          <w:fldChar w:fldCharType="end"/>
        </w:r>
      </w:sdtContent>
    </w:sdt>
  </w:p>
  <w:p w14:paraId="64F919F9" w14:textId="43E3952F" w:rsidR="00325E9E" w:rsidRPr="005645D7" w:rsidRDefault="00325E9E">
    <w:pPr>
      <w:pStyle w:val="Footer"/>
      <w:rPr>
        <w:color w:val="C9C9C9" w:themeColor="accent3" w:themeTint="99"/>
      </w:rPr>
    </w:pPr>
  </w:p>
  <w:p w14:paraId="16A94302" w14:textId="77777777" w:rsidR="00BC4D7E" w:rsidRDefault="00BC4D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C28C" w14:textId="77777777" w:rsidR="00FE3B37" w:rsidRDefault="00FE3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FB884" w14:textId="77777777" w:rsidR="00594A26" w:rsidRDefault="00594A26" w:rsidP="00325E9E">
      <w:pPr>
        <w:spacing w:after="0"/>
      </w:pPr>
      <w:r>
        <w:separator/>
      </w:r>
    </w:p>
  </w:footnote>
  <w:footnote w:type="continuationSeparator" w:id="0">
    <w:p w14:paraId="0FB3600F" w14:textId="77777777" w:rsidR="00594A26" w:rsidRDefault="00594A26" w:rsidP="00325E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F278" w14:textId="30117E85" w:rsidR="00840C97" w:rsidRDefault="00840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EC442" w14:textId="2A2F7F9F" w:rsidR="00A572AF" w:rsidRDefault="0027499B" w:rsidP="002B544E">
    <w:pPr>
      <w:pStyle w:val="Header"/>
      <w:ind w:left="-993"/>
    </w:pPr>
    <w:r w:rsidRPr="005645D7">
      <w:rPr>
        <w:noProof/>
        <w:color w:val="8EAADB" w:themeColor="accent1" w:themeTint="99"/>
      </w:rPr>
      <w:drawing>
        <wp:anchor distT="0" distB="0" distL="114300" distR="114300" simplePos="0" relativeHeight="251658240" behindDoc="0" locked="0" layoutInCell="1" allowOverlap="1" wp14:anchorId="48FD8E98" wp14:editId="5E29E69B">
          <wp:simplePos x="0" y="0"/>
          <wp:positionH relativeFrom="column">
            <wp:posOffset>5791200</wp:posOffset>
          </wp:positionH>
          <wp:positionV relativeFrom="page">
            <wp:posOffset>207010</wp:posOffset>
          </wp:positionV>
          <wp:extent cx="380365" cy="382905"/>
          <wp:effectExtent l="0" t="0" r="635" b="0"/>
          <wp:wrapTopAndBottom/>
          <wp:docPr id="111932767" name="Picture 111932767" descr="Logo, company name&#10;&#10;Description automatically generated">
            <a:extLst xmlns:a="http://schemas.openxmlformats.org/drawingml/2006/main">
              <a:ext uri="{FF2B5EF4-FFF2-40B4-BE49-F238E27FC236}">
                <a16:creationId xmlns:a16="http://schemas.microsoft.com/office/drawing/2014/main" id="{E8E5AE79-FA57-02AD-886E-3C887958AE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 company name&#10;&#10;Description automatically generated">
                    <a:extLst>
                      <a:ext uri="{FF2B5EF4-FFF2-40B4-BE49-F238E27FC236}">
                        <a16:creationId xmlns:a16="http://schemas.microsoft.com/office/drawing/2014/main" id="{E8E5AE79-FA57-02AD-886E-3C887958AE3A}"/>
                      </a:ext>
                    </a:extLst>
                  </pic:cNvPr>
                  <pic:cNvPicPr>
                    <a:picLocks noChangeAspect="1"/>
                  </pic:cNvPicPr>
                </pic:nvPicPr>
                <pic:blipFill rotWithShape="1">
                  <a:blip r:embed="rId1">
                    <a:extLst>
                      <a:ext uri="{28A0092B-C50C-407E-A947-70E740481C1C}">
                        <a14:useLocalDpi xmlns:a14="http://schemas.microsoft.com/office/drawing/2010/main" val="0"/>
                      </a:ext>
                    </a:extLst>
                  </a:blip>
                  <a:srcRect l="3483" t="23565" r="63481" b="28922"/>
                  <a:stretch/>
                </pic:blipFill>
                <pic:spPr>
                  <a:xfrm>
                    <a:off x="0" y="0"/>
                    <a:ext cx="380365" cy="382905"/>
                  </a:xfrm>
                  <a:prstGeom prst="rect">
                    <a:avLst/>
                  </a:prstGeom>
                </pic:spPr>
              </pic:pic>
            </a:graphicData>
          </a:graphic>
        </wp:anchor>
      </w:drawing>
    </w:r>
    <w:r w:rsidR="000C18E6">
      <w:rPr>
        <w:color w:val="8EAADB" w:themeColor="accent1" w:themeTint="99"/>
      </w:rPr>
      <w:t xml:space="preserve">                 </w:t>
    </w:r>
    <w:r w:rsidR="00C43679">
      <w:rPr>
        <w:color w:val="8EAADB" w:themeColor="accent1" w:themeTint="99"/>
      </w:rPr>
      <w:t>WDC Print</w:t>
    </w:r>
    <w:r w:rsidR="004F1C45">
      <w:rPr>
        <w:color w:val="8EAADB" w:themeColor="accent1" w:themeTint="99"/>
      </w:rPr>
      <w:t>ing</w:t>
    </w:r>
    <w:r w:rsidR="00C43679">
      <w:rPr>
        <w:color w:val="8EAADB" w:themeColor="accent1" w:themeTint="99"/>
      </w:rPr>
      <w:t xml:space="preserve"> Products and Services</w:t>
    </w:r>
    <w:r w:rsidR="0002594E" w:rsidRPr="005645D7">
      <w:rPr>
        <w:color w:val="8EAADB" w:themeColor="accent1" w:themeTint="99"/>
      </w:rPr>
      <w:t xml:space="preserve"> Framework Agreement 20</w:t>
    </w:r>
    <w:r w:rsidR="00854D98">
      <w:rPr>
        <w:color w:val="8EAADB" w:themeColor="accent1" w:themeTint="99"/>
      </w:rPr>
      <w:t>2</w:t>
    </w:r>
    <w:r w:rsidR="00F629EF">
      <w:rPr>
        <w:color w:val="8EAADB" w:themeColor="accent1" w:themeTint="99"/>
      </w:rPr>
      <w:t>5</w:t>
    </w:r>
    <w:r w:rsidR="0002594E">
      <w:rPr>
        <w:color w:val="8EAADB" w:themeColor="accent1" w:themeTint="99"/>
      </w:rPr>
      <w:t xml:space="preserve"> (</w:t>
    </w:r>
    <w:r w:rsidR="00F629EF">
      <w:rPr>
        <w:color w:val="8EAADB" w:themeColor="accent1" w:themeTint="99"/>
      </w:rPr>
      <w:t>PPS</w:t>
    </w:r>
    <w:r w:rsidR="00FE3B37">
      <w:rPr>
        <w:color w:val="8EAADB" w:themeColor="accent1" w:themeTint="99"/>
      </w:rPr>
      <w:t>F</w:t>
    </w:r>
    <w:r w:rsidR="0002594E">
      <w:rPr>
        <w:color w:val="8EAADB" w:themeColor="accent1" w:themeTint="99"/>
      </w:rPr>
      <w:t>-01)</w:t>
    </w:r>
    <w:r w:rsidR="0002594E" w:rsidRPr="0002594E">
      <w:rPr>
        <w:noProof/>
        <w:color w:val="8EAADB" w:themeColor="accent1" w:themeTint="99"/>
      </w:rPr>
      <w:t xml:space="preserve"> </w:t>
    </w:r>
  </w:p>
  <w:p w14:paraId="3708D17F" w14:textId="77777777" w:rsidR="00BC4D7E" w:rsidRDefault="00BC4D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5E01" w14:textId="7672E03D" w:rsidR="00840C97" w:rsidRDefault="00840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4AE"/>
    <w:multiLevelType w:val="hybridMultilevel"/>
    <w:tmpl w:val="C5B8D584"/>
    <w:lvl w:ilvl="0" w:tplc="08090017">
      <w:start w:val="1"/>
      <w:numFmt w:val="lowerLetter"/>
      <w:lvlText w:val="%1)"/>
      <w:lvlJc w:val="left"/>
      <w:pPr>
        <w:ind w:left="720" w:hanging="360"/>
      </w:pPr>
    </w:lvl>
    <w:lvl w:ilvl="1" w:tplc="D7E884B6">
      <w:start w:val="1"/>
      <w:numFmt w:val="lowerLetter"/>
      <w:lvlText w:val="%2."/>
      <w:lvlJc w:val="left"/>
      <w:pPr>
        <w:ind w:left="1440" w:hanging="360"/>
      </w:pPr>
      <w:rPr>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30F3A"/>
    <w:multiLevelType w:val="hybridMultilevel"/>
    <w:tmpl w:val="CAF0D8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85A6D"/>
    <w:multiLevelType w:val="multilevel"/>
    <w:tmpl w:val="103C1566"/>
    <w:lvl w:ilvl="0">
      <w:start w:val="1"/>
      <w:numFmt w:val="decimal"/>
      <w:lvlText w:val="%1"/>
      <w:lvlJc w:val="left"/>
      <w:pPr>
        <w:ind w:left="970" w:hanging="852"/>
      </w:pPr>
      <w:rPr>
        <w:rFonts w:ascii="Arial" w:eastAsia="Arial" w:hAnsi="Arial"/>
        <w:b/>
        <w:bCs/>
        <w:w w:val="99"/>
        <w:sz w:val="20"/>
        <w:szCs w:val="20"/>
      </w:rPr>
    </w:lvl>
    <w:lvl w:ilvl="1">
      <w:start w:val="1"/>
      <w:numFmt w:val="decimal"/>
      <w:lvlText w:val="%1.%2"/>
      <w:lvlJc w:val="left"/>
      <w:pPr>
        <w:ind w:left="970" w:hanging="852"/>
      </w:pPr>
      <w:rPr>
        <w:rFonts w:ascii="Arial" w:eastAsia="Arial" w:hAnsi="Arial"/>
        <w:b/>
        <w:bCs/>
        <w:spacing w:val="-1"/>
        <w:w w:val="99"/>
        <w:sz w:val="20"/>
        <w:szCs w:val="20"/>
      </w:rPr>
    </w:lvl>
    <w:lvl w:ilvl="2">
      <w:start w:val="1"/>
      <w:numFmt w:val="decimal"/>
      <w:lvlText w:val="%1.%2.%3"/>
      <w:lvlJc w:val="left"/>
      <w:pPr>
        <w:ind w:left="1701" w:hanging="850"/>
      </w:pPr>
      <w:rPr>
        <w:rFonts w:ascii="Arial" w:eastAsia="Arial" w:hAnsi="Arial"/>
        <w:spacing w:val="-1"/>
        <w:w w:val="99"/>
        <w:sz w:val="20"/>
        <w:szCs w:val="20"/>
      </w:rPr>
    </w:lvl>
    <w:lvl w:ilvl="3">
      <w:start w:val="1"/>
      <w:numFmt w:val="lowerLetter"/>
      <w:lvlText w:val="(%4)"/>
      <w:lvlJc w:val="left"/>
      <w:pPr>
        <w:ind w:left="2670" w:hanging="850"/>
      </w:pPr>
      <w:rPr>
        <w:rFonts w:ascii="Arial" w:eastAsia="Arial" w:hAnsi="Arial"/>
        <w:color w:val="auto"/>
        <w:w w:val="99"/>
        <w:sz w:val="20"/>
        <w:szCs w:val="20"/>
      </w:rPr>
    </w:lvl>
    <w:lvl w:ilvl="4">
      <w:start w:val="1"/>
      <w:numFmt w:val="lowerRoman"/>
      <w:lvlText w:val="(%5)"/>
      <w:lvlJc w:val="left"/>
      <w:pPr>
        <w:ind w:left="3522" w:hanging="853"/>
      </w:pPr>
      <w:rPr>
        <w:rFonts w:ascii="Arial" w:eastAsia="Arial" w:hAnsi="Arial"/>
        <w:w w:val="99"/>
        <w:sz w:val="20"/>
        <w:szCs w:val="20"/>
      </w:rPr>
    </w:lvl>
    <w:lvl w:ilvl="5">
      <w:start w:val="1"/>
      <w:numFmt w:val="upperLetter"/>
      <w:lvlText w:val="(%6)"/>
      <w:lvlJc w:val="left"/>
      <w:pPr>
        <w:ind w:left="4372" w:hanging="852"/>
      </w:pPr>
      <w:rPr>
        <w:rFonts w:ascii="Arial" w:eastAsia="Arial" w:hAnsi="Arial"/>
        <w:w w:val="99"/>
        <w:sz w:val="20"/>
        <w:szCs w:val="20"/>
      </w:rPr>
    </w:lvl>
    <w:lvl w:ilvl="6">
      <w:start w:val="1"/>
      <w:numFmt w:val="upperRoman"/>
      <w:lvlText w:val="(%7)"/>
      <w:lvlJc w:val="left"/>
      <w:pPr>
        <w:ind w:left="5221" w:hanging="850"/>
      </w:pPr>
      <w:rPr>
        <w:rFonts w:ascii="Arial" w:eastAsia="Arial" w:hAnsi="Arial"/>
        <w:w w:val="99"/>
        <w:sz w:val="20"/>
        <w:szCs w:val="20"/>
      </w:rPr>
    </w:lvl>
    <w:lvl w:ilvl="7">
      <w:numFmt w:val="bullet"/>
      <w:lvlText w:val="•"/>
      <w:lvlJc w:val="left"/>
      <w:pPr>
        <w:ind w:left="6863" w:hanging="850"/>
      </w:pPr>
    </w:lvl>
    <w:lvl w:ilvl="8">
      <w:numFmt w:val="bullet"/>
      <w:lvlText w:val="•"/>
      <w:lvlJc w:val="left"/>
      <w:pPr>
        <w:ind w:left="7684" w:hanging="850"/>
      </w:pPr>
    </w:lvl>
  </w:abstractNum>
  <w:abstractNum w:abstractNumId="3" w15:restartNumberingAfterBreak="0">
    <w:nsid w:val="14523E00"/>
    <w:multiLevelType w:val="hybridMultilevel"/>
    <w:tmpl w:val="15386A8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49C606D"/>
    <w:multiLevelType w:val="hybridMultilevel"/>
    <w:tmpl w:val="2994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105FF"/>
    <w:multiLevelType w:val="multilevel"/>
    <w:tmpl w:val="826E3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012B40"/>
    <w:multiLevelType w:val="hybridMultilevel"/>
    <w:tmpl w:val="D5665D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FF3684"/>
    <w:multiLevelType w:val="hybridMultilevel"/>
    <w:tmpl w:val="67188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D35BF2"/>
    <w:multiLevelType w:val="hybridMultilevel"/>
    <w:tmpl w:val="4036D11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283993"/>
    <w:multiLevelType w:val="hybridMultilevel"/>
    <w:tmpl w:val="0F86E1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1D3C54"/>
    <w:multiLevelType w:val="multilevel"/>
    <w:tmpl w:val="318AD9FC"/>
    <w:lvl w:ilvl="0">
      <w:start w:val="1"/>
      <w:numFmt w:val="decimal"/>
      <w:pStyle w:val="ORDERFORML1PraraNo"/>
      <w:lvlText w:val="%1."/>
      <w:lvlJc w:val="left"/>
      <w:pPr>
        <w:ind w:left="36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142"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BE36CAE"/>
    <w:multiLevelType w:val="multilevel"/>
    <w:tmpl w:val="1F56B2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7363EE"/>
    <w:multiLevelType w:val="multilevel"/>
    <w:tmpl w:val="CE1494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9903FB"/>
    <w:multiLevelType w:val="hybridMultilevel"/>
    <w:tmpl w:val="7A44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560D2"/>
    <w:multiLevelType w:val="hybridMultilevel"/>
    <w:tmpl w:val="5E6247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9F4DB2"/>
    <w:multiLevelType w:val="hybridMultilevel"/>
    <w:tmpl w:val="562C29B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E0A0DF5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BF2CC8"/>
    <w:multiLevelType w:val="multilevel"/>
    <w:tmpl w:val="729681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39240E"/>
    <w:multiLevelType w:val="hybridMultilevel"/>
    <w:tmpl w:val="D6BA5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B60C50"/>
    <w:multiLevelType w:val="multilevel"/>
    <w:tmpl w:val="16CE2C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D712AF"/>
    <w:multiLevelType w:val="hybridMultilevel"/>
    <w:tmpl w:val="4520665A"/>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2D040E"/>
    <w:multiLevelType w:val="multilevel"/>
    <w:tmpl w:val="97F661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493E5A"/>
    <w:multiLevelType w:val="hybridMultilevel"/>
    <w:tmpl w:val="8346B1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A8009B"/>
    <w:multiLevelType w:val="hybridMultilevel"/>
    <w:tmpl w:val="D6FCFE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6D1A8F"/>
    <w:multiLevelType w:val="multilevel"/>
    <w:tmpl w:val="729681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8E7C71"/>
    <w:multiLevelType w:val="hybridMultilevel"/>
    <w:tmpl w:val="B482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246C98"/>
    <w:multiLevelType w:val="hybridMultilevel"/>
    <w:tmpl w:val="298A04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CB6BA4"/>
    <w:multiLevelType w:val="multilevel"/>
    <w:tmpl w:val="6D62C2B4"/>
    <w:lvl w:ilvl="0">
      <w:start w:val="1"/>
      <w:numFmt w:val="decimal"/>
      <w:lvlText w:val="%1"/>
      <w:lvlJc w:val="left"/>
      <w:pPr>
        <w:ind w:left="970" w:hanging="852"/>
      </w:pPr>
      <w:rPr>
        <w:rFonts w:ascii="Arial" w:eastAsia="Arial" w:hAnsi="Arial"/>
        <w:b/>
        <w:bCs/>
        <w:w w:val="99"/>
        <w:sz w:val="20"/>
        <w:szCs w:val="20"/>
      </w:rPr>
    </w:lvl>
    <w:lvl w:ilvl="1">
      <w:start w:val="1"/>
      <w:numFmt w:val="decimal"/>
      <w:lvlText w:val="%1.%2"/>
      <w:lvlJc w:val="left"/>
      <w:pPr>
        <w:ind w:left="970" w:hanging="852"/>
      </w:pPr>
      <w:rPr>
        <w:rFonts w:ascii="Arial" w:eastAsia="Arial" w:hAnsi="Arial"/>
        <w:b/>
        <w:bCs/>
        <w:spacing w:val="-1"/>
        <w:w w:val="99"/>
        <w:sz w:val="20"/>
        <w:szCs w:val="20"/>
      </w:rPr>
    </w:lvl>
    <w:lvl w:ilvl="2">
      <w:start w:val="1"/>
      <w:numFmt w:val="decimal"/>
      <w:lvlText w:val="%1.%2.%3"/>
      <w:lvlJc w:val="left"/>
      <w:pPr>
        <w:ind w:left="1701" w:hanging="850"/>
      </w:pPr>
      <w:rPr>
        <w:rFonts w:ascii="Arial" w:eastAsia="Arial" w:hAnsi="Arial"/>
        <w:spacing w:val="-1"/>
        <w:w w:val="99"/>
        <w:sz w:val="20"/>
        <w:szCs w:val="20"/>
      </w:rPr>
    </w:lvl>
    <w:lvl w:ilvl="3">
      <w:start w:val="1"/>
      <w:numFmt w:val="lowerLetter"/>
      <w:lvlText w:val="(%4)"/>
      <w:lvlJc w:val="left"/>
      <w:pPr>
        <w:ind w:left="2670" w:hanging="850"/>
      </w:pPr>
      <w:rPr>
        <w:rFonts w:ascii="Arial" w:eastAsia="Arial" w:hAnsi="Arial"/>
        <w:color w:val="auto"/>
        <w:w w:val="99"/>
        <w:sz w:val="20"/>
        <w:szCs w:val="20"/>
      </w:rPr>
    </w:lvl>
    <w:lvl w:ilvl="4">
      <w:start w:val="1"/>
      <w:numFmt w:val="lowerRoman"/>
      <w:lvlText w:val="(%5)"/>
      <w:lvlJc w:val="left"/>
      <w:pPr>
        <w:ind w:left="3522" w:hanging="853"/>
      </w:pPr>
      <w:rPr>
        <w:rFonts w:ascii="Arial" w:eastAsia="Arial" w:hAnsi="Arial"/>
        <w:w w:val="99"/>
        <w:sz w:val="20"/>
        <w:szCs w:val="20"/>
      </w:rPr>
    </w:lvl>
    <w:lvl w:ilvl="5">
      <w:start w:val="1"/>
      <w:numFmt w:val="upperLetter"/>
      <w:lvlText w:val="(%6)"/>
      <w:lvlJc w:val="left"/>
      <w:pPr>
        <w:ind w:left="4372" w:hanging="852"/>
      </w:pPr>
      <w:rPr>
        <w:rFonts w:ascii="Arial" w:eastAsia="Arial" w:hAnsi="Arial"/>
        <w:w w:val="99"/>
        <w:sz w:val="20"/>
        <w:szCs w:val="20"/>
      </w:rPr>
    </w:lvl>
    <w:lvl w:ilvl="6">
      <w:start w:val="1"/>
      <w:numFmt w:val="upperRoman"/>
      <w:lvlText w:val="(%7)"/>
      <w:lvlJc w:val="left"/>
      <w:pPr>
        <w:ind w:left="5221" w:hanging="850"/>
      </w:pPr>
      <w:rPr>
        <w:rFonts w:ascii="Arial" w:eastAsia="Arial" w:hAnsi="Arial"/>
        <w:w w:val="99"/>
        <w:sz w:val="20"/>
        <w:szCs w:val="20"/>
      </w:rPr>
    </w:lvl>
    <w:lvl w:ilvl="7">
      <w:numFmt w:val="bullet"/>
      <w:lvlText w:val="•"/>
      <w:lvlJc w:val="left"/>
      <w:pPr>
        <w:ind w:left="6863" w:hanging="850"/>
      </w:pPr>
    </w:lvl>
    <w:lvl w:ilvl="8">
      <w:numFmt w:val="bullet"/>
      <w:lvlText w:val="•"/>
      <w:lvlJc w:val="left"/>
      <w:pPr>
        <w:ind w:left="7684" w:hanging="850"/>
      </w:pPr>
    </w:lvl>
  </w:abstractNum>
  <w:abstractNum w:abstractNumId="27" w15:restartNumberingAfterBreak="0">
    <w:nsid w:val="51DC351A"/>
    <w:multiLevelType w:val="hybridMultilevel"/>
    <w:tmpl w:val="855EF640"/>
    <w:lvl w:ilvl="0" w:tplc="8216F57A">
      <w:start w:val="1"/>
      <w:numFmt w:val="lowerLetter"/>
      <w:lvlText w:val="%1)"/>
      <w:lvlJc w:val="left"/>
      <w:pPr>
        <w:ind w:left="1440" w:hanging="360"/>
      </w:pPr>
      <w:rPr>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5915732"/>
    <w:multiLevelType w:val="hybridMultilevel"/>
    <w:tmpl w:val="B11ADB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A110A3"/>
    <w:multiLevelType w:val="hybridMultilevel"/>
    <w:tmpl w:val="CAF825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7B3EA2"/>
    <w:multiLevelType w:val="multilevel"/>
    <w:tmpl w:val="0B40F3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EF09EA"/>
    <w:multiLevelType w:val="multilevel"/>
    <w:tmpl w:val="35F8BFF2"/>
    <w:lvl w:ilvl="0">
      <w:start w:val="1"/>
      <w:numFmt w:val="decimal"/>
      <w:lvlText w:val="%1"/>
      <w:lvlJc w:val="left"/>
      <w:pPr>
        <w:ind w:left="970" w:hanging="852"/>
      </w:pPr>
      <w:rPr>
        <w:rFonts w:ascii="Arial" w:eastAsia="Arial" w:hAnsi="Arial"/>
        <w:b/>
        <w:bCs/>
        <w:w w:val="99"/>
        <w:sz w:val="20"/>
        <w:szCs w:val="20"/>
      </w:rPr>
    </w:lvl>
    <w:lvl w:ilvl="1">
      <w:start w:val="1"/>
      <w:numFmt w:val="decimal"/>
      <w:lvlText w:val="%1.%2"/>
      <w:lvlJc w:val="left"/>
      <w:pPr>
        <w:ind w:left="970" w:hanging="852"/>
      </w:pPr>
      <w:rPr>
        <w:rFonts w:ascii="Arial" w:eastAsia="Arial" w:hAnsi="Arial"/>
        <w:b/>
        <w:bCs/>
        <w:spacing w:val="-1"/>
        <w:w w:val="99"/>
        <w:sz w:val="20"/>
        <w:szCs w:val="20"/>
      </w:rPr>
    </w:lvl>
    <w:lvl w:ilvl="2">
      <w:start w:val="1"/>
      <w:numFmt w:val="decimal"/>
      <w:lvlText w:val="%1.%2.%3"/>
      <w:lvlJc w:val="left"/>
      <w:pPr>
        <w:ind w:left="1701" w:hanging="850"/>
      </w:pPr>
      <w:rPr>
        <w:rFonts w:ascii="Arial" w:eastAsia="Arial" w:hAnsi="Arial"/>
        <w:spacing w:val="-1"/>
        <w:w w:val="99"/>
        <w:sz w:val="20"/>
        <w:szCs w:val="20"/>
      </w:rPr>
    </w:lvl>
    <w:lvl w:ilvl="3">
      <w:start w:val="1"/>
      <w:numFmt w:val="lowerLetter"/>
      <w:lvlText w:val="(%4)"/>
      <w:lvlJc w:val="left"/>
      <w:pPr>
        <w:ind w:left="2670" w:hanging="850"/>
      </w:pPr>
      <w:rPr>
        <w:rFonts w:ascii="Arial" w:eastAsia="Arial" w:hAnsi="Arial"/>
        <w:color w:val="auto"/>
        <w:w w:val="99"/>
        <w:sz w:val="20"/>
        <w:szCs w:val="20"/>
      </w:rPr>
    </w:lvl>
    <w:lvl w:ilvl="4">
      <w:start w:val="1"/>
      <w:numFmt w:val="lowerRoman"/>
      <w:lvlText w:val="(%5)"/>
      <w:lvlJc w:val="left"/>
      <w:pPr>
        <w:ind w:left="3522" w:hanging="853"/>
      </w:pPr>
      <w:rPr>
        <w:rFonts w:ascii="Arial" w:eastAsia="Arial" w:hAnsi="Arial"/>
        <w:w w:val="99"/>
        <w:sz w:val="20"/>
        <w:szCs w:val="20"/>
      </w:rPr>
    </w:lvl>
    <w:lvl w:ilvl="5">
      <w:start w:val="1"/>
      <w:numFmt w:val="upperLetter"/>
      <w:lvlText w:val="(%6)"/>
      <w:lvlJc w:val="left"/>
      <w:pPr>
        <w:ind w:left="4372" w:hanging="852"/>
      </w:pPr>
      <w:rPr>
        <w:rFonts w:ascii="Arial" w:eastAsia="Arial" w:hAnsi="Arial"/>
        <w:w w:val="99"/>
        <w:sz w:val="20"/>
        <w:szCs w:val="20"/>
      </w:rPr>
    </w:lvl>
    <w:lvl w:ilvl="6">
      <w:start w:val="1"/>
      <w:numFmt w:val="upperRoman"/>
      <w:lvlText w:val="(%7)"/>
      <w:lvlJc w:val="left"/>
      <w:pPr>
        <w:ind w:left="5221" w:hanging="850"/>
      </w:pPr>
      <w:rPr>
        <w:rFonts w:ascii="Arial" w:eastAsia="Arial" w:hAnsi="Arial"/>
        <w:w w:val="99"/>
        <w:sz w:val="20"/>
        <w:szCs w:val="20"/>
      </w:rPr>
    </w:lvl>
    <w:lvl w:ilvl="7">
      <w:numFmt w:val="bullet"/>
      <w:lvlText w:val="•"/>
      <w:lvlJc w:val="left"/>
      <w:pPr>
        <w:ind w:left="6863" w:hanging="850"/>
      </w:pPr>
    </w:lvl>
    <w:lvl w:ilvl="8">
      <w:numFmt w:val="bullet"/>
      <w:lvlText w:val="•"/>
      <w:lvlJc w:val="left"/>
      <w:pPr>
        <w:ind w:left="7684" w:hanging="850"/>
      </w:pPr>
    </w:lvl>
  </w:abstractNum>
  <w:abstractNum w:abstractNumId="32" w15:restartNumberingAfterBreak="0">
    <w:nsid w:val="62C209D8"/>
    <w:multiLevelType w:val="multilevel"/>
    <w:tmpl w:val="B8B0D1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622461"/>
    <w:multiLevelType w:val="hybridMultilevel"/>
    <w:tmpl w:val="B38C84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BB556C5"/>
    <w:multiLevelType w:val="hybridMultilevel"/>
    <w:tmpl w:val="0C06C5F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EAA4604"/>
    <w:multiLevelType w:val="multilevel"/>
    <w:tmpl w:val="F61C340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ECE134E"/>
    <w:multiLevelType w:val="hybridMultilevel"/>
    <w:tmpl w:val="94F64E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D06A92"/>
    <w:multiLevelType w:val="hybridMultilevel"/>
    <w:tmpl w:val="E0526B7E"/>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00377A5"/>
    <w:multiLevelType w:val="hybridMultilevel"/>
    <w:tmpl w:val="9E1883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5D6D30"/>
    <w:multiLevelType w:val="hybridMultilevel"/>
    <w:tmpl w:val="15386A8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15350E5"/>
    <w:multiLevelType w:val="hybridMultilevel"/>
    <w:tmpl w:val="D100950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17">
      <w:start w:val="1"/>
      <w:numFmt w:val="lowerLetter"/>
      <w:lvlText w:val="%3)"/>
      <w:lvlJc w:val="left"/>
      <w:pPr>
        <w:ind w:left="72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2D77A04"/>
    <w:multiLevelType w:val="multilevel"/>
    <w:tmpl w:val="772403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0A1045"/>
    <w:multiLevelType w:val="hybridMultilevel"/>
    <w:tmpl w:val="B366EB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7B111BC3"/>
    <w:multiLevelType w:val="hybridMultilevel"/>
    <w:tmpl w:val="8E26D77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CD8311D"/>
    <w:multiLevelType w:val="hybridMultilevel"/>
    <w:tmpl w:val="D34EE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4F05AD"/>
    <w:multiLevelType w:val="multilevel"/>
    <w:tmpl w:val="EFF429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0675132">
    <w:abstractNumId w:val="10"/>
  </w:num>
  <w:num w:numId="2" w16cid:durableId="1613591385">
    <w:abstractNumId w:val="25"/>
  </w:num>
  <w:num w:numId="3" w16cid:durableId="189611419">
    <w:abstractNumId w:val="15"/>
  </w:num>
  <w:num w:numId="4" w16cid:durableId="107554684">
    <w:abstractNumId w:val="26"/>
  </w:num>
  <w:num w:numId="5" w16cid:durableId="1853760116">
    <w:abstractNumId w:val="43"/>
  </w:num>
  <w:num w:numId="6" w16cid:durableId="1936815401">
    <w:abstractNumId w:val="0"/>
  </w:num>
  <w:num w:numId="7" w16cid:durableId="197085729">
    <w:abstractNumId w:val="6"/>
  </w:num>
  <w:num w:numId="8" w16cid:durableId="1434403283">
    <w:abstractNumId w:val="36"/>
  </w:num>
  <w:num w:numId="9" w16cid:durableId="1665427903">
    <w:abstractNumId w:val="1"/>
  </w:num>
  <w:num w:numId="10" w16cid:durableId="686518190">
    <w:abstractNumId w:val="5"/>
  </w:num>
  <w:num w:numId="11" w16cid:durableId="58141222">
    <w:abstractNumId w:val="11"/>
  </w:num>
  <w:num w:numId="12" w16cid:durableId="989679009">
    <w:abstractNumId w:val="18"/>
  </w:num>
  <w:num w:numId="13" w16cid:durableId="847675179">
    <w:abstractNumId w:val="32"/>
  </w:num>
  <w:num w:numId="14" w16cid:durableId="1725442842">
    <w:abstractNumId w:val="30"/>
  </w:num>
  <w:num w:numId="15" w16cid:durableId="1861236562">
    <w:abstractNumId w:val="12"/>
  </w:num>
  <w:num w:numId="16" w16cid:durableId="232736441">
    <w:abstractNumId w:val="41"/>
  </w:num>
  <w:num w:numId="17" w16cid:durableId="715204434">
    <w:abstractNumId w:val="45"/>
  </w:num>
  <w:num w:numId="18" w16cid:durableId="6520091">
    <w:abstractNumId w:val="16"/>
  </w:num>
  <w:num w:numId="19" w16cid:durableId="1602176392">
    <w:abstractNumId w:val="20"/>
  </w:num>
  <w:num w:numId="20" w16cid:durableId="226428285">
    <w:abstractNumId w:val="13"/>
  </w:num>
  <w:num w:numId="21" w16cid:durableId="12608080">
    <w:abstractNumId w:val="31"/>
  </w:num>
  <w:num w:numId="22" w16cid:durableId="1987201519">
    <w:abstractNumId w:val="2"/>
  </w:num>
  <w:num w:numId="23" w16cid:durableId="1052466734">
    <w:abstractNumId w:val="21"/>
  </w:num>
  <w:num w:numId="24" w16cid:durableId="1746763057">
    <w:abstractNumId w:val="19"/>
  </w:num>
  <w:num w:numId="25" w16cid:durableId="536772394">
    <w:abstractNumId w:val="23"/>
  </w:num>
  <w:num w:numId="26" w16cid:durableId="1338656064">
    <w:abstractNumId w:val="35"/>
  </w:num>
  <w:num w:numId="27" w16cid:durableId="1710915451">
    <w:abstractNumId w:val="29"/>
  </w:num>
  <w:num w:numId="28" w16cid:durableId="2038659379">
    <w:abstractNumId w:val="22"/>
  </w:num>
  <w:num w:numId="29" w16cid:durableId="1025447640">
    <w:abstractNumId w:val="4"/>
  </w:num>
  <w:num w:numId="30" w16cid:durableId="1721586828">
    <w:abstractNumId w:val="14"/>
  </w:num>
  <w:num w:numId="31" w16cid:durableId="4329772">
    <w:abstractNumId w:val="34"/>
  </w:num>
  <w:num w:numId="32" w16cid:durableId="692149243">
    <w:abstractNumId w:val="39"/>
  </w:num>
  <w:num w:numId="33" w16cid:durableId="1310551988">
    <w:abstractNumId w:val="3"/>
  </w:num>
  <w:num w:numId="34" w16cid:durableId="1606032136">
    <w:abstractNumId w:val="9"/>
  </w:num>
  <w:num w:numId="35" w16cid:durableId="2068258940">
    <w:abstractNumId w:val="38"/>
  </w:num>
  <w:num w:numId="36" w16cid:durableId="1720084008">
    <w:abstractNumId w:val="27"/>
  </w:num>
  <w:num w:numId="37" w16cid:durableId="701636386">
    <w:abstractNumId w:val="7"/>
  </w:num>
  <w:num w:numId="38" w16cid:durableId="1695618257">
    <w:abstractNumId w:val="17"/>
  </w:num>
  <w:num w:numId="39" w16cid:durableId="353964825">
    <w:abstractNumId w:val="40"/>
  </w:num>
  <w:num w:numId="40" w16cid:durableId="431167785">
    <w:abstractNumId w:val="42"/>
  </w:num>
  <w:num w:numId="41" w16cid:durableId="1676151010">
    <w:abstractNumId w:val="44"/>
  </w:num>
  <w:num w:numId="42" w16cid:durableId="1505709930">
    <w:abstractNumId w:val="28"/>
  </w:num>
  <w:num w:numId="43" w16cid:durableId="600333565">
    <w:abstractNumId w:val="8"/>
  </w:num>
  <w:num w:numId="44" w16cid:durableId="725494479">
    <w:abstractNumId w:val="37"/>
  </w:num>
  <w:num w:numId="45" w16cid:durableId="1778670443">
    <w:abstractNumId w:val="33"/>
  </w:num>
  <w:num w:numId="46" w16cid:durableId="340015215">
    <w:abstractNumId w:val="2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 Hallewell">
    <w15:presenceInfo w15:providerId="AD" w15:userId="S::emma.hallewell@cpras.co.uk::e16a391e-6d23-4b4a-a0d4-d2fd88e35c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awMDE0NrQwsDQ1NjBX0lEKTi0uzszPAykwqwUAQU3UCiwAAAA="/>
    <w:docVar w:name="TMS_Template_ID" w:val="0"/>
  </w:docVars>
  <w:rsids>
    <w:rsidRoot w:val="004E53F7"/>
    <w:rsid w:val="00000CE0"/>
    <w:rsid w:val="00001579"/>
    <w:rsid w:val="00003768"/>
    <w:rsid w:val="00004B17"/>
    <w:rsid w:val="00005D52"/>
    <w:rsid w:val="00006000"/>
    <w:rsid w:val="00011243"/>
    <w:rsid w:val="00013652"/>
    <w:rsid w:val="00014184"/>
    <w:rsid w:val="00014BFC"/>
    <w:rsid w:val="00015104"/>
    <w:rsid w:val="00016A9D"/>
    <w:rsid w:val="0002233F"/>
    <w:rsid w:val="000230B6"/>
    <w:rsid w:val="00023384"/>
    <w:rsid w:val="000234F7"/>
    <w:rsid w:val="00024E3C"/>
    <w:rsid w:val="0002594E"/>
    <w:rsid w:val="000266D3"/>
    <w:rsid w:val="00030851"/>
    <w:rsid w:val="000319B0"/>
    <w:rsid w:val="00031FDF"/>
    <w:rsid w:val="00032AA6"/>
    <w:rsid w:val="0003376C"/>
    <w:rsid w:val="00033CAE"/>
    <w:rsid w:val="00035854"/>
    <w:rsid w:val="00035993"/>
    <w:rsid w:val="00035B3A"/>
    <w:rsid w:val="0003705E"/>
    <w:rsid w:val="0003740F"/>
    <w:rsid w:val="00040608"/>
    <w:rsid w:val="00040E90"/>
    <w:rsid w:val="00041D8D"/>
    <w:rsid w:val="00042A6D"/>
    <w:rsid w:val="00043224"/>
    <w:rsid w:val="0004381B"/>
    <w:rsid w:val="00043858"/>
    <w:rsid w:val="00043994"/>
    <w:rsid w:val="0004654C"/>
    <w:rsid w:val="000466BB"/>
    <w:rsid w:val="00051445"/>
    <w:rsid w:val="00051853"/>
    <w:rsid w:val="00051C2E"/>
    <w:rsid w:val="00052483"/>
    <w:rsid w:val="0005286C"/>
    <w:rsid w:val="00056FDE"/>
    <w:rsid w:val="00060D4B"/>
    <w:rsid w:val="00061A46"/>
    <w:rsid w:val="00061E95"/>
    <w:rsid w:val="00062AAB"/>
    <w:rsid w:val="00062F39"/>
    <w:rsid w:val="00063F1E"/>
    <w:rsid w:val="00065757"/>
    <w:rsid w:val="000662F5"/>
    <w:rsid w:val="000702CE"/>
    <w:rsid w:val="00071AB7"/>
    <w:rsid w:val="00072DE6"/>
    <w:rsid w:val="00073DDE"/>
    <w:rsid w:val="000754F5"/>
    <w:rsid w:val="0007726E"/>
    <w:rsid w:val="0008005E"/>
    <w:rsid w:val="00081CAB"/>
    <w:rsid w:val="00081E4D"/>
    <w:rsid w:val="00082513"/>
    <w:rsid w:val="00082CA3"/>
    <w:rsid w:val="00083082"/>
    <w:rsid w:val="00083EC7"/>
    <w:rsid w:val="000843C6"/>
    <w:rsid w:val="00084C13"/>
    <w:rsid w:val="00084E37"/>
    <w:rsid w:val="000856BD"/>
    <w:rsid w:val="000863B9"/>
    <w:rsid w:val="000865C3"/>
    <w:rsid w:val="00086797"/>
    <w:rsid w:val="00090915"/>
    <w:rsid w:val="00090EA4"/>
    <w:rsid w:val="000922BB"/>
    <w:rsid w:val="00094859"/>
    <w:rsid w:val="00094BD3"/>
    <w:rsid w:val="00095BEA"/>
    <w:rsid w:val="00096336"/>
    <w:rsid w:val="000964F3"/>
    <w:rsid w:val="00096565"/>
    <w:rsid w:val="00096D9D"/>
    <w:rsid w:val="000972CE"/>
    <w:rsid w:val="000A1FC4"/>
    <w:rsid w:val="000A219D"/>
    <w:rsid w:val="000A3CD4"/>
    <w:rsid w:val="000A6540"/>
    <w:rsid w:val="000A70E8"/>
    <w:rsid w:val="000B0BF4"/>
    <w:rsid w:val="000B1F88"/>
    <w:rsid w:val="000B22B8"/>
    <w:rsid w:val="000B25CD"/>
    <w:rsid w:val="000B2AAB"/>
    <w:rsid w:val="000B3B2D"/>
    <w:rsid w:val="000B3C07"/>
    <w:rsid w:val="000B52BD"/>
    <w:rsid w:val="000B6213"/>
    <w:rsid w:val="000B67D2"/>
    <w:rsid w:val="000B7653"/>
    <w:rsid w:val="000B7C75"/>
    <w:rsid w:val="000C0708"/>
    <w:rsid w:val="000C18E6"/>
    <w:rsid w:val="000C2071"/>
    <w:rsid w:val="000C2551"/>
    <w:rsid w:val="000C2FA4"/>
    <w:rsid w:val="000C62EA"/>
    <w:rsid w:val="000C68DB"/>
    <w:rsid w:val="000D0FB4"/>
    <w:rsid w:val="000D1A06"/>
    <w:rsid w:val="000D2C41"/>
    <w:rsid w:val="000D2E6F"/>
    <w:rsid w:val="000D2E75"/>
    <w:rsid w:val="000D525A"/>
    <w:rsid w:val="000D5782"/>
    <w:rsid w:val="000D6A97"/>
    <w:rsid w:val="000D6CD5"/>
    <w:rsid w:val="000D7052"/>
    <w:rsid w:val="000E1E9D"/>
    <w:rsid w:val="000E2226"/>
    <w:rsid w:val="000E3D3A"/>
    <w:rsid w:val="000E4877"/>
    <w:rsid w:val="000E48F0"/>
    <w:rsid w:val="000E6FE4"/>
    <w:rsid w:val="000E78F6"/>
    <w:rsid w:val="000F061C"/>
    <w:rsid w:val="000F2180"/>
    <w:rsid w:val="000F514C"/>
    <w:rsid w:val="000F68AB"/>
    <w:rsid w:val="000F7493"/>
    <w:rsid w:val="00102A32"/>
    <w:rsid w:val="00102F06"/>
    <w:rsid w:val="00104020"/>
    <w:rsid w:val="0010458B"/>
    <w:rsid w:val="00104D94"/>
    <w:rsid w:val="0010526C"/>
    <w:rsid w:val="00105702"/>
    <w:rsid w:val="001060A4"/>
    <w:rsid w:val="0010623B"/>
    <w:rsid w:val="00106FA6"/>
    <w:rsid w:val="0011002E"/>
    <w:rsid w:val="00111529"/>
    <w:rsid w:val="00111FF0"/>
    <w:rsid w:val="001124C4"/>
    <w:rsid w:val="00112F58"/>
    <w:rsid w:val="00113080"/>
    <w:rsid w:val="00113235"/>
    <w:rsid w:val="00113388"/>
    <w:rsid w:val="00114956"/>
    <w:rsid w:val="00114A05"/>
    <w:rsid w:val="0011577F"/>
    <w:rsid w:val="00116369"/>
    <w:rsid w:val="00116CCE"/>
    <w:rsid w:val="00117823"/>
    <w:rsid w:val="00121F21"/>
    <w:rsid w:val="001228C2"/>
    <w:rsid w:val="00123F3E"/>
    <w:rsid w:val="0012424E"/>
    <w:rsid w:val="00126188"/>
    <w:rsid w:val="001266A4"/>
    <w:rsid w:val="001272D8"/>
    <w:rsid w:val="00127C59"/>
    <w:rsid w:val="00127CAC"/>
    <w:rsid w:val="00132103"/>
    <w:rsid w:val="0013341F"/>
    <w:rsid w:val="00133427"/>
    <w:rsid w:val="0013410E"/>
    <w:rsid w:val="00135E69"/>
    <w:rsid w:val="00137FC1"/>
    <w:rsid w:val="001406FC"/>
    <w:rsid w:val="00140F13"/>
    <w:rsid w:val="00144F5F"/>
    <w:rsid w:val="0014527B"/>
    <w:rsid w:val="001455A8"/>
    <w:rsid w:val="0014593C"/>
    <w:rsid w:val="00146B57"/>
    <w:rsid w:val="00146EB3"/>
    <w:rsid w:val="00151976"/>
    <w:rsid w:val="00151A95"/>
    <w:rsid w:val="00152436"/>
    <w:rsid w:val="00154D6B"/>
    <w:rsid w:val="00157453"/>
    <w:rsid w:val="00157FFA"/>
    <w:rsid w:val="00161CFD"/>
    <w:rsid w:val="00161D8E"/>
    <w:rsid w:val="0016237C"/>
    <w:rsid w:val="001625D8"/>
    <w:rsid w:val="00162712"/>
    <w:rsid w:val="00162A2A"/>
    <w:rsid w:val="00163322"/>
    <w:rsid w:val="00164FFF"/>
    <w:rsid w:val="001656D2"/>
    <w:rsid w:val="00166601"/>
    <w:rsid w:val="0017027E"/>
    <w:rsid w:val="001707C7"/>
    <w:rsid w:val="00170A42"/>
    <w:rsid w:val="00172358"/>
    <w:rsid w:val="001728DB"/>
    <w:rsid w:val="00172BED"/>
    <w:rsid w:val="00173DF0"/>
    <w:rsid w:val="00174EC8"/>
    <w:rsid w:val="00175902"/>
    <w:rsid w:val="001760C1"/>
    <w:rsid w:val="001821A7"/>
    <w:rsid w:val="001821BC"/>
    <w:rsid w:val="00183815"/>
    <w:rsid w:val="00184DC1"/>
    <w:rsid w:val="00185327"/>
    <w:rsid w:val="001855AC"/>
    <w:rsid w:val="001866C4"/>
    <w:rsid w:val="001900CA"/>
    <w:rsid w:val="00192240"/>
    <w:rsid w:val="00192CE4"/>
    <w:rsid w:val="00194F90"/>
    <w:rsid w:val="00195345"/>
    <w:rsid w:val="0019561F"/>
    <w:rsid w:val="00196357"/>
    <w:rsid w:val="001972FE"/>
    <w:rsid w:val="001975E2"/>
    <w:rsid w:val="001A01FC"/>
    <w:rsid w:val="001A028C"/>
    <w:rsid w:val="001A073A"/>
    <w:rsid w:val="001A334B"/>
    <w:rsid w:val="001A3602"/>
    <w:rsid w:val="001A3A6B"/>
    <w:rsid w:val="001A4FD1"/>
    <w:rsid w:val="001A58DC"/>
    <w:rsid w:val="001A5A35"/>
    <w:rsid w:val="001A5D4E"/>
    <w:rsid w:val="001A64F8"/>
    <w:rsid w:val="001A75AE"/>
    <w:rsid w:val="001B14FE"/>
    <w:rsid w:val="001B23B6"/>
    <w:rsid w:val="001B3DA7"/>
    <w:rsid w:val="001B67B2"/>
    <w:rsid w:val="001B7714"/>
    <w:rsid w:val="001C1152"/>
    <w:rsid w:val="001C21CD"/>
    <w:rsid w:val="001C2C1F"/>
    <w:rsid w:val="001C3EDB"/>
    <w:rsid w:val="001C4A0F"/>
    <w:rsid w:val="001C4B32"/>
    <w:rsid w:val="001C5910"/>
    <w:rsid w:val="001C61BB"/>
    <w:rsid w:val="001C79ED"/>
    <w:rsid w:val="001D05D7"/>
    <w:rsid w:val="001D0941"/>
    <w:rsid w:val="001D1349"/>
    <w:rsid w:val="001D14C9"/>
    <w:rsid w:val="001D21C0"/>
    <w:rsid w:val="001D33EF"/>
    <w:rsid w:val="001D3ADA"/>
    <w:rsid w:val="001D43FB"/>
    <w:rsid w:val="001D600E"/>
    <w:rsid w:val="001D6F6A"/>
    <w:rsid w:val="001D792D"/>
    <w:rsid w:val="001E01F4"/>
    <w:rsid w:val="001E0AA6"/>
    <w:rsid w:val="001E0C94"/>
    <w:rsid w:val="001E2E7A"/>
    <w:rsid w:val="001E2EA9"/>
    <w:rsid w:val="001E3DF1"/>
    <w:rsid w:val="001E4FA2"/>
    <w:rsid w:val="001E51F1"/>
    <w:rsid w:val="001E58A7"/>
    <w:rsid w:val="001E5CCE"/>
    <w:rsid w:val="001E71A2"/>
    <w:rsid w:val="001F06F9"/>
    <w:rsid w:val="001F0AF3"/>
    <w:rsid w:val="001F1502"/>
    <w:rsid w:val="001F4245"/>
    <w:rsid w:val="001F4466"/>
    <w:rsid w:val="001F5621"/>
    <w:rsid w:val="00200148"/>
    <w:rsid w:val="00200697"/>
    <w:rsid w:val="00201874"/>
    <w:rsid w:val="00201E28"/>
    <w:rsid w:val="00202C6C"/>
    <w:rsid w:val="00203D16"/>
    <w:rsid w:val="00204DA9"/>
    <w:rsid w:val="002054C3"/>
    <w:rsid w:val="00206BE3"/>
    <w:rsid w:val="00210637"/>
    <w:rsid w:val="00210E0F"/>
    <w:rsid w:val="0021105F"/>
    <w:rsid w:val="002115BC"/>
    <w:rsid w:val="0021756E"/>
    <w:rsid w:val="00221B81"/>
    <w:rsid w:val="00224349"/>
    <w:rsid w:val="00224846"/>
    <w:rsid w:val="002250B1"/>
    <w:rsid w:val="00225B46"/>
    <w:rsid w:val="00226560"/>
    <w:rsid w:val="00227FC2"/>
    <w:rsid w:val="00230A96"/>
    <w:rsid w:val="00230BB3"/>
    <w:rsid w:val="002318CC"/>
    <w:rsid w:val="002322A9"/>
    <w:rsid w:val="00233023"/>
    <w:rsid w:val="002338DF"/>
    <w:rsid w:val="002343C0"/>
    <w:rsid w:val="002357DC"/>
    <w:rsid w:val="0023581E"/>
    <w:rsid w:val="00241BE1"/>
    <w:rsid w:val="002420D3"/>
    <w:rsid w:val="00242815"/>
    <w:rsid w:val="00243F9F"/>
    <w:rsid w:val="00244BD8"/>
    <w:rsid w:val="002452F5"/>
    <w:rsid w:val="002475AA"/>
    <w:rsid w:val="00250741"/>
    <w:rsid w:val="00252637"/>
    <w:rsid w:val="00252EF4"/>
    <w:rsid w:val="00253538"/>
    <w:rsid w:val="00254403"/>
    <w:rsid w:val="00254BDB"/>
    <w:rsid w:val="0026141B"/>
    <w:rsid w:val="00262311"/>
    <w:rsid w:val="00262799"/>
    <w:rsid w:val="00263CD8"/>
    <w:rsid w:val="002652DC"/>
    <w:rsid w:val="00265945"/>
    <w:rsid w:val="0026660C"/>
    <w:rsid w:val="00267276"/>
    <w:rsid w:val="0026754D"/>
    <w:rsid w:val="00267DCD"/>
    <w:rsid w:val="0027202E"/>
    <w:rsid w:val="00272142"/>
    <w:rsid w:val="00273338"/>
    <w:rsid w:val="00273E97"/>
    <w:rsid w:val="00274447"/>
    <w:rsid w:val="00274797"/>
    <w:rsid w:val="0027499B"/>
    <w:rsid w:val="002775A3"/>
    <w:rsid w:val="00277FCE"/>
    <w:rsid w:val="00280E1B"/>
    <w:rsid w:val="00282CA4"/>
    <w:rsid w:val="00283CCD"/>
    <w:rsid w:val="0028576E"/>
    <w:rsid w:val="0028684F"/>
    <w:rsid w:val="00287173"/>
    <w:rsid w:val="00287506"/>
    <w:rsid w:val="002903FF"/>
    <w:rsid w:val="00290CEA"/>
    <w:rsid w:val="00291DEF"/>
    <w:rsid w:val="00293B6F"/>
    <w:rsid w:val="002941BF"/>
    <w:rsid w:val="002942C5"/>
    <w:rsid w:val="00294875"/>
    <w:rsid w:val="00295E3B"/>
    <w:rsid w:val="0029684E"/>
    <w:rsid w:val="00296AAB"/>
    <w:rsid w:val="00297237"/>
    <w:rsid w:val="002A1F3E"/>
    <w:rsid w:val="002A26BE"/>
    <w:rsid w:val="002A2740"/>
    <w:rsid w:val="002A32EC"/>
    <w:rsid w:val="002A3B02"/>
    <w:rsid w:val="002A3D03"/>
    <w:rsid w:val="002A43A8"/>
    <w:rsid w:val="002A4782"/>
    <w:rsid w:val="002A627C"/>
    <w:rsid w:val="002B1204"/>
    <w:rsid w:val="002B544E"/>
    <w:rsid w:val="002B6C60"/>
    <w:rsid w:val="002B74CD"/>
    <w:rsid w:val="002B7E7E"/>
    <w:rsid w:val="002C2665"/>
    <w:rsid w:val="002C2BDF"/>
    <w:rsid w:val="002C3430"/>
    <w:rsid w:val="002C46A5"/>
    <w:rsid w:val="002C488E"/>
    <w:rsid w:val="002C70A9"/>
    <w:rsid w:val="002D077E"/>
    <w:rsid w:val="002D0806"/>
    <w:rsid w:val="002D0E7D"/>
    <w:rsid w:val="002D11AF"/>
    <w:rsid w:val="002D1C6C"/>
    <w:rsid w:val="002D4D6B"/>
    <w:rsid w:val="002E2496"/>
    <w:rsid w:val="002E4372"/>
    <w:rsid w:val="002E50FE"/>
    <w:rsid w:val="002F0535"/>
    <w:rsid w:val="002F1700"/>
    <w:rsid w:val="002F18B9"/>
    <w:rsid w:val="002F1A33"/>
    <w:rsid w:val="002F3342"/>
    <w:rsid w:val="002F3905"/>
    <w:rsid w:val="002F3C24"/>
    <w:rsid w:val="002F4992"/>
    <w:rsid w:val="002F4F0F"/>
    <w:rsid w:val="002F5EA3"/>
    <w:rsid w:val="002F67B8"/>
    <w:rsid w:val="002F683C"/>
    <w:rsid w:val="002F689D"/>
    <w:rsid w:val="002F7156"/>
    <w:rsid w:val="002F7A49"/>
    <w:rsid w:val="002F7CCD"/>
    <w:rsid w:val="002F7FE7"/>
    <w:rsid w:val="003027AA"/>
    <w:rsid w:val="00303163"/>
    <w:rsid w:val="0031136D"/>
    <w:rsid w:val="00311A28"/>
    <w:rsid w:val="00312595"/>
    <w:rsid w:val="00312E41"/>
    <w:rsid w:val="003133B6"/>
    <w:rsid w:val="00313DE5"/>
    <w:rsid w:val="003156AF"/>
    <w:rsid w:val="0031758C"/>
    <w:rsid w:val="003213A0"/>
    <w:rsid w:val="00321E8F"/>
    <w:rsid w:val="00322CAC"/>
    <w:rsid w:val="00323BE0"/>
    <w:rsid w:val="003242AA"/>
    <w:rsid w:val="0032481C"/>
    <w:rsid w:val="00324A80"/>
    <w:rsid w:val="00325E9E"/>
    <w:rsid w:val="00330C1A"/>
    <w:rsid w:val="003313AB"/>
    <w:rsid w:val="0033207E"/>
    <w:rsid w:val="003325B1"/>
    <w:rsid w:val="003334B2"/>
    <w:rsid w:val="0033447B"/>
    <w:rsid w:val="00335AA4"/>
    <w:rsid w:val="00335CE2"/>
    <w:rsid w:val="003361CC"/>
    <w:rsid w:val="0033622B"/>
    <w:rsid w:val="00336BAC"/>
    <w:rsid w:val="00336E89"/>
    <w:rsid w:val="00340824"/>
    <w:rsid w:val="00340917"/>
    <w:rsid w:val="00340ECD"/>
    <w:rsid w:val="00341311"/>
    <w:rsid w:val="00343125"/>
    <w:rsid w:val="003432E1"/>
    <w:rsid w:val="00343D6C"/>
    <w:rsid w:val="003454D1"/>
    <w:rsid w:val="0035002B"/>
    <w:rsid w:val="003515F5"/>
    <w:rsid w:val="00351BE9"/>
    <w:rsid w:val="00351E50"/>
    <w:rsid w:val="00352313"/>
    <w:rsid w:val="0035321F"/>
    <w:rsid w:val="003545DE"/>
    <w:rsid w:val="0035494A"/>
    <w:rsid w:val="00354D8A"/>
    <w:rsid w:val="00355D6A"/>
    <w:rsid w:val="00355DD1"/>
    <w:rsid w:val="0035697C"/>
    <w:rsid w:val="00356B9E"/>
    <w:rsid w:val="00356C81"/>
    <w:rsid w:val="00356E1A"/>
    <w:rsid w:val="003602AB"/>
    <w:rsid w:val="00363A30"/>
    <w:rsid w:val="003656A7"/>
    <w:rsid w:val="0036578F"/>
    <w:rsid w:val="00366388"/>
    <w:rsid w:val="00366CA4"/>
    <w:rsid w:val="003735BC"/>
    <w:rsid w:val="00373FCC"/>
    <w:rsid w:val="00375536"/>
    <w:rsid w:val="00375721"/>
    <w:rsid w:val="00376089"/>
    <w:rsid w:val="003766F0"/>
    <w:rsid w:val="00376B6B"/>
    <w:rsid w:val="00376C9C"/>
    <w:rsid w:val="00376DD6"/>
    <w:rsid w:val="00377114"/>
    <w:rsid w:val="003772C7"/>
    <w:rsid w:val="003774D8"/>
    <w:rsid w:val="0038139A"/>
    <w:rsid w:val="00384253"/>
    <w:rsid w:val="003849AB"/>
    <w:rsid w:val="00385B1F"/>
    <w:rsid w:val="003860DC"/>
    <w:rsid w:val="00386FED"/>
    <w:rsid w:val="003876F5"/>
    <w:rsid w:val="00387AF2"/>
    <w:rsid w:val="00387BB5"/>
    <w:rsid w:val="003905EC"/>
    <w:rsid w:val="0039067D"/>
    <w:rsid w:val="00394298"/>
    <w:rsid w:val="0039521A"/>
    <w:rsid w:val="0039585D"/>
    <w:rsid w:val="003A007C"/>
    <w:rsid w:val="003A1371"/>
    <w:rsid w:val="003A27E5"/>
    <w:rsid w:val="003A2995"/>
    <w:rsid w:val="003A2E1F"/>
    <w:rsid w:val="003A31CA"/>
    <w:rsid w:val="003A4A4E"/>
    <w:rsid w:val="003A4D72"/>
    <w:rsid w:val="003A52A5"/>
    <w:rsid w:val="003A6810"/>
    <w:rsid w:val="003B0312"/>
    <w:rsid w:val="003B0BE5"/>
    <w:rsid w:val="003B1F12"/>
    <w:rsid w:val="003B2BDF"/>
    <w:rsid w:val="003B3559"/>
    <w:rsid w:val="003B4550"/>
    <w:rsid w:val="003C1348"/>
    <w:rsid w:val="003C13C1"/>
    <w:rsid w:val="003C4D6E"/>
    <w:rsid w:val="003C5417"/>
    <w:rsid w:val="003C5512"/>
    <w:rsid w:val="003C5BD6"/>
    <w:rsid w:val="003C616B"/>
    <w:rsid w:val="003C62D7"/>
    <w:rsid w:val="003C6AE6"/>
    <w:rsid w:val="003D08D8"/>
    <w:rsid w:val="003D3C48"/>
    <w:rsid w:val="003D44DE"/>
    <w:rsid w:val="003D4F73"/>
    <w:rsid w:val="003E014A"/>
    <w:rsid w:val="003E13DA"/>
    <w:rsid w:val="003E1B42"/>
    <w:rsid w:val="003E2141"/>
    <w:rsid w:val="003E22B5"/>
    <w:rsid w:val="003E2F87"/>
    <w:rsid w:val="003E334F"/>
    <w:rsid w:val="003E4A70"/>
    <w:rsid w:val="003E53BC"/>
    <w:rsid w:val="003E5DAE"/>
    <w:rsid w:val="003E630A"/>
    <w:rsid w:val="003E66B4"/>
    <w:rsid w:val="003E7D67"/>
    <w:rsid w:val="003E7F38"/>
    <w:rsid w:val="003F156D"/>
    <w:rsid w:val="003F183E"/>
    <w:rsid w:val="003F2518"/>
    <w:rsid w:val="003F30E8"/>
    <w:rsid w:val="003F3A55"/>
    <w:rsid w:val="003F3FFE"/>
    <w:rsid w:val="003F514A"/>
    <w:rsid w:val="003F6C49"/>
    <w:rsid w:val="003F6E60"/>
    <w:rsid w:val="003F713D"/>
    <w:rsid w:val="003F9FB1"/>
    <w:rsid w:val="0040149E"/>
    <w:rsid w:val="004021DF"/>
    <w:rsid w:val="004024FE"/>
    <w:rsid w:val="00403E1D"/>
    <w:rsid w:val="0040741F"/>
    <w:rsid w:val="004077C1"/>
    <w:rsid w:val="0041088A"/>
    <w:rsid w:val="00411E62"/>
    <w:rsid w:val="004121A1"/>
    <w:rsid w:val="004131EC"/>
    <w:rsid w:val="00413A09"/>
    <w:rsid w:val="00414D65"/>
    <w:rsid w:val="0041684F"/>
    <w:rsid w:val="0041689D"/>
    <w:rsid w:val="004203B0"/>
    <w:rsid w:val="004215EB"/>
    <w:rsid w:val="00421973"/>
    <w:rsid w:val="0042198C"/>
    <w:rsid w:val="00423126"/>
    <w:rsid w:val="004232A8"/>
    <w:rsid w:val="00423630"/>
    <w:rsid w:val="00424160"/>
    <w:rsid w:val="0042615E"/>
    <w:rsid w:val="004261B9"/>
    <w:rsid w:val="00426A3D"/>
    <w:rsid w:val="00427EFC"/>
    <w:rsid w:val="00431884"/>
    <w:rsid w:val="0043328C"/>
    <w:rsid w:val="004334E4"/>
    <w:rsid w:val="004358A4"/>
    <w:rsid w:val="00435CB9"/>
    <w:rsid w:val="004369D9"/>
    <w:rsid w:val="00436C28"/>
    <w:rsid w:val="004378A0"/>
    <w:rsid w:val="00437BF2"/>
    <w:rsid w:val="00440BBA"/>
    <w:rsid w:val="00445E7B"/>
    <w:rsid w:val="0044728D"/>
    <w:rsid w:val="0045005C"/>
    <w:rsid w:val="00450CC4"/>
    <w:rsid w:val="0045322C"/>
    <w:rsid w:val="00455399"/>
    <w:rsid w:val="0045540A"/>
    <w:rsid w:val="00455B71"/>
    <w:rsid w:val="00457EC9"/>
    <w:rsid w:val="004600FE"/>
    <w:rsid w:val="004604DE"/>
    <w:rsid w:val="004609C3"/>
    <w:rsid w:val="004618B7"/>
    <w:rsid w:val="0046285F"/>
    <w:rsid w:val="00462D02"/>
    <w:rsid w:val="004638F4"/>
    <w:rsid w:val="004639BB"/>
    <w:rsid w:val="00465CC9"/>
    <w:rsid w:val="00466308"/>
    <w:rsid w:val="004675A1"/>
    <w:rsid w:val="00471895"/>
    <w:rsid w:val="0047290F"/>
    <w:rsid w:val="00472A3C"/>
    <w:rsid w:val="00472D47"/>
    <w:rsid w:val="004760DF"/>
    <w:rsid w:val="00477084"/>
    <w:rsid w:val="0047752C"/>
    <w:rsid w:val="004804BD"/>
    <w:rsid w:val="00480FCD"/>
    <w:rsid w:val="00481E8D"/>
    <w:rsid w:val="0048253E"/>
    <w:rsid w:val="00484EDF"/>
    <w:rsid w:val="00486299"/>
    <w:rsid w:val="00487019"/>
    <w:rsid w:val="00490650"/>
    <w:rsid w:val="00490CD0"/>
    <w:rsid w:val="00491480"/>
    <w:rsid w:val="00491768"/>
    <w:rsid w:val="00492031"/>
    <w:rsid w:val="00492AB5"/>
    <w:rsid w:val="00493381"/>
    <w:rsid w:val="00494615"/>
    <w:rsid w:val="00494829"/>
    <w:rsid w:val="00495B27"/>
    <w:rsid w:val="00495C5D"/>
    <w:rsid w:val="00496601"/>
    <w:rsid w:val="00496A88"/>
    <w:rsid w:val="00497361"/>
    <w:rsid w:val="00497842"/>
    <w:rsid w:val="004A088A"/>
    <w:rsid w:val="004A1215"/>
    <w:rsid w:val="004A1576"/>
    <w:rsid w:val="004A2712"/>
    <w:rsid w:val="004A3054"/>
    <w:rsid w:val="004A4A24"/>
    <w:rsid w:val="004A6955"/>
    <w:rsid w:val="004A7CFD"/>
    <w:rsid w:val="004A7EF0"/>
    <w:rsid w:val="004A7F72"/>
    <w:rsid w:val="004B1035"/>
    <w:rsid w:val="004B27E3"/>
    <w:rsid w:val="004B2A78"/>
    <w:rsid w:val="004B326F"/>
    <w:rsid w:val="004B46FC"/>
    <w:rsid w:val="004C0E90"/>
    <w:rsid w:val="004C1ED4"/>
    <w:rsid w:val="004C32AD"/>
    <w:rsid w:val="004C46FA"/>
    <w:rsid w:val="004C66AB"/>
    <w:rsid w:val="004C7092"/>
    <w:rsid w:val="004C751D"/>
    <w:rsid w:val="004D114B"/>
    <w:rsid w:val="004D17F8"/>
    <w:rsid w:val="004D2753"/>
    <w:rsid w:val="004D2DC8"/>
    <w:rsid w:val="004D5676"/>
    <w:rsid w:val="004D5DF7"/>
    <w:rsid w:val="004D6156"/>
    <w:rsid w:val="004D6237"/>
    <w:rsid w:val="004D7312"/>
    <w:rsid w:val="004E0D9A"/>
    <w:rsid w:val="004E2ED6"/>
    <w:rsid w:val="004E35FB"/>
    <w:rsid w:val="004E40B4"/>
    <w:rsid w:val="004E4441"/>
    <w:rsid w:val="004E53F7"/>
    <w:rsid w:val="004E58F6"/>
    <w:rsid w:val="004F000C"/>
    <w:rsid w:val="004F0F37"/>
    <w:rsid w:val="004F1C45"/>
    <w:rsid w:val="004F3ED9"/>
    <w:rsid w:val="004F5A96"/>
    <w:rsid w:val="004F66D2"/>
    <w:rsid w:val="004F6C0C"/>
    <w:rsid w:val="004F769A"/>
    <w:rsid w:val="004F7BC2"/>
    <w:rsid w:val="005019D4"/>
    <w:rsid w:val="00504EED"/>
    <w:rsid w:val="00507DC6"/>
    <w:rsid w:val="00507F57"/>
    <w:rsid w:val="005101D8"/>
    <w:rsid w:val="005103FA"/>
    <w:rsid w:val="00510E92"/>
    <w:rsid w:val="005121B9"/>
    <w:rsid w:val="005148BA"/>
    <w:rsid w:val="00515FD4"/>
    <w:rsid w:val="005163F4"/>
    <w:rsid w:val="005166FA"/>
    <w:rsid w:val="00516949"/>
    <w:rsid w:val="00516CC5"/>
    <w:rsid w:val="005172E5"/>
    <w:rsid w:val="00520E48"/>
    <w:rsid w:val="00523BCF"/>
    <w:rsid w:val="00523E0A"/>
    <w:rsid w:val="00524088"/>
    <w:rsid w:val="00524A73"/>
    <w:rsid w:val="005250EA"/>
    <w:rsid w:val="005253A1"/>
    <w:rsid w:val="005272CB"/>
    <w:rsid w:val="0052D580"/>
    <w:rsid w:val="005307A7"/>
    <w:rsid w:val="0053121C"/>
    <w:rsid w:val="00532A5F"/>
    <w:rsid w:val="00535423"/>
    <w:rsid w:val="0053582F"/>
    <w:rsid w:val="00535CCB"/>
    <w:rsid w:val="00536C45"/>
    <w:rsid w:val="0053738C"/>
    <w:rsid w:val="0054155F"/>
    <w:rsid w:val="00541C80"/>
    <w:rsid w:val="00542B6C"/>
    <w:rsid w:val="005442A8"/>
    <w:rsid w:val="005457CA"/>
    <w:rsid w:val="0054587B"/>
    <w:rsid w:val="00545D64"/>
    <w:rsid w:val="00546C9C"/>
    <w:rsid w:val="00546F5F"/>
    <w:rsid w:val="00547254"/>
    <w:rsid w:val="0055074B"/>
    <w:rsid w:val="00550795"/>
    <w:rsid w:val="00550EF5"/>
    <w:rsid w:val="005511E2"/>
    <w:rsid w:val="005517E6"/>
    <w:rsid w:val="00551987"/>
    <w:rsid w:val="005523F0"/>
    <w:rsid w:val="00554F8B"/>
    <w:rsid w:val="0055611D"/>
    <w:rsid w:val="00556582"/>
    <w:rsid w:val="00557781"/>
    <w:rsid w:val="005601CE"/>
    <w:rsid w:val="00561144"/>
    <w:rsid w:val="00562590"/>
    <w:rsid w:val="005645D7"/>
    <w:rsid w:val="00565739"/>
    <w:rsid w:val="005665D3"/>
    <w:rsid w:val="00572527"/>
    <w:rsid w:val="005746F5"/>
    <w:rsid w:val="0057489E"/>
    <w:rsid w:val="005748C9"/>
    <w:rsid w:val="005748E1"/>
    <w:rsid w:val="00574D09"/>
    <w:rsid w:val="005752B5"/>
    <w:rsid w:val="00575308"/>
    <w:rsid w:val="0057694C"/>
    <w:rsid w:val="0058162E"/>
    <w:rsid w:val="00582C1B"/>
    <w:rsid w:val="00582F1C"/>
    <w:rsid w:val="00582FAA"/>
    <w:rsid w:val="005838A3"/>
    <w:rsid w:val="00584F8F"/>
    <w:rsid w:val="00585FA3"/>
    <w:rsid w:val="0058601A"/>
    <w:rsid w:val="005871D6"/>
    <w:rsid w:val="00587B55"/>
    <w:rsid w:val="00590480"/>
    <w:rsid w:val="00590A72"/>
    <w:rsid w:val="00590F2D"/>
    <w:rsid w:val="005924C5"/>
    <w:rsid w:val="00592F93"/>
    <w:rsid w:val="00594A26"/>
    <w:rsid w:val="00594A3A"/>
    <w:rsid w:val="00594DCF"/>
    <w:rsid w:val="00594E0B"/>
    <w:rsid w:val="00594FC2"/>
    <w:rsid w:val="00596373"/>
    <w:rsid w:val="0059693E"/>
    <w:rsid w:val="005A0022"/>
    <w:rsid w:val="005A070C"/>
    <w:rsid w:val="005A31D3"/>
    <w:rsid w:val="005A3258"/>
    <w:rsid w:val="005A32E0"/>
    <w:rsid w:val="005A34CB"/>
    <w:rsid w:val="005A3BC8"/>
    <w:rsid w:val="005A4053"/>
    <w:rsid w:val="005A412F"/>
    <w:rsid w:val="005A47A4"/>
    <w:rsid w:val="005A5716"/>
    <w:rsid w:val="005A7A25"/>
    <w:rsid w:val="005B116E"/>
    <w:rsid w:val="005B170B"/>
    <w:rsid w:val="005B1B7A"/>
    <w:rsid w:val="005B1FA4"/>
    <w:rsid w:val="005B24E9"/>
    <w:rsid w:val="005B6FCE"/>
    <w:rsid w:val="005B74A2"/>
    <w:rsid w:val="005C05A5"/>
    <w:rsid w:val="005C187C"/>
    <w:rsid w:val="005C4D5B"/>
    <w:rsid w:val="005D10F2"/>
    <w:rsid w:val="005D2EFA"/>
    <w:rsid w:val="005D350B"/>
    <w:rsid w:val="005D3E75"/>
    <w:rsid w:val="005D5302"/>
    <w:rsid w:val="005D6845"/>
    <w:rsid w:val="005D6B9D"/>
    <w:rsid w:val="005E0148"/>
    <w:rsid w:val="005E20C0"/>
    <w:rsid w:val="005E25BA"/>
    <w:rsid w:val="005E2669"/>
    <w:rsid w:val="005E3CEA"/>
    <w:rsid w:val="005E4D70"/>
    <w:rsid w:val="005E6A76"/>
    <w:rsid w:val="005F22B0"/>
    <w:rsid w:val="005F3564"/>
    <w:rsid w:val="005F3B19"/>
    <w:rsid w:val="005F4A58"/>
    <w:rsid w:val="005F5718"/>
    <w:rsid w:val="005F5B83"/>
    <w:rsid w:val="005F6690"/>
    <w:rsid w:val="005F70E6"/>
    <w:rsid w:val="00600A61"/>
    <w:rsid w:val="00601566"/>
    <w:rsid w:val="00601AE6"/>
    <w:rsid w:val="00601F6C"/>
    <w:rsid w:val="00603FF9"/>
    <w:rsid w:val="00604ADB"/>
    <w:rsid w:val="00604EFC"/>
    <w:rsid w:val="00605099"/>
    <w:rsid w:val="00605EBD"/>
    <w:rsid w:val="00605F15"/>
    <w:rsid w:val="00606A28"/>
    <w:rsid w:val="00606ECC"/>
    <w:rsid w:val="00607582"/>
    <w:rsid w:val="006108B4"/>
    <w:rsid w:val="00611E9F"/>
    <w:rsid w:val="00612403"/>
    <w:rsid w:val="0061565B"/>
    <w:rsid w:val="00615AC3"/>
    <w:rsid w:val="00616362"/>
    <w:rsid w:val="00616D43"/>
    <w:rsid w:val="00617597"/>
    <w:rsid w:val="00617A3B"/>
    <w:rsid w:val="006214E6"/>
    <w:rsid w:val="00621642"/>
    <w:rsid w:val="00621744"/>
    <w:rsid w:val="006236CF"/>
    <w:rsid w:val="0062551B"/>
    <w:rsid w:val="00627B4E"/>
    <w:rsid w:val="00627D09"/>
    <w:rsid w:val="006312C3"/>
    <w:rsid w:val="00633014"/>
    <w:rsid w:val="0063339A"/>
    <w:rsid w:val="006345B7"/>
    <w:rsid w:val="00634CB6"/>
    <w:rsid w:val="00635F2E"/>
    <w:rsid w:val="006360C7"/>
    <w:rsid w:val="0063634D"/>
    <w:rsid w:val="006367E4"/>
    <w:rsid w:val="00641459"/>
    <w:rsid w:val="00642FD1"/>
    <w:rsid w:val="006438E2"/>
    <w:rsid w:val="00644518"/>
    <w:rsid w:val="00644A38"/>
    <w:rsid w:val="006459DE"/>
    <w:rsid w:val="00645CB6"/>
    <w:rsid w:val="0064631E"/>
    <w:rsid w:val="00646C5C"/>
    <w:rsid w:val="006474D8"/>
    <w:rsid w:val="00650173"/>
    <w:rsid w:val="006507B4"/>
    <w:rsid w:val="00651D3C"/>
    <w:rsid w:val="00653060"/>
    <w:rsid w:val="00655519"/>
    <w:rsid w:val="00655B9A"/>
    <w:rsid w:val="00655E92"/>
    <w:rsid w:val="00656BBB"/>
    <w:rsid w:val="00661541"/>
    <w:rsid w:val="00662781"/>
    <w:rsid w:val="00662B2F"/>
    <w:rsid w:val="00662CB6"/>
    <w:rsid w:val="006634F3"/>
    <w:rsid w:val="00664311"/>
    <w:rsid w:val="006644C6"/>
    <w:rsid w:val="0066697C"/>
    <w:rsid w:val="006708F4"/>
    <w:rsid w:val="00672F98"/>
    <w:rsid w:val="006732BB"/>
    <w:rsid w:val="00674C97"/>
    <w:rsid w:val="00674E03"/>
    <w:rsid w:val="0067640B"/>
    <w:rsid w:val="0067686E"/>
    <w:rsid w:val="006772B3"/>
    <w:rsid w:val="00680295"/>
    <w:rsid w:val="0068241C"/>
    <w:rsid w:val="00683F24"/>
    <w:rsid w:val="00685AB6"/>
    <w:rsid w:val="00690D15"/>
    <w:rsid w:val="00692499"/>
    <w:rsid w:val="0069404A"/>
    <w:rsid w:val="00695614"/>
    <w:rsid w:val="00697303"/>
    <w:rsid w:val="006978AD"/>
    <w:rsid w:val="00697AC3"/>
    <w:rsid w:val="006A15EB"/>
    <w:rsid w:val="006A1B10"/>
    <w:rsid w:val="006A24FA"/>
    <w:rsid w:val="006A309B"/>
    <w:rsid w:val="006A339F"/>
    <w:rsid w:val="006A4333"/>
    <w:rsid w:val="006A6418"/>
    <w:rsid w:val="006A6567"/>
    <w:rsid w:val="006A701E"/>
    <w:rsid w:val="006B1941"/>
    <w:rsid w:val="006B1BE9"/>
    <w:rsid w:val="006B295C"/>
    <w:rsid w:val="006B2D3D"/>
    <w:rsid w:val="006B35D9"/>
    <w:rsid w:val="006B3807"/>
    <w:rsid w:val="006B38FC"/>
    <w:rsid w:val="006B6206"/>
    <w:rsid w:val="006B71B6"/>
    <w:rsid w:val="006C00A4"/>
    <w:rsid w:val="006C09E8"/>
    <w:rsid w:val="006C0DA0"/>
    <w:rsid w:val="006C1A84"/>
    <w:rsid w:val="006C2539"/>
    <w:rsid w:val="006C3C84"/>
    <w:rsid w:val="006C4DC4"/>
    <w:rsid w:val="006C56AE"/>
    <w:rsid w:val="006C571D"/>
    <w:rsid w:val="006C5B7D"/>
    <w:rsid w:val="006C60AF"/>
    <w:rsid w:val="006C6691"/>
    <w:rsid w:val="006C679D"/>
    <w:rsid w:val="006C6E43"/>
    <w:rsid w:val="006D18F2"/>
    <w:rsid w:val="006D1FBA"/>
    <w:rsid w:val="006D3257"/>
    <w:rsid w:val="006D335B"/>
    <w:rsid w:val="006D4BB3"/>
    <w:rsid w:val="006D5653"/>
    <w:rsid w:val="006D5680"/>
    <w:rsid w:val="006D6246"/>
    <w:rsid w:val="006D77C6"/>
    <w:rsid w:val="006D7EC9"/>
    <w:rsid w:val="006E043D"/>
    <w:rsid w:val="006E10FB"/>
    <w:rsid w:val="006E2B93"/>
    <w:rsid w:val="006E3EC0"/>
    <w:rsid w:val="006E5326"/>
    <w:rsid w:val="006E595E"/>
    <w:rsid w:val="006E597E"/>
    <w:rsid w:val="006E695A"/>
    <w:rsid w:val="006E6F98"/>
    <w:rsid w:val="006E731B"/>
    <w:rsid w:val="006F0449"/>
    <w:rsid w:val="006F2313"/>
    <w:rsid w:val="006F2634"/>
    <w:rsid w:val="006F3C7A"/>
    <w:rsid w:val="006F4856"/>
    <w:rsid w:val="006F6927"/>
    <w:rsid w:val="006F7274"/>
    <w:rsid w:val="00702A67"/>
    <w:rsid w:val="00702E9E"/>
    <w:rsid w:val="007047B7"/>
    <w:rsid w:val="0070501C"/>
    <w:rsid w:val="007050E3"/>
    <w:rsid w:val="0070519A"/>
    <w:rsid w:val="00705CDB"/>
    <w:rsid w:val="00706F30"/>
    <w:rsid w:val="0070736C"/>
    <w:rsid w:val="00707387"/>
    <w:rsid w:val="00714251"/>
    <w:rsid w:val="007151A0"/>
    <w:rsid w:val="007162CB"/>
    <w:rsid w:val="007224A9"/>
    <w:rsid w:val="007231C8"/>
    <w:rsid w:val="00723BB6"/>
    <w:rsid w:val="00724B19"/>
    <w:rsid w:val="00725578"/>
    <w:rsid w:val="0072596A"/>
    <w:rsid w:val="00725DC3"/>
    <w:rsid w:val="007261A4"/>
    <w:rsid w:val="007273CA"/>
    <w:rsid w:val="00727C47"/>
    <w:rsid w:val="00727E17"/>
    <w:rsid w:val="00732AA9"/>
    <w:rsid w:val="00732BA2"/>
    <w:rsid w:val="00733A38"/>
    <w:rsid w:val="00734C7D"/>
    <w:rsid w:val="0073586F"/>
    <w:rsid w:val="00735CD7"/>
    <w:rsid w:val="0073688E"/>
    <w:rsid w:val="00740E50"/>
    <w:rsid w:val="007417DF"/>
    <w:rsid w:val="00741EE0"/>
    <w:rsid w:val="007422DB"/>
    <w:rsid w:val="0074361A"/>
    <w:rsid w:val="00744719"/>
    <w:rsid w:val="007478A2"/>
    <w:rsid w:val="0075225D"/>
    <w:rsid w:val="00752914"/>
    <w:rsid w:val="00754947"/>
    <w:rsid w:val="00754A69"/>
    <w:rsid w:val="00754EAE"/>
    <w:rsid w:val="00755194"/>
    <w:rsid w:val="0075640D"/>
    <w:rsid w:val="00760FCD"/>
    <w:rsid w:val="0076215D"/>
    <w:rsid w:val="00763083"/>
    <w:rsid w:val="00763727"/>
    <w:rsid w:val="00763A73"/>
    <w:rsid w:val="00765BDA"/>
    <w:rsid w:val="00767100"/>
    <w:rsid w:val="00771EFD"/>
    <w:rsid w:val="007726AC"/>
    <w:rsid w:val="00773189"/>
    <w:rsid w:val="007765BB"/>
    <w:rsid w:val="007773E2"/>
    <w:rsid w:val="007804D2"/>
    <w:rsid w:val="0078075D"/>
    <w:rsid w:val="00782755"/>
    <w:rsid w:val="00782CDF"/>
    <w:rsid w:val="00782DD4"/>
    <w:rsid w:val="00782F4F"/>
    <w:rsid w:val="00783671"/>
    <w:rsid w:val="00784799"/>
    <w:rsid w:val="00784EDE"/>
    <w:rsid w:val="007855E0"/>
    <w:rsid w:val="007911A2"/>
    <w:rsid w:val="00791C9D"/>
    <w:rsid w:val="0079300A"/>
    <w:rsid w:val="007938E2"/>
    <w:rsid w:val="00794080"/>
    <w:rsid w:val="00794509"/>
    <w:rsid w:val="00796F06"/>
    <w:rsid w:val="0079712D"/>
    <w:rsid w:val="00797ABC"/>
    <w:rsid w:val="007A02A8"/>
    <w:rsid w:val="007A227D"/>
    <w:rsid w:val="007A34B4"/>
    <w:rsid w:val="007A6A5A"/>
    <w:rsid w:val="007A711E"/>
    <w:rsid w:val="007A7D56"/>
    <w:rsid w:val="007B0CFC"/>
    <w:rsid w:val="007B27BE"/>
    <w:rsid w:val="007B3AD1"/>
    <w:rsid w:val="007B423D"/>
    <w:rsid w:val="007B6624"/>
    <w:rsid w:val="007B79C5"/>
    <w:rsid w:val="007C0BD1"/>
    <w:rsid w:val="007C1A13"/>
    <w:rsid w:val="007C1E72"/>
    <w:rsid w:val="007C2E2D"/>
    <w:rsid w:val="007C39B4"/>
    <w:rsid w:val="007C3A5B"/>
    <w:rsid w:val="007C667C"/>
    <w:rsid w:val="007C6CBD"/>
    <w:rsid w:val="007C6EF3"/>
    <w:rsid w:val="007C6F83"/>
    <w:rsid w:val="007D17CA"/>
    <w:rsid w:val="007D1E27"/>
    <w:rsid w:val="007D255A"/>
    <w:rsid w:val="007D5168"/>
    <w:rsid w:val="007D5DE9"/>
    <w:rsid w:val="007D6ED0"/>
    <w:rsid w:val="007E0404"/>
    <w:rsid w:val="007E0875"/>
    <w:rsid w:val="007E0916"/>
    <w:rsid w:val="007E3DD6"/>
    <w:rsid w:val="007E6B7B"/>
    <w:rsid w:val="007E7869"/>
    <w:rsid w:val="007F08DB"/>
    <w:rsid w:val="007F0C5E"/>
    <w:rsid w:val="007F1DFC"/>
    <w:rsid w:val="007F39A6"/>
    <w:rsid w:val="007F574D"/>
    <w:rsid w:val="007F7A18"/>
    <w:rsid w:val="007F7C35"/>
    <w:rsid w:val="00802510"/>
    <w:rsid w:val="00803BCF"/>
    <w:rsid w:val="00804DE6"/>
    <w:rsid w:val="00810CDB"/>
    <w:rsid w:val="0081128D"/>
    <w:rsid w:val="0081173C"/>
    <w:rsid w:val="00811BC2"/>
    <w:rsid w:val="00814F32"/>
    <w:rsid w:val="008159CB"/>
    <w:rsid w:val="0081634C"/>
    <w:rsid w:val="0081718A"/>
    <w:rsid w:val="00817A26"/>
    <w:rsid w:val="0082056E"/>
    <w:rsid w:val="008216AB"/>
    <w:rsid w:val="0082549C"/>
    <w:rsid w:val="00826A0A"/>
    <w:rsid w:val="00827669"/>
    <w:rsid w:val="00830718"/>
    <w:rsid w:val="008314BF"/>
    <w:rsid w:val="008355D7"/>
    <w:rsid w:val="0083604A"/>
    <w:rsid w:val="0083676F"/>
    <w:rsid w:val="00837A98"/>
    <w:rsid w:val="00840296"/>
    <w:rsid w:val="00840C97"/>
    <w:rsid w:val="00841196"/>
    <w:rsid w:val="008412F0"/>
    <w:rsid w:val="00843160"/>
    <w:rsid w:val="0084355A"/>
    <w:rsid w:val="00847E01"/>
    <w:rsid w:val="0085422E"/>
    <w:rsid w:val="00854D98"/>
    <w:rsid w:val="00855068"/>
    <w:rsid w:val="008550E2"/>
    <w:rsid w:val="008559FA"/>
    <w:rsid w:val="00855B39"/>
    <w:rsid w:val="00856B8C"/>
    <w:rsid w:val="00857FCB"/>
    <w:rsid w:val="008605D7"/>
    <w:rsid w:val="00860B54"/>
    <w:rsid w:val="0086176C"/>
    <w:rsid w:val="008621D9"/>
    <w:rsid w:val="008625A6"/>
    <w:rsid w:val="008643D2"/>
    <w:rsid w:val="008645AA"/>
    <w:rsid w:val="00866EFC"/>
    <w:rsid w:val="00867885"/>
    <w:rsid w:val="00867B0A"/>
    <w:rsid w:val="0087051A"/>
    <w:rsid w:val="00870DCB"/>
    <w:rsid w:val="008712E0"/>
    <w:rsid w:val="00871A2B"/>
    <w:rsid w:val="00873FA9"/>
    <w:rsid w:val="008744F7"/>
    <w:rsid w:val="00874F74"/>
    <w:rsid w:val="00877243"/>
    <w:rsid w:val="008773FD"/>
    <w:rsid w:val="00877644"/>
    <w:rsid w:val="00877757"/>
    <w:rsid w:val="00880897"/>
    <w:rsid w:val="00880BED"/>
    <w:rsid w:val="0088116A"/>
    <w:rsid w:val="00882116"/>
    <w:rsid w:val="008830E4"/>
    <w:rsid w:val="008837DA"/>
    <w:rsid w:val="008839DB"/>
    <w:rsid w:val="00883BEF"/>
    <w:rsid w:val="00885C83"/>
    <w:rsid w:val="00886152"/>
    <w:rsid w:val="00886491"/>
    <w:rsid w:val="00890C2C"/>
    <w:rsid w:val="00890F3A"/>
    <w:rsid w:val="008913FC"/>
    <w:rsid w:val="00892C9F"/>
    <w:rsid w:val="00892D69"/>
    <w:rsid w:val="0089403E"/>
    <w:rsid w:val="00894DA8"/>
    <w:rsid w:val="00894EAC"/>
    <w:rsid w:val="00896C5C"/>
    <w:rsid w:val="00896ED3"/>
    <w:rsid w:val="008A0492"/>
    <w:rsid w:val="008A11A1"/>
    <w:rsid w:val="008A13DD"/>
    <w:rsid w:val="008A40F9"/>
    <w:rsid w:val="008A4D7C"/>
    <w:rsid w:val="008A59E4"/>
    <w:rsid w:val="008A6E4B"/>
    <w:rsid w:val="008A6EA6"/>
    <w:rsid w:val="008B02F7"/>
    <w:rsid w:val="008B1597"/>
    <w:rsid w:val="008B18CB"/>
    <w:rsid w:val="008B1E76"/>
    <w:rsid w:val="008B42EB"/>
    <w:rsid w:val="008B4400"/>
    <w:rsid w:val="008B4CF1"/>
    <w:rsid w:val="008B72FF"/>
    <w:rsid w:val="008C152A"/>
    <w:rsid w:val="008C1597"/>
    <w:rsid w:val="008C2AE9"/>
    <w:rsid w:val="008C2CAF"/>
    <w:rsid w:val="008C4B79"/>
    <w:rsid w:val="008C78FC"/>
    <w:rsid w:val="008D1479"/>
    <w:rsid w:val="008D1838"/>
    <w:rsid w:val="008D2565"/>
    <w:rsid w:val="008D282F"/>
    <w:rsid w:val="008D4505"/>
    <w:rsid w:val="008D45C0"/>
    <w:rsid w:val="008D4E4D"/>
    <w:rsid w:val="008D5830"/>
    <w:rsid w:val="008D69DE"/>
    <w:rsid w:val="008D6D89"/>
    <w:rsid w:val="008D6DA1"/>
    <w:rsid w:val="008E08E4"/>
    <w:rsid w:val="008E3639"/>
    <w:rsid w:val="008E52F6"/>
    <w:rsid w:val="008E5967"/>
    <w:rsid w:val="008E5C2D"/>
    <w:rsid w:val="008E61A8"/>
    <w:rsid w:val="008E763D"/>
    <w:rsid w:val="008E7916"/>
    <w:rsid w:val="008F0045"/>
    <w:rsid w:val="008F148F"/>
    <w:rsid w:val="008F1E49"/>
    <w:rsid w:val="008F2659"/>
    <w:rsid w:val="008F2E1F"/>
    <w:rsid w:val="008F3F7C"/>
    <w:rsid w:val="008F4C0E"/>
    <w:rsid w:val="008F4C3C"/>
    <w:rsid w:val="008F650C"/>
    <w:rsid w:val="008F7276"/>
    <w:rsid w:val="008F7937"/>
    <w:rsid w:val="008F7B25"/>
    <w:rsid w:val="00900CAC"/>
    <w:rsid w:val="009019A9"/>
    <w:rsid w:val="00901A67"/>
    <w:rsid w:val="00901E1A"/>
    <w:rsid w:val="009029B4"/>
    <w:rsid w:val="009034FA"/>
    <w:rsid w:val="00904423"/>
    <w:rsid w:val="0090442A"/>
    <w:rsid w:val="009044A9"/>
    <w:rsid w:val="0090481A"/>
    <w:rsid w:val="00904E50"/>
    <w:rsid w:val="00905D36"/>
    <w:rsid w:val="00907B97"/>
    <w:rsid w:val="00911E25"/>
    <w:rsid w:val="00912118"/>
    <w:rsid w:val="009133C6"/>
    <w:rsid w:val="00913EED"/>
    <w:rsid w:val="0091491C"/>
    <w:rsid w:val="009163C1"/>
    <w:rsid w:val="00917F63"/>
    <w:rsid w:val="00920D96"/>
    <w:rsid w:val="0092101E"/>
    <w:rsid w:val="009238A8"/>
    <w:rsid w:val="00924E82"/>
    <w:rsid w:val="0092502C"/>
    <w:rsid w:val="00926CFD"/>
    <w:rsid w:val="009325D7"/>
    <w:rsid w:val="00932F19"/>
    <w:rsid w:val="00932FDC"/>
    <w:rsid w:val="009332B9"/>
    <w:rsid w:val="00933478"/>
    <w:rsid w:val="0093405E"/>
    <w:rsid w:val="0093422B"/>
    <w:rsid w:val="00934276"/>
    <w:rsid w:val="00934B91"/>
    <w:rsid w:val="00935381"/>
    <w:rsid w:val="00935A77"/>
    <w:rsid w:val="0093692A"/>
    <w:rsid w:val="00941865"/>
    <w:rsid w:val="00942446"/>
    <w:rsid w:val="009428E8"/>
    <w:rsid w:val="00943A25"/>
    <w:rsid w:val="0094624E"/>
    <w:rsid w:val="009473ED"/>
    <w:rsid w:val="00950312"/>
    <w:rsid w:val="00953C49"/>
    <w:rsid w:val="00953E17"/>
    <w:rsid w:val="009544DB"/>
    <w:rsid w:val="00954A72"/>
    <w:rsid w:val="009552B1"/>
    <w:rsid w:val="00957DC7"/>
    <w:rsid w:val="00957F89"/>
    <w:rsid w:val="00960263"/>
    <w:rsid w:val="009605C8"/>
    <w:rsid w:val="009633C3"/>
    <w:rsid w:val="00963695"/>
    <w:rsid w:val="00963926"/>
    <w:rsid w:val="0096418C"/>
    <w:rsid w:val="0096428E"/>
    <w:rsid w:val="009656E7"/>
    <w:rsid w:val="00965AF6"/>
    <w:rsid w:val="00966ACD"/>
    <w:rsid w:val="009702C9"/>
    <w:rsid w:val="00970C96"/>
    <w:rsid w:val="00970CE4"/>
    <w:rsid w:val="00972102"/>
    <w:rsid w:val="00972503"/>
    <w:rsid w:val="009726CA"/>
    <w:rsid w:val="00972FCB"/>
    <w:rsid w:val="00973250"/>
    <w:rsid w:val="009736F5"/>
    <w:rsid w:val="00980253"/>
    <w:rsid w:val="00980C49"/>
    <w:rsid w:val="00980FB9"/>
    <w:rsid w:val="00982BD3"/>
    <w:rsid w:val="009844F1"/>
    <w:rsid w:val="00985CA1"/>
    <w:rsid w:val="0098704A"/>
    <w:rsid w:val="0099009B"/>
    <w:rsid w:val="00991FF3"/>
    <w:rsid w:val="009926E4"/>
    <w:rsid w:val="00992B7E"/>
    <w:rsid w:val="00992F88"/>
    <w:rsid w:val="00993BAC"/>
    <w:rsid w:val="00993C37"/>
    <w:rsid w:val="009942F7"/>
    <w:rsid w:val="00995111"/>
    <w:rsid w:val="00997E80"/>
    <w:rsid w:val="009A0306"/>
    <w:rsid w:val="009A1972"/>
    <w:rsid w:val="009A31BF"/>
    <w:rsid w:val="009A4D06"/>
    <w:rsid w:val="009A4FF7"/>
    <w:rsid w:val="009A585E"/>
    <w:rsid w:val="009B0E5B"/>
    <w:rsid w:val="009B29BA"/>
    <w:rsid w:val="009B34B9"/>
    <w:rsid w:val="009B35D9"/>
    <w:rsid w:val="009B47CA"/>
    <w:rsid w:val="009B5B62"/>
    <w:rsid w:val="009B6ABF"/>
    <w:rsid w:val="009B6D16"/>
    <w:rsid w:val="009C1ECB"/>
    <w:rsid w:val="009C2213"/>
    <w:rsid w:val="009C2400"/>
    <w:rsid w:val="009C3356"/>
    <w:rsid w:val="009C3A17"/>
    <w:rsid w:val="009C41E8"/>
    <w:rsid w:val="009C5CFE"/>
    <w:rsid w:val="009C66AC"/>
    <w:rsid w:val="009D09AF"/>
    <w:rsid w:val="009D3DCF"/>
    <w:rsid w:val="009D6BDA"/>
    <w:rsid w:val="009D744E"/>
    <w:rsid w:val="009D7E50"/>
    <w:rsid w:val="009E0588"/>
    <w:rsid w:val="009E235B"/>
    <w:rsid w:val="009E31ED"/>
    <w:rsid w:val="009E380C"/>
    <w:rsid w:val="009E47FC"/>
    <w:rsid w:val="009E4931"/>
    <w:rsid w:val="009E55EA"/>
    <w:rsid w:val="009E6D68"/>
    <w:rsid w:val="009F053E"/>
    <w:rsid w:val="009F15EA"/>
    <w:rsid w:val="009F1DA9"/>
    <w:rsid w:val="009F4303"/>
    <w:rsid w:val="009F4336"/>
    <w:rsid w:val="009F4770"/>
    <w:rsid w:val="009F4C97"/>
    <w:rsid w:val="009F5A33"/>
    <w:rsid w:val="009F632D"/>
    <w:rsid w:val="009F6951"/>
    <w:rsid w:val="009F7088"/>
    <w:rsid w:val="00A01D7D"/>
    <w:rsid w:val="00A05091"/>
    <w:rsid w:val="00A0547B"/>
    <w:rsid w:val="00A0730C"/>
    <w:rsid w:val="00A0741E"/>
    <w:rsid w:val="00A11B2E"/>
    <w:rsid w:val="00A1218D"/>
    <w:rsid w:val="00A12A8E"/>
    <w:rsid w:val="00A12B64"/>
    <w:rsid w:val="00A13322"/>
    <w:rsid w:val="00A13522"/>
    <w:rsid w:val="00A14E93"/>
    <w:rsid w:val="00A15F8D"/>
    <w:rsid w:val="00A1761E"/>
    <w:rsid w:val="00A177D0"/>
    <w:rsid w:val="00A20619"/>
    <w:rsid w:val="00A214E7"/>
    <w:rsid w:val="00A2469F"/>
    <w:rsid w:val="00A24C3D"/>
    <w:rsid w:val="00A256B5"/>
    <w:rsid w:val="00A25FC9"/>
    <w:rsid w:val="00A261A0"/>
    <w:rsid w:val="00A30CAD"/>
    <w:rsid w:val="00A31CC7"/>
    <w:rsid w:val="00A32890"/>
    <w:rsid w:val="00A33A96"/>
    <w:rsid w:val="00A35EA4"/>
    <w:rsid w:val="00A41A8C"/>
    <w:rsid w:val="00A41E9E"/>
    <w:rsid w:val="00A4238F"/>
    <w:rsid w:val="00A43CC3"/>
    <w:rsid w:val="00A46EBC"/>
    <w:rsid w:val="00A477AC"/>
    <w:rsid w:val="00A47971"/>
    <w:rsid w:val="00A47AEF"/>
    <w:rsid w:val="00A47DE6"/>
    <w:rsid w:val="00A50523"/>
    <w:rsid w:val="00A52CB5"/>
    <w:rsid w:val="00A53E9B"/>
    <w:rsid w:val="00A541BF"/>
    <w:rsid w:val="00A542DD"/>
    <w:rsid w:val="00A56B1E"/>
    <w:rsid w:val="00A572AA"/>
    <w:rsid w:val="00A572AF"/>
    <w:rsid w:val="00A60990"/>
    <w:rsid w:val="00A62553"/>
    <w:rsid w:val="00A63697"/>
    <w:rsid w:val="00A63FDA"/>
    <w:rsid w:val="00A659CB"/>
    <w:rsid w:val="00A65EEB"/>
    <w:rsid w:val="00A66088"/>
    <w:rsid w:val="00A663BA"/>
    <w:rsid w:val="00A66BDC"/>
    <w:rsid w:val="00A71BDC"/>
    <w:rsid w:val="00A73949"/>
    <w:rsid w:val="00A7472E"/>
    <w:rsid w:val="00A75B16"/>
    <w:rsid w:val="00A77987"/>
    <w:rsid w:val="00A77E57"/>
    <w:rsid w:val="00A77F26"/>
    <w:rsid w:val="00A80ED5"/>
    <w:rsid w:val="00A81BC9"/>
    <w:rsid w:val="00A82635"/>
    <w:rsid w:val="00A833F8"/>
    <w:rsid w:val="00A84396"/>
    <w:rsid w:val="00A843A5"/>
    <w:rsid w:val="00A84863"/>
    <w:rsid w:val="00A85C0C"/>
    <w:rsid w:val="00A865D1"/>
    <w:rsid w:val="00A908D0"/>
    <w:rsid w:val="00A91B5F"/>
    <w:rsid w:val="00A92163"/>
    <w:rsid w:val="00A926E4"/>
    <w:rsid w:val="00A931FC"/>
    <w:rsid w:val="00A95B71"/>
    <w:rsid w:val="00A96B91"/>
    <w:rsid w:val="00A97430"/>
    <w:rsid w:val="00AA156E"/>
    <w:rsid w:val="00AA307F"/>
    <w:rsid w:val="00AA389C"/>
    <w:rsid w:val="00AA3906"/>
    <w:rsid w:val="00AA3B4A"/>
    <w:rsid w:val="00AA3DDA"/>
    <w:rsid w:val="00AA4013"/>
    <w:rsid w:val="00AA49AF"/>
    <w:rsid w:val="00AA54DC"/>
    <w:rsid w:val="00AA69C1"/>
    <w:rsid w:val="00AA7B4F"/>
    <w:rsid w:val="00AA7EEE"/>
    <w:rsid w:val="00AB0431"/>
    <w:rsid w:val="00AB0600"/>
    <w:rsid w:val="00AB27B7"/>
    <w:rsid w:val="00AB3D19"/>
    <w:rsid w:val="00AB783C"/>
    <w:rsid w:val="00AC0255"/>
    <w:rsid w:val="00AC0428"/>
    <w:rsid w:val="00AC0EEA"/>
    <w:rsid w:val="00AC1582"/>
    <w:rsid w:val="00AC1E52"/>
    <w:rsid w:val="00AC1F66"/>
    <w:rsid w:val="00AC2495"/>
    <w:rsid w:val="00AC2F6E"/>
    <w:rsid w:val="00AC318B"/>
    <w:rsid w:val="00AC4CC0"/>
    <w:rsid w:val="00AC519B"/>
    <w:rsid w:val="00AC549A"/>
    <w:rsid w:val="00AC62BA"/>
    <w:rsid w:val="00AC7261"/>
    <w:rsid w:val="00AC74CD"/>
    <w:rsid w:val="00AC7900"/>
    <w:rsid w:val="00AC7E8F"/>
    <w:rsid w:val="00AD01EF"/>
    <w:rsid w:val="00AD0B98"/>
    <w:rsid w:val="00AD204F"/>
    <w:rsid w:val="00AD2907"/>
    <w:rsid w:val="00AD2AA3"/>
    <w:rsid w:val="00AD3E34"/>
    <w:rsid w:val="00AD5A9B"/>
    <w:rsid w:val="00AD5B38"/>
    <w:rsid w:val="00AD7462"/>
    <w:rsid w:val="00AE189A"/>
    <w:rsid w:val="00AE4876"/>
    <w:rsid w:val="00AE4D59"/>
    <w:rsid w:val="00AE6017"/>
    <w:rsid w:val="00AF1485"/>
    <w:rsid w:val="00AF150E"/>
    <w:rsid w:val="00AF2572"/>
    <w:rsid w:val="00AF2F69"/>
    <w:rsid w:val="00AF39C4"/>
    <w:rsid w:val="00AF4BBE"/>
    <w:rsid w:val="00AF57F1"/>
    <w:rsid w:val="00AF5BAB"/>
    <w:rsid w:val="00AF644E"/>
    <w:rsid w:val="00AF6819"/>
    <w:rsid w:val="00AF6B8B"/>
    <w:rsid w:val="00AF7CA2"/>
    <w:rsid w:val="00B006F1"/>
    <w:rsid w:val="00B00FEB"/>
    <w:rsid w:val="00B03AF6"/>
    <w:rsid w:val="00B05601"/>
    <w:rsid w:val="00B0636E"/>
    <w:rsid w:val="00B06695"/>
    <w:rsid w:val="00B0676E"/>
    <w:rsid w:val="00B06B34"/>
    <w:rsid w:val="00B133B2"/>
    <w:rsid w:val="00B136EC"/>
    <w:rsid w:val="00B14C60"/>
    <w:rsid w:val="00B15198"/>
    <w:rsid w:val="00B15263"/>
    <w:rsid w:val="00B178E0"/>
    <w:rsid w:val="00B20E01"/>
    <w:rsid w:val="00B211EE"/>
    <w:rsid w:val="00B21964"/>
    <w:rsid w:val="00B21B5C"/>
    <w:rsid w:val="00B22B1B"/>
    <w:rsid w:val="00B22B9F"/>
    <w:rsid w:val="00B22C35"/>
    <w:rsid w:val="00B24F42"/>
    <w:rsid w:val="00B26AFD"/>
    <w:rsid w:val="00B27D20"/>
    <w:rsid w:val="00B3064C"/>
    <w:rsid w:val="00B328C9"/>
    <w:rsid w:val="00B349BD"/>
    <w:rsid w:val="00B362E8"/>
    <w:rsid w:val="00B36391"/>
    <w:rsid w:val="00B377EE"/>
    <w:rsid w:val="00B379A5"/>
    <w:rsid w:val="00B37A95"/>
    <w:rsid w:val="00B402CF"/>
    <w:rsid w:val="00B41DDA"/>
    <w:rsid w:val="00B453EF"/>
    <w:rsid w:val="00B4582D"/>
    <w:rsid w:val="00B45A4E"/>
    <w:rsid w:val="00B467BF"/>
    <w:rsid w:val="00B4722C"/>
    <w:rsid w:val="00B500CF"/>
    <w:rsid w:val="00B50BDB"/>
    <w:rsid w:val="00B50C70"/>
    <w:rsid w:val="00B51492"/>
    <w:rsid w:val="00B52263"/>
    <w:rsid w:val="00B52869"/>
    <w:rsid w:val="00B52C99"/>
    <w:rsid w:val="00B53A64"/>
    <w:rsid w:val="00B54977"/>
    <w:rsid w:val="00B567D9"/>
    <w:rsid w:val="00B575D8"/>
    <w:rsid w:val="00B600DA"/>
    <w:rsid w:val="00B60B30"/>
    <w:rsid w:val="00B6186D"/>
    <w:rsid w:val="00B61D92"/>
    <w:rsid w:val="00B61EF4"/>
    <w:rsid w:val="00B62223"/>
    <w:rsid w:val="00B632A2"/>
    <w:rsid w:val="00B635FE"/>
    <w:rsid w:val="00B641F0"/>
    <w:rsid w:val="00B66EDE"/>
    <w:rsid w:val="00B67211"/>
    <w:rsid w:val="00B701D3"/>
    <w:rsid w:val="00B709C7"/>
    <w:rsid w:val="00B70ECC"/>
    <w:rsid w:val="00B72169"/>
    <w:rsid w:val="00B743F4"/>
    <w:rsid w:val="00B749B9"/>
    <w:rsid w:val="00B75CB8"/>
    <w:rsid w:val="00B75DFB"/>
    <w:rsid w:val="00B80AAB"/>
    <w:rsid w:val="00B816B3"/>
    <w:rsid w:val="00B81AEE"/>
    <w:rsid w:val="00B81C17"/>
    <w:rsid w:val="00B8230D"/>
    <w:rsid w:val="00B82458"/>
    <w:rsid w:val="00B82671"/>
    <w:rsid w:val="00B82E91"/>
    <w:rsid w:val="00B84B1E"/>
    <w:rsid w:val="00B85DA7"/>
    <w:rsid w:val="00B907A0"/>
    <w:rsid w:val="00B94F01"/>
    <w:rsid w:val="00B94FED"/>
    <w:rsid w:val="00B9515F"/>
    <w:rsid w:val="00B953E3"/>
    <w:rsid w:val="00B9682F"/>
    <w:rsid w:val="00B9723D"/>
    <w:rsid w:val="00B97910"/>
    <w:rsid w:val="00BA011A"/>
    <w:rsid w:val="00BA0BF9"/>
    <w:rsid w:val="00BA0E47"/>
    <w:rsid w:val="00BA0F57"/>
    <w:rsid w:val="00BA17AB"/>
    <w:rsid w:val="00BA5D0D"/>
    <w:rsid w:val="00BA6500"/>
    <w:rsid w:val="00BA7577"/>
    <w:rsid w:val="00BB18BE"/>
    <w:rsid w:val="00BB2191"/>
    <w:rsid w:val="00BB2761"/>
    <w:rsid w:val="00BB27BA"/>
    <w:rsid w:val="00BB2E60"/>
    <w:rsid w:val="00BB30B3"/>
    <w:rsid w:val="00BC066D"/>
    <w:rsid w:val="00BC0E9A"/>
    <w:rsid w:val="00BC1C9D"/>
    <w:rsid w:val="00BC4D7E"/>
    <w:rsid w:val="00BC5329"/>
    <w:rsid w:val="00BC53F0"/>
    <w:rsid w:val="00BC6399"/>
    <w:rsid w:val="00BD0760"/>
    <w:rsid w:val="00BD0AE4"/>
    <w:rsid w:val="00BD280D"/>
    <w:rsid w:val="00BD2C3E"/>
    <w:rsid w:val="00BD3C0E"/>
    <w:rsid w:val="00BD4880"/>
    <w:rsid w:val="00BD57F2"/>
    <w:rsid w:val="00BD5E88"/>
    <w:rsid w:val="00BE0876"/>
    <w:rsid w:val="00BE1246"/>
    <w:rsid w:val="00BE212C"/>
    <w:rsid w:val="00BE30F1"/>
    <w:rsid w:val="00BE3BD7"/>
    <w:rsid w:val="00BE578E"/>
    <w:rsid w:val="00BE613A"/>
    <w:rsid w:val="00BE6797"/>
    <w:rsid w:val="00BE6C91"/>
    <w:rsid w:val="00BE7D65"/>
    <w:rsid w:val="00BF1232"/>
    <w:rsid w:val="00BF127D"/>
    <w:rsid w:val="00BF1AE3"/>
    <w:rsid w:val="00BF2089"/>
    <w:rsid w:val="00BF3A82"/>
    <w:rsid w:val="00BF4A60"/>
    <w:rsid w:val="00BF4C68"/>
    <w:rsid w:val="00BF4E41"/>
    <w:rsid w:val="00BF592B"/>
    <w:rsid w:val="00BF5F5E"/>
    <w:rsid w:val="00BF6D7A"/>
    <w:rsid w:val="00BF7C67"/>
    <w:rsid w:val="00C007E1"/>
    <w:rsid w:val="00C01116"/>
    <w:rsid w:val="00C01457"/>
    <w:rsid w:val="00C01B17"/>
    <w:rsid w:val="00C03432"/>
    <w:rsid w:val="00C034B5"/>
    <w:rsid w:val="00C037C3"/>
    <w:rsid w:val="00C05BA1"/>
    <w:rsid w:val="00C05D56"/>
    <w:rsid w:val="00C06C68"/>
    <w:rsid w:val="00C07310"/>
    <w:rsid w:val="00C075F7"/>
    <w:rsid w:val="00C079CF"/>
    <w:rsid w:val="00C1124B"/>
    <w:rsid w:val="00C11FBE"/>
    <w:rsid w:val="00C130C9"/>
    <w:rsid w:val="00C15D84"/>
    <w:rsid w:val="00C17A6E"/>
    <w:rsid w:val="00C20287"/>
    <w:rsid w:val="00C20CFE"/>
    <w:rsid w:val="00C2176D"/>
    <w:rsid w:val="00C2194D"/>
    <w:rsid w:val="00C22847"/>
    <w:rsid w:val="00C22CFA"/>
    <w:rsid w:val="00C23C62"/>
    <w:rsid w:val="00C256C1"/>
    <w:rsid w:val="00C271AF"/>
    <w:rsid w:val="00C27FCA"/>
    <w:rsid w:val="00C30283"/>
    <w:rsid w:val="00C30A08"/>
    <w:rsid w:val="00C30F7A"/>
    <w:rsid w:val="00C311F0"/>
    <w:rsid w:val="00C33927"/>
    <w:rsid w:val="00C33ED0"/>
    <w:rsid w:val="00C35C5A"/>
    <w:rsid w:val="00C35F8F"/>
    <w:rsid w:val="00C363A8"/>
    <w:rsid w:val="00C36C43"/>
    <w:rsid w:val="00C42DF1"/>
    <w:rsid w:val="00C43679"/>
    <w:rsid w:val="00C44D51"/>
    <w:rsid w:val="00C466ED"/>
    <w:rsid w:val="00C46CFB"/>
    <w:rsid w:val="00C500F9"/>
    <w:rsid w:val="00C50D31"/>
    <w:rsid w:val="00C51C31"/>
    <w:rsid w:val="00C526EF"/>
    <w:rsid w:val="00C55670"/>
    <w:rsid w:val="00C55721"/>
    <w:rsid w:val="00C56CA2"/>
    <w:rsid w:val="00C6105D"/>
    <w:rsid w:val="00C61585"/>
    <w:rsid w:val="00C63C2D"/>
    <w:rsid w:val="00C642A3"/>
    <w:rsid w:val="00C6523A"/>
    <w:rsid w:val="00C659C4"/>
    <w:rsid w:val="00C706B2"/>
    <w:rsid w:val="00C706EE"/>
    <w:rsid w:val="00C71464"/>
    <w:rsid w:val="00C72075"/>
    <w:rsid w:val="00C7558E"/>
    <w:rsid w:val="00C762D8"/>
    <w:rsid w:val="00C767BB"/>
    <w:rsid w:val="00C774E3"/>
    <w:rsid w:val="00C81843"/>
    <w:rsid w:val="00C821DE"/>
    <w:rsid w:val="00C84F03"/>
    <w:rsid w:val="00C864DF"/>
    <w:rsid w:val="00C87765"/>
    <w:rsid w:val="00C93845"/>
    <w:rsid w:val="00C93E70"/>
    <w:rsid w:val="00C93F7E"/>
    <w:rsid w:val="00C94C0F"/>
    <w:rsid w:val="00C95286"/>
    <w:rsid w:val="00C97E12"/>
    <w:rsid w:val="00CA0AAB"/>
    <w:rsid w:val="00CA2C20"/>
    <w:rsid w:val="00CA2C5A"/>
    <w:rsid w:val="00CA3053"/>
    <w:rsid w:val="00CA314C"/>
    <w:rsid w:val="00CA3901"/>
    <w:rsid w:val="00CA4AE3"/>
    <w:rsid w:val="00CA5146"/>
    <w:rsid w:val="00CA531E"/>
    <w:rsid w:val="00CA5A1F"/>
    <w:rsid w:val="00CA5FA1"/>
    <w:rsid w:val="00CA7664"/>
    <w:rsid w:val="00CB039B"/>
    <w:rsid w:val="00CB09B5"/>
    <w:rsid w:val="00CB1452"/>
    <w:rsid w:val="00CB1AA4"/>
    <w:rsid w:val="00CB1EF2"/>
    <w:rsid w:val="00CB251B"/>
    <w:rsid w:val="00CB4B88"/>
    <w:rsid w:val="00CB618D"/>
    <w:rsid w:val="00CB78FD"/>
    <w:rsid w:val="00CC3536"/>
    <w:rsid w:val="00CC4B72"/>
    <w:rsid w:val="00CC61EA"/>
    <w:rsid w:val="00CC657D"/>
    <w:rsid w:val="00CC71C7"/>
    <w:rsid w:val="00CC71FB"/>
    <w:rsid w:val="00CC7399"/>
    <w:rsid w:val="00CD0B1E"/>
    <w:rsid w:val="00CD18D6"/>
    <w:rsid w:val="00CD223B"/>
    <w:rsid w:val="00CD2781"/>
    <w:rsid w:val="00CD29BB"/>
    <w:rsid w:val="00CD3B87"/>
    <w:rsid w:val="00CD4850"/>
    <w:rsid w:val="00CE1515"/>
    <w:rsid w:val="00CE1D74"/>
    <w:rsid w:val="00CE267C"/>
    <w:rsid w:val="00CE2ACD"/>
    <w:rsid w:val="00CE2F37"/>
    <w:rsid w:val="00CE30D1"/>
    <w:rsid w:val="00CE4B17"/>
    <w:rsid w:val="00CE57AA"/>
    <w:rsid w:val="00CE63A6"/>
    <w:rsid w:val="00CE64D8"/>
    <w:rsid w:val="00CE67EC"/>
    <w:rsid w:val="00CE6974"/>
    <w:rsid w:val="00CF04F8"/>
    <w:rsid w:val="00CF082B"/>
    <w:rsid w:val="00CF1683"/>
    <w:rsid w:val="00CF182F"/>
    <w:rsid w:val="00CF3C7B"/>
    <w:rsid w:val="00CF4640"/>
    <w:rsid w:val="00CF4AC4"/>
    <w:rsid w:val="00CF5305"/>
    <w:rsid w:val="00CF769C"/>
    <w:rsid w:val="00D00D44"/>
    <w:rsid w:val="00D01C87"/>
    <w:rsid w:val="00D02312"/>
    <w:rsid w:val="00D02509"/>
    <w:rsid w:val="00D02DDA"/>
    <w:rsid w:val="00D043C2"/>
    <w:rsid w:val="00D0553F"/>
    <w:rsid w:val="00D056C3"/>
    <w:rsid w:val="00D06FF1"/>
    <w:rsid w:val="00D13C78"/>
    <w:rsid w:val="00D14B4F"/>
    <w:rsid w:val="00D150EE"/>
    <w:rsid w:val="00D154B9"/>
    <w:rsid w:val="00D16646"/>
    <w:rsid w:val="00D1697C"/>
    <w:rsid w:val="00D178E9"/>
    <w:rsid w:val="00D17BBC"/>
    <w:rsid w:val="00D20194"/>
    <w:rsid w:val="00D20691"/>
    <w:rsid w:val="00D20987"/>
    <w:rsid w:val="00D20DFD"/>
    <w:rsid w:val="00D22290"/>
    <w:rsid w:val="00D22B3B"/>
    <w:rsid w:val="00D23DC6"/>
    <w:rsid w:val="00D24788"/>
    <w:rsid w:val="00D2603E"/>
    <w:rsid w:val="00D26947"/>
    <w:rsid w:val="00D26CE0"/>
    <w:rsid w:val="00D27D5A"/>
    <w:rsid w:val="00D32E0D"/>
    <w:rsid w:val="00D33776"/>
    <w:rsid w:val="00D34CE7"/>
    <w:rsid w:val="00D36989"/>
    <w:rsid w:val="00D37128"/>
    <w:rsid w:val="00D37D6D"/>
    <w:rsid w:val="00D40B7A"/>
    <w:rsid w:val="00D41661"/>
    <w:rsid w:val="00D41EB6"/>
    <w:rsid w:val="00D4292F"/>
    <w:rsid w:val="00D4294C"/>
    <w:rsid w:val="00D447D0"/>
    <w:rsid w:val="00D44D92"/>
    <w:rsid w:val="00D47996"/>
    <w:rsid w:val="00D47FC2"/>
    <w:rsid w:val="00D516E1"/>
    <w:rsid w:val="00D51D53"/>
    <w:rsid w:val="00D52B5C"/>
    <w:rsid w:val="00D54D77"/>
    <w:rsid w:val="00D5656A"/>
    <w:rsid w:val="00D56D90"/>
    <w:rsid w:val="00D60629"/>
    <w:rsid w:val="00D60D4A"/>
    <w:rsid w:val="00D6198E"/>
    <w:rsid w:val="00D61DA4"/>
    <w:rsid w:val="00D62717"/>
    <w:rsid w:val="00D629F8"/>
    <w:rsid w:val="00D637AE"/>
    <w:rsid w:val="00D63842"/>
    <w:rsid w:val="00D66D3B"/>
    <w:rsid w:val="00D67E1E"/>
    <w:rsid w:val="00D70D5F"/>
    <w:rsid w:val="00D71581"/>
    <w:rsid w:val="00D734FE"/>
    <w:rsid w:val="00D74360"/>
    <w:rsid w:val="00D7617B"/>
    <w:rsid w:val="00D76857"/>
    <w:rsid w:val="00D777D6"/>
    <w:rsid w:val="00D8016F"/>
    <w:rsid w:val="00D80265"/>
    <w:rsid w:val="00D8075F"/>
    <w:rsid w:val="00D80D68"/>
    <w:rsid w:val="00D81513"/>
    <w:rsid w:val="00D82A10"/>
    <w:rsid w:val="00D82FD9"/>
    <w:rsid w:val="00D84697"/>
    <w:rsid w:val="00D84E2E"/>
    <w:rsid w:val="00D8504D"/>
    <w:rsid w:val="00D86337"/>
    <w:rsid w:val="00D905AA"/>
    <w:rsid w:val="00D94D17"/>
    <w:rsid w:val="00D96608"/>
    <w:rsid w:val="00D96E19"/>
    <w:rsid w:val="00DA031C"/>
    <w:rsid w:val="00DA127A"/>
    <w:rsid w:val="00DA1D37"/>
    <w:rsid w:val="00DA20FE"/>
    <w:rsid w:val="00DA2873"/>
    <w:rsid w:val="00DB1748"/>
    <w:rsid w:val="00DB5076"/>
    <w:rsid w:val="00DB5F57"/>
    <w:rsid w:val="00DB7405"/>
    <w:rsid w:val="00DB7ADD"/>
    <w:rsid w:val="00DC0F78"/>
    <w:rsid w:val="00DC10E4"/>
    <w:rsid w:val="00DC123C"/>
    <w:rsid w:val="00DC12D0"/>
    <w:rsid w:val="00DC2182"/>
    <w:rsid w:val="00DC43CE"/>
    <w:rsid w:val="00DC5CF4"/>
    <w:rsid w:val="00DC68CA"/>
    <w:rsid w:val="00DC75EC"/>
    <w:rsid w:val="00DC79F0"/>
    <w:rsid w:val="00DD22CA"/>
    <w:rsid w:val="00DD32B0"/>
    <w:rsid w:val="00DD489F"/>
    <w:rsid w:val="00DD519C"/>
    <w:rsid w:val="00DD691E"/>
    <w:rsid w:val="00DD73A1"/>
    <w:rsid w:val="00DE1866"/>
    <w:rsid w:val="00DE1D7E"/>
    <w:rsid w:val="00DE27DA"/>
    <w:rsid w:val="00DE2987"/>
    <w:rsid w:val="00DE356F"/>
    <w:rsid w:val="00DE3703"/>
    <w:rsid w:val="00DE3DEB"/>
    <w:rsid w:val="00DE4420"/>
    <w:rsid w:val="00DE596F"/>
    <w:rsid w:val="00DE69A6"/>
    <w:rsid w:val="00DE7159"/>
    <w:rsid w:val="00DE7BE3"/>
    <w:rsid w:val="00DF04CA"/>
    <w:rsid w:val="00DF0CCC"/>
    <w:rsid w:val="00DF27BE"/>
    <w:rsid w:val="00DF2C04"/>
    <w:rsid w:val="00DF331E"/>
    <w:rsid w:val="00DF3ADC"/>
    <w:rsid w:val="00DF513C"/>
    <w:rsid w:val="00DF6314"/>
    <w:rsid w:val="00DF7F58"/>
    <w:rsid w:val="00E026B0"/>
    <w:rsid w:val="00E03B3A"/>
    <w:rsid w:val="00E03F5D"/>
    <w:rsid w:val="00E045FC"/>
    <w:rsid w:val="00E04650"/>
    <w:rsid w:val="00E1023D"/>
    <w:rsid w:val="00E14290"/>
    <w:rsid w:val="00E20190"/>
    <w:rsid w:val="00E2034A"/>
    <w:rsid w:val="00E2109E"/>
    <w:rsid w:val="00E22E05"/>
    <w:rsid w:val="00E236C8"/>
    <w:rsid w:val="00E24537"/>
    <w:rsid w:val="00E2767E"/>
    <w:rsid w:val="00E30389"/>
    <w:rsid w:val="00E3145A"/>
    <w:rsid w:val="00E31564"/>
    <w:rsid w:val="00E3667D"/>
    <w:rsid w:val="00E369F0"/>
    <w:rsid w:val="00E36EF8"/>
    <w:rsid w:val="00E37AE5"/>
    <w:rsid w:val="00E37DE6"/>
    <w:rsid w:val="00E40BA5"/>
    <w:rsid w:val="00E41797"/>
    <w:rsid w:val="00E41AA5"/>
    <w:rsid w:val="00E41D7C"/>
    <w:rsid w:val="00E44DBF"/>
    <w:rsid w:val="00E46DBC"/>
    <w:rsid w:val="00E50423"/>
    <w:rsid w:val="00E5193D"/>
    <w:rsid w:val="00E53279"/>
    <w:rsid w:val="00E55752"/>
    <w:rsid w:val="00E603EB"/>
    <w:rsid w:val="00E606A8"/>
    <w:rsid w:val="00E61696"/>
    <w:rsid w:val="00E63F23"/>
    <w:rsid w:val="00E643C4"/>
    <w:rsid w:val="00E64B98"/>
    <w:rsid w:val="00E65CA4"/>
    <w:rsid w:val="00E661D1"/>
    <w:rsid w:val="00E662BD"/>
    <w:rsid w:val="00E6723B"/>
    <w:rsid w:val="00E672E2"/>
    <w:rsid w:val="00E70D88"/>
    <w:rsid w:val="00E71485"/>
    <w:rsid w:val="00E71CDB"/>
    <w:rsid w:val="00E71E35"/>
    <w:rsid w:val="00E7306C"/>
    <w:rsid w:val="00E730F6"/>
    <w:rsid w:val="00E731B0"/>
    <w:rsid w:val="00E73770"/>
    <w:rsid w:val="00E738E2"/>
    <w:rsid w:val="00E75E22"/>
    <w:rsid w:val="00E75E56"/>
    <w:rsid w:val="00E778EA"/>
    <w:rsid w:val="00E80E3E"/>
    <w:rsid w:val="00E819D5"/>
    <w:rsid w:val="00E82890"/>
    <w:rsid w:val="00E841C8"/>
    <w:rsid w:val="00E855FC"/>
    <w:rsid w:val="00E855FE"/>
    <w:rsid w:val="00E859CB"/>
    <w:rsid w:val="00E91468"/>
    <w:rsid w:val="00E938D2"/>
    <w:rsid w:val="00E939A8"/>
    <w:rsid w:val="00E93E9D"/>
    <w:rsid w:val="00E9411F"/>
    <w:rsid w:val="00E95724"/>
    <w:rsid w:val="00E96A90"/>
    <w:rsid w:val="00EA15A0"/>
    <w:rsid w:val="00EA21B9"/>
    <w:rsid w:val="00EA4859"/>
    <w:rsid w:val="00EB0C29"/>
    <w:rsid w:val="00EB14ED"/>
    <w:rsid w:val="00EB1809"/>
    <w:rsid w:val="00EB24B8"/>
    <w:rsid w:val="00EB4B37"/>
    <w:rsid w:val="00EB60B2"/>
    <w:rsid w:val="00EB6258"/>
    <w:rsid w:val="00EB6E1C"/>
    <w:rsid w:val="00EC0C3F"/>
    <w:rsid w:val="00EC1A20"/>
    <w:rsid w:val="00EC24AB"/>
    <w:rsid w:val="00EC285A"/>
    <w:rsid w:val="00EC6138"/>
    <w:rsid w:val="00ED1ADF"/>
    <w:rsid w:val="00ED258A"/>
    <w:rsid w:val="00ED2A51"/>
    <w:rsid w:val="00ED5113"/>
    <w:rsid w:val="00ED5A92"/>
    <w:rsid w:val="00ED7A10"/>
    <w:rsid w:val="00EE092D"/>
    <w:rsid w:val="00EE16FA"/>
    <w:rsid w:val="00EE2A49"/>
    <w:rsid w:val="00EE33F7"/>
    <w:rsid w:val="00EE5134"/>
    <w:rsid w:val="00EE52FE"/>
    <w:rsid w:val="00EE6303"/>
    <w:rsid w:val="00EE6960"/>
    <w:rsid w:val="00EE7C8D"/>
    <w:rsid w:val="00EF06AD"/>
    <w:rsid w:val="00EF07D7"/>
    <w:rsid w:val="00EF1AD2"/>
    <w:rsid w:val="00EF2B9A"/>
    <w:rsid w:val="00EF3ED4"/>
    <w:rsid w:val="00EF5F69"/>
    <w:rsid w:val="00EF79BB"/>
    <w:rsid w:val="00F0003B"/>
    <w:rsid w:val="00F004F1"/>
    <w:rsid w:val="00F022FF"/>
    <w:rsid w:val="00F036BE"/>
    <w:rsid w:val="00F03C61"/>
    <w:rsid w:val="00F047FE"/>
    <w:rsid w:val="00F0512B"/>
    <w:rsid w:val="00F0639C"/>
    <w:rsid w:val="00F06B3A"/>
    <w:rsid w:val="00F079A2"/>
    <w:rsid w:val="00F07A88"/>
    <w:rsid w:val="00F10CC4"/>
    <w:rsid w:val="00F11E2B"/>
    <w:rsid w:val="00F12239"/>
    <w:rsid w:val="00F12E28"/>
    <w:rsid w:val="00F142B4"/>
    <w:rsid w:val="00F14CD5"/>
    <w:rsid w:val="00F1620E"/>
    <w:rsid w:val="00F165AD"/>
    <w:rsid w:val="00F174DF"/>
    <w:rsid w:val="00F202B0"/>
    <w:rsid w:val="00F206B0"/>
    <w:rsid w:val="00F209A4"/>
    <w:rsid w:val="00F219BD"/>
    <w:rsid w:val="00F219FC"/>
    <w:rsid w:val="00F22C73"/>
    <w:rsid w:val="00F23D99"/>
    <w:rsid w:val="00F24A07"/>
    <w:rsid w:val="00F25793"/>
    <w:rsid w:val="00F26ADD"/>
    <w:rsid w:val="00F2706B"/>
    <w:rsid w:val="00F27420"/>
    <w:rsid w:val="00F27D33"/>
    <w:rsid w:val="00F3150E"/>
    <w:rsid w:val="00F327A8"/>
    <w:rsid w:val="00F3305C"/>
    <w:rsid w:val="00F34F86"/>
    <w:rsid w:val="00F35149"/>
    <w:rsid w:val="00F351B1"/>
    <w:rsid w:val="00F35CB5"/>
    <w:rsid w:val="00F423DF"/>
    <w:rsid w:val="00F432C7"/>
    <w:rsid w:val="00F43D29"/>
    <w:rsid w:val="00F45986"/>
    <w:rsid w:val="00F46546"/>
    <w:rsid w:val="00F47999"/>
    <w:rsid w:val="00F513B6"/>
    <w:rsid w:val="00F51788"/>
    <w:rsid w:val="00F51EBC"/>
    <w:rsid w:val="00F52787"/>
    <w:rsid w:val="00F5306B"/>
    <w:rsid w:val="00F53308"/>
    <w:rsid w:val="00F549FD"/>
    <w:rsid w:val="00F5550E"/>
    <w:rsid w:val="00F5587A"/>
    <w:rsid w:val="00F57B61"/>
    <w:rsid w:val="00F6152E"/>
    <w:rsid w:val="00F61591"/>
    <w:rsid w:val="00F62732"/>
    <w:rsid w:val="00F629EF"/>
    <w:rsid w:val="00F62B30"/>
    <w:rsid w:val="00F62D27"/>
    <w:rsid w:val="00F65087"/>
    <w:rsid w:val="00F65425"/>
    <w:rsid w:val="00F67113"/>
    <w:rsid w:val="00F67453"/>
    <w:rsid w:val="00F67767"/>
    <w:rsid w:val="00F67775"/>
    <w:rsid w:val="00F67B2C"/>
    <w:rsid w:val="00F70E64"/>
    <w:rsid w:val="00F710CF"/>
    <w:rsid w:val="00F72C45"/>
    <w:rsid w:val="00F73E17"/>
    <w:rsid w:val="00F805B7"/>
    <w:rsid w:val="00F8223D"/>
    <w:rsid w:val="00F82817"/>
    <w:rsid w:val="00F82884"/>
    <w:rsid w:val="00F83177"/>
    <w:rsid w:val="00F832F7"/>
    <w:rsid w:val="00F84A3A"/>
    <w:rsid w:val="00F84BCE"/>
    <w:rsid w:val="00F86338"/>
    <w:rsid w:val="00F876C3"/>
    <w:rsid w:val="00F87B1A"/>
    <w:rsid w:val="00F90294"/>
    <w:rsid w:val="00F90561"/>
    <w:rsid w:val="00F90998"/>
    <w:rsid w:val="00F90CD4"/>
    <w:rsid w:val="00F9113C"/>
    <w:rsid w:val="00F941DA"/>
    <w:rsid w:val="00F951CA"/>
    <w:rsid w:val="00F95372"/>
    <w:rsid w:val="00F955FE"/>
    <w:rsid w:val="00F962BD"/>
    <w:rsid w:val="00F975FE"/>
    <w:rsid w:val="00FA0B6E"/>
    <w:rsid w:val="00FA2004"/>
    <w:rsid w:val="00FA20B7"/>
    <w:rsid w:val="00FA2520"/>
    <w:rsid w:val="00FA276E"/>
    <w:rsid w:val="00FA289C"/>
    <w:rsid w:val="00FA2E75"/>
    <w:rsid w:val="00FA6C85"/>
    <w:rsid w:val="00FA7AB3"/>
    <w:rsid w:val="00FB07EC"/>
    <w:rsid w:val="00FB1929"/>
    <w:rsid w:val="00FB21D3"/>
    <w:rsid w:val="00FB3422"/>
    <w:rsid w:val="00FB36F3"/>
    <w:rsid w:val="00FB49DF"/>
    <w:rsid w:val="00FB615C"/>
    <w:rsid w:val="00FB61CC"/>
    <w:rsid w:val="00FB7677"/>
    <w:rsid w:val="00FC0085"/>
    <w:rsid w:val="00FC6249"/>
    <w:rsid w:val="00FC68A3"/>
    <w:rsid w:val="00FC74CA"/>
    <w:rsid w:val="00FD0F8F"/>
    <w:rsid w:val="00FD1595"/>
    <w:rsid w:val="00FD5D17"/>
    <w:rsid w:val="00FD7AA0"/>
    <w:rsid w:val="00FE0ED0"/>
    <w:rsid w:val="00FE3B37"/>
    <w:rsid w:val="00FE4056"/>
    <w:rsid w:val="00FF01B9"/>
    <w:rsid w:val="00FF0D8A"/>
    <w:rsid w:val="00FF31F8"/>
    <w:rsid w:val="00FF339E"/>
    <w:rsid w:val="00FF3C3A"/>
    <w:rsid w:val="00FF3F35"/>
    <w:rsid w:val="00FF453C"/>
    <w:rsid w:val="00FF4A5E"/>
    <w:rsid w:val="00FF59B2"/>
    <w:rsid w:val="00FF5AE8"/>
    <w:rsid w:val="00FF6DFC"/>
    <w:rsid w:val="0132E09B"/>
    <w:rsid w:val="0147158A"/>
    <w:rsid w:val="01B862EC"/>
    <w:rsid w:val="0216E3C9"/>
    <w:rsid w:val="02BDF54E"/>
    <w:rsid w:val="02CFBF46"/>
    <w:rsid w:val="02EBFC67"/>
    <w:rsid w:val="033E0A0D"/>
    <w:rsid w:val="03705CBA"/>
    <w:rsid w:val="04507093"/>
    <w:rsid w:val="04A281E5"/>
    <w:rsid w:val="0508AE3C"/>
    <w:rsid w:val="057B11E8"/>
    <w:rsid w:val="05EDD79E"/>
    <w:rsid w:val="061CB37B"/>
    <w:rsid w:val="06427550"/>
    <w:rsid w:val="06A79620"/>
    <w:rsid w:val="06BE8F8F"/>
    <w:rsid w:val="06EC6E53"/>
    <w:rsid w:val="072734ED"/>
    <w:rsid w:val="0756BBEB"/>
    <w:rsid w:val="07597B39"/>
    <w:rsid w:val="0773E61A"/>
    <w:rsid w:val="07C4E04C"/>
    <w:rsid w:val="082CBD61"/>
    <w:rsid w:val="086F2A40"/>
    <w:rsid w:val="0879BFDF"/>
    <w:rsid w:val="088EA85D"/>
    <w:rsid w:val="08AB6BC8"/>
    <w:rsid w:val="08C38762"/>
    <w:rsid w:val="098C0C64"/>
    <w:rsid w:val="098C11FD"/>
    <w:rsid w:val="0998C989"/>
    <w:rsid w:val="0A50AE1E"/>
    <w:rsid w:val="0AD5C0B7"/>
    <w:rsid w:val="0AE1B68A"/>
    <w:rsid w:val="0AE54992"/>
    <w:rsid w:val="0B5C9AD8"/>
    <w:rsid w:val="0C118061"/>
    <w:rsid w:val="0CC18F99"/>
    <w:rsid w:val="0CED5483"/>
    <w:rsid w:val="0D679EFB"/>
    <w:rsid w:val="0D712D51"/>
    <w:rsid w:val="0DB28A37"/>
    <w:rsid w:val="0E15E93A"/>
    <w:rsid w:val="0E5747E7"/>
    <w:rsid w:val="0EED5308"/>
    <w:rsid w:val="0FB80DB1"/>
    <w:rsid w:val="0FDE47E1"/>
    <w:rsid w:val="111D6C82"/>
    <w:rsid w:val="1169A556"/>
    <w:rsid w:val="118540C3"/>
    <w:rsid w:val="11F610E6"/>
    <w:rsid w:val="11FAB603"/>
    <w:rsid w:val="121E1690"/>
    <w:rsid w:val="12B45F83"/>
    <w:rsid w:val="13893BD8"/>
    <w:rsid w:val="140375C3"/>
    <w:rsid w:val="14043810"/>
    <w:rsid w:val="1407F798"/>
    <w:rsid w:val="141B6A31"/>
    <w:rsid w:val="1425CF94"/>
    <w:rsid w:val="14273BEE"/>
    <w:rsid w:val="147A51CB"/>
    <w:rsid w:val="14A9256A"/>
    <w:rsid w:val="15CB9EE4"/>
    <w:rsid w:val="15D2F8C4"/>
    <w:rsid w:val="15DB046C"/>
    <w:rsid w:val="15ED1C5E"/>
    <w:rsid w:val="15F2DB8F"/>
    <w:rsid w:val="163CFDFE"/>
    <w:rsid w:val="175BCA26"/>
    <w:rsid w:val="175BF19B"/>
    <w:rsid w:val="1768AD9A"/>
    <w:rsid w:val="183430B0"/>
    <w:rsid w:val="1845E538"/>
    <w:rsid w:val="18C4F593"/>
    <w:rsid w:val="194FA91F"/>
    <w:rsid w:val="199AD2A1"/>
    <w:rsid w:val="19A7EB2F"/>
    <w:rsid w:val="1A7D8260"/>
    <w:rsid w:val="1B3525FB"/>
    <w:rsid w:val="1B664567"/>
    <w:rsid w:val="1B76D494"/>
    <w:rsid w:val="1BFD92EB"/>
    <w:rsid w:val="1C39E196"/>
    <w:rsid w:val="1C74A738"/>
    <w:rsid w:val="1C960CE2"/>
    <w:rsid w:val="1CBC7924"/>
    <w:rsid w:val="1CC5D099"/>
    <w:rsid w:val="1D375E01"/>
    <w:rsid w:val="1D5AA910"/>
    <w:rsid w:val="1D84A91F"/>
    <w:rsid w:val="1DB07394"/>
    <w:rsid w:val="1DB0C474"/>
    <w:rsid w:val="1DDE133F"/>
    <w:rsid w:val="1DF3229A"/>
    <w:rsid w:val="1E253415"/>
    <w:rsid w:val="1E5A50E2"/>
    <w:rsid w:val="1F3B99E6"/>
    <w:rsid w:val="1FD3B9EE"/>
    <w:rsid w:val="2007BCF6"/>
    <w:rsid w:val="200DB4C7"/>
    <w:rsid w:val="20EC5A3E"/>
    <w:rsid w:val="20FDF3E6"/>
    <w:rsid w:val="218C5843"/>
    <w:rsid w:val="21969D12"/>
    <w:rsid w:val="22501BD3"/>
    <w:rsid w:val="227D1642"/>
    <w:rsid w:val="22D20258"/>
    <w:rsid w:val="23798361"/>
    <w:rsid w:val="23C2E1B0"/>
    <w:rsid w:val="23E6A97D"/>
    <w:rsid w:val="242B7CC5"/>
    <w:rsid w:val="24364043"/>
    <w:rsid w:val="24F2A922"/>
    <w:rsid w:val="25230441"/>
    <w:rsid w:val="2531029A"/>
    <w:rsid w:val="253D7C18"/>
    <w:rsid w:val="261EF22D"/>
    <w:rsid w:val="262BD6BC"/>
    <w:rsid w:val="26380619"/>
    <w:rsid w:val="26552E64"/>
    <w:rsid w:val="27AFD0D1"/>
    <w:rsid w:val="282A140C"/>
    <w:rsid w:val="285EBBD9"/>
    <w:rsid w:val="2864503B"/>
    <w:rsid w:val="28B4008D"/>
    <w:rsid w:val="290668BF"/>
    <w:rsid w:val="29C3D427"/>
    <w:rsid w:val="29C49C3A"/>
    <w:rsid w:val="2A2C6430"/>
    <w:rsid w:val="2A331EA5"/>
    <w:rsid w:val="2A3B202F"/>
    <w:rsid w:val="2A4EC5D4"/>
    <w:rsid w:val="2A947A30"/>
    <w:rsid w:val="2AF49DCC"/>
    <w:rsid w:val="2B8089C4"/>
    <w:rsid w:val="2B8F20C4"/>
    <w:rsid w:val="2C2A08E2"/>
    <w:rsid w:val="2CD9D743"/>
    <w:rsid w:val="2D18880E"/>
    <w:rsid w:val="2D59CAEF"/>
    <w:rsid w:val="2D62B982"/>
    <w:rsid w:val="2DD44243"/>
    <w:rsid w:val="2E408307"/>
    <w:rsid w:val="2E6956C5"/>
    <w:rsid w:val="2F0917A4"/>
    <w:rsid w:val="2F354279"/>
    <w:rsid w:val="2F8212AC"/>
    <w:rsid w:val="2FB7C459"/>
    <w:rsid w:val="2FBA6668"/>
    <w:rsid w:val="2FD3E835"/>
    <w:rsid w:val="2FDFCC56"/>
    <w:rsid w:val="3029E9E4"/>
    <w:rsid w:val="303FECA0"/>
    <w:rsid w:val="304F1024"/>
    <w:rsid w:val="30EAD9D9"/>
    <w:rsid w:val="3148C0F5"/>
    <w:rsid w:val="316DEEC5"/>
    <w:rsid w:val="318BAD9D"/>
    <w:rsid w:val="31A395CB"/>
    <w:rsid w:val="31BE66A8"/>
    <w:rsid w:val="32601166"/>
    <w:rsid w:val="328EF442"/>
    <w:rsid w:val="33343FDA"/>
    <w:rsid w:val="33F96C65"/>
    <w:rsid w:val="350A933B"/>
    <w:rsid w:val="3593ECB9"/>
    <w:rsid w:val="363244B3"/>
    <w:rsid w:val="36A2CA08"/>
    <w:rsid w:val="36C7A1B3"/>
    <w:rsid w:val="37126476"/>
    <w:rsid w:val="37377535"/>
    <w:rsid w:val="37661835"/>
    <w:rsid w:val="37A85ED5"/>
    <w:rsid w:val="37DA14D7"/>
    <w:rsid w:val="37F0BAF8"/>
    <w:rsid w:val="3857E58B"/>
    <w:rsid w:val="3866DA6C"/>
    <w:rsid w:val="38C2FF5F"/>
    <w:rsid w:val="38C930B9"/>
    <w:rsid w:val="38D3EBE4"/>
    <w:rsid w:val="39561E87"/>
    <w:rsid w:val="3A156B4E"/>
    <w:rsid w:val="3A1599C3"/>
    <w:rsid w:val="3A61DB84"/>
    <w:rsid w:val="3A831FC0"/>
    <w:rsid w:val="3ADD43A4"/>
    <w:rsid w:val="3B04BED2"/>
    <w:rsid w:val="3B1B1AEA"/>
    <w:rsid w:val="3B5888C1"/>
    <w:rsid w:val="3B865F99"/>
    <w:rsid w:val="3BFF5968"/>
    <w:rsid w:val="3C868884"/>
    <w:rsid w:val="3D2430B7"/>
    <w:rsid w:val="3D6487BE"/>
    <w:rsid w:val="3D6A1510"/>
    <w:rsid w:val="3D884BC4"/>
    <w:rsid w:val="3DAC9D4F"/>
    <w:rsid w:val="3E154940"/>
    <w:rsid w:val="3E529E56"/>
    <w:rsid w:val="3E94A2EA"/>
    <w:rsid w:val="3EB33579"/>
    <w:rsid w:val="3EF51A78"/>
    <w:rsid w:val="3F1DDEC1"/>
    <w:rsid w:val="3F771BF5"/>
    <w:rsid w:val="4000C986"/>
    <w:rsid w:val="40205513"/>
    <w:rsid w:val="40549CB7"/>
    <w:rsid w:val="40E87056"/>
    <w:rsid w:val="412A0B01"/>
    <w:rsid w:val="41A52D7E"/>
    <w:rsid w:val="423F41A7"/>
    <w:rsid w:val="4279F2A5"/>
    <w:rsid w:val="42EC9B1A"/>
    <w:rsid w:val="43280877"/>
    <w:rsid w:val="4363469B"/>
    <w:rsid w:val="43B4EEC7"/>
    <w:rsid w:val="44031E2F"/>
    <w:rsid w:val="443405B6"/>
    <w:rsid w:val="443C46E4"/>
    <w:rsid w:val="44C80F8E"/>
    <w:rsid w:val="44E96B00"/>
    <w:rsid w:val="452B4B8C"/>
    <w:rsid w:val="4559DF1C"/>
    <w:rsid w:val="457F981E"/>
    <w:rsid w:val="45B9DEED"/>
    <w:rsid w:val="45D14257"/>
    <w:rsid w:val="45E0695D"/>
    <w:rsid w:val="45FDF144"/>
    <w:rsid w:val="46376416"/>
    <w:rsid w:val="4663C975"/>
    <w:rsid w:val="46B2F866"/>
    <w:rsid w:val="46B6E3B0"/>
    <w:rsid w:val="46C03AD5"/>
    <w:rsid w:val="470F2B25"/>
    <w:rsid w:val="4784F733"/>
    <w:rsid w:val="479A5C8A"/>
    <w:rsid w:val="47C65F2B"/>
    <w:rsid w:val="47E847B2"/>
    <w:rsid w:val="47FEB8E1"/>
    <w:rsid w:val="4810A95D"/>
    <w:rsid w:val="484B01F4"/>
    <w:rsid w:val="486CEA9B"/>
    <w:rsid w:val="48B1ED9E"/>
    <w:rsid w:val="48C48ABC"/>
    <w:rsid w:val="499017A5"/>
    <w:rsid w:val="49E07D89"/>
    <w:rsid w:val="4A77390B"/>
    <w:rsid w:val="4ACEEED1"/>
    <w:rsid w:val="4B234AF4"/>
    <w:rsid w:val="4B9DF822"/>
    <w:rsid w:val="4C0D6EF3"/>
    <w:rsid w:val="4C980924"/>
    <w:rsid w:val="4D0B07AF"/>
    <w:rsid w:val="4DE53B1C"/>
    <w:rsid w:val="4E701EA4"/>
    <w:rsid w:val="4EAFC950"/>
    <w:rsid w:val="4ED29A03"/>
    <w:rsid w:val="4EEEF4EF"/>
    <w:rsid w:val="4F5795BE"/>
    <w:rsid w:val="4FE23936"/>
    <w:rsid w:val="50326909"/>
    <w:rsid w:val="50A84111"/>
    <w:rsid w:val="515FA124"/>
    <w:rsid w:val="5175AF30"/>
    <w:rsid w:val="51CD9437"/>
    <w:rsid w:val="51D9EDE1"/>
    <w:rsid w:val="5210B7A8"/>
    <w:rsid w:val="52565EDC"/>
    <w:rsid w:val="52590AEB"/>
    <w:rsid w:val="52B9F324"/>
    <w:rsid w:val="52E4EFAB"/>
    <w:rsid w:val="52ED3887"/>
    <w:rsid w:val="531FF306"/>
    <w:rsid w:val="5359DEC1"/>
    <w:rsid w:val="53B17680"/>
    <w:rsid w:val="53DE9484"/>
    <w:rsid w:val="5411E193"/>
    <w:rsid w:val="54524F14"/>
    <w:rsid w:val="5463A1B5"/>
    <w:rsid w:val="55031AC9"/>
    <w:rsid w:val="5517E797"/>
    <w:rsid w:val="553762EA"/>
    <w:rsid w:val="553AE9C9"/>
    <w:rsid w:val="5545A46E"/>
    <w:rsid w:val="5599842A"/>
    <w:rsid w:val="56002590"/>
    <w:rsid w:val="560FAAB6"/>
    <w:rsid w:val="56849B1E"/>
    <w:rsid w:val="56E83ADF"/>
    <w:rsid w:val="574665AD"/>
    <w:rsid w:val="576555BE"/>
    <w:rsid w:val="57679099"/>
    <w:rsid w:val="57A36950"/>
    <w:rsid w:val="57D3550D"/>
    <w:rsid w:val="588F040E"/>
    <w:rsid w:val="59124A27"/>
    <w:rsid w:val="5978AE6C"/>
    <w:rsid w:val="5A8554DD"/>
    <w:rsid w:val="5B962A55"/>
    <w:rsid w:val="5BB3DC3E"/>
    <w:rsid w:val="5BBFED17"/>
    <w:rsid w:val="5BF0A2E8"/>
    <w:rsid w:val="5BF41A27"/>
    <w:rsid w:val="5C24421E"/>
    <w:rsid w:val="5C40AB3C"/>
    <w:rsid w:val="5C531099"/>
    <w:rsid w:val="5C7422C7"/>
    <w:rsid w:val="5C93894A"/>
    <w:rsid w:val="5D2B5AA1"/>
    <w:rsid w:val="5D63849D"/>
    <w:rsid w:val="5DA9FDC7"/>
    <w:rsid w:val="5DE80A37"/>
    <w:rsid w:val="5EA15BF4"/>
    <w:rsid w:val="5FBC5640"/>
    <w:rsid w:val="60302A70"/>
    <w:rsid w:val="60EFD6E0"/>
    <w:rsid w:val="60FA93E3"/>
    <w:rsid w:val="610D575D"/>
    <w:rsid w:val="61254D3C"/>
    <w:rsid w:val="613B9DBB"/>
    <w:rsid w:val="62312634"/>
    <w:rsid w:val="62F87234"/>
    <w:rsid w:val="632D1CD6"/>
    <w:rsid w:val="632EDA1A"/>
    <w:rsid w:val="63772707"/>
    <w:rsid w:val="6385DAA2"/>
    <w:rsid w:val="63F4D94E"/>
    <w:rsid w:val="6406A3C4"/>
    <w:rsid w:val="64AA9E68"/>
    <w:rsid w:val="654C0A7E"/>
    <w:rsid w:val="6562076A"/>
    <w:rsid w:val="6592CC41"/>
    <w:rsid w:val="65AA89FF"/>
    <w:rsid w:val="66D7DF14"/>
    <w:rsid w:val="67F3BE89"/>
    <w:rsid w:val="68225D1E"/>
    <w:rsid w:val="691A6814"/>
    <w:rsid w:val="69DEE685"/>
    <w:rsid w:val="69F5A593"/>
    <w:rsid w:val="69FA17F7"/>
    <w:rsid w:val="6A558EF8"/>
    <w:rsid w:val="6A6AE7D4"/>
    <w:rsid w:val="6B0EA760"/>
    <w:rsid w:val="6BBF7C1A"/>
    <w:rsid w:val="6BE6B89A"/>
    <w:rsid w:val="6C2C2F5A"/>
    <w:rsid w:val="6C4D1B91"/>
    <w:rsid w:val="6C86E34F"/>
    <w:rsid w:val="6C9B742F"/>
    <w:rsid w:val="6CA352D2"/>
    <w:rsid w:val="6CD56917"/>
    <w:rsid w:val="6CEAFD24"/>
    <w:rsid w:val="6D12E457"/>
    <w:rsid w:val="6D3E761F"/>
    <w:rsid w:val="6D71A809"/>
    <w:rsid w:val="6D7810D7"/>
    <w:rsid w:val="6E3330B0"/>
    <w:rsid w:val="6E334047"/>
    <w:rsid w:val="6EF60728"/>
    <w:rsid w:val="6FA9AC79"/>
    <w:rsid w:val="6FC048D9"/>
    <w:rsid w:val="6FCF7BCA"/>
    <w:rsid w:val="7002BBDC"/>
    <w:rsid w:val="70507BA3"/>
    <w:rsid w:val="715FE022"/>
    <w:rsid w:val="71838DE8"/>
    <w:rsid w:val="719AFB9D"/>
    <w:rsid w:val="71A691A9"/>
    <w:rsid w:val="72E8773E"/>
    <w:rsid w:val="72F140F6"/>
    <w:rsid w:val="72FE4D8B"/>
    <w:rsid w:val="7318512B"/>
    <w:rsid w:val="7320D2E9"/>
    <w:rsid w:val="7385ACAB"/>
    <w:rsid w:val="73966120"/>
    <w:rsid w:val="73AFBF70"/>
    <w:rsid w:val="7417F815"/>
    <w:rsid w:val="742B7426"/>
    <w:rsid w:val="7453266C"/>
    <w:rsid w:val="74666F26"/>
    <w:rsid w:val="74A53B7C"/>
    <w:rsid w:val="7548CED3"/>
    <w:rsid w:val="75640F04"/>
    <w:rsid w:val="75BB054B"/>
    <w:rsid w:val="760BF669"/>
    <w:rsid w:val="7626EBBE"/>
    <w:rsid w:val="776AB7A0"/>
    <w:rsid w:val="77BB7028"/>
    <w:rsid w:val="77E84CA4"/>
    <w:rsid w:val="781EF066"/>
    <w:rsid w:val="78501CBA"/>
    <w:rsid w:val="7891356E"/>
    <w:rsid w:val="78EB3908"/>
    <w:rsid w:val="790E8E31"/>
    <w:rsid w:val="7980D058"/>
    <w:rsid w:val="79830F77"/>
    <w:rsid w:val="79857BB0"/>
    <w:rsid w:val="79F2A5C5"/>
    <w:rsid w:val="7A8AAA86"/>
    <w:rsid w:val="7AC30D0E"/>
    <w:rsid w:val="7AE3B1C4"/>
    <w:rsid w:val="7B188348"/>
    <w:rsid w:val="7B7ACE5E"/>
    <w:rsid w:val="7C0B762F"/>
    <w:rsid w:val="7C26D999"/>
    <w:rsid w:val="7C2C32AE"/>
    <w:rsid w:val="7C9C51BF"/>
    <w:rsid w:val="7CF8AEF7"/>
    <w:rsid w:val="7D55BD59"/>
    <w:rsid w:val="7E0D5B0D"/>
    <w:rsid w:val="7E8FF626"/>
    <w:rsid w:val="7EC8666E"/>
    <w:rsid w:val="7F48284D"/>
    <w:rsid w:val="7F488118"/>
    <w:rsid w:val="7F73D31D"/>
    <w:rsid w:val="7FBBB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68C047B"/>
  <w15:docId w15:val="{4D0DF85C-BB03-4EE6-B285-D819CA3B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973"/>
    <w:pPr>
      <w:spacing w:after="240" w:line="240" w:lineRule="auto"/>
    </w:pPr>
    <w:rPr>
      <w:rFonts w:ascii="Century Gothic" w:hAnsi="Century Gothic"/>
      <w:sz w:val="20"/>
      <w:szCs w:val="20"/>
    </w:rPr>
  </w:style>
  <w:style w:type="paragraph" w:styleId="Heading1">
    <w:name w:val="heading 1"/>
    <w:aliases w:val="h1,heading1,1,normal,Section,Section Heading,Paragraph No,Oscar Faber 1,h11,h12,h13"/>
    <w:basedOn w:val="Normal"/>
    <w:next w:val="Normal"/>
    <w:link w:val="Heading1Char"/>
    <w:uiPriority w:val="9"/>
    <w:qFormat/>
    <w:rsid w:val="001E0C94"/>
    <w:pPr>
      <w:keepNext/>
      <w:spacing w:after="0" w:line="288" w:lineRule="auto"/>
      <w:outlineLvl w:val="0"/>
    </w:pPr>
    <w:rPr>
      <w:rFonts w:ascii="Arial" w:eastAsia="Times New Roman" w:hAnsi="Arial" w:cs="Arial"/>
      <w:b/>
      <w:bCs/>
      <w:color w:val="566BBA"/>
      <w:sz w:val="40"/>
      <w:szCs w:val="40"/>
      <w:lang w:eastAsia="en-GB"/>
    </w:rPr>
  </w:style>
  <w:style w:type="paragraph" w:styleId="Heading2">
    <w:name w:val="heading 2"/>
    <w:aliases w:val="PARA2,Headline 2,nmhd2,h2,heading2,2,headi,h21,h22,21,l2,bold,list + change bar,1.2 Heading,•H2,H21,•H21,H22,H23,H211,H221,H24,H212,H222,H231,H2111,H2211,(Alt+2),h 3,Numbered - 2,Chapter,1.Seite,Sub Heading,Reset numbering,sub-sect,heading 2"/>
    <w:basedOn w:val="Normal"/>
    <w:next w:val="Normal"/>
    <w:link w:val="Heading2Char"/>
    <w:uiPriority w:val="9"/>
    <w:qFormat/>
    <w:rsid w:val="001E0C94"/>
    <w:pPr>
      <w:keepNext/>
      <w:spacing w:line="288" w:lineRule="auto"/>
      <w:jc w:val="both"/>
      <w:outlineLvl w:val="1"/>
    </w:pPr>
    <w:rPr>
      <w:rFonts w:ascii="Arial" w:eastAsia="Times New Roman" w:hAnsi="Arial" w:cs="Arial"/>
      <w:b/>
      <w:bCs/>
      <w:sz w:val="24"/>
      <w:szCs w:val="24"/>
    </w:rPr>
  </w:style>
  <w:style w:type="paragraph" w:styleId="Heading3">
    <w:name w:val="heading 3"/>
    <w:basedOn w:val="Normal"/>
    <w:next w:val="Normal"/>
    <w:link w:val="Heading3Char"/>
    <w:uiPriority w:val="9"/>
    <w:unhideWhenUsed/>
    <w:qFormat/>
    <w:rsid w:val="00102F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4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eading1 Char,1 Char,normal Char,Section Char,Section Heading Char,Paragraph No Char,Oscar Faber 1 Char,h11 Char,h12 Char,h13 Char"/>
    <w:basedOn w:val="DefaultParagraphFont"/>
    <w:link w:val="Heading1"/>
    <w:rsid w:val="001E0C94"/>
    <w:rPr>
      <w:rFonts w:ascii="Arial" w:eastAsia="Times New Roman" w:hAnsi="Arial" w:cs="Arial"/>
      <w:b/>
      <w:bCs/>
      <w:color w:val="566BBA"/>
      <w:sz w:val="40"/>
      <w:szCs w:val="40"/>
      <w:lang w:eastAsia="en-GB"/>
    </w:rPr>
  </w:style>
  <w:style w:type="character" w:customStyle="1" w:styleId="Heading2Char">
    <w:name w:val="Heading 2 Char"/>
    <w:aliases w:val="PARA2 Char,Headline 2 Char,nmhd2 Char,h2 Char,heading2 Char,2 Char,headi Char,h21 Char,h22 Char,21 Char,l2 Char,bold Char,list + change bar Char,1.2 Heading Char,•H2 Char,H21 Char,•H21 Char,H22 Char,H23 Char,H211 Char,H221 Char,H24 Char"/>
    <w:basedOn w:val="DefaultParagraphFont"/>
    <w:link w:val="Heading2"/>
    <w:rsid w:val="001E0C94"/>
    <w:rPr>
      <w:rFonts w:ascii="Arial" w:eastAsia="Times New Roman" w:hAnsi="Arial" w:cs="Arial"/>
      <w:b/>
      <w:bCs/>
      <w:sz w:val="24"/>
      <w:szCs w:val="24"/>
    </w:rPr>
  </w:style>
  <w:style w:type="paragraph" w:styleId="ListParagraph">
    <w:name w:val="List Paragraph"/>
    <w:basedOn w:val="Normal"/>
    <w:uiPriority w:val="34"/>
    <w:qFormat/>
    <w:rsid w:val="001E0C94"/>
    <w:pPr>
      <w:spacing w:after="200" w:line="276" w:lineRule="auto"/>
      <w:ind w:left="720"/>
      <w:contextualSpacing/>
    </w:pPr>
    <w:rPr>
      <w:rFonts w:asciiTheme="minorHAnsi" w:hAnsiTheme="minorHAnsi"/>
      <w:sz w:val="22"/>
      <w:szCs w:val="22"/>
    </w:rPr>
  </w:style>
  <w:style w:type="paragraph" w:customStyle="1" w:styleId="indent">
    <w:name w:val="indent"/>
    <w:basedOn w:val="Normal"/>
    <w:uiPriority w:val="99"/>
    <w:rsid w:val="001E0C94"/>
    <w:pPr>
      <w:spacing w:after="0"/>
      <w:ind w:left="3402" w:hanging="567"/>
      <w:jc w:val="both"/>
    </w:pPr>
    <w:rPr>
      <w:rFonts w:ascii="Times New Roman" w:eastAsia="Times New Roman" w:hAnsi="Times New Roman" w:cs="Times New Roman"/>
      <w:sz w:val="24"/>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entury Gothic" w:hAnsi="Century Gothic"/>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96E1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E1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57FCB"/>
    <w:rPr>
      <w:b/>
      <w:bCs/>
    </w:rPr>
  </w:style>
  <w:style w:type="character" w:customStyle="1" w:styleId="CommentSubjectChar">
    <w:name w:val="Comment Subject Char"/>
    <w:basedOn w:val="CommentTextChar"/>
    <w:link w:val="CommentSubject"/>
    <w:uiPriority w:val="99"/>
    <w:semiHidden/>
    <w:rsid w:val="00857FCB"/>
    <w:rPr>
      <w:rFonts w:ascii="Century Gothic" w:hAnsi="Century Gothic"/>
      <w:b/>
      <w:bCs/>
      <w:sz w:val="20"/>
      <w:szCs w:val="20"/>
    </w:rPr>
  </w:style>
  <w:style w:type="paragraph" w:customStyle="1" w:styleId="MarginText">
    <w:name w:val="Margin Text"/>
    <w:basedOn w:val="Normal"/>
    <w:link w:val="MarginTextChar"/>
    <w:rsid w:val="00265945"/>
    <w:pPr>
      <w:keepNext/>
      <w:adjustRightInd w:val="0"/>
      <w:spacing w:before="240" w:after="120"/>
      <w:ind w:left="142"/>
      <w:jc w:val="both"/>
    </w:pPr>
    <w:rPr>
      <w:rFonts w:ascii="Arial" w:eastAsia="STZhongsong" w:hAnsi="Arial" w:cs="Times New Roman"/>
      <w:sz w:val="18"/>
      <w:szCs w:val="18"/>
      <w:lang w:eastAsia="zh-CN"/>
    </w:rPr>
  </w:style>
  <w:style w:type="character" w:customStyle="1" w:styleId="MarginTextChar">
    <w:name w:val="Margin Text Char"/>
    <w:link w:val="MarginText"/>
    <w:rsid w:val="00265945"/>
    <w:rPr>
      <w:rFonts w:ascii="Arial" w:eastAsia="STZhongsong" w:hAnsi="Arial" w:cs="Times New Roman"/>
      <w:sz w:val="18"/>
      <w:szCs w:val="18"/>
      <w:lang w:eastAsia="zh-CN"/>
    </w:rPr>
  </w:style>
  <w:style w:type="paragraph" w:customStyle="1" w:styleId="GPSTITLES">
    <w:name w:val="GPS TITLES"/>
    <w:basedOn w:val="Normal"/>
    <w:link w:val="GPSTITLESChar"/>
    <w:qFormat/>
    <w:rsid w:val="00265945"/>
    <w:pPr>
      <w:overflowPunct w:val="0"/>
      <w:autoSpaceDE w:val="0"/>
      <w:autoSpaceDN w:val="0"/>
      <w:adjustRightInd w:val="0"/>
      <w:jc w:val="center"/>
      <w:textAlignment w:val="baseline"/>
    </w:pPr>
    <w:rPr>
      <w:rFonts w:ascii="Arial Bold" w:eastAsia="Times New Roman" w:hAnsi="Arial Bold" w:cs="Arial"/>
      <w:b/>
      <w:caps/>
      <w:sz w:val="22"/>
      <w:szCs w:val="22"/>
    </w:rPr>
  </w:style>
  <w:style w:type="character" w:customStyle="1" w:styleId="GPSTITLESChar">
    <w:name w:val="GPS TITLES Char"/>
    <w:basedOn w:val="DefaultParagraphFont"/>
    <w:link w:val="GPSTITLES"/>
    <w:rsid w:val="00265945"/>
    <w:rPr>
      <w:rFonts w:ascii="Arial Bold" w:eastAsia="Times New Roman" w:hAnsi="Arial Bold" w:cs="Arial"/>
      <w:b/>
      <w:caps/>
    </w:rPr>
  </w:style>
  <w:style w:type="paragraph" w:customStyle="1" w:styleId="ORDERFORML1PraraNo">
    <w:name w:val="ORDER FORM L1 Prara No"/>
    <w:basedOn w:val="MarginText"/>
    <w:link w:val="ORDERFORML1PraraNoChar"/>
    <w:qFormat/>
    <w:rsid w:val="00265945"/>
    <w:pPr>
      <w:keepNext w:val="0"/>
      <w:numPr>
        <w:numId w:val="1"/>
      </w:numPr>
      <w:spacing w:after="240"/>
    </w:pPr>
    <w:rPr>
      <w:b/>
      <w:caps/>
      <w:sz w:val="22"/>
      <w:szCs w:val="22"/>
    </w:rPr>
  </w:style>
  <w:style w:type="paragraph" w:customStyle="1" w:styleId="ORDERFORML2Title">
    <w:name w:val="ORDER FORM L2 Title"/>
    <w:basedOn w:val="MarginText"/>
    <w:link w:val="ORDERFORML2TitleChar"/>
    <w:qFormat/>
    <w:rsid w:val="00265945"/>
    <w:pPr>
      <w:keepNext w:val="0"/>
      <w:numPr>
        <w:ilvl w:val="1"/>
        <w:numId w:val="1"/>
      </w:numPr>
      <w:spacing w:before="0"/>
    </w:pPr>
    <w:rPr>
      <w:b/>
      <w:sz w:val="22"/>
      <w:szCs w:val="22"/>
    </w:rPr>
  </w:style>
  <w:style w:type="character" w:customStyle="1" w:styleId="ORDERFORML1PraraNoChar">
    <w:name w:val="ORDER FORM L1 Prara No Char"/>
    <w:link w:val="ORDERFORML1PraraNo"/>
    <w:rsid w:val="00265945"/>
    <w:rPr>
      <w:rFonts w:ascii="Arial" w:eastAsia="STZhongsong" w:hAnsi="Arial" w:cs="Times New Roman"/>
      <w:b/>
      <w:caps/>
      <w:lang w:eastAsia="zh-CN"/>
    </w:rPr>
  </w:style>
  <w:style w:type="paragraph" w:customStyle="1" w:styleId="ORDERFORML2Box">
    <w:name w:val="ORDER FORM L2 Box"/>
    <w:basedOn w:val="ORDERFORML2Title"/>
    <w:link w:val="ORDERFORML2BoxChar"/>
    <w:qFormat/>
    <w:rsid w:val="00265945"/>
    <w:pPr>
      <w:numPr>
        <w:ilvl w:val="0"/>
        <w:numId w:val="0"/>
      </w:numPr>
      <w:ind w:left="993"/>
    </w:pPr>
    <w:rPr>
      <w:b w:val="0"/>
    </w:rPr>
  </w:style>
  <w:style w:type="character" w:customStyle="1" w:styleId="ORDERFORML2TitleChar">
    <w:name w:val="ORDER FORM L2 Title Char"/>
    <w:link w:val="ORDERFORML2Title"/>
    <w:rsid w:val="00265945"/>
    <w:rPr>
      <w:rFonts w:ascii="Arial" w:eastAsia="STZhongsong" w:hAnsi="Arial" w:cs="Times New Roman"/>
      <w:b/>
      <w:lang w:eastAsia="zh-CN"/>
    </w:rPr>
  </w:style>
  <w:style w:type="character" w:customStyle="1" w:styleId="ORDERFORML2BoxChar">
    <w:name w:val="ORDER FORM L2 Box Char"/>
    <w:basedOn w:val="ORDERFORML2TitleChar"/>
    <w:link w:val="ORDERFORML2Box"/>
    <w:rsid w:val="00265945"/>
    <w:rPr>
      <w:rFonts w:ascii="Arial" w:eastAsia="STZhongsong" w:hAnsi="Arial" w:cs="Times New Roman"/>
      <w:b w:val="0"/>
      <w:lang w:eastAsia="zh-CN"/>
    </w:rPr>
  </w:style>
  <w:style w:type="paragraph" w:customStyle="1" w:styleId="xmsonormal">
    <w:name w:val="x_msonormal"/>
    <w:basedOn w:val="Normal"/>
    <w:rsid w:val="00265945"/>
    <w:pPr>
      <w:spacing w:after="0"/>
    </w:pPr>
    <w:rPr>
      <w:rFonts w:ascii="Calibri" w:hAnsi="Calibri" w:cs="Calibri"/>
      <w:sz w:val="22"/>
      <w:szCs w:val="22"/>
      <w:lang w:eastAsia="en-GB"/>
    </w:rPr>
  </w:style>
  <w:style w:type="paragraph" w:styleId="TOCHeading">
    <w:name w:val="TOC Heading"/>
    <w:basedOn w:val="Heading1"/>
    <w:next w:val="Normal"/>
    <w:uiPriority w:val="39"/>
    <w:unhideWhenUsed/>
    <w:qFormat/>
    <w:rsid w:val="00325E9E"/>
    <w:pPr>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2">
    <w:name w:val="toc 2"/>
    <w:basedOn w:val="Normal"/>
    <w:next w:val="Normal"/>
    <w:autoRedefine/>
    <w:uiPriority w:val="39"/>
    <w:unhideWhenUsed/>
    <w:rsid w:val="00B349BD"/>
    <w:pPr>
      <w:tabs>
        <w:tab w:val="right" w:leader="dot" w:pos="9016"/>
      </w:tabs>
      <w:spacing w:after="100"/>
      <w:ind w:left="200"/>
    </w:pPr>
  </w:style>
  <w:style w:type="paragraph" w:styleId="TOC1">
    <w:name w:val="toc 1"/>
    <w:basedOn w:val="Normal"/>
    <w:next w:val="Normal"/>
    <w:autoRedefine/>
    <w:uiPriority w:val="39"/>
    <w:unhideWhenUsed/>
    <w:rsid w:val="00325E9E"/>
    <w:pPr>
      <w:spacing w:after="100"/>
    </w:pPr>
  </w:style>
  <w:style w:type="character" w:styleId="Hyperlink">
    <w:name w:val="Hyperlink"/>
    <w:basedOn w:val="DefaultParagraphFont"/>
    <w:uiPriority w:val="99"/>
    <w:unhideWhenUsed/>
    <w:rsid w:val="00325E9E"/>
    <w:rPr>
      <w:color w:val="0563C1" w:themeColor="hyperlink"/>
      <w:u w:val="single"/>
    </w:rPr>
  </w:style>
  <w:style w:type="paragraph" w:styleId="Header">
    <w:name w:val="header"/>
    <w:basedOn w:val="Normal"/>
    <w:link w:val="HeaderChar"/>
    <w:uiPriority w:val="99"/>
    <w:unhideWhenUsed/>
    <w:rsid w:val="00325E9E"/>
    <w:pPr>
      <w:tabs>
        <w:tab w:val="center" w:pos="4513"/>
        <w:tab w:val="right" w:pos="9026"/>
      </w:tabs>
      <w:spacing w:after="0"/>
    </w:pPr>
  </w:style>
  <w:style w:type="character" w:customStyle="1" w:styleId="HeaderChar">
    <w:name w:val="Header Char"/>
    <w:basedOn w:val="DefaultParagraphFont"/>
    <w:link w:val="Header"/>
    <w:uiPriority w:val="99"/>
    <w:rsid w:val="00325E9E"/>
    <w:rPr>
      <w:rFonts w:ascii="Century Gothic" w:hAnsi="Century Gothic"/>
      <w:sz w:val="20"/>
      <w:szCs w:val="20"/>
    </w:rPr>
  </w:style>
  <w:style w:type="paragraph" w:styleId="Footer">
    <w:name w:val="footer"/>
    <w:basedOn w:val="Normal"/>
    <w:link w:val="FooterChar"/>
    <w:uiPriority w:val="99"/>
    <w:unhideWhenUsed/>
    <w:rsid w:val="00325E9E"/>
    <w:pPr>
      <w:tabs>
        <w:tab w:val="center" w:pos="4513"/>
        <w:tab w:val="right" w:pos="9026"/>
      </w:tabs>
      <w:spacing w:after="0"/>
    </w:pPr>
  </w:style>
  <w:style w:type="character" w:customStyle="1" w:styleId="FooterChar">
    <w:name w:val="Footer Char"/>
    <w:basedOn w:val="DefaultParagraphFont"/>
    <w:link w:val="Footer"/>
    <w:uiPriority w:val="99"/>
    <w:rsid w:val="00325E9E"/>
    <w:rPr>
      <w:rFonts w:ascii="Century Gothic" w:hAnsi="Century Gothic"/>
      <w:sz w:val="20"/>
      <w:szCs w:val="20"/>
    </w:rPr>
  </w:style>
  <w:style w:type="character" w:customStyle="1" w:styleId="Heading3Char">
    <w:name w:val="Heading 3 Char"/>
    <w:basedOn w:val="DefaultParagraphFont"/>
    <w:link w:val="Heading3"/>
    <w:rsid w:val="00102F06"/>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9E4931"/>
    <w:pPr>
      <w:spacing w:after="100"/>
      <w:ind w:left="400"/>
    </w:pPr>
  </w:style>
  <w:style w:type="paragraph" w:styleId="BodyText">
    <w:name w:val="Body Text"/>
    <w:basedOn w:val="Normal"/>
    <w:link w:val="BodyTextChar"/>
    <w:rsid w:val="000754F5"/>
    <w:pPr>
      <w:widowControl w:val="0"/>
      <w:suppressAutoHyphens/>
      <w:autoSpaceDN w:val="0"/>
      <w:spacing w:after="0"/>
      <w:ind w:left="1820" w:hanging="850"/>
      <w:textAlignment w:val="baseline"/>
    </w:pPr>
    <w:rPr>
      <w:rFonts w:ascii="Arial" w:eastAsia="Arial" w:hAnsi="Arial" w:cs="Times New Roman"/>
      <w:lang w:val="en-US"/>
    </w:rPr>
  </w:style>
  <w:style w:type="character" w:customStyle="1" w:styleId="BodyTextChar">
    <w:name w:val="Body Text Char"/>
    <w:basedOn w:val="DefaultParagraphFont"/>
    <w:link w:val="BodyText"/>
    <w:rsid w:val="000754F5"/>
    <w:rPr>
      <w:rFonts w:ascii="Arial" w:eastAsia="Arial" w:hAnsi="Arial" w:cs="Times New Roman"/>
      <w:sz w:val="20"/>
      <w:szCs w:val="20"/>
      <w:lang w:val="en-US"/>
    </w:rPr>
  </w:style>
  <w:style w:type="paragraph" w:customStyle="1" w:styleId="TableParagraph">
    <w:name w:val="Table Paragraph"/>
    <w:basedOn w:val="Normal"/>
    <w:rsid w:val="000754F5"/>
    <w:pPr>
      <w:widowControl w:val="0"/>
      <w:suppressAutoHyphens/>
      <w:autoSpaceDN w:val="0"/>
      <w:spacing w:after="0"/>
      <w:textAlignment w:val="baseline"/>
    </w:pPr>
    <w:rPr>
      <w:rFonts w:ascii="Calibri" w:eastAsia="Calibri" w:hAnsi="Calibri" w:cs="Times New Roman"/>
      <w:sz w:val="22"/>
      <w:szCs w:val="22"/>
      <w:lang w:val="en-US"/>
    </w:rPr>
  </w:style>
  <w:style w:type="character" w:styleId="UnresolvedMention">
    <w:name w:val="Unresolved Mention"/>
    <w:basedOn w:val="DefaultParagraphFont"/>
    <w:uiPriority w:val="99"/>
    <w:semiHidden/>
    <w:unhideWhenUsed/>
    <w:rsid w:val="000754F5"/>
    <w:rPr>
      <w:color w:val="605E5C"/>
      <w:shd w:val="clear" w:color="auto" w:fill="E1DFDD"/>
    </w:rPr>
  </w:style>
  <w:style w:type="paragraph" w:styleId="Revision">
    <w:name w:val="Revision"/>
    <w:hidden/>
    <w:uiPriority w:val="99"/>
    <w:semiHidden/>
    <w:rsid w:val="00960263"/>
    <w:pPr>
      <w:spacing w:after="0" w:line="240" w:lineRule="auto"/>
    </w:pPr>
    <w:rPr>
      <w:rFonts w:ascii="Century Gothic" w:hAnsi="Century Gothic"/>
      <w:sz w:val="20"/>
      <w:szCs w:val="20"/>
    </w:rPr>
  </w:style>
  <w:style w:type="table" w:customStyle="1" w:styleId="TableGrid0">
    <w:name w:val="TableGrid"/>
    <w:rsid w:val="0035697C"/>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paragraph" w:styleId="TOC4">
    <w:name w:val="toc 4"/>
    <w:basedOn w:val="Normal"/>
    <w:next w:val="Normal"/>
    <w:autoRedefine/>
    <w:uiPriority w:val="39"/>
    <w:unhideWhenUsed/>
    <w:rsid w:val="007B6624"/>
    <w:pPr>
      <w:spacing w:after="100" w:line="278" w:lineRule="auto"/>
      <w:ind w:left="720"/>
    </w:pPr>
    <w:rPr>
      <w:rFonts w:asciiTheme="minorHAnsi" w:eastAsiaTheme="minorEastAsia" w:hAnsiTheme="minorHAnsi"/>
      <w:kern w:val="2"/>
      <w:sz w:val="24"/>
      <w:szCs w:val="24"/>
      <w:lang w:eastAsia="en-GB"/>
      <w14:ligatures w14:val="standardContextual"/>
    </w:rPr>
  </w:style>
  <w:style w:type="paragraph" w:styleId="TOC5">
    <w:name w:val="toc 5"/>
    <w:basedOn w:val="Normal"/>
    <w:next w:val="Normal"/>
    <w:autoRedefine/>
    <w:uiPriority w:val="39"/>
    <w:unhideWhenUsed/>
    <w:rsid w:val="007B6624"/>
    <w:pPr>
      <w:spacing w:after="100" w:line="278" w:lineRule="auto"/>
      <w:ind w:left="960"/>
    </w:pPr>
    <w:rPr>
      <w:rFonts w:asciiTheme="minorHAnsi" w:eastAsiaTheme="minorEastAsia" w:hAnsiTheme="minorHAnsi"/>
      <w:kern w:val="2"/>
      <w:sz w:val="24"/>
      <w:szCs w:val="24"/>
      <w:lang w:eastAsia="en-GB"/>
      <w14:ligatures w14:val="standardContextual"/>
    </w:rPr>
  </w:style>
  <w:style w:type="paragraph" w:styleId="TOC6">
    <w:name w:val="toc 6"/>
    <w:basedOn w:val="Normal"/>
    <w:next w:val="Normal"/>
    <w:autoRedefine/>
    <w:uiPriority w:val="39"/>
    <w:unhideWhenUsed/>
    <w:rsid w:val="007B6624"/>
    <w:pPr>
      <w:spacing w:after="100" w:line="278" w:lineRule="auto"/>
      <w:ind w:left="1200"/>
    </w:pPr>
    <w:rPr>
      <w:rFonts w:asciiTheme="minorHAnsi" w:eastAsiaTheme="minorEastAsia" w:hAnsiTheme="minorHAnsi"/>
      <w:kern w:val="2"/>
      <w:sz w:val="24"/>
      <w:szCs w:val="24"/>
      <w:lang w:eastAsia="en-GB"/>
      <w14:ligatures w14:val="standardContextual"/>
    </w:rPr>
  </w:style>
  <w:style w:type="paragraph" w:styleId="TOC7">
    <w:name w:val="toc 7"/>
    <w:basedOn w:val="Normal"/>
    <w:next w:val="Normal"/>
    <w:autoRedefine/>
    <w:uiPriority w:val="39"/>
    <w:unhideWhenUsed/>
    <w:rsid w:val="007B6624"/>
    <w:pPr>
      <w:spacing w:after="100" w:line="278" w:lineRule="auto"/>
      <w:ind w:left="1440"/>
    </w:pPr>
    <w:rPr>
      <w:rFonts w:asciiTheme="minorHAnsi" w:eastAsiaTheme="minorEastAsia" w:hAnsiTheme="minorHAnsi"/>
      <w:kern w:val="2"/>
      <w:sz w:val="24"/>
      <w:szCs w:val="24"/>
      <w:lang w:eastAsia="en-GB"/>
      <w14:ligatures w14:val="standardContextual"/>
    </w:rPr>
  </w:style>
  <w:style w:type="paragraph" w:styleId="TOC8">
    <w:name w:val="toc 8"/>
    <w:basedOn w:val="Normal"/>
    <w:next w:val="Normal"/>
    <w:autoRedefine/>
    <w:uiPriority w:val="39"/>
    <w:unhideWhenUsed/>
    <w:rsid w:val="007B6624"/>
    <w:pPr>
      <w:spacing w:after="100" w:line="278" w:lineRule="auto"/>
      <w:ind w:left="1680"/>
    </w:pPr>
    <w:rPr>
      <w:rFonts w:asciiTheme="minorHAnsi" w:eastAsiaTheme="minorEastAsia" w:hAnsiTheme="minorHAnsi"/>
      <w:kern w:val="2"/>
      <w:sz w:val="24"/>
      <w:szCs w:val="24"/>
      <w:lang w:eastAsia="en-GB"/>
      <w14:ligatures w14:val="standardContextual"/>
    </w:rPr>
  </w:style>
  <w:style w:type="paragraph" w:styleId="TOC9">
    <w:name w:val="toc 9"/>
    <w:basedOn w:val="Normal"/>
    <w:next w:val="Normal"/>
    <w:autoRedefine/>
    <w:uiPriority w:val="39"/>
    <w:unhideWhenUsed/>
    <w:rsid w:val="007B6624"/>
    <w:pPr>
      <w:spacing w:after="100" w:line="278" w:lineRule="auto"/>
      <w:ind w:left="1920"/>
    </w:pPr>
    <w:rPr>
      <w:rFonts w:asciiTheme="minorHAnsi" w:eastAsiaTheme="minorEastAsia" w:hAnsiTheme="minorHAnsi"/>
      <w:kern w:val="2"/>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48030">
      <w:bodyDiv w:val="1"/>
      <w:marLeft w:val="0"/>
      <w:marRight w:val="0"/>
      <w:marTop w:val="0"/>
      <w:marBottom w:val="0"/>
      <w:divBdr>
        <w:top w:val="none" w:sz="0" w:space="0" w:color="auto"/>
        <w:left w:val="none" w:sz="0" w:space="0" w:color="auto"/>
        <w:bottom w:val="none" w:sz="0" w:space="0" w:color="auto"/>
        <w:right w:val="none" w:sz="0" w:space="0" w:color="auto"/>
      </w:divBdr>
    </w:div>
    <w:div w:id="219021356">
      <w:bodyDiv w:val="1"/>
      <w:marLeft w:val="0"/>
      <w:marRight w:val="0"/>
      <w:marTop w:val="0"/>
      <w:marBottom w:val="0"/>
      <w:divBdr>
        <w:top w:val="none" w:sz="0" w:space="0" w:color="auto"/>
        <w:left w:val="none" w:sz="0" w:space="0" w:color="auto"/>
        <w:bottom w:val="none" w:sz="0" w:space="0" w:color="auto"/>
        <w:right w:val="none" w:sz="0" w:space="0" w:color="auto"/>
      </w:divBdr>
    </w:div>
    <w:div w:id="220940827">
      <w:bodyDiv w:val="1"/>
      <w:marLeft w:val="0"/>
      <w:marRight w:val="0"/>
      <w:marTop w:val="0"/>
      <w:marBottom w:val="0"/>
      <w:divBdr>
        <w:top w:val="none" w:sz="0" w:space="0" w:color="auto"/>
        <w:left w:val="none" w:sz="0" w:space="0" w:color="auto"/>
        <w:bottom w:val="none" w:sz="0" w:space="0" w:color="auto"/>
        <w:right w:val="none" w:sz="0" w:space="0" w:color="auto"/>
      </w:divBdr>
    </w:div>
    <w:div w:id="967473479">
      <w:bodyDiv w:val="1"/>
      <w:marLeft w:val="0"/>
      <w:marRight w:val="0"/>
      <w:marTop w:val="0"/>
      <w:marBottom w:val="0"/>
      <w:divBdr>
        <w:top w:val="none" w:sz="0" w:space="0" w:color="auto"/>
        <w:left w:val="none" w:sz="0" w:space="0" w:color="auto"/>
        <w:bottom w:val="none" w:sz="0" w:space="0" w:color="auto"/>
        <w:right w:val="none" w:sz="0" w:space="0" w:color="auto"/>
      </w:divBdr>
    </w:div>
    <w:div w:id="1077479948">
      <w:bodyDiv w:val="1"/>
      <w:marLeft w:val="0"/>
      <w:marRight w:val="0"/>
      <w:marTop w:val="0"/>
      <w:marBottom w:val="0"/>
      <w:divBdr>
        <w:top w:val="none" w:sz="0" w:space="0" w:color="auto"/>
        <w:left w:val="none" w:sz="0" w:space="0" w:color="auto"/>
        <w:bottom w:val="none" w:sz="0" w:space="0" w:color="auto"/>
        <w:right w:val="none" w:sz="0" w:space="0" w:color="auto"/>
      </w:divBdr>
    </w:div>
    <w:div w:id="1326667281">
      <w:bodyDiv w:val="1"/>
      <w:marLeft w:val="0"/>
      <w:marRight w:val="0"/>
      <w:marTop w:val="0"/>
      <w:marBottom w:val="0"/>
      <w:divBdr>
        <w:top w:val="none" w:sz="0" w:space="0" w:color="auto"/>
        <w:left w:val="none" w:sz="0" w:space="0" w:color="auto"/>
        <w:bottom w:val="none" w:sz="0" w:space="0" w:color="auto"/>
        <w:right w:val="none" w:sz="0" w:space="0" w:color="auto"/>
      </w:divBdr>
    </w:div>
    <w:div w:id="1645770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3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C54541-6B4A-4AB9-AE0D-28FB1CC22CC2}">
  <we:reference id="wa200004774" version="1.7.0.0" store="en-US" storeType="OMEX"/>
  <we:alternateReferences>
    <we:reference id="wa200004774" version="1.7.0.0" store="wa200004774" storeType="OMEX"/>
  </we:alternateReferences>
  <we:properties>
    <we:property name="documentId" value="&quot;48184b11-e48d-47aa-aaa4-7f5534a16cb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65b5c5-fe48-4a3e-b6ff-9b6f194c24d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EC85568AEFC24AB475997F24920FE4" ma:contentTypeVersion="12" ma:contentTypeDescription="Create a new document." ma:contentTypeScope="" ma:versionID="e14ce6e2d331188361e77e115957ed57">
  <xsd:schema xmlns:xsd="http://www.w3.org/2001/XMLSchema" xmlns:xs="http://www.w3.org/2001/XMLSchema" xmlns:p="http://schemas.microsoft.com/office/2006/metadata/properties" xmlns:ns2="3665b5c5-fe48-4a3e-b6ff-9b6f194c24d8" xmlns:ns3="a89754c1-f44d-400b-8844-a50b43f8530c" targetNamespace="http://schemas.microsoft.com/office/2006/metadata/properties" ma:root="true" ma:fieldsID="8419d8e3a8221e4566adb0460c6c787a" ns2:_="" ns3:_="">
    <xsd:import namespace="3665b5c5-fe48-4a3e-b6ff-9b6f194c24d8"/>
    <xsd:import namespace="a89754c1-f44d-400b-8844-a50b43f853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5b5c5-fe48-4a3e-b6ff-9b6f194c2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d8478af-af7a-4d27-a9ae-be36383520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9754c1-f44d-400b-8844-a50b43f853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F576F-3628-43F3-A8C4-424331FA7CE4}">
  <ds:schemaRefs>
    <ds:schemaRef ds:uri="http://schemas.microsoft.com/sharepoint/v3/contenttype/forms"/>
  </ds:schemaRefs>
</ds:datastoreItem>
</file>

<file path=customXml/itemProps2.xml><?xml version="1.0" encoding="utf-8"?>
<ds:datastoreItem xmlns:ds="http://schemas.openxmlformats.org/officeDocument/2006/customXml" ds:itemID="{64D90924-5437-44CC-82C2-ACC57EC879C9}">
  <ds:schemaRefs>
    <ds:schemaRef ds:uri="http://schemas.microsoft.com/office/2006/metadata/properties"/>
    <ds:schemaRef ds:uri="http://schemas.microsoft.com/office/infopath/2007/PartnerControls"/>
    <ds:schemaRef ds:uri="3665b5c5-fe48-4a3e-b6ff-9b6f194c24d8"/>
  </ds:schemaRefs>
</ds:datastoreItem>
</file>

<file path=customXml/itemProps3.xml><?xml version="1.0" encoding="utf-8"?>
<ds:datastoreItem xmlns:ds="http://schemas.openxmlformats.org/officeDocument/2006/customXml" ds:itemID="{BDC49428-8812-46E0-95A2-F9A7B8537890}">
  <ds:schemaRefs>
    <ds:schemaRef ds:uri="http://schemas.openxmlformats.org/officeDocument/2006/bibliography"/>
  </ds:schemaRefs>
</ds:datastoreItem>
</file>

<file path=customXml/itemProps4.xml><?xml version="1.0" encoding="utf-8"?>
<ds:datastoreItem xmlns:ds="http://schemas.openxmlformats.org/officeDocument/2006/customXml" ds:itemID="{6A20F6EC-AC37-4822-BA54-DF6B1889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5b5c5-fe48-4a3e-b6ff-9b6f194c24d8"/>
    <ds:schemaRef ds:uri="a89754c1-f44d-400b-8844-a50b43f85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9358</Words>
  <Characters>52480</Characters>
  <Application>Microsoft Office Word</Application>
  <DocSecurity>0</DocSecurity>
  <Lines>1117</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Hallewell</dc:creator>
  <cp:keywords/>
  <dc:description/>
  <cp:lastModifiedBy>Emma Hallewell</cp:lastModifiedBy>
  <cp:revision>2</cp:revision>
  <cp:lastPrinted>2025-10-28T09:35:00Z</cp:lastPrinted>
  <dcterms:created xsi:type="dcterms:W3CDTF">2025-12-19T11:24:00Z</dcterms:created>
  <dcterms:modified xsi:type="dcterms:W3CDTF">2025-12-19T11:24:00Z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0x01010060B357B3B689524E831C7B5A29421CFE</vt:lpwstr>
  </property>
  <property fmtid="{D5CDD505-2E9C-101B-9397-08002B2CF9AE}" pid="3" name="DocWasProtected">
    <vt:lpwstr>False</vt:lpwstr>
  </property>
  <property fmtid="{D5CDD505-2E9C-101B-9397-08002B2CF9AE}" pid="4" name="ProtectionLevel">
    <vt:lpwstr>None</vt:lpwstr>
  </property>
  <property fmtid="{D5CDD505-2E9C-101B-9397-08002B2CF9AE}" pid="5" name="UnprotectedWithPassword">
    <vt:lpwstr>False</vt:lpwstr>
  </property>
  <property fmtid="{D5CDD505-2E9C-101B-9397-08002B2CF9AE}" pid="6" name="Sensitivity">
    <vt:lpwstr>None</vt:lpwstr>
  </property>
  <property fmtid="{D5CDD505-2E9C-101B-9397-08002B2CF9AE}" pid="7" name="DocLoc">
    <vt:lpwstr>10-69168603-2\340425-4</vt:lpwstr>
  </property>
  <property fmtid="{D5CDD505-2E9C-101B-9397-08002B2CF9AE}" pid="8" name="Document Reference">
    <vt:lpwstr>10-69168603-2\340425-4</vt:lpwstr>
  </property>
  <property fmtid="{D5CDD505-2E9C-101B-9397-08002B2CF9AE}" pid="9" name="_NewReviewCycle">
    <vt:lpwstr/>
  </property>
  <property fmtid="{D5CDD505-2E9C-101B-9397-08002B2CF9AE}" pid="10" name="GrammarlyDocumentId">
    <vt:lpwstr>318e4ced-aeba-4a4b-9b74-950adaac45ee</vt:lpwstr>
  </property>
</Properties>
</file>