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before="3200" w:line="276" w:lineRule="auto"/>
        <w:rPr>
          <w:rFonts w:ascii="Arial" w:cs="Arial" w:eastAsia="Arial" w:hAnsi="Arial"/>
          <w:color w:val="000000"/>
          <w:sz w:val="22"/>
          <w:szCs w:val="22"/>
        </w:rPr>
      </w:pPr>
      <w:r w:rsidDel="00000000" w:rsidR="00000000" w:rsidRPr="00000000">
        <w:rPr>
          <w:sz w:val="22"/>
          <w:szCs w:val="22"/>
          <w:rtl w:val="0"/>
        </w:rPr>
        <w:t xml:space="preserve">                                                                                                                                                                                       </w:t>
      </w:r>
      <w:r w:rsidDel="00000000" w:rsidR="00000000" w:rsidRPr="00000000">
        <w:rPr>
          <w:rtl w:val="0"/>
        </w:rPr>
      </w:r>
    </w:p>
    <w:tbl>
      <w:tblPr>
        <w:tblStyle w:val="Table1"/>
        <w:tblW w:w="9810.0" w:type="dxa"/>
        <w:jc w:val="left"/>
        <w:tblInd w:w="-199.0" w:type="dxa"/>
        <w:tblLayout w:type="fixed"/>
        <w:tblLook w:val="0000"/>
      </w:tblPr>
      <w:tblGrid>
        <w:gridCol w:w="240"/>
        <w:gridCol w:w="9570"/>
        <w:tblGridChange w:id="0">
          <w:tblGrid>
            <w:gridCol w:w="240"/>
            <w:gridCol w:w="9570"/>
          </w:tblGrid>
        </w:tblGridChange>
      </w:tblGrid>
      <w:tr>
        <w:trPr>
          <w:cantSplit w:val="0"/>
          <w:trHeight w:val="4520" w:hRule="atLeast"/>
          <w:tblHeader w:val="0"/>
        </w:trPr>
        <w:tc>
          <w:tcPr>
            <w:shd w:fill="auto" w:val="clear"/>
          </w:tcPr>
          <w:p w:rsidR="00000000" w:rsidDel="00000000" w:rsidP="00000000" w:rsidRDefault="00000000" w:rsidRPr="00000000" w14:paraId="00000002">
            <w:pPr>
              <w:rPr>
                <w:b w:val="1"/>
                <w:bCs w:val="1"/>
                <w:sz w:val="36"/>
                <w:szCs w:val="36"/>
              </w:rPr>
            </w:pPr>
            <w:r w:rsidDel="00000000" w:rsidR="00000000" w:rsidRPr="00000000">
              <w:rPr>
                <w:rtl w:val="0"/>
              </w:rPr>
            </w:r>
          </w:p>
        </w:tc>
        <w:tc>
          <w:tcPr>
            <w:shd w:fill="auto" w:val="clear"/>
          </w:tcPr>
          <w:p w:rsidR="00000000" w:rsidDel="00000000" w:rsidP="00000000" w:rsidRDefault="00000000" w:rsidRPr="00000000" w14:paraId="00000003">
            <w:pPr>
              <w:spacing w:after="120" w:lineRule="auto"/>
              <w:jc w:val="center"/>
              <w:rPr>
                <w:b w:val="1"/>
                <w:bCs w:val="1"/>
                <w:color w:val="005abb"/>
                <w:sz w:val="50"/>
                <w:szCs w:val="50"/>
              </w:rPr>
            </w:pPr>
            <w:bookmarkStart w:colFirst="0" w:colLast="0" w:name="_heading=h.2grqrue" w:id="0"/>
            <w:bookmarkEnd w:id="0"/>
            <w:r w:rsidDel="00000000" w:rsidR="00000000" w:rsidRPr="00000000">
              <w:rPr>
                <w:b w:val="1"/>
                <w:bCs w:val="1"/>
                <w:color w:val="005abb"/>
                <w:sz w:val="50"/>
                <w:szCs w:val="50"/>
                <w:rtl w:val="0"/>
              </w:rPr>
              <w:t xml:space="preserve">Open Procedure</w:t>
            </w:r>
          </w:p>
          <w:p w:rsidR="00000000" w:rsidDel="00000000" w:rsidP="00000000" w:rsidRDefault="00000000" w:rsidRPr="00000000" w14:paraId="00000004">
            <w:pPr>
              <w:spacing w:after="120" w:lineRule="auto"/>
              <w:jc w:val="center"/>
              <w:rPr>
                <w:b w:val="1"/>
                <w:bCs w:val="1"/>
                <w:color w:val="005abb"/>
                <w:sz w:val="26"/>
                <w:szCs w:val="26"/>
              </w:rPr>
            </w:pPr>
            <w:bookmarkStart w:colFirst="0" w:colLast="0" w:name="_heading=h.tnu3a64thtpj" w:id="1"/>
            <w:bookmarkEnd w:id="1"/>
            <w:r w:rsidDel="00000000" w:rsidR="00000000" w:rsidRPr="00000000">
              <w:rPr>
                <w:b w:val="1"/>
                <w:bCs w:val="1"/>
                <w:color w:val="005abb"/>
                <w:sz w:val="26"/>
                <w:szCs w:val="26"/>
                <w:rtl w:val="0"/>
              </w:rPr>
              <w:t xml:space="preserve">(Procurement Act 2023)</w:t>
            </w:r>
          </w:p>
          <w:p w:rsidR="00000000" w:rsidDel="00000000" w:rsidP="00000000" w:rsidRDefault="00000000" w:rsidRPr="00000000" w14:paraId="00000005">
            <w:pPr>
              <w:spacing w:after="240" w:lineRule="auto"/>
              <w:jc w:val="center"/>
              <w:rPr>
                <w:b w:val="1"/>
                <w:bCs w:val="1"/>
                <w:color w:val="005abb"/>
                <w:sz w:val="36"/>
                <w:szCs w:val="36"/>
              </w:rPr>
            </w:pPr>
            <w:r w:rsidDel="00000000" w:rsidR="00000000" w:rsidRPr="00000000">
              <w:rPr>
                <w:b w:val="1"/>
                <w:bCs w:val="1"/>
                <w:color w:val="005abb"/>
                <w:sz w:val="36"/>
                <w:szCs w:val="36"/>
                <w:rtl w:val="0"/>
              </w:rPr>
              <w:t xml:space="preserve">Invitation to Tender (ITT)</w:t>
            </w:r>
          </w:p>
          <w:p w:rsidR="00000000" w:rsidDel="00000000" w:rsidP="00000000" w:rsidRDefault="00000000" w:rsidRPr="00000000" w14:paraId="00000006">
            <w:pPr>
              <w:spacing w:after="240" w:lineRule="auto"/>
              <w:jc w:val="center"/>
              <w:rPr>
                <w:color w:val="005abb"/>
                <w:sz w:val="44"/>
                <w:szCs w:val="44"/>
              </w:rPr>
            </w:pPr>
            <w:r w:rsidDel="00000000" w:rsidR="00000000" w:rsidRPr="00000000">
              <w:rPr>
                <w:color w:val="005abb"/>
                <w:sz w:val="44"/>
                <w:szCs w:val="44"/>
                <w:rtl w:val="0"/>
              </w:rPr>
              <w:t xml:space="preserve">Sports and Active Wellness Playing Kit and Leisurewear</w:t>
            </w:r>
          </w:p>
          <w:p w:rsidR="00000000" w:rsidDel="00000000" w:rsidP="00000000" w:rsidRDefault="00000000" w:rsidRPr="00000000" w14:paraId="00000007">
            <w:pPr>
              <w:spacing w:after="240" w:lineRule="auto"/>
              <w:jc w:val="center"/>
              <w:rPr>
                <w:b w:val="1"/>
                <w:bCs w:val="1"/>
                <w:color w:val="005abb"/>
                <w:sz w:val="44"/>
                <w:szCs w:val="44"/>
              </w:rPr>
            </w:pPr>
            <w:r w:rsidDel="00000000" w:rsidR="00000000" w:rsidRPr="00000000">
              <w:rPr>
                <w:color w:val="005abb"/>
                <w:sz w:val="44"/>
                <w:szCs w:val="44"/>
                <w:rtl w:val="0"/>
              </w:rPr>
              <w:t xml:space="preserve">Procurement Identifier (OCID): ocds-h6vhtk-05dbb8</w:t>
            </w:r>
            <w:r w:rsidDel="00000000" w:rsidR="00000000" w:rsidRPr="00000000">
              <w:rPr>
                <w:rtl w:val="0"/>
              </w:rPr>
            </w:r>
          </w:p>
          <w:p w:rsidR="00000000" w:rsidDel="00000000" w:rsidP="00000000" w:rsidRDefault="00000000" w:rsidRPr="00000000" w14:paraId="00000008">
            <w:pPr>
              <w:spacing w:after="240" w:lineRule="auto"/>
              <w:jc w:val="center"/>
              <w:rPr>
                <w:b w:val="1"/>
                <w:bCs w:val="1"/>
                <w:color w:val="005abb"/>
                <w:sz w:val="22"/>
                <w:szCs w:val="22"/>
              </w:rPr>
            </w:pPr>
            <w:r w:rsidDel="00000000" w:rsidR="00000000" w:rsidRPr="00000000">
              <w:rPr>
                <w:color w:val="005abb"/>
                <w:sz w:val="30"/>
                <w:szCs w:val="30"/>
                <w:rtl w:val="0"/>
              </w:rPr>
              <w:t xml:space="preserve">Vicky Badger - Category Manager - People and Development Services</w:t>
            </w:r>
            <w:r w:rsidDel="00000000" w:rsidR="00000000" w:rsidRPr="00000000">
              <w:rPr>
                <w:rtl w:val="0"/>
              </w:rPr>
            </w:r>
          </w:p>
        </w:tc>
      </w:tr>
      <w:tr>
        <w:trPr>
          <w:cantSplit w:val="0"/>
          <w:trHeight w:val="1191" w:hRule="atLeast"/>
          <w:tblHeader w:val="0"/>
        </w:trPr>
        <w:tc>
          <w:tcPr>
            <w:shd w:fill="auto" w:val="clear"/>
          </w:tcPr>
          <w:p w:rsidR="00000000" w:rsidDel="00000000" w:rsidP="00000000" w:rsidRDefault="00000000" w:rsidRPr="00000000" w14:paraId="00000009">
            <w:pPr>
              <w:pBdr>
                <w:top w:space="0" w:sz="0" w:val="nil"/>
                <w:left w:space="0" w:sz="0" w:val="nil"/>
                <w:bottom w:space="0" w:sz="0" w:val="nil"/>
                <w:right w:space="0" w:sz="0" w:val="nil"/>
                <w:between w:space="0" w:sz="0" w:val="nil"/>
              </w:pBdr>
              <w:rPr>
                <w:color w:val="000000"/>
                <w:sz w:val="22"/>
                <w:szCs w:val="22"/>
                <w:highlight w:val="yellow"/>
              </w:rPr>
            </w:pPr>
            <w:r w:rsidDel="00000000" w:rsidR="00000000" w:rsidRPr="00000000">
              <w:rPr>
                <w:rtl w:val="0"/>
              </w:rPr>
            </w:r>
          </w:p>
        </w:tc>
        <w:tc>
          <w:tcPr>
            <w:shd w:fill="auto" w:val="clea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120" w:lineRule="auto"/>
              <w:jc w:val="center"/>
              <w:rPr>
                <w:rFonts w:ascii="Arial" w:cs="Arial" w:eastAsia="Arial" w:hAnsi="Arial"/>
                <w:color w:val="000000"/>
                <w:sz w:val="22"/>
                <w:szCs w:val="22"/>
              </w:rPr>
            </w:pPr>
            <w:r w:rsidDel="00000000" w:rsidR="00000000" w:rsidRPr="00000000">
              <w:rPr>
                <w:sz w:val="22"/>
                <w:szCs w:val="22"/>
                <w:rtl w:val="0"/>
              </w:rPr>
              <w:t xml:space="preserve">2nd February 2026</w:t>
            </w:r>
            <w:r w:rsidDel="00000000" w:rsidR="00000000" w:rsidRPr="00000000">
              <w:rPr>
                <w:rtl w:val="0"/>
              </w:rPr>
            </w:r>
          </w:p>
        </w:tc>
      </w:tr>
    </w:tbl>
    <w:p w:rsidR="00000000" w:rsidDel="00000000" w:rsidP="00000000" w:rsidRDefault="00000000" w:rsidRPr="00000000" w14:paraId="0000000B">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rPr>
          <w:sz w:val="22"/>
          <w:szCs w:val="22"/>
        </w:rPr>
      </w:pPr>
      <w:r w:rsidDel="00000000" w:rsidR="00000000" w:rsidRPr="00000000">
        <w:rPr>
          <w:rtl w:val="0"/>
        </w:rPr>
      </w:r>
    </w:p>
    <w:tbl>
      <w:tblPr>
        <w:tblStyle w:val="Table2"/>
        <w:tblW w:w="9512.0" w:type="dxa"/>
        <w:jc w:val="left"/>
        <w:tblBorders>
          <w:bottom w:color="000000" w:space="0" w:sz="4" w:val="single"/>
          <w:insideH w:color="000000" w:space="0" w:sz="4" w:val="single"/>
        </w:tblBorders>
        <w:tblLayout w:type="fixed"/>
        <w:tblLook w:val="0400"/>
      </w:tblPr>
      <w:tblGrid>
        <w:gridCol w:w="1950"/>
        <w:gridCol w:w="2268"/>
        <w:gridCol w:w="1701"/>
        <w:gridCol w:w="3593"/>
        <w:tblGridChange w:id="0">
          <w:tblGrid>
            <w:gridCol w:w="1950"/>
            <w:gridCol w:w="2268"/>
            <w:gridCol w:w="1701"/>
            <w:gridCol w:w="3593"/>
          </w:tblGrid>
        </w:tblGridChange>
      </w:tblGrid>
      <w:tr>
        <w:trPr>
          <w:cantSplit w:val="1"/>
          <w:tblHeader w:val="1"/>
        </w:trPr>
        <w:tc>
          <w:tcPr>
            <w:gridSpan w:val="4"/>
            <w:tcBorders>
              <w:top w:color="000000" w:space="0" w:sz="0" w:val="nil"/>
              <w:bottom w:color="000000" w:space="0" w:sz="0" w:val="nil"/>
            </w:tcBorders>
            <w:shd w:fill="auto" w:val="clear"/>
          </w:tcPr>
          <w:p w:rsidR="00000000" w:rsidDel="00000000" w:rsidP="00000000" w:rsidRDefault="00000000" w:rsidRPr="00000000" w14:paraId="0000001A">
            <w:pPr>
              <w:rPr>
                <w:b w:val="1"/>
                <w:bCs w:val="1"/>
                <w:sz w:val="22"/>
                <w:szCs w:val="22"/>
              </w:rPr>
            </w:pPr>
            <w:r w:rsidDel="00000000" w:rsidR="00000000" w:rsidRPr="00000000">
              <w:rPr>
                <w:b w:val="1"/>
                <w:bCs w:val="1"/>
                <w:sz w:val="22"/>
                <w:szCs w:val="22"/>
                <w:rtl w:val="0"/>
              </w:rPr>
              <w:t xml:space="preserve">Version control</w:t>
            </w:r>
          </w:p>
        </w:tc>
      </w:tr>
      <w:tr>
        <w:trPr>
          <w:cantSplit w:val="1"/>
          <w:tblHeader w:val="0"/>
        </w:trPr>
        <w:tc>
          <w:tcPr>
            <w:tcBorders>
              <w:top w:color="000000" w:space="0" w:sz="0" w:val="nil"/>
            </w:tcBorders>
            <w:shd w:fill="d9ebff" w:val="clear"/>
          </w:tcPr>
          <w:p w:rsidR="00000000" w:rsidDel="00000000" w:rsidP="00000000" w:rsidRDefault="00000000" w:rsidRPr="00000000" w14:paraId="0000001E">
            <w:pPr>
              <w:rPr>
                <w:b w:val="1"/>
                <w:bCs w:val="1"/>
                <w:sz w:val="22"/>
                <w:szCs w:val="22"/>
              </w:rPr>
            </w:pPr>
            <w:r w:rsidDel="00000000" w:rsidR="00000000" w:rsidRPr="00000000">
              <w:rPr>
                <w:b w:val="1"/>
                <w:bCs w:val="1"/>
                <w:sz w:val="22"/>
                <w:szCs w:val="22"/>
                <w:rtl w:val="0"/>
              </w:rPr>
              <w:t xml:space="preserve">Version number</w:t>
            </w:r>
          </w:p>
        </w:tc>
        <w:tc>
          <w:tcPr>
            <w:tcBorders>
              <w:top w:color="000000" w:space="0" w:sz="0" w:val="nil"/>
            </w:tcBorders>
            <w:shd w:fill="d9ebff" w:val="clear"/>
          </w:tcPr>
          <w:p w:rsidR="00000000" w:rsidDel="00000000" w:rsidP="00000000" w:rsidRDefault="00000000" w:rsidRPr="00000000" w14:paraId="0000001F">
            <w:pPr>
              <w:rPr>
                <w:b w:val="1"/>
                <w:bCs w:val="1"/>
                <w:sz w:val="22"/>
                <w:szCs w:val="22"/>
              </w:rPr>
            </w:pPr>
            <w:r w:rsidDel="00000000" w:rsidR="00000000" w:rsidRPr="00000000">
              <w:rPr>
                <w:b w:val="1"/>
                <w:bCs w:val="1"/>
                <w:sz w:val="22"/>
                <w:szCs w:val="22"/>
                <w:rtl w:val="0"/>
              </w:rPr>
              <w:t xml:space="preserve">Author</w:t>
            </w:r>
          </w:p>
        </w:tc>
        <w:tc>
          <w:tcPr>
            <w:tcBorders>
              <w:top w:color="000000" w:space="0" w:sz="0" w:val="nil"/>
            </w:tcBorders>
            <w:shd w:fill="d9ebff" w:val="clear"/>
          </w:tcPr>
          <w:p w:rsidR="00000000" w:rsidDel="00000000" w:rsidP="00000000" w:rsidRDefault="00000000" w:rsidRPr="00000000" w14:paraId="00000020">
            <w:pPr>
              <w:rPr>
                <w:b w:val="1"/>
                <w:bCs w:val="1"/>
                <w:sz w:val="22"/>
                <w:szCs w:val="22"/>
              </w:rPr>
            </w:pPr>
            <w:r w:rsidDel="00000000" w:rsidR="00000000" w:rsidRPr="00000000">
              <w:rPr>
                <w:b w:val="1"/>
                <w:bCs w:val="1"/>
                <w:sz w:val="22"/>
                <w:szCs w:val="22"/>
                <w:rtl w:val="0"/>
              </w:rPr>
              <w:t xml:space="preserve">Date</w:t>
            </w:r>
          </w:p>
        </w:tc>
        <w:tc>
          <w:tcPr>
            <w:tcBorders>
              <w:top w:color="000000" w:space="0" w:sz="0" w:val="nil"/>
            </w:tcBorders>
            <w:shd w:fill="d9ebff" w:val="clear"/>
          </w:tcPr>
          <w:p w:rsidR="00000000" w:rsidDel="00000000" w:rsidP="00000000" w:rsidRDefault="00000000" w:rsidRPr="00000000" w14:paraId="00000021">
            <w:pPr>
              <w:rPr>
                <w:b w:val="1"/>
                <w:bCs w:val="1"/>
                <w:sz w:val="22"/>
                <w:szCs w:val="22"/>
              </w:rPr>
            </w:pPr>
            <w:r w:rsidDel="00000000" w:rsidR="00000000" w:rsidRPr="00000000">
              <w:rPr>
                <w:b w:val="1"/>
                <w:bCs w:val="1"/>
                <w:sz w:val="22"/>
                <w:szCs w:val="22"/>
                <w:rtl w:val="0"/>
              </w:rPr>
              <w:t xml:space="preserve">Changes</w:t>
            </w:r>
          </w:p>
        </w:tc>
      </w:tr>
      <w:tr>
        <w:trPr>
          <w:cantSplit w:val="1"/>
          <w:tblHeader w:val="0"/>
        </w:trPr>
        <w:tc>
          <w:tcPr/>
          <w:p w:rsidR="00000000" w:rsidDel="00000000" w:rsidP="00000000" w:rsidRDefault="00000000" w:rsidRPr="00000000" w14:paraId="00000022">
            <w:pPr>
              <w:rPr>
                <w:color w:val="000000"/>
                <w:sz w:val="22"/>
                <w:szCs w:val="22"/>
              </w:rPr>
            </w:pPr>
            <w:r w:rsidDel="00000000" w:rsidR="00000000" w:rsidRPr="00000000">
              <w:rPr>
                <w:sz w:val="22"/>
                <w:szCs w:val="22"/>
                <w:rtl w:val="0"/>
              </w:rPr>
              <w:t xml:space="preserve">1</w:t>
            </w:r>
            <w:r w:rsidDel="00000000" w:rsidR="00000000" w:rsidRPr="00000000">
              <w:rPr>
                <w:rtl w:val="0"/>
              </w:rPr>
            </w:r>
          </w:p>
        </w:tc>
        <w:tc>
          <w:tcPr/>
          <w:p w:rsidR="00000000" w:rsidDel="00000000" w:rsidP="00000000" w:rsidRDefault="00000000" w:rsidRPr="00000000" w14:paraId="00000023">
            <w:pPr>
              <w:rPr>
                <w:color w:val="000000"/>
                <w:sz w:val="22"/>
                <w:szCs w:val="22"/>
              </w:rPr>
            </w:pPr>
            <w:r w:rsidDel="00000000" w:rsidR="00000000" w:rsidRPr="00000000">
              <w:rPr>
                <w:sz w:val="22"/>
                <w:szCs w:val="22"/>
                <w:rtl w:val="0"/>
              </w:rPr>
              <w:t xml:space="preserve">Vicky Badger</w:t>
            </w:r>
            <w:r w:rsidDel="00000000" w:rsidR="00000000" w:rsidRPr="00000000">
              <w:rPr>
                <w:rtl w:val="0"/>
              </w:rPr>
            </w:r>
          </w:p>
        </w:tc>
        <w:tc>
          <w:tcPr/>
          <w:p w:rsidR="00000000" w:rsidDel="00000000" w:rsidP="00000000" w:rsidRDefault="00000000" w:rsidRPr="00000000" w14:paraId="00000024">
            <w:pPr>
              <w:rPr>
                <w:color w:val="000000"/>
                <w:sz w:val="22"/>
                <w:szCs w:val="22"/>
              </w:rPr>
            </w:pPr>
            <w:r w:rsidDel="00000000" w:rsidR="00000000" w:rsidRPr="00000000">
              <w:rPr>
                <w:sz w:val="22"/>
                <w:szCs w:val="22"/>
                <w:rtl w:val="0"/>
              </w:rPr>
              <w:t xml:space="preserve">02.02.2026</w:t>
            </w:r>
            <w:r w:rsidDel="00000000" w:rsidR="00000000" w:rsidRPr="00000000">
              <w:rPr>
                <w:rtl w:val="0"/>
              </w:rPr>
            </w:r>
          </w:p>
        </w:tc>
        <w:tc>
          <w:tcPr/>
          <w:p w:rsidR="00000000" w:rsidDel="00000000" w:rsidP="00000000" w:rsidRDefault="00000000" w:rsidRPr="00000000" w14:paraId="00000025">
            <w:pPr>
              <w:rPr>
                <w:color w:val="000000"/>
                <w:sz w:val="22"/>
                <w:szCs w:val="22"/>
              </w:rPr>
            </w:pPr>
            <w:r w:rsidDel="00000000" w:rsidR="00000000" w:rsidRPr="00000000">
              <w:rPr>
                <w:rtl w:val="0"/>
              </w:rPr>
            </w:r>
          </w:p>
        </w:tc>
      </w:tr>
      <w:tr>
        <w:trPr>
          <w:cantSplit w:val="1"/>
          <w:trHeight w:val="264" w:hRule="atLeast"/>
          <w:tblHeader w:val="0"/>
        </w:trPr>
        <w:tc>
          <w:tcPr/>
          <w:p w:rsidR="00000000" w:rsidDel="00000000" w:rsidP="00000000" w:rsidRDefault="00000000" w:rsidRPr="00000000" w14:paraId="00000026">
            <w:pPr>
              <w:rPr>
                <w:color w:val="000000"/>
                <w:sz w:val="22"/>
                <w:szCs w:val="22"/>
              </w:rPr>
            </w:pPr>
            <w:r w:rsidDel="00000000" w:rsidR="00000000" w:rsidRPr="00000000">
              <w:rPr>
                <w:rtl w:val="0"/>
              </w:rPr>
            </w:r>
          </w:p>
        </w:tc>
        <w:tc>
          <w:tcPr/>
          <w:p w:rsidR="00000000" w:rsidDel="00000000" w:rsidP="00000000" w:rsidRDefault="00000000" w:rsidRPr="00000000" w14:paraId="00000027">
            <w:pPr>
              <w:rPr>
                <w:color w:val="000000"/>
                <w:sz w:val="22"/>
                <w:szCs w:val="22"/>
              </w:rPr>
            </w:pPr>
            <w:r w:rsidDel="00000000" w:rsidR="00000000" w:rsidRPr="00000000">
              <w:rPr>
                <w:rtl w:val="0"/>
              </w:rPr>
            </w:r>
          </w:p>
        </w:tc>
        <w:tc>
          <w:tcPr/>
          <w:p w:rsidR="00000000" w:rsidDel="00000000" w:rsidP="00000000" w:rsidRDefault="00000000" w:rsidRPr="00000000" w14:paraId="00000028">
            <w:pPr>
              <w:rPr>
                <w:color w:val="000000"/>
                <w:sz w:val="22"/>
                <w:szCs w:val="22"/>
              </w:rPr>
            </w:pPr>
            <w:r w:rsidDel="00000000" w:rsidR="00000000" w:rsidRPr="00000000">
              <w:rPr>
                <w:rtl w:val="0"/>
              </w:rPr>
            </w:r>
          </w:p>
        </w:tc>
        <w:tc>
          <w:tcPr/>
          <w:p w:rsidR="00000000" w:rsidDel="00000000" w:rsidP="00000000" w:rsidRDefault="00000000" w:rsidRPr="00000000" w14:paraId="00000029">
            <w:pPr>
              <w:rPr>
                <w:color w:val="000000"/>
                <w:sz w:val="22"/>
                <w:szCs w:val="22"/>
              </w:rPr>
            </w:pPr>
            <w:r w:rsidDel="00000000" w:rsidR="00000000" w:rsidRPr="00000000">
              <w:rPr>
                <w:rtl w:val="0"/>
              </w:rPr>
            </w:r>
          </w:p>
        </w:tc>
      </w:tr>
      <w:tr>
        <w:trPr>
          <w:cantSplit w:val="1"/>
          <w:trHeight w:val="264" w:hRule="atLeast"/>
          <w:tblHeader w:val="0"/>
        </w:trPr>
        <w:tc>
          <w:tcPr/>
          <w:p w:rsidR="00000000" w:rsidDel="00000000" w:rsidP="00000000" w:rsidRDefault="00000000" w:rsidRPr="00000000" w14:paraId="0000002A">
            <w:pPr>
              <w:rPr>
                <w:color w:val="000000"/>
                <w:sz w:val="22"/>
                <w:szCs w:val="22"/>
              </w:rPr>
            </w:pPr>
            <w:r w:rsidDel="00000000" w:rsidR="00000000" w:rsidRPr="00000000">
              <w:rPr>
                <w:rtl w:val="0"/>
              </w:rPr>
            </w:r>
          </w:p>
        </w:tc>
        <w:tc>
          <w:tcPr/>
          <w:p w:rsidR="00000000" w:rsidDel="00000000" w:rsidP="00000000" w:rsidRDefault="00000000" w:rsidRPr="00000000" w14:paraId="0000002B">
            <w:pPr>
              <w:rPr>
                <w:color w:val="000000"/>
                <w:sz w:val="22"/>
                <w:szCs w:val="22"/>
              </w:rPr>
            </w:pPr>
            <w:r w:rsidDel="00000000" w:rsidR="00000000" w:rsidRPr="00000000">
              <w:rPr>
                <w:rtl w:val="0"/>
              </w:rPr>
            </w:r>
          </w:p>
        </w:tc>
        <w:tc>
          <w:tcPr/>
          <w:p w:rsidR="00000000" w:rsidDel="00000000" w:rsidP="00000000" w:rsidRDefault="00000000" w:rsidRPr="00000000" w14:paraId="0000002C">
            <w:pPr>
              <w:rPr>
                <w:color w:val="000000"/>
                <w:sz w:val="22"/>
                <w:szCs w:val="22"/>
              </w:rPr>
            </w:pPr>
            <w:r w:rsidDel="00000000" w:rsidR="00000000" w:rsidRPr="00000000">
              <w:rPr>
                <w:rtl w:val="0"/>
              </w:rPr>
            </w:r>
          </w:p>
        </w:tc>
        <w:tc>
          <w:tcPr/>
          <w:p w:rsidR="00000000" w:rsidDel="00000000" w:rsidP="00000000" w:rsidRDefault="00000000" w:rsidRPr="00000000" w14:paraId="0000002D">
            <w:pPr>
              <w:rPr>
                <w:color w:val="000000"/>
                <w:sz w:val="22"/>
                <w:szCs w:val="22"/>
              </w:rPr>
            </w:pPr>
            <w:r w:rsidDel="00000000" w:rsidR="00000000" w:rsidRPr="00000000">
              <w:rPr>
                <w:rtl w:val="0"/>
              </w:rPr>
            </w:r>
          </w:p>
        </w:tc>
      </w:tr>
    </w:tbl>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240" w:lineRule="auto"/>
        <w:rPr>
          <w:rFonts w:ascii="Arial" w:cs="Arial" w:eastAsia="Arial" w:hAnsi="Arial"/>
          <w:color w:val="000000"/>
          <w:sz w:val="22"/>
          <w:szCs w:val="22"/>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4" w:top="1701" w:left="1134" w:right="1134" w:header="567" w:footer="340"/>
          <w:pgNumType w:start="1"/>
        </w:sectPr>
      </w:pPr>
      <w:r w:rsidDel="00000000" w:rsidR="00000000" w:rsidRPr="00000000">
        <w:rPr>
          <w:rtl w:val="0"/>
        </w:rPr>
      </w:r>
    </w:p>
    <w:p w:rsidR="00000000" w:rsidDel="00000000" w:rsidP="00000000" w:rsidRDefault="00000000" w:rsidRPr="00000000" w14:paraId="00000030">
      <w:pPr>
        <w:keepNext w:val="1"/>
        <w:pBdr>
          <w:top w:space="0" w:sz="0" w:val="nil"/>
          <w:left w:space="0" w:sz="0" w:val="nil"/>
          <w:bottom w:space="0" w:sz="0" w:val="nil"/>
          <w:right w:space="0" w:sz="0" w:val="nil"/>
          <w:between w:space="0" w:sz="0" w:val="nil"/>
        </w:pBdr>
        <w:spacing w:after="600" w:lineRule="auto"/>
        <w:rPr>
          <w:b w:val="1"/>
          <w:bCs w:val="1"/>
          <w:color w:val="005abb"/>
          <w:sz w:val="22"/>
          <w:szCs w:val="22"/>
        </w:rPr>
      </w:pPr>
      <w:r w:rsidDel="00000000" w:rsidR="00000000" w:rsidRPr="00000000">
        <w:rPr>
          <w:b w:val="1"/>
          <w:bCs w:val="1"/>
          <w:color w:val="005abb"/>
          <w:sz w:val="22"/>
          <w:szCs w:val="22"/>
          <w:rtl w:val="0"/>
        </w:rPr>
        <w:t xml:space="preserve">Contents</w:t>
      </w:r>
    </w:p>
    <w:sdt>
      <w:sdtPr>
        <w:id w:val="1280627432"/>
        <w:docPartObj>
          <w:docPartGallery w:val="Table of Contents"/>
          <w:docPartUnique w:val="1"/>
        </w:docPartObj>
      </w:sdtPr>
      <w:sdtContent>
        <w:p w:rsidR="00000000" w:rsidDel="00000000" w:rsidP="00000000" w:rsidRDefault="00000000" w:rsidRPr="00000000" w14:paraId="00000031">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w:instrText>
            <w:fldChar w:fldCharType="separate"/>
          </w:r>
          <w:hyperlink w:anchor="_heading=h.jm8tapiwk4v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 Suppliers Details</w:t>
              <w:tab/>
              <w:t xml:space="preserve">4</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3fwokq0">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 Deadline for responding to this document</w:t>
              <w:tab/>
              <w:t xml:space="preserve">5</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1v1yuxt">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 Introduction</w:t>
              <w:tab/>
              <w:t xml:space="preserve">6</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4f1mdlm">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 Introduction to the University</w:t>
              <w:tab/>
              <w:t xml:space="preserve">7</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2u6wntf">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 Overview of the University’s requirement</w:t>
              <w:tab/>
              <w:t xml:space="preserve">8</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 Preliminary market engagement</w:t>
              <w:tab/>
              <w:t xml:space="preserve">9</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28h4qwu">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 The Procurement process</w:t>
              <w:tab/>
              <w:t xml:space="preserve">11</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8. Procurement timetable</w:t>
              <w:tab/>
              <w:t xml:space="preserve">12</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37m2js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9. Service Levels, Service Credits and KPIs</w:t>
              <w:tab/>
              <w:t xml:space="preserve">13</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1mrcu09">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10. Key dependencies</w:t>
              <w:tab/>
              <w:t xml:space="preserve">14</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46r0co2">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11. Contract risks</w:t>
              <w:tab/>
              <w:t xml:space="preserve">15</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2lwamvv">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12. Contract terms</w:t>
              <w:tab/>
              <w:t xml:space="preserve">16</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3mclkdxw0bxx">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13. Contractual Term</w:t>
              <w:tab/>
              <w:t xml:space="preserve">17</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111kx3o">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14. Data room</w:t>
              <w:tab/>
              <w:t xml:space="preserve">18</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3l18frh">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15. How to respond to this opportunity</w:t>
              <w:tab/>
              <w:t xml:space="preserve">19</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206ipza">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16. Requests for clarification</w:t>
              <w:tab/>
              <w:t xml:space="preserve">21</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4k668n3">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17. The assessment process and award criteria</w:t>
              <w:tab/>
              <w:t xml:space="preserve">22</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2zbgiuw">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Appendix A: Procurement terms and conditions</w:t>
              <w:tab/>
              <w:t xml:space="preserve">26</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1egqt2p">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Procedural requirements</w:t>
              <w:tab/>
              <w:t xml:space="preserve">26</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3ygebqi">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Central Digital Platform</w:t>
              <w:tab/>
              <w:t xml:space="preserve">26</w:t>
            </w:r>
          </w:hyperlink>
          <w:r w:rsidDel="00000000" w:rsidR="00000000" w:rsidRPr="00000000">
            <w:rPr>
              <w:rtl w:val="0"/>
            </w:rPr>
          </w:r>
        </w:p>
        <w:p w:rsidR="00000000" w:rsidDel="00000000" w:rsidP="00000000" w:rsidRDefault="00000000" w:rsidRPr="00000000" w14:paraId="00000045">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2dlolyb">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 Modifying the Procurement</w:t>
              <w:tab/>
              <w:t xml:space="preserve">26</w:t>
            </w:r>
          </w:hyperlink>
          <w:r w:rsidDel="00000000" w:rsidR="00000000" w:rsidRPr="00000000">
            <w:rPr>
              <w:rtl w:val="0"/>
            </w:rPr>
          </w:r>
        </w:p>
        <w:p w:rsidR="00000000" w:rsidDel="00000000" w:rsidP="00000000" w:rsidRDefault="00000000" w:rsidRPr="00000000" w14:paraId="00000046">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sqyw64">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 Option to direct award</w:t>
              <w:tab/>
              <w:t xml:space="preserve">27</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3cqmetx">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 Confidentiality and publicity</w:t>
              <w:tab/>
              <w:t xml:space="preserve">27</w:t>
            </w:r>
          </w:hyperlink>
          <w:r w:rsidDel="00000000" w:rsidR="00000000" w:rsidRPr="00000000">
            <w:rPr>
              <w:rtl w:val="0"/>
            </w:rPr>
          </w:r>
        </w:p>
        <w:p w:rsidR="00000000" w:rsidDel="00000000" w:rsidP="00000000" w:rsidRDefault="00000000" w:rsidRPr="00000000" w14:paraId="00000048">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1rvwp1q">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 Requirements on sub-contractors and consortium</w:t>
              <w:tab/>
              <w:t xml:space="preserve">28</w:t>
            </w:r>
          </w:hyperlink>
          <w:r w:rsidDel="00000000" w:rsidR="00000000" w:rsidRPr="00000000">
            <w:rPr>
              <w:rtl w:val="0"/>
            </w:rPr>
          </w:r>
        </w:p>
        <w:p w:rsidR="00000000" w:rsidDel="00000000" w:rsidP="00000000" w:rsidRDefault="00000000" w:rsidRPr="00000000" w14:paraId="00000049">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4bvk7pj">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 Parent company guarantee or other securities</w:t>
              <w:tab/>
              <w:t xml:space="preserve">28</w:t>
            </w:r>
          </w:hyperlink>
          <w:r w:rsidDel="00000000" w:rsidR="00000000" w:rsidRPr="00000000">
            <w:rPr>
              <w:rtl w:val="0"/>
            </w:rPr>
          </w:r>
        </w:p>
        <w:p w:rsidR="00000000" w:rsidDel="00000000" w:rsidP="00000000" w:rsidRDefault="00000000" w:rsidRPr="00000000" w14:paraId="0000004A">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2r0uhxc">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 Non-collusion, non-canvassing</w:t>
              <w:tab/>
              <w:t xml:space="preserve">28</w:t>
            </w:r>
          </w:hyperlink>
          <w:r w:rsidDel="00000000" w:rsidR="00000000" w:rsidRPr="00000000">
            <w:rPr>
              <w:rtl w:val="0"/>
            </w:rPr>
          </w:r>
        </w:p>
        <w:p w:rsidR="00000000" w:rsidDel="00000000" w:rsidP="00000000" w:rsidRDefault="00000000" w:rsidRPr="00000000" w14:paraId="0000004B">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3q5sasy">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Appendix B: The University’s Detailed Requirement</w:t>
              <w:tab/>
              <w:t xml:space="preserve">32</w:t>
            </w:r>
          </w:hyperlink>
          <w:r w:rsidDel="00000000" w:rsidR="00000000" w:rsidRPr="00000000">
            <w:rPr>
              <w:rtl w:val="0"/>
            </w:rPr>
          </w:r>
        </w:p>
        <w:p w:rsidR="00000000" w:rsidDel="00000000" w:rsidP="00000000" w:rsidRDefault="00000000" w:rsidRPr="00000000" w14:paraId="0000004C">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kgcv8k">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Appendix C: The draft contract terms</w:t>
              <w:tab/>
              <w:t xml:space="preserve">33</w:t>
            </w:r>
          </w:hyperlink>
          <w:r w:rsidDel="00000000" w:rsidR="00000000" w:rsidRPr="00000000">
            <w:rPr>
              <w:rtl w:val="0"/>
            </w:rPr>
          </w:r>
        </w:p>
        <w:p w:rsidR="00000000" w:rsidDel="00000000" w:rsidP="00000000" w:rsidRDefault="00000000" w:rsidRPr="00000000" w14:paraId="0000004D">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34g0dwd">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Appendix D: Glossary</w:t>
              <w:tab/>
              <w:t xml:space="preserve">34</w:t>
            </w:r>
          </w:hyperlink>
          <w:r w:rsidDel="00000000" w:rsidR="00000000" w:rsidRPr="00000000">
            <w:rPr>
              <w:rtl w:val="0"/>
            </w:rPr>
          </w:r>
        </w:p>
        <w:p w:rsidR="00000000" w:rsidDel="00000000" w:rsidP="00000000" w:rsidRDefault="00000000" w:rsidRPr="00000000" w14:paraId="0000004E">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1jlao46">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Appendix E: Form of tender</w:t>
              <w:tab/>
              <w:t xml:space="preserve">35</w:t>
            </w:r>
          </w:hyperlink>
          <w:r w:rsidDel="00000000" w:rsidR="00000000" w:rsidRPr="00000000">
            <w:rPr>
              <w:rtl w:val="0"/>
            </w:rPr>
          </w:r>
        </w:p>
        <w:p w:rsidR="00000000" w:rsidDel="00000000" w:rsidP="00000000" w:rsidRDefault="00000000" w:rsidRPr="00000000" w14:paraId="0000004F">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43ky6rz">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Appendix F: Certificate of non-collusion and non-canvassing</w:t>
              <w:tab/>
              <w:t xml:space="preserve">37</w:t>
            </w:r>
          </w:hyperlink>
          <w:r w:rsidDel="00000000" w:rsidR="00000000" w:rsidRPr="00000000">
            <w:rPr>
              <w:rtl w:val="0"/>
            </w:rPr>
          </w:r>
        </w:p>
        <w:p w:rsidR="00000000" w:rsidDel="00000000" w:rsidP="00000000" w:rsidRDefault="00000000" w:rsidRPr="00000000" w14:paraId="00000050">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2iq8gzs">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Appendix G: Commercially sensitive information</w:t>
              <w:tab/>
              <w:t xml:space="preserve">39</w:t>
            </w:r>
          </w:hyperlink>
          <w:r w:rsidDel="00000000" w:rsidR="00000000" w:rsidRPr="00000000">
            <w:rPr>
              <w:rtl w:val="0"/>
            </w:rPr>
          </w:r>
        </w:p>
        <w:p w:rsidR="00000000" w:rsidDel="00000000" w:rsidP="00000000" w:rsidRDefault="00000000" w:rsidRPr="00000000" w14:paraId="00000051">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r3c3m83nlahq">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Appendix H: Supplier Code of Conduct</w:t>
              <w:tab/>
              <w:t xml:space="preserve">40</w:t>
            </w:r>
          </w:hyperlink>
          <w:r w:rsidDel="00000000" w:rsidR="00000000" w:rsidRPr="00000000">
            <w:rPr>
              <w:rtl w:val="0"/>
            </w:rPr>
          </w:r>
        </w:p>
        <w:p w:rsidR="00000000" w:rsidDel="00000000" w:rsidP="00000000" w:rsidRDefault="00000000" w:rsidRPr="00000000" w14:paraId="00000052">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x8ftgs7eumfm">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Appendix I: Tender Stage</w:t>
              <w:tab/>
              <w:t xml:space="preserve">47</w:t>
            </w:r>
          </w:hyperlink>
          <w:r w:rsidDel="00000000" w:rsidR="00000000" w:rsidRPr="00000000">
            <w:rPr>
              <w:rtl w:val="0"/>
            </w:rPr>
          </w:r>
        </w:p>
        <w:p w:rsidR="00000000" w:rsidDel="00000000" w:rsidP="00000000" w:rsidRDefault="00000000" w:rsidRPr="00000000" w14:paraId="00000053">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a9oj0plgc17n">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Appendix J: Commercials</w:t>
              <w:tab/>
              <w:t xml:space="preserve">48</w:t>
            </w:r>
          </w:hyperlink>
          <w:r w:rsidDel="00000000" w:rsidR="00000000" w:rsidRPr="00000000">
            <w:rPr>
              <w:rtl w:val="0"/>
            </w:rPr>
          </w:r>
        </w:p>
        <w:p w:rsidR="00000000" w:rsidDel="00000000" w:rsidP="00000000" w:rsidRDefault="00000000" w:rsidRPr="00000000" w14:paraId="00000054">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b6zxg33d2xiz">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Appendix K: NDA</w:t>
              <w:tab/>
              <w:t xml:space="preserve">49</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5">
      <w:pPr>
        <w:rPr>
          <w:sz w:val="22"/>
          <w:szCs w:val="22"/>
          <w:highlight w:val="yellow"/>
        </w:rPr>
      </w:pPr>
      <w:r w:rsidDel="00000000" w:rsidR="00000000" w:rsidRPr="00000000">
        <w:rPr>
          <w:rtl w:val="0"/>
        </w:rPr>
      </w:r>
    </w:p>
    <w:p w:rsidR="00000000" w:rsidDel="00000000" w:rsidP="00000000" w:rsidRDefault="00000000" w:rsidRPr="00000000" w14:paraId="00000056">
      <w:pPr>
        <w:pStyle w:val="Heading1"/>
        <w:numPr>
          <w:ilvl w:val="0"/>
          <w:numId w:val="13"/>
        </w:numPr>
        <w:ind w:left="360" w:hanging="360"/>
        <w:rPr>
          <w:sz w:val="22"/>
          <w:szCs w:val="22"/>
        </w:rPr>
      </w:pPr>
      <w:bookmarkStart w:colFirst="0" w:colLast="0" w:name="_heading=h.jm8tapiwk4vg" w:id="2"/>
      <w:bookmarkEnd w:id="2"/>
      <w:r w:rsidDel="00000000" w:rsidR="00000000" w:rsidRPr="00000000">
        <w:rPr>
          <w:sz w:val="22"/>
          <w:szCs w:val="22"/>
          <w:rtl w:val="0"/>
        </w:rPr>
        <w:t xml:space="preserve">Suppliers Details</w:t>
      </w:r>
    </w:p>
    <w:p w:rsidR="00000000" w:rsidDel="00000000" w:rsidP="00000000" w:rsidRDefault="00000000" w:rsidRPr="00000000" w14:paraId="00000057">
      <w:pPr>
        <w:ind w:left="0" w:firstLine="0"/>
        <w:rPr>
          <w:sz w:val="22"/>
          <w:szCs w:val="22"/>
        </w:rPr>
      </w:pPr>
      <w:r w:rsidDel="00000000" w:rsidR="00000000" w:rsidRPr="00000000">
        <w:rPr>
          <w:rtl w:val="0"/>
        </w:rPr>
      </w:r>
    </w:p>
    <w:sdt>
      <w:sdtPr>
        <w:lock w:val="contentLocked"/>
        <w:id w:val="-61414235"/>
        <w:tag w:val="goog_rdk_0"/>
      </w:sdtPr>
      <w:sdtContent>
        <w:tbl>
          <w:tblPr>
            <w:tblStyle w:val="Table3"/>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7455"/>
            <w:tblGridChange w:id="0">
              <w:tblGrid>
                <w:gridCol w:w="2145"/>
                <w:gridCol w:w="74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Company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Company Status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Registered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Contact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Position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Telephone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Email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Website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Company Registration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VAT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bl>
      </w:sdtContent>
    </w:sdt>
    <w:p w:rsidR="00000000" w:rsidDel="00000000" w:rsidP="00000000" w:rsidRDefault="00000000" w:rsidRPr="00000000" w14:paraId="0000006C">
      <w:pPr>
        <w:ind w:left="0" w:firstLine="0"/>
        <w:rPr>
          <w:sz w:val="22"/>
          <w:szCs w:val="22"/>
        </w:rPr>
      </w:pPr>
      <w:r w:rsidDel="00000000" w:rsidR="00000000" w:rsidRPr="00000000">
        <w:rPr>
          <w:rtl w:val="0"/>
        </w:rPr>
      </w:r>
    </w:p>
    <w:p w:rsidR="00000000" w:rsidDel="00000000" w:rsidP="00000000" w:rsidRDefault="00000000" w:rsidRPr="00000000" w14:paraId="0000006D">
      <w:pPr>
        <w:pStyle w:val="Heading1"/>
        <w:numPr>
          <w:ilvl w:val="0"/>
          <w:numId w:val="13"/>
        </w:numPr>
        <w:ind w:left="360" w:hanging="360"/>
        <w:rPr>
          <w:sz w:val="22"/>
          <w:szCs w:val="22"/>
        </w:rPr>
      </w:pPr>
      <w:bookmarkStart w:colFirst="0" w:colLast="0" w:name="_heading=h.3fwokq0" w:id="3"/>
      <w:bookmarkEnd w:id="3"/>
      <w:r w:rsidDel="00000000" w:rsidR="00000000" w:rsidRPr="00000000">
        <w:rPr>
          <w:sz w:val="22"/>
          <w:szCs w:val="22"/>
          <w:rtl w:val="0"/>
        </w:rPr>
        <w:t xml:space="preserve">Deadline for responding to this document</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deadline for responding to this </w:t>
      </w:r>
      <w:r w:rsidDel="00000000" w:rsidR="00000000" w:rsidRPr="00000000">
        <w:rPr>
          <w:sz w:val="22"/>
          <w:szCs w:val="22"/>
          <w:rtl w:val="0"/>
        </w:rPr>
        <w:t xml:space="preserve">Invitation to Tender (ITT)</w:t>
      </w:r>
      <w:r w:rsidDel="00000000" w:rsidR="00000000" w:rsidRPr="00000000">
        <w:rPr>
          <w:rFonts w:ascii="Arial" w:cs="Arial" w:eastAsia="Arial" w:hAnsi="Arial"/>
          <w:color w:val="000000"/>
          <w:sz w:val="22"/>
          <w:szCs w:val="22"/>
          <w:rtl w:val="0"/>
        </w:rPr>
        <w:t xml:space="preserve"> is</w:t>
      </w:r>
      <w:r w:rsidDel="00000000" w:rsidR="00000000" w:rsidRPr="00000000">
        <w:rPr>
          <w:sz w:val="22"/>
          <w:szCs w:val="22"/>
          <w:rtl w:val="0"/>
        </w:rPr>
        <w:t xml:space="preserve"> the 16th February 2026 at 10am</w:t>
      </w:r>
      <w:r w:rsidDel="00000000" w:rsidR="00000000" w:rsidRPr="00000000">
        <w:rPr>
          <w:b w:val="1"/>
          <w:bCs w:val="1"/>
          <w:color w:val="000000"/>
          <w:sz w:val="22"/>
          <w:szCs w:val="22"/>
          <w:rtl w:val="0"/>
        </w:rPr>
        <w:t xml:space="preserve">.</w:t>
      </w:r>
      <w:r w:rsidDel="00000000" w:rsidR="00000000" w:rsidRPr="00000000">
        <w:rPr>
          <w:rFonts w:ascii="Arial" w:cs="Arial" w:eastAsia="Arial" w:hAnsi="Arial"/>
          <w:color w:val="000000"/>
          <w:sz w:val="22"/>
          <w:szCs w:val="22"/>
          <w:rtl w:val="0"/>
        </w:rPr>
        <w:t xml:space="preserve"> See ‘Procurement timetable’ and ‘How to respond to this opportunity’.</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240" w:lineRule="auto"/>
        <w:jc w:val="both"/>
        <w:rPr>
          <w:sz w:val="22"/>
          <w:szCs w:val="22"/>
          <w:highlight w:val="yellow"/>
        </w:rPr>
      </w:pPr>
      <w:r w:rsidDel="00000000" w:rsidR="00000000" w:rsidRPr="00000000">
        <w:rPr>
          <w:rtl w:val="0"/>
        </w:rPr>
      </w:r>
    </w:p>
    <w:p w:rsidR="00000000" w:rsidDel="00000000" w:rsidP="00000000" w:rsidRDefault="00000000" w:rsidRPr="00000000" w14:paraId="00000070">
      <w:pPr>
        <w:pStyle w:val="Heading1"/>
        <w:numPr>
          <w:ilvl w:val="0"/>
          <w:numId w:val="13"/>
        </w:numPr>
        <w:ind w:left="360" w:hanging="360"/>
        <w:rPr>
          <w:sz w:val="22"/>
          <w:szCs w:val="22"/>
        </w:rPr>
      </w:pPr>
      <w:bookmarkStart w:colFirst="0" w:colLast="0" w:name="_heading=h.1v1yuxt" w:id="4"/>
      <w:bookmarkEnd w:id="4"/>
      <w:r w:rsidDel="00000000" w:rsidR="00000000" w:rsidRPr="00000000">
        <w:rPr>
          <w:sz w:val="22"/>
          <w:szCs w:val="22"/>
          <w:rtl w:val="0"/>
        </w:rPr>
        <w:t xml:space="preserve">Introduction</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This Procurement is being conducted in accordance with the Act using the Open Procedure. This document describes how the Procurement will be conducted, including details of the associated Procurement timetable, participation and award criteria and how to respond to this opportunity. Suppliers are strongly encouraged to read this document before preparing their submission. </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This document has been prepared to assist Suppliers in deciding whether to participate in this Procurement. </w:t>
      </w:r>
      <w:r w:rsidDel="00000000" w:rsidR="00000000" w:rsidRPr="00000000">
        <w:rPr>
          <w:rFonts w:ascii="Arial" w:cs="Arial" w:eastAsia="Arial" w:hAnsi="Arial"/>
          <w:b w:val="1"/>
          <w:bCs w:val="1"/>
          <w:color w:val="000000"/>
          <w:sz w:val="22"/>
          <w:szCs w:val="22"/>
          <w:rtl w:val="0"/>
        </w:rPr>
        <w:t xml:space="preserve">Please read this document carefully, as failure to comply with this document may result in exclusion from the Procurement and/or the rejection of any submission.</w:t>
      </w: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This document should be read in conjunction with the Tender Notice and any other Procurement documents or Notices which have been made available at this stage of the Procurement.</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The University reserves the right to issue updated versions of this document to Suppliers as and when the need arises, together with any changes to the Procurement or any other new information. </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240" w:lineRule="auto"/>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Please read and ensure compliance with the Procurement terms and conditions contained in Appendix </w:t>
      </w:r>
      <w:r w:rsidDel="00000000" w:rsidR="00000000" w:rsidRPr="00000000">
        <w:rPr>
          <w:b w:val="1"/>
          <w:bCs w:val="1"/>
          <w:sz w:val="22"/>
          <w:szCs w:val="22"/>
          <w:rtl w:val="0"/>
        </w:rPr>
        <w:t xml:space="preserve">A</w:t>
      </w:r>
      <w:r w:rsidDel="00000000" w:rsidR="00000000" w:rsidRPr="00000000">
        <w:rPr>
          <w:rFonts w:ascii="Arial" w:cs="Arial" w:eastAsia="Arial" w:hAnsi="Arial"/>
          <w:b w:val="1"/>
          <w:bCs w:val="1"/>
          <w:color w:val="000000"/>
          <w:sz w:val="22"/>
          <w:szCs w:val="22"/>
          <w:rtl w:val="0"/>
        </w:rPr>
        <w:t xml:space="preserve">. </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Common terms and expressions shall have the meanings ascribed to them in the glossary in Appendix </w:t>
      </w:r>
      <w:r w:rsidDel="00000000" w:rsidR="00000000" w:rsidRPr="00000000">
        <w:rPr>
          <w:sz w:val="22"/>
          <w:szCs w:val="22"/>
          <w:rtl w:val="0"/>
        </w:rPr>
        <w:t xml:space="preserve">D</w:t>
      </w:r>
      <w:r w:rsidDel="00000000" w:rsidR="00000000" w:rsidRPr="00000000">
        <w:rPr>
          <w:rFonts w:ascii="Arial" w:cs="Arial" w:eastAsia="Arial" w:hAnsi="Arial"/>
          <w:color w:val="000000"/>
          <w:sz w:val="22"/>
          <w:szCs w:val="22"/>
          <w:rtl w:val="0"/>
        </w:rPr>
        <w:t xml:space="preserve">.</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All references to a ‘section’ are to a section in the Act unless otherwise stated.</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All references to a ‘paragraph’, ‘appendix’ or ‘annex’ are to a paragraph, appendix or annex of this document unless otherwise stated.</w: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240" w:lineRule="auto"/>
        <w:jc w:val="both"/>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All references to dates and times within this document shall be interpreted in accordance with the United Kingdom time zones applicable at the date of the Procurement (i.e. GMT/BST). </w:t>
      </w:r>
      <w:r w:rsidDel="00000000" w:rsidR="00000000" w:rsidRPr="00000000">
        <w:rPr>
          <w:rtl w:val="0"/>
        </w:rPr>
      </w:r>
    </w:p>
    <w:p w:rsidR="00000000" w:rsidDel="00000000" w:rsidP="00000000" w:rsidRDefault="00000000" w:rsidRPr="00000000" w14:paraId="0000007A">
      <w:pPr>
        <w:pStyle w:val="Heading1"/>
        <w:numPr>
          <w:ilvl w:val="0"/>
          <w:numId w:val="13"/>
        </w:numPr>
        <w:ind w:left="360" w:hanging="360"/>
        <w:rPr>
          <w:sz w:val="22"/>
          <w:szCs w:val="22"/>
        </w:rPr>
      </w:pPr>
      <w:bookmarkStart w:colFirst="0" w:colLast="0" w:name="_heading=h.4f1mdlm" w:id="5"/>
      <w:bookmarkEnd w:id="5"/>
      <w:r w:rsidDel="00000000" w:rsidR="00000000" w:rsidRPr="00000000">
        <w:rPr>
          <w:sz w:val="22"/>
          <w:szCs w:val="22"/>
          <w:rtl w:val="0"/>
        </w:rPr>
        <w:t xml:space="preserve">Introduction to the University</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Oxford Brookes University (The University) is one of the UK’s leading modern universities and enjoys an international reputation for teaching excellence and innovation as well as strong links with business and industry. The University began building its current estate in the 1950s with the establishment of the Headington Campus</w:t>
      </w:r>
      <w:r w:rsidDel="00000000" w:rsidR="00000000" w:rsidRPr="00000000">
        <w:rPr>
          <w:sz w:val="22"/>
          <w:szCs w:val="22"/>
          <w:rtl w:val="0"/>
        </w:rPr>
        <w:t xml:space="preserve"> </w:t>
      </w:r>
      <w:r w:rsidDel="00000000" w:rsidR="00000000" w:rsidRPr="00000000">
        <w:rPr>
          <w:rFonts w:ascii="Arial" w:cs="Arial" w:eastAsia="Arial" w:hAnsi="Arial"/>
          <w:color w:val="000000"/>
          <w:sz w:val="22"/>
          <w:szCs w:val="22"/>
          <w:rtl w:val="0"/>
        </w:rPr>
        <w:t xml:space="preserve">as well as a satellite campus in Swindon. All campuses include libraries, 24-hour computer rooms and social spaces, as well as specialist facilities for the subjects studied there. Generally considered to be the main campus, Headington is split into three sites: Headington Road (Gipsy Lane), Headington Hill and Marston Road. The University also has multiple halls of residence, both on-campus and off. </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For further up to date information about the University, please see out website: </w:t>
      </w:r>
      <w:hyperlink r:id="rId13">
        <w:r w:rsidDel="00000000" w:rsidR="00000000" w:rsidRPr="00000000">
          <w:rPr>
            <w:rFonts w:ascii="Arial" w:cs="Arial" w:eastAsia="Arial" w:hAnsi="Arial"/>
            <w:color w:val="005abb"/>
            <w:sz w:val="22"/>
            <w:szCs w:val="22"/>
            <w:u w:val="single"/>
            <w:rtl w:val="0"/>
          </w:rPr>
          <w:t xml:space="preserve">http://www.brookes.ac.uk/about-brookes/</w:t>
        </w:r>
      </w:hyperlink>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240" w:lineRule="auto"/>
        <w:ind w:left="357"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E">
      <w:pPr>
        <w:pStyle w:val="Heading1"/>
        <w:numPr>
          <w:ilvl w:val="0"/>
          <w:numId w:val="13"/>
        </w:numPr>
        <w:ind w:left="360" w:hanging="360"/>
        <w:rPr>
          <w:sz w:val="22"/>
          <w:szCs w:val="22"/>
        </w:rPr>
      </w:pPr>
      <w:bookmarkStart w:colFirst="0" w:colLast="0" w:name="_heading=h.2u6wntf" w:id="6"/>
      <w:bookmarkEnd w:id="6"/>
      <w:r w:rsidDel="00000000" w:rsidR="00000000" w:rsidRPr="00000000">
        <w:rPr>
          <w:sz w:val="22"/>
          <w:szCs w:val="22"/>
          <w:rtl w:val="0"/>
        </w:rPr>
        <w:t xml:space="preserve">Overview of the University’s requirement</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240" w:lineRule="auto"/>
        <w:jc w:val="both"/>
        <w:rPr>
          <w:sz w:val="22"/>
          <w:szCs w:val="22"/>
          <w:highlight w:val="yellow"/>
        </w:rPr>
      </w:pPr>
      <w:r w:rsidDel="00000000" w:rsidR="00000000" w:rsidRPr="00000000">
        <w:rPr>
          <w:sz w:val="22"/>
          <w:szCs w:val="22"/>
          <w:rtl w:val="0"/>
        </w:rPr>
        <w:t xml:space="preserve">The University is seeking an experienced provider to supply our Sports and Active Leisurewear Clothing including playing kit as well as the running of an online shop for people to purchase items directly with the option for personalisation of clothing whilst ensuring all clothing purchased through them remains on brand.  </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240" w:lineRule="auto"/>
        <w:jc w:val="both"/>
        <w:rPr>
          <w:sz w:val="22"/>
          <w:szCs w:val="22"/>
          <w:highlight w:val="yellow"/>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240" w:lineRule="auto"/>
        <w:jc w:val="both"/>
        <w:rPr>
          <w:sz w:val="22"/>
          <w:szCs w:val="22"/>
          <w:highlight w:val="yellow"/>
        </w:rPr>
      </w:pPr>
      <w:r w:rsidDel="00000000" w:rsidR="00000000" w:rsidRPr="00000000">
        <w:rPr>
          <w:rtl w:val="0"/>
        </w:rPr>
      </w:r>
    </w:p>
    <w:p w:rsidR="00000000" w:rsidDel="00000000" w:rsidP="00000000" w:rsidRDefault="00000000" w:rsidRPr="00000000" w14:paraId="00000082">
      <w:pPr>
        <w:pStyle w:val="Heading1"/>
        <w:numPr>
          <w:ilvl w:val="0"/>
          <w:numId w:val="13"/>
        </w:numPr>
        <w:ind w:left="360" w:hanging="360"/>
        <w:rPr>
          <w:sz w:val="22"/>
          <w:szCs w:val="22"/>
        </w:rPr>
      </w:pPr>
      <w:r w:rsidDel="00000000" w:rsidR="00000000" w:rsidRPr="00000000">
        <w:rPr>
          <w:sz w:val="22"/>
          <w:szCs w:val="22"/>
          <w:rtl w:val="0"/>
        </w:rPr>
        <w:t xml:space="preserve">Preliminary market engagement</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240" w:lineRule="auto"/>
        <w:rPr>
          <w:sz w:val="22"/>
          <w:szCs w:val="22"/>
        </w:rPr>
      </w:pPr>
      <w:bookmarkStart w:colFirst="0" w:colLast="0" w:name="_heading=h.o3dum6gzlzbp" w:id="7"/>
      <w:bookmarkEnd w:id="7"/>
      <w:r w:rsidDel="00000000" w:rsidR="00000000" w:rsidRPr="00000000">
        <w:rPr>
          <w:sz w:val="22"/>
          <w:szCs w:val="22"/>
          <w:rtl w:val="0"/>
        </w:rPr>
        <w:t xml:space="preserve">The University has undertaken preliminary market engagement in relation to this requirement.</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240" w:lineRule="auto"/>
        <w:jc w:val="both"/>
        <w:rPr>
          <w:b w:val="1"/>
          <w:bCs w:val="1"/>
          <w:sz w:val="22"/>
          <w:szCs w:val="22"/>
        </w:rPr>
      </w:pPr>
      <w:bookmarkStart w:colFirst="0" w:colLast="0" w:name="_heading=h.x25bpa7ii57" w:id="8"/>
      <w:bookmarkEnd w:id="8"/>
      <w:r w:rsidDel="00000000" w:rsidR="00000000" w:rsidRPr="00000000">
        <w:rPr>
          <w:b w:val="1"/>
          <w:bCs w:val="1"/>
          <w:sz w:val="22"/>
          <w:szCs w:val="22"/>
          <w:rtl w:val="0"/>
        </w:rPr>
        <w:t xml:space="preserve">Nature of Engagement:</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240" w:lineRule="auto"/>
        <w:jc w:val="both"/>
        <w:rPr>
          <w:sz w:val="22"/>
          <w:szCs w:val="22"/>
        </w:rPr>
      </w:pPr>
      <w:bookmarkStart w:colFirst="0" w:colLast="0" w:name="_heading=h.xtv09by1z56j" w:id="9"/>
      <w:bookmarkEnd w:id="9"/>
      <w:r w:rsidDel="00000000" w:rsidR="00000000" w:rsidRPr="00000000">
        <w:rPr>
          <w:sz w:val="22"/>
          <w:szCs w:val="22"/>
          <w:rtl w:val="0"/>
        </w:rPr>
        <w:t xml:space="preserve">The University hosted an online suppliers event on 17th November 2025 as well as individual 1-2-1 supplier meetings over the course of 2 weeks until 28th November 2025.  Both were advertised on Find a Tender Service.  </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240" w:lineRule="auto"/>
        <w:jc w:val="both"/>
        <w:rPr>
          <w:b w:val="1"/>
          <w:bCs w:val="1"/>
          <w:sz w:val="22"/>
          <w:szCs w:val="22"/>
        </w:rPr>
      </w:pPr>
      <w:bookmarkStart w:colFirst="0" w:colLast="0" w:name="_heading=h.wbh789r1it7e" w:id="10"/>
      <w:bookmarkEnd w:id="10"/>
      <w:r w:rsidDel="00000000" w:rsidR="00000000" w:rsidRPr="00000000">
        <w:rPr>
          <w:b w:val="1"/>
          <w:bCs w:val="1"/>
          <w:sz w:val="22"/>
          <w:szCs w:val="22"/>
          <w:rtl w:val="0"/>
        </w:rPr>
        <w:t xml:space="preserve">Suppliers Engaged:</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240" w:lineRule="auto"/>
        <w:jc w:val="both"/>
        <w:rPr>
          <w:sz w:val="22"/>
          <w:szCs w:val="22"/>
        </w:rPr>
      </w:pPr>
      <w:bookmarkStart w:colFirst="0" w:colLast="0" w:name="_heading=h.6s79jd97lhsc" w:id="11"/>
      <w:bookmarkEnd w:id="11"/>
      <w:r w:rsidDel="00000000" w:rsidR="00000000" w:rsidRPr="00000000">
        <w:rPr>
          <w:sz w:val="22"/>
          <w:szCs w:val="22"/>
          <w:rtl w:val="0"/>
        </w:rPr>
        <w:t xml:space="preserve">7</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240" w:lineRule="auto"/>
        <w:jc w:val="both"/>
        <w:rPr>
          <w:b w:val="1"/>
          <w:bCs w:val="1"/>
          <w:sz w:val="22"/>
          <w:szCs w:val="22"/>
        </w:rPr>
      </w:pPr>
      <w:bookmarkStart w:colFirst="0" w:colLast="0" w:name="_heading=h.lf0pfcbfjufj" w:id="12"/>
      <w:bookmarkEnd w:id="12"/>
      <w:r w:rsidDel="00000000" w:rsidR="00000000" w:rsidRPr="00000000">
        <w:rPr>
          <w:b w:val="1"/>
          <w:bCs w:val="1"/>
          <w:sz w:val="22"/>
          <w:szCs w:val="22"/>
          <w:rtl w:val="0"/>
        </w:rPr>
        <w:t xml:space="preserve">Outputs/Outcomes:</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240" w:lineRule="auto"/>
        <w:jc w:val="both"/>
        <w:rPr>
          <w:sz w:val="22"/>
          <w:szCs w:val="22"/>
        </w:rPr>
      </w:pPr>
      <w:bookmarkStart w:colFirst="0" w:colLast="0" w:name="_heading=h.hxgbd9db7vy0" w:id="13"/>
      <w:bookmarkEnd w:id="13"/>
      <w:r w:rsidDel="00000000" w:rsidR="00000000" w:rsidRPr="00000000">
        <w:rPr>
          <w:sz w:val="22"/>
          <w:szCs w:val="22"/>
          <w:rtl w:val="0"/>
        </w:rPr>
        <w:t xml:space="preserve">Clarification of scope</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240" w:lineRule="auto"/>
        <w:jc w:val="both"/>
        <w:rPr>
          <w:b w:val="1"/>
          <w:bCs w:val="1"/>
          <w:sz w:val="22"/>
          <w:szCs w:val="22"/>
        </w:rPr>
      </w:pPr>
      <w:bookmarkStart w:colFirst="0" w:colLast="0" w:name="_heading=h.qt9vppp5z4dd" w:id="14"/>
      <w:bookmarkEnd w:id="14"/>
      <w:r w:rsidDel="00000000" w:rsidR="00000000" w:rsidRPr="00000000">
        <w:rPr>
          <w:b w:val="1"/>
          <w:bCs w:val="1"/>
          <w:sz w:val="22"/>
          <w:szCs w:val="22"/>
          <w:rtl w:val="0"/>
        </w:rPr>
        <w:t xml:space="preserve">Mitigation of Advantage:</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240" w:lineRule="auto"/>
        <w:jc w:val="both"/>
        <w:rPr>
          <w:sz w:val="22"/>
          <w:szCs w:val="22"/>
        </w:rPr>
      </w:pPr>
      <w:bookmarkStart w:colFirst="0" w:colLast="0" w:name="_heading=h.eeh2ps77pna5" w:id="15"/>
      <w:bookmarkEnd w:id="15"/>
      <w:r w:rsidDel="00000000" w:rsidR="00000000" w:rsidRPr="00000000">
        <w:rPr>
          <w:sz w:val="22"/>
          <w:szCs w:val="22"/>
          <w:rtl w:val="0"/>
        </w:rPr>
        <w:t xml:space="preserve">The University has ensured that no supplier participating in the preliminary engagement has obtained an unfair advantage. Information provided during the engagement has been made available to all interested suppliers via Appendix B - The University’s Detailed Requirements</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240" w:lineRule="auto"/>
        <w:jc w:val="both"/>
        <w:rPr>
          <w:b w:val="1"/>
          <w:bCs w:val="1"/>
          <w:sz w:val="22"/>
          <w:szCs w:val="22"/>
        </w:rPr>
      </w:pPr>
      <w:bookmarkStart w:colFirst="0" w:colLast="0" w:name="_heading=h.4evpuzc0p5es" w:id="16"/>
      <w:bookmarkEnd w:id="16"/>
      <w:r w:rsidDel="00000000" w:rsidR="00000000" w:rsidRPr="00000000">
        <w:rPr>
          <w:b w:val="1"/>
          <w:bCs w:val="1"/>
          <w:sz w:val="22"/>
          <w:szCs w:val="22"/>
          <w:rtl w:val="0"/>
        </w:rPr>
        <w:t xml:space="preserve">Publication of Notice:</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240" w:lineRule="auto"/>
        <w:jc w:val="both"/>
        <w:rPr>
          <w:sz w:val="22"/>
          <w:szCs w:val="22"/>
        </w:rPr>
      </w:pPr>
      <w:bookmarkStart w:colFirst="0" w:colLast="0" w:name="_heading=h.oyi0ktrn0x58" w:id="17"/>
      <w:bookmarkEnd w:id="17"/>
      <w:r w:rsidDel="00000000" w:rsidR="00000000" w:rsidRPr="00000000">
        <w:rPr>
          <w:sz w:val="22"/>
          <w:szCs w:val="22"/>
          <w:rtl w:val="0"/>
        </w:rPr>
        <w:t xml:space="preserve">Notice identifier: 2025/S 000-074414</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240" w:lineRule="auto"/>
        <w:jc w:val="both"/>
        <w:rPr>
          <w:sz w:val="22"/>
          <w:szCs w:val="22"/>
        </w:rPr>
      </w:pPr>
      <w:bookmarkStart w:colFirst="0" w:colLast="0" w:name="_heading=h.cspzwmy9fi13" w:id="18"/>
      <w:bookmarkEnd w:id="18"/>
      <w:r w:rsidDel="00000000" w:rsidR="00000000" w:rsidRPr="00000000">
        <w:rPr>
          <w:sz w:val="22"/>
          <w:szCs w:val="22"/>
          <w:rtl w:val="0"/>
        </w:rPr>
        <w:t xml:space="preserve">Procurement identifier (OCID): ocds-h6vhtk-05dbb8</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240" w:lineRule="auto"/>
        <w:jc w:val="both"/>
        <w:rPr>
          <w:sz w:val="22"/>
          <w:szCs w:val="22"/>
        </w:rPr>
      </w:pPr>
      <w:bookmarkStart w:colFirst="0" w:colLast="0" w:name="_heading=h.x8d2ddmznhrb" w:id="19"/>
      <w:bookmarkEnd w:id="19"/>
      <w:r w:rsidDel="00000000" w:rsidR="00000000" w:rsidRPr="00000000">
        <w:rPr>
          <w:sz w:val="22"/>
          <w:szCs w:val="22"/>
          <w:rtl w:val="0"/>
        </w:rPr>
        <w:t xml:space="preserve">The University has recorded the reasons for this in line with section 17 of the Procurement Act 2023.”</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240" w:lineRule="auto"/>
        <w:jc w:val="both"/>
        <w:rPr>
          <w:b w:val="1"/>
          <w:bCs w:val="1"/>
          <w:sz w:val="22"/>
          <w:szCs w:val="22"/>
        </w:rPr>
      </w:pPr>
      <w:bookmarkStart w:colFirst="0" w:colLast="0" w:name="_heading=h.qmiom97p8pqn" w:id="20"/>
      <w:bookmarkEnd w:id="20"/>
      <w:r w:rsidDel="00000000" w:rsidR="00000000" w:rsidRPr="00000000">
        <w:rPr>
          <w:b w:val="1"/>
          <w:bCs w:val="1"/>
          <w:sz w:val="22"/>
          <w:szCs w:val="22"/>
          <w:rtl w:val="0"/>
        </w:rPr>
        <w:t xml:space="preserve">Lots Decision:</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240" w:lineRule="auto"/>
        <w:jc w:val="both"/>
        <w:rPr>
          <w:sz w:val="22"/>
          <w:szCs w:val="22"/>
        </w:rPr>
      </w:pPr>
      <w:bookmarkStart w:colFirst="0" w:colLast="0" w:name="_heading=h.gn8l0wvxp71e" w:id="21"/>
      <w:bookmarkEnd w:id="21"/>
      <w:r w:rsidDel="00000000" w:rsidR="00000000" w:rsidRPr="00000000">
        <w:rPr>
          <w:sz w:val="22"/>
          <w:szCs w:val="22"/>
          <w:rtl w:val="0"/>
        </w:rPr>
        <w:t xml:space="preserve">The University has decided not to lot this procurement due to the following reasons: - </w:t>
      </w:r>
    </w:p>
    <w:p w:rsidR="00000000" w:rsidDel="00000000" w:rsidP="00000000" w:rsidRDefault="00000000" w:rsidRPr="00000000" w14:paraId="00000092">
      <w:pPr>
        <w:numPr>
          <w:ilvl w:val="0"/>
          <w:numId w:val="17"/>
        </w:numPr>
        <w:spacing w:after="240" w:lineRule="auto"/>
        <w:ind w:left="720" w:hanging="360"/>
        <w:jc w:val="both"/>
        <w:rPr>
          <w:sz w:val="22"/>
          <w:szCs w:val="22"/>
          <w:u w:val="none"/>
        </w:rPr>
      </w:pPr>
      <w:bookmarkStart w:colFirst="0" w:colLast="0" w:name="_heading=h.lny5dxi65y7v" w:id="22"/>
      <w:bookmarkEnd w:id="22"/>
      <w:r w:rsidDel="00000000" w:rsidR="00000000" w:rsidRPr="00000000">
        <w:rPr>
          <w:sz w:val="22"/>
          <w:szCs w:val="22"/>
          <w:rtl w:val="0"/>
        </w:rPr>
        <w:t xml:space="preserve">Economies of Scale</w:t>
      </w:r>
    </w:p>
    <w:p w:rsidR="00000000" w:rsidDel="00000000" w:rsidP="00000000" w:rsidRDefault="00000000" w:rsidRPr="00000000" w14:paraId="00000093">
      <w:pPr>
        <w:spacing w:after="240" w:lineRule="auto"/>
        <w:jc w:val="both"/>
        <w:rPr>
          <w:sz w:val="22"/>
          <w:szCs w:val="22"/>
        </w:rPr>
      </w:pPr>
      <w:bookmarkStart w:colFirst="0" w:colLast="0" w:name="_heading=h.lny5dxi65y7v" w:id="22"/>
      <w:bookmarkEnd w:id="22"/>
      <w:r w:rsidDel="00000000" w:rsidR="00000000" w:rsidRPr="00000000">
        <w:rPr>
          <w:sz w:val="22"/>
          <w:szCs w:val="22"/>
          <w:rtl w:val="0"/>
        </w:rPr>
        <w:t xml:space="preserve">By bundling the entire requirement, the University can maximise purchasing power. A single large contract often results in:</w:t>
      </w:r>
    </w:p>
    <w:p w:rsidR="00000000" w:rsidDel="00000000" w:rsidP="00000000" w:rsidRDefault="00000000" w:rsidRPr="00000000" w14:paraId="00000094">
      <w:pPr>
        <w:numPr>
          <w:ilvl w:val="0"/>
          <w:numId w:val="18"/>
        </w:numPr>
        <w:spacing w:after="0" w:afterAutospacing="0" w:before="240" w:lineRule="auto"/>
        <w:ind w:left="720" w:hanging="360"/>
        <w:rPr>
          <w:sz w:val="22"/>
          <w:szCs w:val="22"/>
        </w:rPr>
      </w:pPr>
      <w:bookmarkStart w:colFirst="0" w:colLast="0" w:name="_heading=h.lny5dxi65y7v" w:id="22"/>
      <w:bookmarkEnd w:id="22"/>
      <w:r w:rsidDel="00000000" w:rsidR="00000000" w:rsidRPr="00000000">
        <w:rPr>
          <w:b w:val="1"/>
          <w:bCs w:val="1"/>
          <w:sz w:val="22"/>
          <w:szCs w:val="22"/>
          <w:rtl w:val="0"/>
        </w:rPr>
        <w:t xml:space="preserve">Volume Discounts:</w:t>
      </w:r>
      <w:r w:rsidDel="00000000" w:rsidR="00000000" w:rsidRPr="00000000">
        <w:rPr>
          <w:sz w:val="22"/>
          <w:szCs w:val="22"/>
          <w:rtl w:val="0"/>
        </w:rPr>
        <w:t xml:space="preserve"> Suppliers are more likely to offer lower unit pricing when they are guaranteed a higher volume of business.</w:t>
        <w:br w:type="textWrapping"/>
      </w:r>
    </w:p>
    <w:p w:rsidR="00000000" w:rsidDel="00000000" w:rsidP="00000000" w:rsidRDefault="00000000" w:rsidRPr="00000000" w14:paraId="00000095">
      <w:pPr>
        <w:numPr>
          <w:ilvl w:val="0"/>
          <w:numId w:val="18"/>
        </w:numPr>
        <w:spacing w:after="240" w:before="0" w:beforeAutospacing="0" w:lineRule="auto"/>
        <w:ind w:left="720" w:hanging="360"/>
        <w:rPr>
          <w:sz w:val="22"/>
          <w:szCs w:val="22"/>
        </w:rPr>
      </w:pPr>
      <w:bookmarkStart w:colFirst="0" w:colLast="0" w:name="_heading=h.lny5dxi65y7v" w:id="22"/>
      <w:bookmarkEnd w:id="22"/>
      <w:r w:rsidDel="00000000" w:rsidR="00000000" w:rsidRPr="00000000">
        <w:rPr>
          <w:b w:val="1"/>
          <w:bCs w:val="1"/>
          <w:sz w:val="22"/>
          <w:szCs w:val="22"/>
          <w:rtl w:val="0"/>
        </w:rPr>
        <w:t xml:space="preserve">Reduced Overhead:</w:t>
      </w:r>
      <w:r w:rsidDel="00000000" w:rsidR="00000000" w:rsidRPr="00000000">
        <w:rPr>
          <w:sz w:val="22"/>
          <w:szCs w:val="22"/>
          <w:rtl w:val="0"/>
        </w:rPr>
        <w:t xml:space="preserve"> The University isn’t paying for the duplicated management costs of five different companies.</w:t>
        <w:br w:type="textWrapping"/>
      </w:r>
    </w:p>
    <w:p w:rsidR="00000000" w:rsidDel="00000000" w:rsidP="00000000" w:rsidRDefault="00000000" w:rsidRPr="00000000" w14:paraId="00000096">
      <w:pPr>
        <w:spacing w:after="240" w:lineRule="auto"/>
        <w:jc w:val="both"/>
        <w:rPr>
          <w:sz w:val="22"/>
          <w:szCs w:val="22"/>
        </w:rPr>
      </w:pPr>
      <w:bookmarkStart w:colFirst="0" w:colLast="0" w:name="_heading=h.lny5dxi65y7v" w:id="22"/>
      <w:bookmarkEnd w:id="22"/>
      <w:r w:rsidDel="00000000" w:rsidR="00000000" w:rsidRPr="00000000">
        <w:rPr>
          <w:sz w:val="22"/>
          <w:szCs w:val="22"/>
          <w:rtl w:val="0"/>
        </w:rPr>
        <w:t xml:space="preserve">2. Reduced Administrative Burden</w:t>
      </w:r>
    </w:p>
    <w:p w:rsidR="00000000" w:rsidDel="00000000" w:rsidP="00000000" w:rsidRDefault="00000000" w:rsidRPr="00000000" w14:paraId="00000097">
      <w:pPr>
        <w:spacing w:after="240" w:lineRule="auto"/>
        <w:jc w:val="both"/>
        <w:rPr>
          <w:sz w:val="22"/>
          <w:szCs w:val="22"/>
        </w:rPr>
      </w:pPr>
      <w:bookmarkStart w:colFirst="0" w:colLast="0" w:name="_heading=h.lny5dxi65y7v" w:id="22"/>
      <w:bookmarkEnd w:id="22"/>
      <w:r w:rsidDel="00000000" w:rsidR="00000000" w:rsidRPr="00000000">
        <w:rPr>
          <w:sz w:val="22"/>
          <w:szCs w:val="22"/>
          <w:rtl w:val="0"/>
        </w:rPr>
        <w:t xml:space="preserve">Managing multiple lots significantly increases the workload for the procurement and contract management teams.</w:t>
      </w:r>
    </w:p>
    <w:p w:rsidR="00000000" w:rsidDel="00000000" w:rsidP="00000000" w:rsidRDefault="00000000" w:rsidRPr="00000000" w14:paraId="00000098">
      <w:pPr>
        <w:spacing w:after="240" w:before="240" w:lineRule="auto"/>
        <w:ind w:left="360" w:firstLine="0"/>
        <w:rPr>
          <w:sz w:val="22"/>
          <w:szCs w:val="22"/>
        </w:rPr>
      </w:pPr>
      <w:bookmarkStart w:colFirst="0" w:colLast="0" w:name="_heading=h.lny5dxi65y7v" w:id="22"/>
      <w:bookmarkEnd w:id="22"/>
      <w:r w:rsidDel="00000000" w:rsidR="00000000" w:rsidRPr="00000000">
        <w:rPr>
          <w:b w:val="1"/>
          <w:bCs w:val="1"/>
          <w:sz w:val="22"/>
          <w:szCs w:val="22"/>
          <w:rtl w:val="0"/>
        </w:rPr>
        <w:t xml:space="preserve">Tendering Phase:</w:t>
      </w:r>
      <w:r w:rsidDel="00000000" w:rsidR="00000000" w:rsidRPr="00000000">
        <w:rPr>
          <w:sz w:val="22"/>
          <w:szCs w:val="22"/>
          <w:rtl w:val="0"/>
        </w:rPr>
        <w:t xml:space="preserve"> The University will only have to evaluate one set of bids rather than separate submissions for every lot.</w:t>
        <w:br w:type="textWrapping"/>
      </w:r>
    </w:p>
    <w:p w:rsidR="00000000" w:rsidDel="00000000" w:rsidP="00000000" w:rsidRDefault="00000000" w:rsidRPr="00000000" w14:paraId="00000099">
      <w:pPr>
        <w:spacing w:after="240" w:before="240" w:lineRule="auto"/>
        <w:ind w:left="360" w:firstLine="0"/>
        <w:rPr>
          <w:sz w:val="22"/>
          <w:szCs w:val="22"/>
        </w:rPr>
      </w:pPr>
      <w:bookmarkStart w:colFirst="0" w:colLast="0" w:name="_heading=h.lny5dxi65y7v" w:id="22"/>
      <w:bookmarkEnd w:id="22"/>
      <w:r w:rsidDel="00000000" w:rsidR="00000000" w:rsidRPr="00000000">
        <w:rPr>
          <w:b w:val="1"/>
          <w:bCs w:val="1"/>
          <w:sz w:val="22"/>
          <w:szCs w:val="22"/>
          <w:rtl w:val="0"/>
        </w:rPr>
        <w:t xml:space="preserve">Contract Management:</w:t>
      </w:r>
      <w:r w:rsidDel="00000000" w:rsidR="00000000" w:rsidRPr="00000000">
        <w:rPr>
          <w:sz w:val="22"/>
          <w:szCs w:val="22"/>
          <w:rtl w:val="0"/>
        </w:rPr>
        <w:t xml:space="preserve"> Dealing with one Point of Contact and one set of Key Performance Indicators (KPIs) is far more efficient than juggling multiple relationships.</w:t>
        <w:br w:type="textWrapping"/>
      </w:r>
    </w:p>
    <w:p w:rsidR="00000000" w:rsidDel="00000000" w:rsidP="00000000" w:rsidRDefault="00000000" w:rsidRPr="00000000" w14:paraId="0000009A">
      <w:pPr>
        <w:spacing w:after="240" w:before="240" w:lineRule="auto"/>
        <w:ind w:left="360" w:firstLine="0"/>
        <w:rPr>
          <w:sz w:val="22"/>
          <w:szCs w:val="22"/>
        </w:rPr>
      </w:pPr>
      <w:bookmarkStart w:colFirst="0" w:colLast="0" w:name="_heading=h.lny5dxi65y7v" w:id="22"/>
      <w:bookmarkEnd w:id="22"/>
      <w:r w:rsidDel="00000000" w:rsidR="00000000" w:rsidRPr="00000000">
        <w:rPr>
          <w:b w:val="1"/>
          <w:bCs w:val="1"/>
          <w:sz w:val="22"/>
          <w:szCs w:val="22"/>
          <w:rtl w:val="0"/>
        </w:rPr>
        <w:t xml:space="preserve">Invoicing:</w:t>
      </w:r>
      <w:r w:rsidDel="00000000" w:rsidR="00000000" w:rsidRPr="00000000">
        <w:rPr>
          <w:sz w:val="22"/>
          <w:szCs w:val="22"/>
          <w:rtl w:val="0"/>
        </w:rPr>
        <w:t xml:space="preserve"> Processing a single monthly invoice is cheaper and less prone to error than processing dozens from various providers.</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240" w:lineRule="auto"/>
        <w:jc w:val="both"/>
        <w:rPr>
          <w:sz w:val="22"/>
          <w:szCs w:val="22"/>
          <w:highlight w:val="yellow"/>
        </w:rPr>
      </w:pPr>
      <w:bookmarkStart w:colFirst="0" w:colLast="0" w:name="_heading=h.lny5dxi65y7v" w:id="22"/>
      <w:bookmarkEnd w:id="22"/>
      <w:r w:rsidDel="00000000" w:rsidR="00000000" w:rsidRPr="00000000">
        <w:rPr>
          <w:rtl w:val="0"/>
        </w:rPr>
      </w:r>
    </w:p>
    <w:p w:rsidR="00000000" w:rsidDel="00000000" w:rsidP="00000000" w:rsidRDefault="00000000" w:rsidRPr="00000000" w14:paraId="0000009C">
      <w:pPr>
        <w:pStyle w:val="Heading1"/>
        <w:numPr>
          <w:ilvl w:val="0"/>
          <w:numId w:val="13"/>
        </w:numPr>
        <w:ind w:left="360" w:hanging="360"/>
        <w:rPr>
          <w:sz w:val="22"/>
          <w:szCs w:val="22"/>
        </w:rPr>
      </w:pPr>
      <w:bookmarkStart w:colFirst="0" w:colLast="0" w:name="_heading=h.28h4qwu" w:id="23"/>
      <w:bookmarkEnd w:id="23"/>
      <w:r w:rsidDel="00000000" w:rsidR="00000000" w:rsidRPr="00000000">
        <w:rPr>
          <w:sz w:val="22"/>
          <w:szCs w:val="22"/>
          <w:rtl w:val="0"/>
        </w:rPr>
        <w:t xml:space="preserve">The Procurement process</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This Open procedure will be conducted in one stage, the Invitation to Tender. This stage is described in more detail below.</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240" w:lineRule="auto"/>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Invitation to Tender (ITT)</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ITT will commence with the issuing of a Tender Notice</w:t>
      </w:r>
      <w:r w:rsidDel="00000000" w:rsidR="00000000" w:rsidRPr="00000000">
        <w:rPr>
          <w:sz w:val="22"/>
          <w:szCs w:val="22"/>
          <w:rtl w:val="0"/>
        </w:rPr>
        <w:t xml:space="preserve"> </w:t>
      </w:r>
      <w:r w:rsidDel="00000000" w:rsidR="00000000" w:rsidRPr="00000000">
        <w:rPr>
          <w:rFonts w:ascii="Arial" w:cs="Arial" w:eastAsia="Arial" w:hAnsi="Arial"/>
          <w:color w:val="000000"/>
          <w:sz w:val="22"/>
          <w:szCs w:val="22"/>
          <w:rtl w:val="0"/>
        </w:rPr>
        <w:t xml:space="preserve">and the publication of this document. </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All Suppliers must submit a completed Tender submission in accordance with the instructions, requirements and award criteria set out in the ITT.</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bookmarkStart w:colFirst="0" w:colLast="0" w:name="_heading=h.nmf14n" w:id="24"/>
      <w:bookmarkEnd w:id="24"/>
      <w:r w:rsidDel="00000000" w:rsidR="00000000" w:rsidRPr="00000000">
        <w:rPr>
          <w:rFonts w:ascii="Arial" w:cs="Arial" w:eastAsia="Arial" w:hAnsi="Arial"/>
          <w:color w:val="000000"/>
          <w:sz w:val="22"/>
          <w:szCs w:val="22"/>
          <w:rtl w:val="0"/>
        </w:rPr>
        <w:t xml:space="preserve">The University will assess all valid tenders received </w:t>
      </w:r>
      <w:r w:rsidDel="00000000" w:rsidR="00000000" w:rsidRPr="00000000">
        <w:rPr>
          <w:sz w:val="22"/>
          <w:szCs w:val="22"/>
          <w:rtl w:val="0"/>
        </w:rPr>
        <w:t xml:space="preserve">by</w:t>
      </w:r>
      <w:r w:rsidDel="00000000" w:rsidR="00000000" w:rsidRPr="00000000">
        <w:rPr>
          <w:rFonts w:ascii="Arial" w:cs="Arial" w:eastAsia="Arial" w:hAnsi="Arial"/>
          <w:color w:val="000000"/>
          <w:sz w:val="22"/>
          <w:szCs w:val="22"/>
          <w:rtl w:val="0"/>
        </w:rPr>
        <w:t xml:space="preserve"> the submission deadline to identify the most advantageous tender in accordance with the assessment methodology and award criteria set out in the Tender Notice and ITT. Suppliers should note that the University reserves the right to re-assess any response to the ITT considering any new relevant information that comes to the University’s attention. </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Prior to award, the University will assess whether the Supplier or any related persons within its corporate group, associated persons relied upon to meet the conditions of participation, or proposed sub-contractors, are excluded or excludable Suppliers under the Procurement Act 2023. Where a Supplier is excluded or excludable solely by virtue of an associated person or proposed sub-contractor, the Authority will notify the Supplier and allow a reasonable opportunity for replacement. The University will notify the Procurement Review Unit (PRU) within 30 days of any exclusion decision made as a result of this process.</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University may disregard any tender:</w:t>
      </w:r>
    </w:p>
    <w:p w:rsidR="00000000" w:rsidDel="00000000" w:rsidP="00000000" w:rsidRDefault="00000000" w:rsidRPr="00000000" w14:paraId="000000A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tender breaches a procedural requirement set out in the ITT or Tender Notice;</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tender offers a price that the University considers to be abnormally low or high for the performance of the Contract. Where the University considers that a price offered by a Supplier in its tender is abnormal, the University will notify the Supplier and give the Supplier reasonable opportunity to demonstrate that it will be able to perform the contract for the price offered. The University will only disregard the tender if the Supplier cannot satisfactorily demonstrate that it will be able to perform the Contract for the price offered.</w:t>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Once the assessment has concluded, the University will provide an assessment summary to all Suppliers that submitted tenders to:</w:t>
      </w:r>
    </w:p>
    <w:p w:rsidR="00000000" w:rsidDel="00000000" w:rsidP="00000000" w:rsidRDefault="00000000" w:rsidRPr="00000000" w14:paraId="000000A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Inform them whether they have been successful in being awarded the Contract</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 an explanation of the assessment of the Supplier’s tender against the relevant award criteria, in accordance with the requirements of the Act</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different to the Supplier concerned, provide information in respect of the most advantageous tender submitted, including details of the assessment of this tender against the relevant award criteria and the Supplier’s name </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Once the assessment summaries have been provided to the Suppliers that submitted final tenders, the University will publish a contract award notice on the Central Digital Platform. </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University and the awarded Supplier will finalise Contracts and will publish a Contract Details Notice on the Central Digital Platform (within 30 days of the date on which the Contract is entered into). Where appropriate, and required, a redacted copy of the Contract may also be published on the Central Digital Platform.</w:t>
      </w:r>
    </w:p>
    <w:p w:rsidR="00000000" w:rsidDel="00000000" w:rsidP="00000000" w:rsidRDefault="00000000" w:rsidRPr="00000000" w14:paraId="000000AC">
      <w:pPr>
        <w:pStyle w:val="Heading1"/>
        <w:numPr>
          <w:ilvl w:val="0"/>
          <w:numId w:val="13"/>
        </w:numPr>
        <w:ind w:left="360" w:hanging="360"/>
        <w:rPr>
          <w:sz w:val="22"/>
          <w:szCs w:val="22"/>
        </w:rPr>
      </w:pPr>
      <w:r w:rsidDel="00000000" w:rsidR="00000000" w:rsidRPr="00000000">
        <w:rPr>
          <w:sz w:val="22"/>
          <w:szCs w:val="22"/>
          <w:rtl w:val="0"/>
        </w:rPr>
        <w:t xml:space="preserve">Procurement timetable</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The timetable for the Procurement is set out in the following table (the Procurement Timetable). Deadlines for the submission of responses to the University are shown in bold. Failure to meet these deadlines will result in a Supplier’s submission not being considered unless there are exceptional mitigating circumstances such as a technical failure in connection with the Portal.</w:t>
      </w:r>
      <w:r w:rsidDel="00000000" w:rsidR="00000000" w:rsidRPr="00000000">
        <w:rPr>
          <w:rtl w:val="0"/>
        </w:rPr>
      </w:r>
    </w:p>
    <w:tbl>
      <w:tblPr>
        <w:tblStyle w:val="Table4"/>
        <w:tblW w:w="11100.0" w:type="dxa"/>
        <w:jc w:val="left"/>
        <w:tblInd w:w="-45.0" w:type="dxa"/>
        <w:tblBorders>
          <w:top w:color="000000" w:space="0" w:sz="0" w:val="nil"/>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4560"/>
        <w:gridCol w:w="6540"/>
        <w:tblGridChange w:id="0">
          <w:tblGrid>
            <w:gridCol w:w="4560"/>
            <w:gridCol w:w="6540"/>
          </w:tblGrid>
        </w:tblGridChange>
      </w:tblGrid>
      <w:tr>
        <w:trPr>
          <w:cantSplit w:val="0"/>
          <w:tblHeader w:val="1"/>
        </w:trPr>
        <w:tc>
          <w:tcPr>
            <w:shd w:fill="beddff" w:val="clear"/>
          </w:tcPr>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Date(s) and time(s)</w:t>
            </w:r>
          </w:p>
        </w:tc>
        <w:tc>
          <w:tcPr>
            <w:shd w:fill="beddff" w:val="clear"/>
          </w:tcPr>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Procurement activity</w:t>
            </w:r>
          </w:p>
        </w:tc>
      </w:tr>
      <w:tr>
        <w:trPr>
          <w:cantSplit w:val="0"/>
          <w:tblHeader w:val="0"/>
        </w:trPr>
        <w:tc>
          <w:tcPr/>
          <w:p w:rsidR="00000000" w:rsidDel="00000000" w:rsidP="00000000" w:rsidRDefault="00000000" w:rsidRPr="00000000" w14:paraId="000000B0">
            <w:pPr>
              <w:shd w:fill="ffffff" w:val="clear"/>
              <w:spacing w:before="180" w:line="411.35999999999996" w:lineRule="auto"/>
              <w:rPr>
                <w:sz w:val="22"/>
                <w:szCs w:val="22"/>
              </w:rPr>
            </w:pPr>
            <w:r w:rsidDel="00000000" w:rsidR="00000000" w:rsidRPr="00000000">
              <w:rPr>
                <w:sz w:val="22"/>
                <w:szCs w:val="22"/>
                <w:rtl w:val="0"/>
              </w:rPr>
              <w:t xml:space="preserve">2nd February 2026</w:t>
            </w:r>
          </w:p>
          <w:p w:rsidR="00000000" w:rsidDel="00000000" w:rsidP="00000000" w:rsidRDefault="00000000" w:rsidRPr="00000000" w14:paraId="000000B1">
            <w:pPr>
              <w:shd w:fill="ffffff" w:val="clear"/>
              <w:spacing w:before="180" w:line="411.35999999999996" w:lineRule="auto"/>
              <w:rPr>
                <w:sz w:val="22"/>
                <w:szCs w:val="22"/>
              </w:rPr>
            </w:pPr>
            <w:r w:rsidDel="00000000" w:rsidR="00000000" w:rsidRPr="00000000">
              <w:rPr>
                <w:sz w:val="22"/>
                <w:szCs w:val="22"/>
                <w:rtl w:val="0"/>
              </w:rPr>
              <w:t xml:space="preserve">9th February 2026 at 3pm</w:t>
            </w:r>
          </w:p>
          <w:p w:rsidR="00000000" w:rsidDel="00000000" w:rsidP="00000000" w:rsidRDefault="00000000" w:rsidRPr="00000000" w14:paraId="000000B2">
            <w:pPr>
              <w:shd w:fill="ffffff" w:val="clear"/>
              <w:spacing w:before="180" w:line="411.35999999999996" w:lineRule="auto"/>
              <w:rPr>
                <w:sz w:val="22"/>
                <w:szCs w:val="22"/>
              </w:rPr>
            </w:pPr>
            <w:r w:rsidDel="00000000" w:rsidR="00000000" w:rsidRPr="00000000">
              <w:rPr>
                <w:sz w:val="22"/>
                <w:szCs w:val="22"/>
                <w:rtl w:val="0"/>
              </w:rPr>
              <w:t xml:space="preserve">16th February 2026</w:t>
            </w:r>
          </w:p>
          <w:p w:rsidR="00000000" w:rsidDel="00000000" w:rsidP="00000000" w:rsidRDefault="00000000" w:rsidRPr="00000000" w14:paraId="000000B3">
            <w:pPr>
              <w:shd w:fill="ffffff" w:val="clear"/>
              <w:spacing w:before="180" w:line="411.35999999999996" w:lineRule="auto"/>
              <w:rPr>
                <w:sz w:val="22"/>
                <w:szCs w:val="22"/>
              </w:rPr>
            </w:pPr>
            <w:r w:rsidDel="00000000" w:rsidR="00000000" w:rsidRPr="00000000">
              <w:rPr>
                <w:sz w:val="22"/>
                <w:szCs w:val="22"/>
                <w:rtl w:val="0"/>
              </w:rPr>
              <w:t xml:space="preserve">16th February 2026 at 10.00 am </w:t>
            </w:r>
          </w:p>
          <w:p w:rsidR="00000000" w:rsidDel="00000000" w:rsidP="00000000" w:rsidRDefault="00000000" w:rsidRPr="00000000" w14:paraId="000000B4">
            <w:pPr>
              <w:shd w:fill="ffffff" w:val="clear"/>
              <w:spacing w:before="180" w:line="411.35999999999996" w:lineRule="auto"/>
              <w:rPr>
                <w:sz w:val="22"/>
                <w:szCs w:val="22"/>
              </w:rPr>
            </w:pPr>
            <w:r w:rsidDel="00000000" w:rsidR="00000000" w:rsidRPr="00000000">
              <w:rPr>
                <w:sz w:val="22"/>
                <w:szCs w:val="22"/>
                <w:rtl w:val="0"/>
              </w:rPr>
              <w:t xml:space="preserve">13th February 2026 to 2nd March 2026 </w:t>
            </w:r>
          </w:p>
          <w:p w:rsidR="00000000" w:rsidDel="00000000" w:rsidP="00000000" w:rsidRDefault="00000000" w:rsidRPr="00000000" w14:paraId="000000B5">
            <w:pPr>
              <w:shd w:fill="ffffff" w:val="clear"/>
              <w:spacing w:before="180" w:line="411.35999999999996" w:lineRule="auto"/>
              <w:rPr>
                <w:sz w:val="22"/>
                <w:szCs w:val="22"/>
              </w:rPr>
            </w:pPr>
            <w:r w:rsidDel="00000000" w:rsidR="00000000" w:rsidRPr="00000000">
              <w:rPr>
                <w:sz w:val="22"/>
                <w:szCs w:val="22"/>
                <w:rtl w:val="0"/>
              </w:rPr>
              <w:t xml:space="preserve">9th March 2026</w:t>
            </w:r>
          </w:p>
          <w:p w:rsidR="00000000" w:rsidDel="00000000" w:rsidP="00000000" w:rsidRDefault="00000000" w:rsidRPr="00000000" w14:paraId="000000B6">
            <w:pPr>
              <w:shd w:fill="ffffff" w:val="clear"/>
              <w:spacing w:before="180" w:line="411.35999999999996" w:lineRule="auto"/>
              <w:rPr>
                <w:sz w:val="22"/>
                <w:szCs w:val="22"/>
              </w:rPr>
            </w:pPr>
            <w:r w:rsidDel="00000000" w:rsidR="00000000" w:rsidRPr="00000000">
              <w:rPr>
                <w:sz w:val="22"/>
                <w:szCs w:val="22"/>
                <w:rtl w:val="0"/>
              </w:rPr>
              <w:t xml:space="preserve">16th March 2026</w:t>
            </w:r>
          </w:p>
          <w:p w:rsidR="00000000" w:rsidDel="00000000" w:rsidP="00000000" w:rsidRDefault="00000000" w:rsidRPr="00000000" w14:paraId="000000B7">
            <w:pPr>
              <w:shd w:fill="ffffff" w:val="clear"/>
              <w:spacing w:before="180" w:line="411.35999999999996" w:lineRule="auto"/>
              <w:rPr>
                <w:sz w:val="22"/>
                <w:szCs w:val="22"/>
              </w:rPr>
            </w:pPr>
            <w:r w:rsidDel="00000000" w:rsidR="00000000" w:rsidRPr="00000000">
              <w:rPr>
                <w:sz w:val="22"/>
                <w:szCs w:val="22"/>
                <w:rtl w:val="0"/>
              </w:rPr>
              <w:t xml:space="preserve">W/C 11th May 2026</w:t>
            </w:r>
          </w:p>
          <w:p w:rsidR="00000000" w:rsidDel="00000000" w:rsidP="00000000" w:rsidRDefault="00000000" w:rsidRPr="00000000" w14:paraId="000000B8">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By 1st September 2026 </w:t>
            </w:r>
            <w:r w:rsidDel="00000000" w:rsidR="00000000" w:rsidRPr="00000000">
              <w:rPr>
                <w:rtl w:val="0"/>
              </w:rPr>
            </w:r>
          </w:p>
        </w:tc>
        <w:tc>
          <w:tcPr/>
          <w:p w:rsidR="00000000" w:rsidDel="00000000" w:rsidP="00000000" w:rsidRDefault="00000000" w:rsidRPr="00000000" w14:paraId="000000BA">
            <w:pPr>
              <w:shd w:fill="ffffff" w:val="clear"/>
              <w:spacing w:before="180" w:line="411.35999999999996" w:lineRule="auto"/>
              <w:rPr>
                <w:sz w:val="22"/>
                <w:szCs w:val="22"/>
              </w:rPr>
            </w:pPr>
            <w:r w:rsidDel="00000000" w:rsidR="00000000" w:rsidRPr="00000000">
              <w:rPr>
                <w:sz w:val="22"/>
                <w:szCs w:val="22"/>
                <w:rtl w:val="0"/>
              </w:rPr>
              <w:t xml:space="preserve">Tender released</w:t>
            </w:r>
          </w:p>
          <w:p w:rsidR="00000000" w:rsidDel="00000000" w:rsidP="00000000" w:rsidRDefault="00000000" w:rsidRPr="00000000" w14:paraId="000000BB">
            <w:pPr>
              <w:shd w:fill="ffffff" w:val="clear"/>
              <w:spacing w:before="180" w:line="411.35999999999996" w:lineRule="auto"/>
              <w:rPr>
                <w:sz w:val="22"/>
                <w:szCs w:val="22"/>
              </w:rPr>
            </w:pPr>
            <w:r w:rsidDel="00000000" w:rsidR="00000000" w:rsidRPr="00000000">
              <w:rPr>
                <w:sz w:val="22"/>
                <w:szCs w:val="22"/>
                <w:rtl w:val="0"/>
              </w:rPr>
              <w:t xml:space="preserve">Clarification Deadline</w:t>
            </w:r>
          </w:p>
          <w:p w:rsidR="00000000" w:rsidDel="00000000" w:rsidP="00000000" w:rsidRDefault="00000000" w:rsidRPr="00000000" w14:paraId="000000BC">
            <w:pPr>
              <w:shd w:fill="ffffff" w:val="clear"/>
              <w:spacing w:before="180" w:line="411.35999999999996" w:lineRule="auto"/>
              <w:rPr>
                <w:sz w:val="22"/>
                <w:szCs w:val="22"/>
              </w:rPr>
            </w:pPr>
            <w:r w:rsidDel="00000000" w:rsidR="00000000" w:rsidRPr="00000000">
              <w:rPr>
                <w:sz w:val="22"/>
                <w:szCs w:val="22"/>
                <w:rtl w:val="0"/>
              </w:rPr>
              <w:t xml:space="preserve">Sample Deadline</w:t>
            </w:r>
          </w:p>
          <w:p w:rsidR="00000000" w:rsidDel="00000000" w:rsidP="00000000" w:rsidRDefault="00000000" w:rsidRPr="00000000" w14:paraId="000000BD">
            <w:pPr>
              <w:shd w:fill="ffffff" w:val="clear"/>
              <w:spacing w:before="180" w:line="411.35999999999996" w:lineRule="auto"/>
              <w:rPr>
                <w:sz w:val="22"/>
                <w:szCs w:val="22"/>
              </w:rPr>
            </w:pPr>
            <w:r w:rsidDel="00000000" w:rsidR="00000000" w:rsidRPr="00000000">
              <w:rPr>
                <w:sz w:val="22"/>
                <w:szCs w:val="22"/>
                <w:rtl w:val="0"/>
              </w:rPr>
              <w:t xml:space="preserve">S</w:t>
            </w:r>
            <w:r w:rsidDel="00000000" w:rsidR="00000000" w:rsidRPr="00000000">
              <w:rPr>
                <w:sz w:val="22"/>
                <w:szCs w:val="22"/>
                <w:rtl w:val="0"/>
              </w:rPr>
              <w:t xml:space="preserve">ubmission Deadline</w:t>
            </w:r>
            <w:r w:rsidDel="00000000" w:rsidR="00000000" w:rsidRPr="00000000">
              <w:rPr>
                <w:rtl w:val="0"/>
              </w:rPr>
            </w:r>
          </w:p>
          <w:p w:rsidR="00000000" w:rsidDel="00000000" w:rsidP="00000000" w:rsidRDefault="00000000" w:rsidRPr="00000000" w14:paraId="000000BE">
            <w:pPr>
              <w:shd w:fill="ffffff" w:val="clear"/>
              <w:spacing w:before="180" w:line="411.35999999999996" w:lineRule="auto"/>
              <w:rPr>
                <w:sz w:val="22"/>
                <w:szCs w:val="22"/>
              </w:rPr>
            </w:pPr>
            <w:r w:rsidDel="00000000" w:rsidR="00000000" w:rsidRPr="00000000">
              <w:rPr>
                <w:sz w:val="22"/>
                <w:szCs w:val="22"/>
                <w:rtl w:val="0"/>
              </w:rPr>
              <w:t xml:space="preserve">Evaluation </w:t>
            </w:r>
          </w:p>
          <w:p w:rsidR="00000000" w:rsidDel="00000000" w:rsidP="00000000" w:rsidRDefault="00000000" w:rsidRPr="00000000" w14:paraId="000000BF">
            <w:pPr>
              <w:shd w:fill="ffffff" w:val="clear"/>
              <w:spacing w:before="180" w:line="411.35999999999996" w:lineRule="auto"/>
              <w:rPr>
                <w:sz w:val="22"/>
                <w:szCs w:val="22"/>
              </w:rPr>
            </w:pPr>
            <w:r w:rsidDel="00000000" w:rsidR="00000000" w:rsidRPr="00000000">
              <w:rPr>
                <w:sz w:val="22"/>
                <w:szCs w:val="22"/>
                <w:rtl w:val="0"/>
              </w:rPr>
              <w:t xml:space="preserve">Presentations* - if required  (in person at Gipsy Lane Campus)</w:t>
            </w:r>
          </w:p>
          <w:p w:rsidR="00000000" w:rsidDel="00000000" w:rsidP="00000000" w:rsidRDefault="00000000" w:rsidRPr="00000000" w14:paraId="000000C0">
            <w:pPr>
              <w:shd w:fill="ffffff" w:val="clear"/>
              <w:spacing w:before="180" w:line="411.35999999999996" w:lineRule="auto"/>
              <w:rPr>
                <w:sz w:val="22"/>
                <w:szCs w:val="22"/>
              </w:rPr>
            </w:pPr>
            <w:r w:rsidDel="00000000" w:rsidR="00000000" w:rsidRPr="00000000">
              <w:rPr>
                <w:sz w:val="22"/>
                <w:szCs w:val="22"/>
                <w:rtl w:val="0"/>
              </w:rPr>
              <w:t xml:space="preserve">Contract Award</w:t>
            </w:r>
          </w:p>
          <w:p w:rsidR="00000000" w:rsidDel="00000000" w:rsidP="00000000" w:rsidRDefault="00000000" w:rsidRPr="00000000" w14:paraId="000000C1">
            <w:pPr>
              <w:shd w:fill="ffffff" w:val="clear"/>
              <w:spacing w:before="180" w:line="411.35999999999996" w:lineRule="auto"/>
              <w:rPr>
                <w:sz w:val="22"/>
                <w:szCs w:val="22"/>
              </w:rPr>
            </w:pPr>
            <w:r w:rsidDel="00000000" w:rsidR="00000000" w:rsidRPr="00000000">
              <w:rPr>
                <w:sz w:val="22"/>
                <w:szCs w:val="22"/>
                <w:rtl w:val="0"/>
              </w:rPr>
              <w:t xml:space="preserve">Contract Start Date</w:t>
            </w:r>
          </w:p>
          <w:p w:rsidR="00000000" w:rsidDel="00000000" w:rsidP="00000000" w:rsidRDefault="00000000" w:rsidRPr="00000000" w14:paraId="000000C2">
            <w:pPr>
              <w:shd w:fill="ffffff" w:val="clear"/>
              <w:spacing w:before="180" w:line="411.35999999999996" w:lineRule="auto"/>
              <w:rPr>
                <w:sz w:val="22"/>
                <w:szCs w:val="22"/>
              </w:rPr>
            </w:pPr>
            <w:r w:rsidDel="00000000" w:rsidR="00000000" w:rsidRPr="00000000">
              <w:rPr>
                <w:sz w:val="22"/>
                <w:szCs w:val="22"/>
                <w:rtl w:val="0"/>
              </w:rPr>
              <w:t xml:space="preserve">Kit Delivered</w:t>
            </w:r>
          </w:p>
        </w:tc>
      </w:tr>
    </w:tbl>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Please note that the University reserves the right, in its absolute discretion, to amend the Procurement Timetable or extend any time period in connection with the Procurement. Any changes to the Procurement Timetable will be notified simultaneously to the Suppliers.</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sz w:val="22"/>
          <w:szCs w:val="22"/>
          <w:rtl w:val="0"/>
        </w:rPr>
        <w:t xml:space="preserve">* If called to presentations, we would expect the proposed Account Manager to attend.  </w:t>
      </w:r>
    </w:p>
    <w:p w:rsidR="00000000" w:rsidDel="00000000" w:rsidP="00000000" w:rsidRDefault="00000000" w:rsidRPr="00000000" w14:paraId="000000C6">
      <w:pPr>
        <w:pStyle w:val="Heading1"/>
        <w:numPr>
          <w:ilvl w:val="0"/>
          <w:numId w:val="13"/>
        </w:numPr>
        <w:ind w:left="360" w:hanging="360"/>
        <w:rPr>
          <w:sz w:val="22"/>
          <w:szCs w:val="22"/>
        </w:rPr>
      </w:pPr>
      <w:bookmarkStart w:colFirst="0" w:colLast="0" w:name="_heading=h.37m2jsg" w:id="25"/>
      <w:bookmarkEnd w:id="25"/>
      <w:r w:rsidDel="00000000" w:rsidR="00000000" w:rsidRPr="00000000">
        <w:rPr>
          <w:sz w:val="22"/>
          <w:szCs w:val="22"/>
          <w:rtl w:val="0"/>
        </w:rPr>
        <w:t xml:space="preserve">Service Levels, Service Credits and KPIs</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sz w:val="22"/>
          <w:szCs w:val="22"/>
          <w:rtl w:val="0"/>
        </w:rPr>
        <w:t xml:space="preserve">Full details found within Appendix </w:t>
      </w:r>
      <w:r w:rsidDel="00000000" w:rsidR="00000000" w:rsidRPr="00000000">
        <w:rPr>
          <w:sz w:val="22"/>
          <w:szCs w:val="22"/>
          <w:rtl w:val="0"/>
        </w:rPr>
        <w:t xml:space="preserve">B - The University’s Detailed Requirement.</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240" w:lineRule="auto"/>
        <w:jc w:val="both"/>
        <w:rPr>
          <w:sz w:val="22"/>
          <w:szCs w:val="22"/>
          <w:highlight w:val="yellow"/>
        </w:rPr>
      </w:pPr>
      <w:r w:rsidDel="00000000" w:rsidR="00000000" w:rsidRPr="00000000">
        <w:rPr>
          <w:rtl w:val="0"/>
        </w:rPr>
      </w:r>
    </w:p>
    <w:p w:rsidR="00000000" w:rsidDel="00000000" w:rsidP="00000000" w:rsidRDefault="00000000" w:rsidRPr="00000000" w14:paraId="000000C9">
      <w:pPr>
        <w:pStyle w:val="Heading1"/>
        <w:numPr>
          <w:ilvl w:val="0"/>
          <w:numId w:val="13"/>
        </w:numPr>
        <w:ind w:left="360" w:hanging="360"/>
        <w:rPr>
          <w:sz w:val="22"/>
          <w:szCs w:val="22"/>
        </w:rPr>
      </w:pPr>
      <w:bookmarkStart w:colFirst="0" w:colLast="0" w:name="_heading=h.1mrcu09" w:id="26"/>
      <w:bookmarkEnd w:id="26"/>
      <w:r w:rsidDel="00000000" w:rsidR="00000000" w:rsidRPr="00000000">
        <w:rPr>
          <w:sz w:val="22"/>
          <w:szCs w:val="22"/>
          <w:rtl w:val="0"/>
        </w:rPr>
        <w:t xml:space="preserve">Key dependencies</w:t>
      </w:r>
    </w:p>
    <w:p w:rsidR="00000000" w:rsidDel="00000000" w:rsidP="00000000" w:rsidRDefault="00000000" w:rsidRPr="00000000" w14:paraId="000000CA">
      <w:pPr>
        <w:spacing w:after="240" w:lineRule="auto"/>
        <w:jc w:val="both"/>
        <w:rPr>
          <w:sz w:val="22"/>
          <w:szCs w:val="22"/>
        </w:rPr>
      </w:pPr>
      <w:r w:rsidDel="00000000" w:rsidR="00000000" w:rsidRPr="00000000">
        <w:rPr>
          <w:sz w:val="22"/>
          <w:szCs w:val="22"/>
          <w:rtl w:val="0"/>
        </w:rPr>
        <w:t xml:space="preserve">Full details found within Appendix B - The University’s Detailed Requirement.</w:t>
      </w:r>
    </w:p>
    <w:p w:rsidR="00000000" w:rsidDel="00000000" w:rsidP="00000000" w:rsidRDefault="00000000" w:rsidRPr="00000000" w14:paraId="000000CB">
      <w:pPr>
        <w:spacing w:after="240" w:lineRule="auto"/>
        <w:jc w:val="both"/>
        <w:rPr>
          <w:sz w:val="22"/>
          <w:szCs w:val="22"/>
        </w:rPr>
      </w:pPr>
      <w:r w:rsidDel="00000000" w:rsidR="00000000" w:rsidRPr="00000000">
        <w:rPr>
          <w:rtl w:val="0"/>
        </w:rPr>
      </w:r>
    </w:p>
    <w:p w:rsidR="00000000" w:rsidDel="00000000" w:rsidP="00000000" w:rsidRDefault="00000000" w:rsidRPr="00000000" w14:paraId="000000CC">
      <w:pPr>
        <w:pStyle w:val="Heading1"/>
        <w:numPr>
          <w:ilvl w:val="0"/>
          <w:numId w:val="13"/>
        </w:numPr>
        <w:ind w:left="360" w:hanging="360"/>
        <w:rPr>
          <w:sz w:val="22"/>
          <w:szCs w:val="22"/>
        </w:rPr>
      </w:pPr>
      <w:bookmarkStart w:colFirst="0" w:colLast="0" w:name="_heading=h.46r0co2" w:id="27"/>
      <w:bookmarkEnd w:id="27"/>
      <w:r w:rsidDel="00000000" w:rsidR="00000000" w:rsidRPr="00000000">
        <w:rPr>
          <w:sz w:val="22"/>
          <w:szCs w:val="22"/>
          <w:rtl w:val="0"/>
        </w:rPr>
        <w:t xml:space="preserve">Contract risks</w:t>
      </w:r>
    </w:p>
    <w:p w:rsidR="00000000" w:rsidDel="00000000" w:rsidP="00000000" w:rsidRDefault="00000000" w:rsidRPr="00000000" w14:paraId="000000CD">
      <w:pPr>
        <w:spacing w:after="240" w:lineRule="auto"/>
        <w:jc w:val="both"/>
        <w:rPr>
          <w:sz w:val="22"/>
          <w:szCs w:val="22"/>
        </w:rPr>
      </w:pPr>
      <w:r w:rsidDel="00000000" w:rsidR="00000000" w:rsidRPr="00000000">
        <w:rPr>
          <w:sz w:val="22"/>
          <w:szCs w:val="22"/>
          <w:rtl w:val="0"/>
        </w:rPr>
        <w:t xml:space="preserve">Full details found within Appendix B - The University’s Detailed Requirement.</w:t>
      </w:r>
    </w:p>
    <w:p w:rsidR="00000000" w:rsidDel="00000000" w:rsidP="00000000" w:rsidRDefault="00000000" w:rsidRPr="00000000" w14:paraId="000000CE">
      <w:pPr>
        <w:spacing w:after="240" w:lineRule="auto"/>
        <w:jc w:val="both"/>
        <w:rPr>
          <w:sz w:val="22"/>
          <w:szCs w:val="22"/>
        </w:rPr>
      </w:pPr>
      <w:r w:rsidDel="00000000" w:rsidR="00000000" w:rsidRPr="00000000">
        <w:rPr>
          <w:rtl w:val="0"/>
        </w:rPr>
      </w:r>
    </w:p>
    <w:p w:rsidR="00000000" w:rsidDel="00000000" w:rsidP="00000000" w:rsidRDefault="00000000" w:rsidRPr="00000000" w14:paraId="000000CF">
      <w:pPr>
        <w:pStyle w:val="Heading1"/>
        <w:numPr>
          <w:ilvl w:val="0"/>
          <w:numId w:val="13"/>
        </w:numPr>
        <w:ind w:left="360" w:hanging="360"/>
        <w:rPr>
          <w:sz w:val="22"/>
          <w:szCs w:val="22"/>
        </w:rPr>
      </w:pPr>
      <w:bookmarkStart w:colFirst="0" w:colLast="0" w:name="_heading=h.2lwamvv" w:id="28"/>
      <w:bookmarkEnd w:id="28"/>
      <w:r w:rsidDel="00000000" w:rsidR="00000000" w:rsidRPr="00000000">
        <w:rPr>
          <w:sz w:val="22"/>
          <w:szCs w:val="22"/>
          <w:rtl w:val="0"/>
        </w:rPr>
        <w:t xml:space="preserve">Contract terms</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It is the University intention that any successful suppliers will follow the below contracting approach. </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sz w:val="22"/>
          <w:szCs w:val="22"/>
          <w:rtl w:val="0"/>
        </w:rPr>
        <w:t xml:space="preserve">The University intends to use its own standard contract as the basis for the agreement with the successful supplier(s). This contract will reflect University-approved terms and conditions appropriate to the scope and value of the agreement.</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draft version of the proposed contract is included at Appendix </w:t>
      </w:r>
      <w:r w:rsidDel="00000000" w:rsidR="00000000" w:rsidRPr="00000000">
        <w:rPr>
          <w:sz w:val="22"/>
          <w:szCs w:val="22"/>
          <w:rtl w:val="0"/>
        </w:rPr>
        <w:t xml:space="preserve">C</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final contract may incorporate relevant elements of the successful supplier(s)’s tender submission. </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Where the estimated contract value exceeds £5 million, the University may be required to publish a copy of the signed contract in line with section 53 of the Procurement Act 2023.</w:t>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240" w:lineRule="auto"/>
        <w:rPr>
          <w:sz w:val="22"/>
          <w:szCs w:val="22"/>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240" w:lineRule="auto"/>
        <w:rPr>
          <w:sz w:val="22"/>
          <w:szCs w:val="22"/>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240" w:lineRule="auto"/>
        <w:rPr>
          <w:sz w:val="22"/>
          <w:szCs w:val="22"/>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240" w:lineRule="auto"/>
        <w:rPr>
          <w:sz w:val="22"/>
          <w:szCs w:val="22"/>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240" w:lineRule="auto"/>
        <w:rPr>
          <w:sz w:val="22"/>
          <w:szCs w:val="22"/>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240" w:lineRule="auto"/>
        <w:rPr>
          <w:sz w:val="22"/>
          <w:szCs w:val="22"/>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240" w:lineRule="auto"/>
        <w:rPr>
          <w:sz w:val="22"/>
          <w:szCs w:val="22"/>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240" w:lineRule="auto"/>
        <w:rPr>
          <w:sz w:val="22"/>
          <w:szCs w:val="22"/>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240" w:lineRule="auto"/>
        <w:rPr>
          <w:sz w:val="22"/>
          <w:szCs w:val="22"/>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240" w:lineRule="auto"/>
        <w:rPr>
          <w:sz w:val="22"/>
          <w:szCs w:val="22"/>
        </w:rPr>
      </w:pPr>
      <w:r w:rsidDel="00000000" w:rsidR="00000000" w:rsidRPr="00000000">
        <w:rPr>
          <w:rtl w:val="0"/>
        </w:rPr>
      </w:r>
    </w:p>
    <w:p w:rsidR="00000000" w:rsidDel="00000000" w:rsidP="00000000" w:rsidRDefault="00000000" w:rsidRPr="00000000" w14:paraId="000000DF">
      <w:pPr>
        <w:pStyle w:val="Heading1"/>
        <w:numPr>
          <w:ilvl w:val="0"/>
          <w:numId w:val="13"/>
        </w:numPr>
        <w:ind w:left="360" w:hanging="360"/>
        <w:jc w:val="both"/>
        <w:rPr>
          <w:color w:val="005abb"/>
          <w:sz w:val="22"/>
          <w:szCs w:val="22"/>
        </w:rPr>
      </w:pPr>
      <w:bookmarkStart w:colFirst="0" w:colLast="0" w:name="_heading=h.3mclkdxw0bxx" w:id="29"/>
      <w:bookmarkEnd w:id="29"/>
      <w:r w:rsidDel="00000000" w:rsidR="00000000" w:rsidRPr="00000000">
        <w:rPr>
          <w:sz w:val="22"/>
          <w:szCs w:val="22"/>
          <w:rtl w:val="0"/>
        </w:rPr>
        <w:t xml:space="preserve">Contractual Term</w:t>
      </w:r>
      <w:r w:rsidDel="00000000" w:rsidR="00000000" w:rsidRPr="00000000">
        <w:rPr>
          <w:rtl w:val="0"/>
        </w:rPr>
      </w:r>
    </w:p>
    <w:p w:rsidR="00000000" w:rsidDel="00000000" w:rsidP="00000000" w:rsidRDefault="00000000" w:rsidRPr="00000000" w14:paraId="000000E0">
      <w:pPr>
        <w:jc w:val="both"/>
        <w:rPr>
          <w:sz w:val="22"/>
          <w:szCs w:val="22"/>
        </w:rPr>
      </w:pPr>
      <w:r w:rsidDel="00000000" w:rsidR="00000000" w:rsidRPr="00000000">
        <w:rPr>
          <w:sz w:val="22"/>
          <w:szCs w:val="22"/>
          <w:rtl w:val="0"/>
        </w:rPr>
        <w:t xml:space="preserve">The Agreement is expected to commence on the 1st May 2025 and will operate for a period of 5 years  with the potential of a 1 + 1 + 1. </w:t>
      </w:r>
    </w:p>
    <w:p w:rsidR="00000000" w:rsidDel="00000000" w:rsidP="00000000" w:rsidRDefault="00000000" w:rsidRPr="00000000" w14:paraId="000000E1">
      <w:pPr>
        <w:jc w:val="both"/>
        <w:rPr>
          <w:sz w:val="22"/>
          <w:szCs w:val="22"/>
        </w:rPr>
      </w:pPr>
      <w:r w:rsidDel="00000000" w:rsidR="00000000" w:rsidRPr="00000000">
        <w:rPr>
          <w:rtl w:val="0"/>
        </w:rPr>
      </w:r>
    </w:p>
    <w:p w:rsidR="00000000" w:rsidDel="00000000" w:rsidP="00000000" w:rsidRDefault="00000000" w:rsidRPr="00000000" w14:paraId="000000E2">
      <w:pPr>
        <w:jc w:val="both"/>
        <w:rPr>
          <w:sz w:val="22"/>
          <w:szCs w:val="22"/>
        </w:rPr>
      </w:pPr>
      <w:r w:rsidDel="00000000" w:rsidR="00000000" w:rsidRPr="00000000">
        <w:rPr>
          <w:rtl w:val="0"/>
        </w:rPr>
      </w:r>
    </w:p>
    <w:p w:rsidR="00000000" w:rsidDel="00000000" w:rsidP="00000000" w:rsidRDefault="00000000" w:rsidRPr="00000000" w14:paraId="000000E3">
      <w:pPr>
        <w:pStyle w:val="Heading1"/>
        <w:numPr>
          <w:ilvl w:val="0"/>
          <w:numId w:val="13"/>
        </w:numPr>
        <w:ind w:left="360" w:hanging="360"/>
        <w:rPr>
          <w:sz w:val="22"/>
          <w:szCs w:val="22"/>
        </w:rPr>
      </w:pPr>
      <w:bookmarkStart w:colFirst="0" w:colLast="0" w:name="_heading=h.111kx3o" w:id="30"/>
      <w:bookmarkEnd w:id="30"/>
      <w:r w:rsidDel="00000000" w:rsidR="00000000" w:rsidRPr="00000000">
        <w:rPr>
          <w:sz w:val="22"/>
          <w:szCs w:val="22"/>
          <w:rtl w:val="0"/>
        </w:rPr>
        <w:t xml:space="preserve">Data room</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sz w:val="22"/>
          <w:szCs w:val="22"/>
          <w:rtl w:val="0"/>
        </w:rPr>
        <w:t xml:space="preserve">Not Applicable</w:t>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sz w:val="22"/>
          <w:szCs w:val="22"/>
          <w:rtl w:val="0"/>
        </w:rPr>
        <w:t xml:space="preserve">The University has provided access to a secure electronic Data Room to participating Suppliers. The Data Room will contain information relevant to this procurement exercise.</w:t>
      </w:r>
    </w:p>
    <w:p w:rsidR="00000000" w:rsidDel="00000000" w:rsidP="00000000" w:rsidRDefault="00000000" w:rsidRPr="00000000" w14:paraId="000000E6">
      <w:pPr>
        <w:spacing w:after="240" w:lineRule="auto"/>
        <w:rPr>
          <w:sz w:val="22"/>
          <w:szCs w:val="22"/>
        </w:rPr>
      </w:pPr>
      <w:r w:rsidDel="00000000" w:rsidR="00000000" w:rsidRPr="00000000">
        <w:rPr>
          <w:sz w:val="22"/>
          <w:szCs w:val="22"/>
          <w:rtl w:val="0"/>
        </w:rPr>
        <w:t xml:space="preserve">Detailed guidance on Data Room use, including instructions for login and permitted file downloads, is set out in Appendix B: The University’s Detailed Requirement. </w:t>
      </w:r>
    </w:p>
    <w:p w:rsidR="00000000" w:rsidDel="00000000" w:rsidP="00000000" w:rsidRDefault="00000000" w:rsidRPr="00000000" w14:paraId="000000E7">
      <w:pPr>
        <w:pStyle w:val="Heading1"/>
        <w:numPr>
          <w:ilvl w:val="0"/>
          <w:numId w:val="13"/>
        </w:numPr>
        <w:ind w:left="360" w:hanging="360"/>
        <w:rPr>
          <w:sz w:val="22"/>
          <w:szCs w:val="22"/>
        </w:rPr>
      </w:pPr>
      <w:bookmarkStart w:colFirst="0" w:colLast="0" w:name="_heading=h.3l18frh" w:id="31"/>
      <w:bookmarkEnd w:id="31"/>
      <w:r w:rsidDel="00000000" w:rsidR="00000000" w:rsidRPr="00000000">
        <w:rPr>
          <w:sz w:val="22"/>
          <w:szCs w:val="22"/>
          <w:rtl w:val="0"/>
        </w:rPr>
        <w:t xml:space="preserve">How to respond to this opportunity</w:t>
      </w:r>
    </w:p>
    <w:p w:rsidR="00000000" w:rsidDel="00000000" w:rsidP="00000000" w:rsidRDefault="00000000" w:rsidRPr="00000000" w14:paraId="000000E8">
      <w:pPr>
        <w:spacing w:after="240" w:lineRule="auto"/>
        <w:jc w:val="both"/>
        <w:rPr>
          <w:sz w:val="22"/>
          <w:szCs w:val="22"/>
        </w:rPr>
      </w:pPr>
      <w:r w:rsidDel="00000000" w:rsidR="00000000" w:rsidRPr="00000000">
        <w:rPr>
          <w:sz w:val="22"/>
          <w:szCs w:val="22"/>
          <w:rtl w:val="0"/>
        </w:rPr>
        <w:t xml:space="preserve">To ensure all responses are provided in an identical format, to facilitate easy comparisons and to ensure assessment of tenders are fair and efficient, suppliers must provide the required information as per the instructions provided. Failure to respond in this manner may result in your submission being rejected or marked non-compliant.</w:t>
      </w:r>
    </w:p>
    <w:p w:rsidR="00000000" w:rsidDel="00000000" w:rsidP="00000000" w:rsidRDefault="00000000" w:rsidRPr="00000000" w14:paraId="000000E9">
      <w:pPr>
        <w:spacing w:after="240" w:lineRule="auto"/>
        <w:jc w:val="both"/>
        <w:rPr>
          <w:b w:val="1"/>
          <w:bCs w:val="1"/>
          <w:sz w:val="22"/>
          <w:szCs w:val="22"/>
        </w:rPr>
      </w:pPr>
      <w:r w:rsidDel="00000000" w:rsidR="00000000" w:rsidRPr="00000000">
        <w:rPr>
          <w:b w:val="1"/>
          <w:bCs w:val="1"/>
          <w:sz w:val="22"/>
          <w:szCs w:val="22"/>
          <w:rtl w:val="0"/>
        </w:rPr>
        <w:t xml:space="preserve">Formatting Requirements:</w:t>
      </w:r>
    </w:p>
    <w:p w:rsidR="00000000" w:rsidDel="00000000" w:rsidP="00000000" w:rsidRDefault="00000000" w:rsidRPr="00000000" w14:paraId="000000E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2"/>
          <w:szCs w:val="22"/>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responses must be submitted in English and all financial information must be stated in Pounds Sterling (GBP).</w:t>
      </w: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2"/>
          <w:szCs w:val="22"/>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there is no template for completion, </w:t>
      </w:r>
      <w:r w:rsidDel="00000000" w:rsidR="00000000" w:rsidRPr="00000000">
        <w:rPr>
          <w:sz w:val="22"/>
          <w:szCs w:val="22"/>
          <w:rtl w:val="0"/>
        </w:rPr>
        <w:t xml:space="preserve">suppliers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must submit their written responses in either Microsoft Word (.docx) or PDF. Any pricing information must be provided using Microsoft Excel (.xlsx) where specified. </w:t>
      </w: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2"/>
          <w:szCs w:val="22"/>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fonts must be reasonable and readable, including text within diagrams and tables.</w:t>
      </w: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2"/>
          <w:szCs w:val="22"/>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word or page limits are specified (usually within the Form of Tender), these are mandatory and will be enforced. Any text exceeding the stated limit, whether within the main body, footnotes, diagrams, or tables, will not be considered as part of the evaluation. If limits are not stated, </w:t>
      </w:r>
      <w:r w:rsidDel="00000000" w:rsidR="00000000" w:rsidRPr="00000000">
        <w:rPr>
          <w:sz w:val="22"/>
          <w:szCs w:val="22"/>
          <w:rtl w:val="0"/>
        </w:rPr>
        <w:t xml:space="preserve">suppliers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should still aim to be clear, concise, and relevant.</w:t>
      </w: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2"/>
          <w:szCs w:val="22"/>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Relevant graphics (such as screenshots, charts, or diagrams) may be included as separate appendices or supplementary material where applicable. These should not contain hyperlinks to external content for IT security reasons. Any links should be internal only, referencing content within the same document/appendix. </w:t>
      </w: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2"/>
          <w:szCs w:val="22"/>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document as part of your submission must follow clear naming conventions relevant to the ITT. </w:t>
      </w: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sz w:val="22"/>
          <w:szCs w:val="22"/>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necessary, large files should be split and labelled clearly (e.g., Appendix 01a, 01b). If submitting a ZIP file, each document inside must retain its individual file name following the naming convention outlined above.</w:t>
      </w:r>
      <w:r w:rsidDel="00000000" w:rsidR="00000000" w:rsidRPr="00000000">
        <w:rPr>
          <w:rtl w:val="0"/>
        </w:rPr>
      </w:r>
    </w:p>
    <w:p w:rsidR="00000000" w:rsidDel="00000000" w:rsidP="00000000" w:rsidRDefault="00000000" w:rsidRPr="00000000" w14:paraId="000000F1">
      <w:pPr>
        <w:spacing w:after="240" w:lineRule="auto"/>
        <w:jc w:val="both"/>
        <w:rPr>
          <w:b w:val="1"/>
          <w:bCs w:val="1"/>
          <w:sz w:val="22"/>
          <w:szCs w:val="22"/>
        </w:rPr>
      </w:pPr>
      <w:r w:rsidDel="00000000" w:rsidR="00000000" w:rsidRPr="00000000">
        <w:rPr>
          <w:b w:val="1"/>
          <w:bCs w:val="1"/>
          <w:sz w:val="22"/>
          <w:szCs w:val="22"/>
          <w:rtl w:val="0"/>
        </w:rPr>
        <w:t xml:space="preserve">Content of the Response</w:t>
      </w:r>
    </w:p>
    <w:p w:rsidR="00000000" w:rsidDel="00000000" w:rsidP="00000000" w:rsidRDefault="00000000" w:rsidRPr="00000000" w14:paraId="000000F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2"/>
          <w:szCs w:val="22"/>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Tenderers must complete every required field required within the Form of Tender and in any response templates provided. </w:t>
      </w: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2"/>
          <w:szCs w:val="22"/>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supporting information that does not logically fit within the structure of these templates may be included in clearly labelled appendices and should be cross-referenced within the main document.</w:t>
      </w: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2"/>
          <w:szCs w:val="22"/>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prices should be quoted exclusive of VAT. Where applicable, the relevant VAT rate should be clearly stated separately.</w:t>
      </w: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2"/>
          <w:szCs w:val="22"/>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University actively discourages standard responses and copy and paste approaches drawn from a databank of standard replies. </w:t>
      </w: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2"/>
          <w:szCs w:val="22"/>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General marketing brochures or promotional material will not be considered and must not be submitted as part of the tender response.</w:t>
      </w: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sz w:val="22"/>
          <w:szCs w:val="22"/>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checklist is provided within the Form of Tender to help you confirm all required documents are included prior to submission.</w:t>
      </w:r>
      <w:r w:rsidDel="00000000" w:rsidR="00000000" w:rsidRPr="00000000">
        <w:rPr>
          <w:rtl w:val="0"/>
        </w:rPr>
      </w:r>
    </w:p>
    <w:p w:rsidR="00000000" w:rsidDel="00000000" w:rsidP="00000000" w:rsidRDefault="00000000" w:rsidRPr="00000000" w14:paraId="000000F8">
      <w:pPr>
        <w:spacing w:after="240" w:lineRule="auto"/>
        <w:jc w:val="both"/>
        <w:rPr>
          <w:b w:val="1"/>
          <w:bCs w:val="1"/>
          <w:sz w:val="22"/>
          <w:szCs w:val="22"/>
        </w:rPr>
      </w:pPr>
      <w:r w:rsidDel="00000000" w:rsidR="00000000" w:rsidRPr="00000000">
        <w:rPr>
          <w:b w:val="1"/>
          <w:bCs w:val="1"/>
          <w:sz w:val="22"/>
          <w:szCs w:val="22"/>
          <w:rtl w:val="0"/>
        </w:rPr>
        <w:t xml:space="preserve">Submission Procedure</w:t>
      </w:r>
    </w:p>
    <w:p w:rsidR="00000000" w:rsidDel="00000000" w:rsidP="00000000" w:rsidRDefault="00000000" w:rsidRPr="00000000" w14:paraId="000000F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2"/>
          <w:szCs w:val="22"/>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tender responses must be submitted electronically via the Portal by the deadline stated in the Procurement Timetable. </w:t>
      </w:r>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2"/>
          <w:szCs w:val="22"/>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tender response must not be provided in paper format or e-mailed to any member of University staff prior to the Tender Submission Date.</w:t>
      </w: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2"/>
          <w:szCs w:val="22"/>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Portal’s timestamp will be used as the official time of submission. Late submissions will not be considered unless the University agrees that exceptional mitigating circumstances apply.</w:t>
      </w: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2"/>
          <w:szCs w:val="22"/>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you encounter technical difficulties while submitting your response, contact the Portal’s support team: </w:t>
      </w: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sz w:val="22"/>
          <w:szCs w:val="22"/>
        </w:rPr>
      </w:pP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1"/>
          <w:bCs w:val="1"/>
          <w:sz w:val="22"/>
          <w:szCs w:val="22"/>
        </w:rPr>
      </w:pPr>
      <w:r w:rsidDel="00000000" w:rsidR="00000000" w:rsidRPr="00000000">
        <w:rPr>
          <w:b w:val="1"/>
          <w:bCs w:val="1"/>
          <w:sz w:val="22"/>
          <w:szCs w:val="22"/>
          <w:rtl w:val="0"/>
        </w:rPr>
        <w:t xml:space="preserve">Delta e-sourcing</w:t>
      </w:r>
    </w:p>
    <w:p w:rsidR="00000000" w:rsidDel="00000000" w:rsidP="00000000" w:rsidRDefault="00000000" w:rsidRPr="00000000" w14:paraId="000000F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1"/>
          <w:bCs w:val="1"/>
          <w:sz w:val="22"/>
          <w:szCs w:val="22"/>
          <w:u w:val="none"/>
        </w:rPr>
      </w:pPr>
      <w:r w:rsidDel="00000000" w:rsidR="00000000" w:rsidRPr="00000000">
        <w:rPr>
          <w:b w:val="1"/>
          <w:bCs w:val="1"/>
          <w:sz w:val="22"/>
          <w:szCs w:val="22"/>
          <w:rtl w:val="0"/>
        </w:rPr>
        <w:t xml:space="preserve">Email:  </w:t>
      </w:r>
      <w:hyperlink r:id="rId14">
        <w:r w:rsidDel="00000000" w:rsidR="00000000" w:rsidRPr="00000000">
          <w:rPr>
            <w:color w:val="1155cc"/>
            <w:sz w:val="22"/>
            <w:szCs w:val="22"/>
            <w:u w:val="single"/>
            <w:rtl w:val="0"/>
          </w:rPr>
          <w:t xml:space="preserve">helpdesk@delta-esourcing.com</w:t>
        </w:r>
      </w:hyperlink>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sz w:val="22"/>
          <w:szCs w:val="22"/>
          <w:u w:val="none"/>
        </w:rPr>
      </w:pPr>
      <w:r w:rsidDel="00000000" w:rsidR="00000000" w:rsidRPr="00000000">
        <w:rPr>
          <w:color w:val="222222"/>
          <w:sz w:val="22"/>
          <w:szCs w:val="22"/>
          <w:highlight w:val="white"/>
          <w:rtl w:val="0"/>
        </w:rPr>
        <w:t xml:space="preserve">Live Chat is available on this page or at login</w:t>
      </w:r>
      <w:r w:rsidDel="00000000" w:rsidR="00000000" w:rsidRPr="00000000">
        <w:rPr>
          <w:b w:val="1"/>
          <w:bCs w:val="1"/>
          <w:color w:val="222222"/>
          <w:sz w:val="22"/>
          <w:szCs w:val="22"/>
          <w:highlight w:val="white"/>
          <w:rtl w:val="0"/>
        </w:rPr>
        <w:t xml:space="preserve"> </w:t>
      </w:r>
      <w:hyperlink r:id="rId15">
        <w:r w:rsidDel="00000000" w:rsidR="00000000" w:rsidRPr="00000000">
          <w:rPr>
            <w:b w:val="1"/>
            <w:bCs w:val="1"/>
            <w:color w:val="1155cc"/>
            <w:sz w:val="22"/>
            <w:szCs w:val="22"/>
            <w:highlight w:val="white"/>
            <w:u w:val="single"/>
            <w:rtl w:val="0"/>
          </w:rPr>
          <w:t xml:space="preserve">Procurement, Contract &amp; Tender Management - Delta eSourcing</w:t>
        </w:r>
      </w:hyperlink>
      <w:r w:rsidDel="00000000" w:rsidR="00000000" w:rsidRPr="00000000">
        <w:rPr>
          <w:rtl w:val="0"/>
        </w:rPr>
      </w:r>
    </w:p>
    <w:p w:rsidR="00000000" w:rsidDel="00000000" w:rsidP="00000000" w:rsidRDefault="00000000" w:rsidRPr="00000000" w14:paraId="00000101">
      <w:pPr>
        <w:spacing w:after="240" w:lineRule="auto"/>
        <w:rPr>
          <w:sz w:val="22"/>
          <w:szCs w:val="22"/>
        </w:rPr>
      </w:pPr>
      <w:r w:rsidDel="00000000" w:rsidR="00000000" w:rsidRPr="00000000">
        <w:rPr>
          <w:rtl w:val="0"/>
        </w:rPr>
      </w:r>
    </w:p>
    <w:p w:rsidR="00000000" w:rsidDel="00000000" w:rsidP="00000000" w:rsidRDefault="00000000" w:rsidRPr="00000000" w14:paraId="00000102">
      <w:pPr>
        <w:spacing w:after="240" w:lineRule="auto"/>
        <w:rPr>
          <w:sz w:val="22"/>
          <w:szCs w:val="22"/>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240" w:lineRule="auto"/>
        <w:rPr>
          <w:sz w:val="22"/>
          <w:szCs w:val="22"/>
        </w:rPr>
      </w:pPr>
      <w:r w:rsidDel="00000000" w:rsidR="00000000" w:rsidRPr="00000000">
        <w:rPr>
          <w:rtl w:val="0"/>
        </w:rPr>
      </w:r>
    </w:p>
    <w:p w:rsidR="00000000" w:rsidDel="00000000" w:rsidP="00000000" w:rsidRDefault="00000000" w:rsidRPr="00000000" w14:paraId="00000104">
      <w:pPr>
        <w:pStyle w:val="Heading1"/>
        <w:numPr>
          <w:ilvl w:val="0"/>
          <w:numId w:val="13"/>
        </w:numPr>
        <w:ind w:left="360" w:hanging="360"/>
        <w:rPr>
          <w:sz w:val="22"/>
          <w:szCs w:val="22"/>
        </w:rPr>
      </w:pPr>
      <w:bookmarkStart w:colFirst="0" w:colLast="0" w:name="_heading=h.206ipza" w:id="32"/>
      <w:bookmarkEnd w:id="32"/>
      <w:r w:rsidDel="00000000" w:rsidR="00000000" w:rsidRPr="00000000">
        <w:rPr>
          <w:sz w:val="22"/>
          <w:szCs w:val="22"/>
          <w:rtl w:val="0"/>
        </w:rPr>
        <w:t xml:space="preserve">Requests for clarification </w:t>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Any requests for clarification relating to the Procurement must be submitted via the Portal, no later than the deadline in the </w:t>
      </w:r>
      <w:r w:rsidDel="00000000" w:rsidR="00000000" w:rsidRPr="00000000">
        <w:rPr>
          <w:rFonts w:ascii="Arial" w:cs="Arial" w:eastAsia="Arial" w:hAnsi="Arial"/>
          <w:color w:val="000000"/>
          <w:sz w:val="22"/>
          <w:szCs w:val="22"/>
          <w:rtl w:val="0"/>
        </w:rPr>
        <w:t xml:space="preserve">Procurement Timetable at </w:t>
      </w:r>
      <w:r w:rsidDel="00000000" w:rsidR="00000000" w:rsidRPr="00000000">
        <w:rPr>
          <w:sz w:val="22"/>
          <w:szCs w:val="22"/>
          <w:rtl w:val="0"/>
        </w:rPr>
        <w:t xml:space="preserve">section 8</w:t>
      </w:r>
      <w:r w:rsidDel="00000000" w:rsidR="00000000" w:rsidRPr="00000000">
        <w:rPr>
          <w:rFonts w:ascii="Arial" w:cs="Arial" w:eastAsia="Arial" w:hAnsi="Arial"/>
          <w:color w:val="000000"/>
          <w:sz w:val="22"/>
          <w:szCs w:val="22"/>
          <w:rtl w:val="0"/>
        </w:rPr>
        <w:t xml:space="preserve"> above to allow the University sufficient time to respond prior to the closing date for receipt of submissions. The University will endeavour to respond to requests for clarification submitted in accordance with these requirements as soon as possible. </w:t>
      </w: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The University reserves the right not to answer any requests for clarification submitted after the deadline set out in the Procurement Timetable at </w:t>
      </w:r>
      <w:r w:rsidDel="00000000" w:rsidR="00000000" w:rsidRPr="00000000">
        <w:rPr>
          <w:sz w:val="22"/>
          <w:szCs w:val="22"/>
          <w:rtl w:val="0"/>
        </w:rPr>
        <w:t xml:space="preserve">section 7</w:t>
      </w:r>
      <w:r w:rsidDel="00000000" w:rsidR="00000000" w:rsidRPr="00000000">
        <w:rPr>
          <w:rFonts w:ascii="Arial" w:cs="Arial" w:eastAsia="Arial" w:hAnsi="Arial"/>
          <w:color w:val="000000"/>
          <w:sz w:val="22"/>
          <w:szCs w:val="22"/>
          <w:rtl w:val="0"/>
        </w:rPr>
        <w:t xml:space="preserve"> above or submitted via any means other than the Portal.</w:t>
      </w:r>
      <w:r w:rsidDel="00000000" w:rsidR="00000000" w:rsidRPr="00000000">
        <w:rPr>
          <w:rtl w:val="0"/>
        </w:rPr>
      </w:r>
    </w:p>
    <w:p w:rsidR="00000000" w:rsidDel="00000000" w:rsidP="00000000" w:rsidRDefault="00000000" w:rsidRPr="00000000" w14:paraId="00000107">
      <w:pPr>
        <w:spacing w:after="120" w:lineRule="auto"/>
        <w:jc w:val="both"/>
        <w:rPr>
          <w:sz w:val="22"/>
          <w:szCs w:val="22"/>
        </w:rPr>
      </w:pPr>
      <w:r w:rsidDel="00000000" w:rsidR="00000000" w:rsidRPr="00000000">
        <w:rPr>
          <w:sz w:val="22"/>
          <w:szCs w:val="22"/>
          <w:rtl w:val="0"/>
        </w:rPr>
        <w:t xml:space="preserve">If Suppliers identify a technical issue with the Portal, they should contact Delta without delay via the following contact point at:</w:t>
      </w:r>
    </w:p>
    <w:p w:rsidR="00000000" w:rsidDel="00000000" w:rsidP="00000000" w:rsidRDefault="00000000" w:rsidRPr="00000000" w14:paraId="00000108">
      <w:pPr>
        <w:spacing w:after="120" w:lineRule="auto"/>
        <w:rPr>
          <w:b w:val="1"/>
          <w:bCs w:val="1"/>
          <w:sz w:val="22"/>
          <w:szCs w:val="22"/>
        </w:rPr>
      </w:pPr>
      <w:r w:rsidDel="00000000" w:rsidR="00000000" w:rsidRPr="00000000">
        <w:rPr>
          <w:b w:val="1"/>
          <w:bCs w:val="1"/>
          <w:sz w:val="22"/>
          <w:szCs w:val="22"/>
          <w:rtl w:val="0"/>
        </w:rPr>
        <w:t xml:space="preserve">Delta Support</w:t>
      </w:r>
    </w:p>
    <w:p w:rsidR="00000000" w:rsidDel="00000000" w:rsidP="00000000" w:rsidRDefault="00000000" w:rsidRPr="00000000" w14:paraId="00000109">
      <w:pPr>
        <w:spacing w:after="120" w:lineRule="auto"/>
        <w:rPr>
          <w:sz w:val="22"/>
          <w:szCs w:val="22"/>
        </w:rPr>
      </w:pPr>
      <w:r w:rsidDel="00000000" w:rsidR="00000000" w:rsidRPr="00000000">
        <w:rPr>
          <w:b w:val="1"/>
          <w:bCs w:val="1"/>
          <w:sz w:val="22"/>
          <w:szCs w:val="22"/>
          <w:rtl w:val="0"/>
        </w:rPr>
        <w:t xml:space="preserve">T:</w:t>
      </w:r>
      <w:r w:rsidDel="00000000" w:rsidR="00000000" w:rsidRPr="00000000">
        <w:rPr>
          <w:sz w:val="22"/>
          <w:szCs w:val="22"/>
          <w:rtl w:val="0"/>
        </w:rPr>
        <w:t xml:space="preserve"> +44 </w:t>
      </w:r>
      <w:r w:rsidDel="00000000" w:rsidR="00000000" w:rsidRPr="00000000">
        <w:rPr>
          <w:b w:val="1"/>
          <w:bCs w:val="1"/>
          <w:color w:val="222222"/>
          <w:sz w:val="22"/>
          <w:szCs w:val="22"/>
          <w:highlight w:val="white"/>
          <w:rtl w:val="0"/>
        </w:rPr>
        <w:t xml:space="preserve">0800 923 9236</w:t>
      </w:r>
      <w:r w:rsidDel="00000000" w:rsidR="00000000" w:rsidRPr="00000000">
        <w:rPr>
          <w:rtl w:val="0"/>
        </w:rPr>
      </w:r>
    </w:p>
    <w:p w:rsidR="00000000" w:rsidDel="00000000" w:rsidP="00000000" w:rsidRDefault="00000000" w:rsidRPr="00000000" w14:paraId="0000010A">
      <w:pPr>
        <w:spacing w:after="120" w:lineRule="auto"/>
        <w:rPr>
          <w:b w:val="1"/>
          <w:bCs w:val="1"/>
          <w:sz w:val="22"/>
          <w:szCs w:val="22"/>
        </w:rPr>
      </w:pPr>
      <w:r w:rsidDel="00000000" w:rsidR="00000000" w:rsidRPr="00000000">
        <w:rPr>
          <w:b w:val="1"/>
          <w:bCs w:val="1"/>
          <w:sz w:val="22"/>
          <w:szCs w:val="22"/>
          <w:rtl w:val="0"/>
        </w:rPr>
        <w:t xml:space="preserve">Live Chat or when logging in:  </w:t>
      </w:r>
      <w:hyperlink r:id="rId16">
        <w:r w:rsidDel="00000000" w:rsidR="00000000" w:rsidRPr="00000000">
          <w:rPr>
            <w:b w:val="1"/>
            <w:bCs w:val="1"/>
            <w:color w:val="1155cc"/>
            <w:sz w:val="22"/>
            <w:szCs w:val="22"/>
            <w:highlight w:val="white"/>
            <w:u w:val="single"/>
            <w:rtl w:val="0"/>
          </w:rPr>
          <w:t xml:space="preserve">Procurement, Contract &amp; Tender Management - Delta eSourcing</w:t>
        </w:r>
      </w:hyperlink>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Where the University considers any requests for clarification to be relevant to the proper functioning of the Procurement, it will transmit to all other Suppliers (without reference to the identity of the Supplier which submitted the clarification question) the clarification question raised and the University's response, with the exception of those deemed confidential as provided below. </w:t>
      </w: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If a Supplier considers that its request for clarification should be treated as confidential and not disclosed to other Suppliers, it must communicate this and the reason why to the University at the time of the submission of that clarification request. The University will advise the Supplier in advance of providing the clarification response if it considers that all or any part of the request for clarification cannot be treated as confidential, and will provide an opportunity for the Supplier to withdraw such aspects of the request for clarification. </w:t>
      </w: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In such circumstances, the Supplier may either submit an amended request for the clarification to be treated as confidential, which would be considered by the University in the same manner as the original request, or raise a new request to be treated as a non-confidential request for clarification. </w:t>
      </w: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It is the responsibility of each Supplier to monitor all clarifications issued by the University. The University accepts no liability for any Supplier's failure to keep abreast of clarifications issued.</w:t>
      </w:r>
      <w:r w:rsidDel="00000000" w:rsidR="00000000" w:rsidRPr="00000000">
        <w:rPr>
          <w:rtl w:val="0"/>
        </w:rPr>
      </w:r>
    </w:p>
    <w:p w:rsidR="00000000" w:rsidDel="00000000" w:rsidP="00000000" w:rsidRDefault="00000000" w:rsidRPr="00000000" w14:paraId="0000010F">
      <w:pPr>
        <w:pStyle w:val="Heading1"/>
        <w:numPr>
          <w:ilvl w:val="0"/>
          <w:numId w:val="13"/>
        </w:numPr>
        <w:ind w:left="360" w:hanging="360"/>
        <w:rPr>
          <w:sz w:val="22"/>
          <w:szCs w:val="22"/>
        </w:rPr>
      </w:pPr>
      <w:bookmarkStart w:colFirst="0" w:colLast="0" w:name="_heading=h.4k668n3" w:id="33"/>
      <w:bookmarkEnd w:id="33"/>
      <w:r w:rsidDel="00000000" w:rsidR="00000000" w:rsidRPr="00000000">
        <w:rPr>
          <w:sz w:val="22"/>
          <w:szCs w:val="22"/>
          <w:rtl w:val="0"/>
        </w:rPr>
        <w:t xml:space="preserve">The assessment process and award criteria</w:t>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sz w:val="22"/>
          <w:szCs w:val="22"/>
          <w:rtl w:val="0"/>
        </w:rPr>
        <w:t xml:space="preserve">The Award Criteria is as follows:</w:t>
      </w:r>
    </w:p>
    <w:sdt>
      <w:sdtPr>
        <w:lock w:val="contentLocked"/>
        <w:id w:val="-1362352201"/>
        <w:tag w:val="goog_rdk_1"/>
      </w:sdtPr>
      <w:sdtContent>
        <w:tbl>
          <w:tblPr>
            <w:tblStyle w:val="Table5"/>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65"/>
            <w:gridCol w:w="2835"/>
            <w:tblGridChange w:id="0">
              <w:tblGrid>
                <w:gridCol w:w="6765"/>
                <w:gridCol w:w="2835"/>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Award Criteria</w:t>
                </w:r>
              </w:p>
            </w:tc>
            <w:tc>
              <w:tcPr>
                <w:shd w:fill="cfe2f3"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Weighting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Compliance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Pass / Fail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Quality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60%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Commercial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40%</w:t>
                </w:r>
              </w:p>
            </w:tc>
          </w:tr>
        </w:tbl>
      </w:sdtContent>
    </w:sdt>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0" w:lineRule="auto"/>
        <w:jc w:val="both"/>
        <w:rPr>
          <w:sz w:val="22"/>
          <w:szCs w:val="22"/>
        </w:rPr>
      </w:pP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240" w:lineRule="auto"/>
        <w:jc w:val="both"/>
        <w:rPr>
          <w:b w:val="1"/>
          <w:bCs w:val="1"/>
          <w:sz w:val="22"/>
          <w:szCs w:val="22"/>
        </w:rPr>
      </w:pPr>
      <w:r w:rsidDel="00000000" w:rsidR="00000000" w:rsidRPr="00000000">
        <w:rPr>
          <w:b w:val="1"/>
          <w:bCs w:val="1"/>
          <w:sz w:val="22"/>
          <w:szCs w:val="22"/>
          <w:rtl w:val="0"/>
        </w:rPr>
        <w:t xml:space="preserve">Compliance Assessment Approach</w:t>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sz w:val="22"/>
          <w:szCs w:val="22"/>
          <w:rtl w:val="0"/>
        </w:rPr>
        <w:t xml:space="preserve">The compliance section will be assessed on a pass/fail basis. Suppliers must meet all mandatory requirements outlined in the compliance questions in order to proceed to full evaluation. These requirements cover areas such as legal status, insurance, declarations, confirmation of key policies, and acceptance of contractual terms. </w:t>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sz w:val="22"/>
          <w:szCs w:val="22"/>
          <w:rtl w:val="0"/>
        </w:rPr>
        <w:t xml:space="preserve">Where documentation is requested, failure to provide adequate or satisfactory evidence may result in disqualification. Only suppliers who pass all compliance checks will have their Quality and Commercial submissions evaluated.</w:t>
        <w:br w:type="textWrapping"/>
        <w:br w:type="textWrapping"/>
        <w:t xml:space="preserve">Please note that the University’s Risk and Resilience Manager will assess the responses laid out in the Business Continuity Questionnaire on the pass/fail basis in relation to the proposed methods and procedures for risk mitigation.</w:t>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240" w:lineRule="auto"/>
        <w:jc w:val="both"/>
        <w:rPr>
          <w:b w:val="1"/>
          <w:bCs w:val="1"/>
          <w:sz w:val="22"/>
          <w:szCs w:val="22"/>
          <w:highlight w:val="yellow"/>
        </w:rPr>
      </w:pPr>
      <w:r w:rsidDel="00000000" w:rsidR="00000000" w:rsidRPr="00000000">
        <w:rPr>
          <w:sz w:val="22"/>
          <w:szCs w:val="22"/>
          <w:rtl w:val="0"/>
        </w:rPr>
        <w:t xml:space="preserve">Contract Compliance will be measured against the supplier's acceptance of the terms and conditions. Where they are accepted without alteration, the supplier will pass. Where the supplier  proposes changes, as a Qualification of Offer, the score is liable to fail if the University judges that the extent to which the supplier is transferring risk, liabilities or any other obligations to the University is not proportionate, or is in any other way unlawful or objectively unacceptable.</w:t>
      </w:r>
      <w:r w:rsidDel="00000000" w:rsidR="00000000" w:rsidRPr="00000000">
        <w:rPr>
          <w:rtl w:val="0"/>
        </w:rPr>
      </w:r>
    </w:p>
    <w:sdt>
      <w:sdtPr>
        <w:lock w:val="contentLocked"/>
        <w:id w:val="-2051793548"/>
        <w:tag w:val="goog_rdk_2"/>
      </w:sdtPr>
      <w:sdtContent>
        <w:tbl>
          <w:tblPr>
            <w:tblStyle w:val="Table6"/>
            <w:tblW w:w="95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1710"/>
            <w:gridCol w:w="3120"/>
            <w:tblGridChange w:id="0">
              <w:tblGrid>
                <w:gridCol w:w="4695"/>
                <w:gridCol w:w="1710"/>
                <w:gridCol w:w="3120"/>
              </w:tblGrid>
            </w:tblGridChange>
          </w:tblGrid>
          <w:tr>
            <w:trPr>
              <w:cantSplit w:val="0"/>
              <w:trHeight w:val="420" w:hRule="atLeast"/>
              <w:tblHeader w:val="0"/>
            </w:trPr>
            <w:tc>
              <w:tcPr>
                <w:gridSpan w:val="3"/>
                <w:shd w:fill="cfe2f3" w:val="clear"/>
              </w:tcPr>
              <w:p w:rsidR="00000000" w:rsidDel="00000000" w:rsidP="00000000" w:rsidRDefault="00000000" w:rsidRPr="00000000" w14:paraId="0000011E">
                <w:pPr>
                  <w:widowControl w:val="0"/>
                  <w:rPr>
                    <w:b w:val="1"/>
                    <w:bCs w:val="1"/>
                    <w:sz w:val="22"/>
                    <w:szCs w:val="22"/>
                  </w:rPr>
                </w:pPr>
                <w:r w:rsidDel="00000000" w:rsidR="00000000" w:rsidRPr="00000000">
                  <w:rPr>
                    <w:b w:val="1"/>
                    <w:bCs w:val="1"/>
                    <w:sz w:val="22"/>
                    <w:szCs w:val="22"/>
                    <w:rtl w:val="0"/>
                  </w:rPr>
                  <w:t xml:space="preserve">Criteria: Compliance (Pass/Fail)</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121">
                <w:pPr>
                  <w:widowControl w:val="0"/>
                  <w:jc w:val="center"/>
                  <w:rPr>
                    <w:sz w:val="22"/>
                    <w:szCs w:val="22"/>
                  </w:rPr>
                </w:pPr>
                <w:r w:rsidDel="00000000" w:rsidR="00000000" w:rsidRPr="00000000">
                  <w:rPr>
                    <w:sz w:val="22"/>
                    <w:szCs w:val="22"/>
                    <w:rtl w:val="0"/>
                  </w:rPr>
                  <w:t xml:space="preserve">Sub-Criteria</w:t>
                </w:r>
              </w:p>
            </w:tc>
            <w:tc>
              <w:tcPr>
                <w:shd w:fill="cfe2f3" w:val="clear"/>
                <w:tcMar>
                  <w:top w:w="100.0" w:type="dxa"/>
                  <w:left w:w="100.0" w:type="dxa"/>
                  <w:bottom w:w="100.0" w:type="dxa"/>
                  <w:right w:w="100.0" w:type="dxa"/>
                </w:tcMar>
                <w:vAlign w:val="top"/>
              </w:tcPr>
              <w:p w:rsidR="00000000" w:rsidDel="00000000" w:rsidP="00000000" w:rsidRDefault="00000000" w:rsidRPr="00000000" w14:paraId="00000122">
                <w:pPr>
                  <w:widowControl w:val="0"/>
                  <w:jc w:val="center"/>
                  <w:rPr>
                    <w:sz w:val="22"/>
                    <w:szCs w:val="22"/>
                  </w:rPr>
                </w:pPr>
                <w:r w:rsidDel="00000000" w:rsidR="00000000" w:rsidRPr="00000000">
                  <w:rPr>
                    <w:sz w:val="22"/>
                    <w:szCs w:val="22"/>
                    <w:rtl w:val="0"/>
                  </w:rPr>
                  <w:t xml:space="preserve">Sub-Criteria Weighting</w:t>
                </w:r>
              </w:p>
            </w:tc>
            <w:tc>
              <w:tcPr>
                <w:shd w:fill="cfe2f3" w:val="clear"/>
                <w:tcMar>
                  <w:top w:w="100.0" w:type="dxa"/>
                  <w:left w:w="100.0" w:type="dxa"/>
                  <w:bottom w:w="100.0" w:type="dxa"/>
                  <w:right w:w="100.0" w:type="dxa"/>
                </w:tcMar>
                <w:vAlign w:val="top"/>
              </w:tcPr>
              <w:p w:rsidR="00000000" w:rsidDel="00000000" w:rsidP="00000000" w:rsidRDefault="00000000" w:rsidRPr="00000000" w14:paraId="00000123">
                <w:pPr>
                  <w:widowControl w:val="0"/>
                  <w:jc w:val="center"/>
                  <w:rPr>
                    <w:sz w:val="22"/>
                    <w:szCs w:val="22"/>
                  </w:rPr>
                </w:pPr>
                <w:r w:rsidDel="00000000" w:rsidR="00000000" w:rsidRPr="00000000">
                  <w:rPr>
                    <w:sz w:val="22"/>
                    <w:szCs w:val="22"/>
                    <w:rtl w:val="0"/>
                  </w:rPr>
                  <w:t xml:space="preserve">Sub-Criteria Question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24">
                <w:pPr>
                  <w:widowControl w:val="0"/>
                  <w:jc w:val="center"/>
                  <w:rPr>
                    <w:sz w:val="22"/>
                    <w:szCs w:val="22"/>
                  </w:rPr>
                </w:pPr>
                <w:r w:rsidDel="00000000" w:rsidR="00000000" w:rsidRPr="00000000">
                  <w:rPr>
                    <w:sz w:val="22"/>
                    <w:szCs w:val="22"/>
                    <w:rtl w:val="0"/>
                  </w:rPr>
                  <w:t xml:space="preserve">Legal, Tax and Commercial Standing</w:t>
                </w:r>
              </w:p>
            </w:tc>
            <w:tc>
              <w:tcPr>
                <w:tcMar>
                  <w:top w:w="100.0" w:type="dxa"/>
                  <w:left w:w="100.0" w:type="dxa"/>
                  <w:bottom w:w="100.0" w:type="dxa"/>
                  <w:right w:w="100.0" w:type="dxa"/>
                </w:tcMar>
                <w:vAlign w:val="top"/>
              </w:tcPr>
              <w:p w:rsidR="00000000" w:rsidDel="00000000" w:rsidP="00000000" w:rsidRDefault="00000000" w:rsidRPr="00000000" w14:paraId="00000125">
                <w:pPr>
                  <w:widowControl w:val="0"/>
                  <w:jc w:val="center"/>
                  <w:rPr>
                    <w:sz w:val="22"/>
                    <w:szCs w:val="22"/>
                  </w:rPr>
                </w:pPr>
                <w:r w:rsidDel="00000000" w:rsidR="00000000" w:rsidRPr="00000000">
                  <w:rPr>
                    <w:sz w:val="22"/>
                    <w:szCs w:val="22"/>
                    <w:rtl w:val="0"/>
                  </w:rPr>
                  <w:t xml:space="preserve">Pass/Fail </w:t>
                </w:r>
              </w:p>
            </w:tc>
            <w:tc>
              <w:tcPr>
                <w:tcMar>
                  <w:top w:w="100.0" w:type="dxa"/>
                  <w:left w:w="100.0" w:type="dxa"/>
                  <w:bottom w:w="100.0" w:type="dxa"/>
                  <w:right w:w="100.0" w:type="dxa"/>
                </w:tcMar>
                <w:vAlign w:val="top"/>
              </w:tcPr>
              <w:p w:rsidR="00000000" w:rsidDel="00000000" w:rsidP="00000000" w:rsidRDefault="00000000" w:rsidRPr="00000000" w14:paraId="00000126">
                <w:pPr>
                  <w:widowControl w:val="0"/>
                  <w:jc w:val="center"/>
                  <w:rPr>
                    <w:sz w:val="22"/>
                    <w:szCs w:val="22"/>
                  </w:rPr>
                </w:pPr>
                <w:r w:rsidDel="00000000" w:rsidR="00000000" w:rsidRPr="00000000">
                  <w:rPr>
                    <w:sz w:val="22"/>
                    <w:szCs w:val="22"/>
                    <w:rtl w:val="0"/>
                  </w:rPr>
                  <w:t xml:space="preserve">A - B</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27">
                <w:pPr>
                  <w:widowControl w:val="0"/>
                  <w:jc w:val="center"/>
                  <w:rPr>
                    <w:sz w:val="22"/>
                    <w:szCs w:val="22"/>
                  </w:rPr>
                </w:pPr>
                <w:r w:rsidDel="00000000" w:rsidR="00000000" w:rsidRPr="00000000">
                  <w:rPr>
                    <w:sz w:val="22"/>
                    <w:szCs w:val="22"/>
                    <w:rtl w:val="0"/>
                  </w:rPr>
                  <w:t xml:space="preserve">Insurance, Budget and Financial Delivery </w:t>
                </w:r>
              </w:p>
            </w:tc>
            <w:tc>
              <w:tcPr>
                <w:tcMar>
                  <w:top w:w="100.0" w:type="dxa"/>
                  <w:left w:w="100.0" w:type="dxa"/>
                  <w:bottom w:w="100.0" w:type="dxa"/>
                  <w:right w:w="100.0" w:type="dxa"/>
                </w:tcMar>
                <w:vAlign w:val="top"/>
              </w:tcPr>
              <w:p w:rsidR="00000000" w:rsidDel="00000000" w:rsidP="00000000" w:rsidRDefault="00000000" w:rsidRPr="00000000" w14:paraId="00000128">
                <w:pPr>
                  <w:widowControl w:val="0"/>
                  <w:jc w:val="center"/>
                  <w:rPr>
                    <w:sz w:val="22"/>
                    <w:szCs w:val="22"/>
                  </w:rPr>
                </w:pPr>
                <w:r w:rsidDel="00000000" w:rsidR="00000000" w:rsidRPr="00000000">
                  <w:rPr>
                    <w:sz w:val="22"/>
                    <w:szCs w:val="22"/>
                    <w:rtl w:val="0"/>
                  </w:rPr>
                  <w:t xml:space="preserve">Pass/Fail </w:t>
                </w:r>
              </w:p>
            </w:tc>
            <w:tc>
              <w:tcPr>
                <w:tcMar>
                  <w:top w:w="100.0" w:type="dxa"/>
                  <w:left w:w="100.0" w:type="dxa"/>
                  <w:bottom w:w="100.0" w:type="dxa"/>
                  <w:right w:w="100.0" w:type="dxa"/>
                </w:tcMar>
                <w:vAlign w:val="top"/>
              </w:tcPr>
              <w:p w:rsidR="00000000" w:rsidDel="00000000" w:rsidP="00000000" w:rsidRDefault="00000000" w:rsidRPr="00000000" w14:paraId="00000129">
                <w:pPr>
                  <w:widowControl w:val="0"/>
                  <w:jc w:val="center"/>
                  <w:rPr>
                    <w:sz w:val="22"/>
                    <w:szCs w:val="22"/>
                  </w:rPr>
                </w:pPr>
                <w:r w:rsidDel="00000000" w:rsidR="00000000" w:rsidRPr="00000000">
                  <w:rPr>
                    <w:sz w:val="22"/>
                    <w:szCs w:val="22"/>
                    <w:rtl w:val="0"/>
                  </w:rPr>
                  <w:t xml:space="preserve">C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2A">
                <w:pPr>
                  <w:widowControl w:val="0"/>
                  <w:jc w:val="center"/>
                  <w:rPr>
                    <w:sz w:val="22"/>
                    <w:szCs w:val="22"/>
                  </w:rPr>
                </w:pPr>
                <w:r w:rsidDel="00000000" w:rsidR="00000000" w:rsidRPr="00000000">
                  <w:rPr>
                    <w:sz w:val="22"/>
                    <w:szCs w:val="22"/>
                    <w:rtl w:val="0"/>
                  </w:rPr>
                  <w:t xml:space="preserve">Compliance, Information Security &amp; GDPR</w:t>
                </w:r>
              </w:p>
            </w:tc>
            <w:tc>
              <w:tcPr>
                <w:tcMar>
                  <w:top w:w="100.0" w:type="dxa"/>
                  <w:left w:w="100.0" w:type="dxa"/>
                  <w:bottom w:w="100.0" w:type="dxa"/>
                  <w:right w:w="100.0" w:type="dxa"/>
                </w:tcMar>
                <w:vAlign w:val="top"/>
              </w:tcPr>
              <w:p w:rsidR="00000000" w:rsidDel="00000000" w:rsidP="00000000" w:rsidRDefault="00000000" w:rsidRPr="00000000" w14:paraId="0000012B">
                <w:pPr>
                  <w:widowControl w:val="0"/>
                  <w:jc w:val="center"/>
                  <w:rPr>
                    <w:sz w:val="22"/>
                    <w:szCs w:val="22"/>
                  </w:rPr>
                </w:pPr>
                <w:r w:rsidDel="00000000" w:rsidR="00000000" w:rsidRPr="00000000">
                  <w:rPr>
                    <w:sz w:val="22"/>
                    <w:szCs w:val="22"/>
                    <w:rtl w:val="0"/>
                  </w:rPr>
                  <w:t xml:space="preserve">Pass/Fail </w:t>
                </w:r>
              </w:p>
            </w:tc>
            <w:tc>
              <w:tcPr>
                <w:tcMar>
                  <w:top w:w="100.0" w:type="dxa"/>
                  <w:left w:w="100.0" w:type="dxa"/>
                  <w:bottom w:w="100.0" w:type="dxa"/>
                  <w:right w:w="100.0" w:type="dxa"/>
                </w:tcMar>
                <w:vAlign w:val="top"/>
              </w:tcPr>
              <w:p w:rsidR="00000000" w:rsidDel="00000000" w:rsidP="00000000" w:rsidRDefault="00000000" w:rsidRPr="00000000" w14:paraId="0000012C">
                <w:pPr>
                  <w:widowControl w:val="0"/>
                  <w:jc w:val="center"/>
                  <w:rPr>
                    <w:sz w:val="22"/>
                    <w:szCs w:val="22"/>
                  </w:rPr>
                </w:pPr>
                <w:r w:rsidDel="00000000" w:rsidR="00000000" w:rsidRPr="00000000">
                  <w:rPr>
                    <w:sz w:val="22"/>
                    <w:szCs w:val="22"/>
                    <w:rtl w:val="0"/>
                  </w:rPr>
                  <w:t xml:space="preserve">D - F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2D">
                <w:pPr>
                  <w:widowControl w:val="0"/>
                  <w:jc w:val="center"/>
                  <w:rPr>
                    <w:sz w:val="22"/>
                    <w:szCs w:val="22"/>
                  </w:rPr>
                </w:pPr>
                <w:r w:rsidDel="00000000" w:rsidR="00000000" w:rsidRPr="00000000">
                  <w:rPr>
                    <w:sz w:val="22"/>
                    <w:szCs w:val="22"/>
                    <w:rtl w:val="0"/>
                  </w:rPr>
                  <w:t xml:space="preserve">Delivery and Capacity/Technical Capability </w:t>
                </w:r>
              </w:p>
            </w:tc>
            <w:tc>
              <w:tcPr>
                <w:tcMar>
                  <w:top w:w="100.0" w:type="dxa"/>
                  <w:left w:w="100.0" w:type="dxa"/>
                  <w:bottom w:w="100.0" w:type="dxa"/>
                  <w:right w:w="100.0" w:type="dxa"/>
                </w:tcMar>
                <w:vAlign w:val="top"/>
              </w:tcPr>
              <w:p w:rsidR="00000000" w:rsidDel="00000000" w:rsidP="00000000" w:rsidRDefault="00000000" w:rsidRPr="00000000" w14:paraId="0000012E">
                <w:pPr>
                  <w:widowControl w:val="0"/>
                  <w:jc w:val="center"/>
                  <w:rPr>
                    <w:sz w:val="22"/>
                    <w:szCs w:val="22"/>
                  </w:rPr>
                </w:pPr>
                <w:r w:rsidDel="00000000" w:rsidR="00000000" w:rsidRPr="00000000">
                  <w:rPr>
                    <w:sz w:val="22"/>
                    <w:szCs w:val="22"/>
                    <w:rtl w:val="0"/>
                  </w:rPr>
                  <w:t xml:space="preserve">Pass/Fail </w:t>
                </w:r>
              </w:p>
            </w:tc>
            <w:tc>
              <w:tcPr>
                <w:tcMar>
                  <w:top w:w="100.0" w:type="dxa"/>
                  <w:left w:w="100.0" w:type="dxa"/>
                  <w:bottom w:w="100.0" w:type="dxa"/>
                  <w:right w:w="100.0" w:type="dxa"/>
                </w:tcMar>
                <w:vAlign w:val="top"/>
              </w:tcPr>
              <w:p w:rsidR="00000000" w:rsidDel="00000000" w:rsidP="00000000" w:rsidRDefault="00000000" w:rsidRPr="00000000" w14:paraId="0000012F">
                <w:pPr>
                  <w:widowControl w:val="0"/>
                  <w:jc w:val="center"/>
                  <w:rPr>
                    <w:sz w:val="22"/>
                    <w:szCs w:val="22"/>
                  </w:rPr>
                </w:pPr>
                <w:r w:rsidDel="00000000" w:rsidR="00000000" w:rsidRPr="00000000">
                  <w:rPr>
                    <w:sz w:val="22"/>
                    <w:szCs w:val="22"/>
                    <w:rtl w:val="0"/>
                  </w:rPr>
                  <w:t xml:space="preserve">G - L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30">
                <w:pPr>
                  <w:widowControl w:val="0"/>
                  <w:jc w:val="center"/>
                  <w:rPr>
                    <w:sz w:val="22"/>
                    <w:szCs w:val="22"/>
                  </w:rPr>
                </w:pPr>
                <w:r w:rsidDel="00000000" w:rsidR="00000000" w:rsidRPr="00000000">
                  <w:rPr>
                    <w:sz w:val="22"/>
                    <w:szCs w:val="22"/>
                    <w:rtl w:val="0"/>
                  </w:rPr>
                  <w:t xml:space="preserve">References</w:t>
                </w:r>
              </w:p>
            </w:tc>
            <w:tc>
              <w:tcPr>
                <w:tcMar>
                  <w:top w:w="100.0" w:type="dxa"/>
                  <w:left w:w="100.0" w:type="dxa"/>
                  <w:bottom w:w="100.0" w:type="dxa"/>
                  <w:right w:w="100.0" w:type="dxa"/>
                </w:tcMar>
                <w:vAlign w:val="top"/>
              </w:tcPr>
              <w:p w:rsidR="00000000" w:rsidDel="00000000" w:rsidP="00000000" w:rsidRDefault="00000000" w:rsidRPr="00000000" w14:paraId="00000131">
                <w:pPr>
                  <w:widowControl w:val="0"/>
                  <w:jc w:val="center"/>
                  <w:rPr>
                    <w:sz w:val="22"/>
                    <w:szCs w:val="22"/>
                  </w:rPr>
                </w:pPr>
                <w:r w:rsidDel="00000000" w:rsidR="00000000" w:rsidRPr="00000000">
                  <w:rPr>
                    <w:sz w:val="22"/>
                    <w:szCs w:val="22"/>
                    <w:rtl w:val="0"/>
                  </w:rPr>
                  <w:t xml:space="preserve">Pass/Fail </w:t>
                </w:r>
              </w:p>
            </w:tc>
            <w:tc>
              <w:tcPr>
                <w:tcMar>
                  <w:top w:w="100.0" w:type="dxa"/>
                  <w:left w:w="100.0" w:type="dxa"/>
                  <w:bottom w:w="100.0" w:type="dxa"/>
                  <w:right w:w="100.0" w:type="dxa"/>
                </w:tcMar>
                <w:vAlign w:val="top"/>
              </w:tcPr>
              <w:p w:rsidR="00000000" w:rsidDel="00000000" w:rsidP="00000000" w:rsidRDefault="00000000" w:rsidRPr="00000000" w14:paraId="00000132">
                <w:pPr>
                  <w:widowControl w:val="0"/>
                  <w:jc w:val="center"/>
                  <w:rPr>
                    <w:sz w:val="22"/>
                    <w:szCs w:val="22"/>
                  </w:rPr>
                </w:pPr>
                <w:r w:rsidDel="00000000" w:rsidR="00000000" w:rsidRPr="00000000">
                  <w:rPr>
                    <w:sz w:val="22"/>
                    <w:szCs w:val="22"/>
                    <w:rtl w:val="0"/>
                  </w:rPr>
                  <w:t xml:space="preserve">1</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33">
                <w:pPr>
                  <w:widowControl w:val="0"/>
                  <w:jc w:val="center"/>
                  <w:rPr>
                    <w:sz w:val="22"/>
                    <w:szCs w:val="22"/>
                  </w:rPr>
                </w:pPr>
                <w:r w:rsidDel="00000000" w:rsidR="00000000" w:rsidRPr="00000000">
                  <w:rPr>
                    <w:sz w:val="22"/>
                    <w:szCs w:val="22"/>
                    <w:rtl w:val="0"/>
                  </w:rPr>
                  <w:t xml:space="preserve">Data Protection </w:t>
                </w:r>
              </w:p>
            </w:tc>
            <w:tc>
              <w:tcPr>
                <w:tcMar>
                  <w:top w:w="100.0" w:type="dxa"/>
                  <w:left w:w="100.0" w:type="dxa"/>
                  <w:bottom w:w="100.0" w:type="dxa"/>
                  <w:right w:w="100.0" w:type="dxa"/>
                </w:tcMar>
                <w:vAlign w:val="top"/>
              </w:tcPr>
              <w:p w:rsidR="00000000" w:rsidDel="00000000" w:rsidP="00000000" w:rsidRDefault="00000000" w:rsidRPr="00000000" w14:paraId="00000134">
                <w:pPr>
                  <w:widowControl w:val="0"/>
                  <w:jc w:val="center"/>
                  <w:rPr>
                    <w:sz w:val="22"/>
                    <w:szCs w:val="22"/>
                  </w:rPr>
                </w:pPr>
                <w:r w:rsidDel="00000000" w:rsidR="00000000" w:rsidRPr="00000000">
                  <w:rPr>
                    <w:sz w:val="22"/>
                    <w:szCs w:val="22"/>
                    <w:rtl w:val="0"/>
                  </w:rPr>
                  <w:t xml:space="preserve">Pass/Fail </w:t>
                </w:r>
              </w:p>
            </w:tc>
            <w:tc>
              <w:tcPr>
                <w:tcMar>
                  <w:top w:w="100.0" w:type="dxa"/>
                  <w:left w:w="100.0" w:type="dxa"/>
                  <w:bottom w:w="100.0" w:type="dxa"/>
                  <w:right w:w="100.0" w:type="dxa"/>
                </w:tcMar>
                <w:vAlign w:val="top"/>
              </w:tcPr>
              <w:p w:rsidR="00000000" w:rsidDel="00000000" w:rsidP="00000000" w:rsidRDefault="00000000" w:rsidRPr="00000000" w14:paraId="00000135">
                <w:pPr>
                  <w:widowControl w:val="0"/>
                  <w:jc w:val="center"/>
                  <w:rPr>
                    <w:sz w:val="22"/>
                    <w:szCs w:val="22"/>
                  </w:rPr>
                </w:pPr>
                <w:r w:rsidDel="00000000" w:rsidR="00000000" w:rsidRPr="00000000">
                  <w:rPr>
                    <w:sz w:val="22"/>
                    <w:szCs w:val="22"/>
                    <w:rtl w:val="0"/>
                  </w:rPr>
                  <w:t xml:space="preserve">11</w:t>
                </w:r>
              </w:p>
            </w:tc>
          </w:tr>
        </w:tbl>
      </w:sdtContent>
    </w:sdt>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0" w:lineRule="auto"/>
        <w:jc w:val="both"/>
        <w:rPr>
          <w:sz w:val="22"/>
          <w:szCs w:val="22"/>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240" w:lineRule="auto"/>
        <w:jc w:val="both"/>
        <w:rPr>
          <w:b w:val="1"/>
          <w:bCs w:val="1"/>
          <w:sz w:val="22"/>
          <w:szCs w:val="22"/>
        </w:rPr>
      </w:pPr>
      <w:r w:rsidDel="00000000" w:rsidR="00000000" w:rsidRPr="00000000">
        <w:rPr>
          <w:b w:val="1"/>
          <w:bCs w:val="1"/>
          <w:sz w:val="22"/>
          <w:szCs w:val="22"/>
          <w:rtl w:val="0"/>
        </w:rPr>
        <w:t xml:space="preserve">Quality Assessment Approach</w:t>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sz w:val="22"/>
          <w:szCs w:val="22"/>
          <w:rtl w:val="0"/>
        </w:rPr>
        <w:t xml:space="preserve">The quality submission will be evaluated against the weighted set of criteria set out in the table below. It reflects the University’s priorities for strategic fit, delivery capability, stakeholder engagement, and compliance assurance.</w:t>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sz w:val="22"/>
          <w:szCs w:val="22"/>
          <w:rtl w:val="0"/>
        </w:rPr>
        <w:t xml:space="preserve">Suppliers are required to respond to a series of structured questions grouped into key thematic areas. Each response will be assessed for relevance, depth, evidence, and alignment with the specification. </w:t>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sz w:val="22"/>
          <w:szCs w:val="22"/>
          <w:rtl w:val="0"/>
        </w:rPr>
        <w:t xml:space="preserve">Assessment will focus on the supplier's ability to deliver sustained outcomes, manage operational risks, uphold the University’s reputation, and maintain data security and legal compliance. </w:t>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sz w:val="22"/>
          <w:szCs w:val="22"/>
          <w:rtl w:val="0"/>
        </w:rPr>
        <w:t xml:space="preserve">Scores will be awarded using a non-linear scale as detailed in the award methodology table below, with higher scores reflecting more robust, insightful and compelling responses that provide confidence in successful delivery.</w:t>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240" w:lineRule="auto"/>
        <w:jc w:val="both"/>
        <w:rPr>
          <w:b w:val="1"/>
          <w:bCs w:val="1"/>
          <w:sz w:val="22"/>
          <w:szCs w:val="22"/>
        </w:rPr>
      </w:pPr>
      <w:r w:rsidDel="00000000" w:rsidR="00000000" w:rsidRPr="00000000">
        <w:rPr>
          <w:b w:val="1"/>
          <w:bCs w:val="1"/>
          <w:sz w:val="22"/>
          <w:szCs w:val="22"/>
          <w:rtl w:val="0"/>
        </w:rPr>
        <w:t xml:space="preserve">Please note that should your organisation score a </w:t>
      </w:r>
      <w:r w:rsidDel="00000000" w:rsidR="00000000" w:rsidRPr="00000000">
        <w:rPr>
          <w:b w:val="1"/>
          <w:bCs w:val="1"/>
          <w:color w:val="ff0000"/>
          <w:sz w:val="22"/>
          <w:szCs w:val="22"/>
          <w:rtl w:val="0"/>
        </w:rPr>
        <w:t xml:space="preserve">1</w:t>
      </w:r>
      <w:r w:rsidDel="00000000" w:rsidR="00000000" w:rsidRPr="00000000">
        <w:rPr>
          <w:b w:val="1"/>
          <w:bCs w:val="1"/>
          <w:sz w:val="22"/>
          <w:szCs w:val="22"/>
          <w:rtl w:val="0"/>
        </w:rPr>
        <w:t xml:space="preserve"> or below against any of the quality criteria, your tender will be deemed non-compliant and not considered further.</w:t>
      </w:r>
    </w:p>
    <w:sdt>
      <w:sdtPr>
        <w:lock w:val="contentLocked"/>
        <w:id w:val="-436866059"/>
        <w:tag w:val="goog_rdk_3"/>
      </w:sdtPr>
      <w:sdtContent>
        <w:tbl>
          <w:tblPr>
            <w:tblStyle w:val="Table7"/>
            <w:tblW w:w="99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05"/>
            <w:gridCol w:w="1500"/>
            <w:gridCol w:w="2085"/>
            <w:gridCol w:w="2100"/>
            <w:tblGridChange w:id="0">
              <w:tblGrid>
                <w:gridCol w:w="4305"/>
                <w:gridCol w:w="1500"/>
                <w:gridCol w:w="2085"/>
                <w:gridCol w:w="2100"/>
              </w:tblGrid>
            </w:tblGridChange>
          </w:tblGrid>
          <w:tr>
            <w:trPr>
              <w:cantSplit w:val="0"/>
              <w:trHeight w:val="420" w:hRule="atLeast"/>
              <w:tblHeader w:val="0"/>
            </w:trPr>
            <w:tc>
              <w:tcPr>
                <w:gridSpan w:val="4"/>
                <w:shd w:fill="cfe2f3" w:val="clear"/>
              </w:tcPr>
              <w:p w:rsidR="00000000" w:rsidDel="00000000" w:rsidP="00000000" w:rsidRDefault="00000000" w:rsidRPr="00000000" w14:paraId="0000013D">
                <w:pPr>
                  <w:widowControl w:val="0"/>
                  <w:rPr>
                    <w:b w:val="1"/>
                    <w:bCs w:val="1"/>
                    <w:sz w:val="22"/>
                    <w:szCs w:val="22"/>
                  </w:rPr>
                </w:pPr>
                <w:r w:rsidDel="00000000" w:rsidR="00000000" w:rsidRPr="00000000">
                  <w:rPr>
                    <w:b w:val="1"/>
                    <w:bCs w:val="1"/>
                    <w:sz w:val="22"/>
                    <w:szCs w:val="22"/>
                    <w:rtl w:val="0"/>
                  </w:rPr>
                  <w:t xml:space="preserve">Criteria: Quality (60%)</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141">
                <w:pPr>
                  <w:widowControl w:val="0"/>
                  <w:jc w:val="center"/>
                  <w:rPr>
                    <w:sz w:val="22"/>
                    <w:szCs w:val="22"/>
                  </w:rPr>
                </w:pPr>
                <w:r w:rsidDel="00000000" w:rsidR="00000000" w:rsidRPr="00000000">
                  <w:rPr>
                    <w:sz w:val="22"/>
                    <w:szCs w:val="22"/>
                    <w:rtl w:val="0"/>
                  </w:rPr>
                  <w:t xml:space="preserve">Sub-Criteria</w:t>
                </w:r>
              </w:p>
            </w:tc>
            <w:tc>
              <w:tcPr>
                <w:shd w:fill="cfe2f3" w:val="clear"/>
                <w:tcMar>
                  <w:top w:w="100.0" w:type="dxa"/>
                  <w:left w:w="100.0" w:type="dxa"/>
                  <w:bottom w:w="100.0" w:type="dxa"/>
                  <w:right w:w="100.0" w:type="dxa"/>
                </w:tcMar>
                <w:vAlign w:val="top"/>
              </w:tcPr>
              <w:p w:rsidR="00000000" w:rsidDel="00000000" w:rsidP="00000000" w:rsidRDefault="00000000" w:rsidRPr="00000000" w14:paraId="00000142">
                <w:pPr>
                  <w:widowControl w:val="0"/>
                  <w:jc w:val="center"/>
                  <w:rPr>
                    <w:sz w:val="22"/>
                    <w:szCs w:val="22"/>
                  </w:rPr>
                </w:pPr>
                <w:r w:rsidDel="00000000" w:rsidR="00000000" w:rsidRPr="00000000">
                  <w:rPr>
                    <w:sz w:val="22"/>
                    <w:szCs w:val="22"/>
                    <w:rtl w:val="0"/>
                  </w:rPr>
                  <w:t xml:space="preserve">Sub-Criteria Weighting</w:t>
                </w:r>
              </w:p>
            </w:tc>
            <w:tc>
              <w:tcPr>
                <w:shd w:fill="cfe2f3" w:val="clear"/>
                <w:tcMar>
                  <w:top w:w="100.0" w:type="dxa"/>
                  <w:left w:w="100.0" w:type="dxa"/>
                  <w:bottom w:w="100.0" w:type="dxa"/>
                  <w:right w:w="100.0" w:type="dxa"/>
                </w:tcMar>
                <w:vAlign w:val="top"/>
              </w:tcPr>
              <w:p w:rsidR="00000000" w:rsidDel="00000000" w:rsidP="00000000" w:rsidRDefault="00000000" w:rsidRPr="00000000" w14:paraId="00000143">
                <w:pPr>
                  <w:widowControl w:val="0"/>
                  <w:jc w:val="center"/>
                  <w:rPr>
                    <w:sz w:val="22"/>
                    <w:szCs w:val="22"/>
                  </w:rPr>
                </w:pPr>
                <w:r w:rsidDel="00000000" w:rsidR="00000000" w:rsidRPr="00000000">
                  <w:rPr>
                    <w:sz w:val="22"/>
                    <w:szCs w:val="22"/>
                    <w:rtl w:val="0"/>
                  </w:rPr>
                  <w:t xml:space="preserve">Sub-Criteria Question</w:t>
                </w:r>
              </w:p>
            </w:tc>
            <w:tc>
              <w:tcPr>
                <w:shd w:fill="cfe2f3" w:val="clear"/>
                <w:tcMar>
                  <w:top w:w="100.0" w:type="dxa"/>
                  <w:left w:w="100.0" w:type="dxa"/>
                  <w:bottom w:w="100.0" w:type="dxa"/>
                  <w:right w:w="100.0" w:type="dxa"/>
                </w:tcMar>
                <w:vAlign w:val="top"/>
              </w:tcPr>
              <w:p w:rsidR="00000000" w:rsidDel="00000000" w:rsidP="00000000" w:rsidRDefault="00000000" w:rsidRPr="00000000" w14:paraId="00000144">
                <w:pPr>
                  <w:widowControl w:val="0"/>
                  <w:jc w:val="center"/>
                  <w:rPr>
                    <w:sz w:val="22"/>
                    <w:szCs w:val="22"/>
                  </w:rPr>
                </w:pPr>
                <w:r w:rsidDel="00000000" w:rsidR="00000000" w:rsidRPr="00000000">
                  <w:rPr>
                    <w:sz w:val="22"/>
                    <w:szCs w:val="22"/>
                    <w:rtl w:val="0"/>
                  </w:rPr>
                  <w:t xml:space="preserve">Question Weighting</w:t>
                </w:r>
              </w:p>
            </w:tc>
          </w:tr>
          <w:tr>
            <w:trPr>
              <w:cantSplit w:val="0"/>
              <w:trHeight w:val="42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45">
                <w:pPr>
                  <w:widowControl w:val="0"/>
                  <w:rPr>
                    <w:sz w:val="22"/>
                    <w:szCs w:val="22"/>
                  </w:rPr>
                </w:pPr>
                <w:r w:rsidDel="00000000" w:rsidR="00000000" w:rsidRPr="00000000">
                  <w:rPr>
                    <w:sz w:val="22"/>
                    <w:szCs w:val="22"/>
                    <w:rtl w:val="0"/>
                  </w:rPr>
                  <w:t xml:space="preserve">Customer Base and Estimated Requirements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6">
                <w:pPr>
                  <w:widowControl w:val="0"/>
                  <w:jc w:val="center"/>
                  <w:rPr>
                    <w:sz w:val="22"/>
                    <w:szCs w:val="22"/>
                  </w:rPr>
                </w:pPr>
                <w:r w:rsidDel="00000000" w:rsidR="00000000" w:rsidRPr="00000000">
                  <w:rPr>
                    <w:sz w:val="22"/>
                    <w:szCs w:val="22"/>
                    <w:rtl w:val="0"/>
                  </w:rPr>
                  <w:t xml:space="preserve">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7">
                <w:pPr>
                  <w:widowControl w:val="0"/>
                  <w:jc w:val="center"/>
                  <w:rPr>
                    <w:sz w:val="22"/>
                    <w:szCs w:val="22"/>
                  </w:rPr>
                </w:pPr>
                <w:r w:rsidDel="00000000" w:rsidR="00000000" w:rsidRPr="00000000">
                  <w:rPr>
                    <w:sz w:val="22"/>
                    <w:szCs w:val="22"/>
                    <w:rtl w:val="0"/>
                  </w:rPr>
                  <w:t xml:space="preserve">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8">
                <w:pPr>
                  <w:widowControl w:val="0"/>
                  <w:jc w:val="center"/>
                  <w:rPr>
                    <w:sz w:val="22"/>
                    <w:szCs w:val="22"/>
                  </w:rPr>
                </w:pPr>
                <w:r w:rsidDel="00000000" w:rsidR="00000000" w:rsidRPr="00000000">
                  <w:rPr>
                    <w:sz w:val="22"/>
                    <w:szCs w:val="22"/>
                    <w:rtl w:val="0"/>
                  </w:rPr>
                  <w:t xml:space="preserve">10%</w:t>
                </w:r>
              </w:p>
            </w:tc>
          </w:tr>
          <w:tr>
            <w:trPr>
              <w:cantSplit w:val="0"/>
              <w:trHeight w:val="420" w:hRule="atLeast"/>
              <w:tblHeader w:val="0"/>
            </w:trPr>
            <w:tc>
              <w:tcPr>
                <w:vAlign w:val="center"/>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sz w:val="22"/>
                    <w:szCs w:val="22"/>
                    <w:rtl w:val="0"/>
                  </w:rPr>
                  <w:t xml:space="preserve">Ordering and Logistics </w:t>
                </w:r>
              </w:p>
            </w:tc>
            <w:tc>
              <w:tcPr>
                <w:vAlign w:val="center"/>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2"/>
                    <w:szCs w:val="22"/>
                  </w:rPr>
                </w:pPr>
                <w:r w:rsidDel="00000000" w:rsidR="00000000" w:rsidRPr="00000000">
                  <w:rPr>
                    <w:sz w:val="22"/>
                    <w:szCs w:val="22"/>
                    <w:rtl w:val="0"/>
                  </w:rPr>
                  <w:t xml:space="preserve">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B">
                <w:pPr>
                  <w:widowControl w:val="0"/>
                  <w:jc w:val="center"/>
                  <w:rPr>
                    <w:sz w:val="22"/>
                    <w:szCs w:val="22"/>
                  </w:rPr>
                </w:pPr>
                <w:r w:rsidDel="00000000" w:rsidR="00000000" w:rsidRPr="00000000">
                  <w:rPr>
                    <w:sz w:val="22"/>
                    <w:szCs w:val="22"/>
                    <w:rtl w:val="0"/>
                  </w:rPr>
                  <w:t xml:space="preserve">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C">
                <w:pPr>
                  <w:widowControl w:val="0"/>
                  <w:jc w:val="center"/>
                  <w:rPr>
                    <w:sz w:val="22"/>
                    <w:szCs w:val="22"/>
                  </w:rPr>
                </w:pPr>
                <w:r w:rsidDel="00000000" w:rsidR="00000000" w:rsidRPr="00000000">
                  <w:rPr>
                    <w:sz w:val="22"/>
                    <w:szCs w:val="22"/>
                    <w:rtl w:val="0"/>
                  </w:rPr>
                  <w:t xml:space="preserve">8%</w:t>
                </w:r>
              </w:p>
            </w:tc>
          </w:tr>
          <w:tr>
            <w:trPr>
              <w:cantSplit w:val="0"/>
              <w:trHeight w:val="42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4D">
                <w:pPr>
                  <w:widowControl w:val="0"/>
                  <w:rPr>
                    <w:sz w:val="22"/>
                    <w:szCs w:val="22"/>
                  </w:rPr>
                </w:pPr>
                <w:r w:rsidDel="00000000" w:rsidR="00000000" w:rsidRPr="00000000">
                  <w:rPr>
                    <w:sz w:val="22"/>
                    <w:szCs w:val="22"/>
                    <w:rtl w:val="0"/>
                  </w:rPr>
                  <w:t xml:space="preserve">Online Merchandise Store and Income Generation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E">
                <w:pPr>
                  <w:widowControl w:val="0"/>
                  <w:jc w:val="center"/>
                  <w:rPr>
                    <w:sz w:val="22"/>
                    <w:szCs w:val="22"/>
                  </w:rPr>
                </w:pPr>
                <w:r w:rsidDel="00000000" w:rsidR="00000000" w:rsidRPr="00000000">
                  <w:rPr>
                    <w:sz w:val="22"/>
                    <w:szCs w:val="22"/>
                    <w:rtl w:val="0"/>
                  </w:rPr>
                  <w:t xml:space="preserve">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F">
                <w:pPr>
                  <w:widowControl w:val="0"/>
                  <w:jc w:val="center"/>
                  <w:rPr>
                    <w:sz w:val="22"/>
                    <w:szCs w:val="22"/>
                  </w:rPr>
                </w:pPr>
                <w:r w:rsidDel="00000000" w:rsidR="00000000" w:rsidRPr="00000000">
                  <w:rPr>
                    <w:sz w:val="22"/>
                    <w:szCs w:val="22"/>
                    <w:rtl w:val="0"/>
                  </w:rPr>
                  <w:t xml:space="preserve">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0">
                <w:pPr>
                  <w:widowControl w:val="0"/>
                  <w:jc w:val="center"/>
                  <w:rPr>
                    <w:sz w:val="22"/>
                    <w:szCs w:val="22"/>
                  </w:rPr>
                </w:pPr>
                <w:r w:rsidDel="00000000" w:rsidR="00000000" w:rsidRPr="00000000">
                  <w:rPr>
                    <w:sz w:val="22"/>
                    <w:szCs w:val="22"/>
                    <w:rtl w:val="0"/>
                  </w:rPr>
                  <w:t xml:space="preserve">5%</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51">
                <w:pPr>
                  <w:widowControl w:val="0"/>
                  <w:rPr>
                    <w:sz w:val="22"/>
                    <w:szCs w:val="22"/>
                  </w:rPr>
                </w:pPr>
                <w:r w:rsidDel="00000000" w:rsidR="00000000" w:rsidRPr="00000000">
                  <w:rPr>
                    <w:sz w:val="22"/>
                    <w:szCs w:val="22"/>
                    <w:rtl w:val="0"/>
                  </w:rPr>
                  <w:t xml:space="preserve">Technical and Design </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52">
                <w:pPr>
                  <w:widowControl w:val="0"/>
                  <w:jc w:val="center"/>
                  <w:rPr>
                    <w:sz w:val="22"/>
                    <w:szCs w:val="22"/>
                  </w:rPr>
                </w:pPr>
                <w:r w:rsidDel="00000000" w:rsidR="00000000" w:rsidRPr="00000000">
                  <w:rPr>
                    <w:sz w:val="22"/>
                    <w:szCs w:val="22"/>
                    <w:rtl w:val="0"/>
                  </w:rPr>
                  <w:t xml:space="preserve">32%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3">
                <w:pPr>
                  <w:widowControl w:val="0"/>
                  <w:jc w:val="center"/>
                  <w:rPr>
                    <w:sz w:val="22"/>
                    <w:szCs w:val="22"/>
                  </w:rPr>
                </w:pPr>
                <w:r w:rsidDel="00000000" w:rsidR="00000000" w:rsidRPr="00000000">
                  <w:rPr>
                    <w:sz w:val="22"/>
                    <w:szCs w:val="22"/>
                    <w:rtl w:val="0"/>
                  </w:rPr>
                  <w:t xml:space="preserve">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4">
                <w:pPr>
                  <w:widowControl w:val="0"/>
                  <w:jc w:val="center"/>
                  <w:rPr>
                    <w:sz w:val="22"/>
                    <w:szCs w:val="22"/>
                  </w:rPr>
                </w:pPr>
                <w:r w:rsidDel="00000000" w:rsidR="00000000" w:rsidRPr="00000000">
                  <w:rPr>
                    <w:sz w:val="22"/>
                    <w:szCs w:val="22"/>
                    <w:rtl w:val="0"/>
                  </w:rPr>
                  <w:t xml:space="preserve">20%</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55">
                <w:pPr>
                  <w:widowControl w:val="0"/>
                  <w:spacing w:after="0" w:before="0" w:line="240" w:lineRule="auto"/>
                  <w:ind w:left="0" w:firstLine="0"/>
                  <w:rPr>
                    <w:sz w:val="22"/>
                    <w:szCs w:val="22"/>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56">
                <w:pPr>
                  <w:widowControl w:val="0"/>
                  <w:spacing w:after="0" w:before="0" w:line="240" w:lineRule="auto"/>
                  <w:ind w:left="0" w:firstLine="0"/>
                  <w:rPr>
                    <w:sz w:val="22"/>
                    <w:szCs w:val="22"/>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7">
                <w:pPr>
                  <w:widowControl w:val="0"/>
                  <w:jc w:val="center"/>
                  <w:rPr>
                    <w:sz w:val="22"/>
                    <w:szCs w:val="22"/>
                  </w:rPr>
                </w:pPr>
                <w:r w:rsidDel="00000000" w:rsidR="00000000" w:rsidRPr="00000000">
                  <w:rPr>
                    <w:sz w:val="22"/>
                    <w:szCs w:val="22"/>
                    <w:rtl w:val="0"/>
                  </w:rPr>
                  <w:t xml:space="preserve">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8">
                <w:pPr>
                  <w:widowControl w:val="0"/>
                  <w:jc w:val="center"/>
                  <w:rPr>
                    <w:sz w:val="22"/>
                    <w:szCs w:val="22"/>
                  </w:rPr>
                </w:pPr>
                <w:r w:rsidDel="00000000" w:rsidR="00000000" w:rsidRPr="00000000">
                  <w:rPr>
                    <w:sz w:val="22"/>
                    <w:szCs w:val="22"/>
                    <w:rtl w:val="0"/>
                  </w:rPr>
                  <w:t xml:space="preserve">10%</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59">
                <w:pPr>
                  <w:widowControl w:val="0"/>
                  <w:spacing w:after="0" w:before="0" w:line="240" w:lineRule="auto"/>
                  <w:ind w:left="0" w:firstLine="0"/>
                  <w:rPr>
                    <w:sz w:val="22"/>
                    <w:szCs w:val="22"/>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5A">
                <w:pPr>
                  <w:widowControl w:val="0"/>
                  <w:spacing w:after="0" w:before="0" w:line="240" w:lineRule="auto"/>
                  <w:ind w:left="0" w:firstLine="0"/>
                  <w:rPr>
                    <w:sz w:val="22"/>
                    <w:szCs w:val="22"/>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B">
                <w:pPr>
                  <w:widowControl w:val="0"/>
                  <w:jc w:val="center"/>
                  <w:rPr>
                    <w:sz w:val="22"/>
                    <w:szCs w:val="22"/>
                  </w:rPr>
                </w:pPr>
                <w:r w:rsidDel="00000000" w:rsidR="00000000" w:rsidRPr="00000000">
                  <w:rPr>
                    <w:sz w:val="22"/>
                    <w:szCs w:val="22"/>
                    <w:rtl w:val="0"/>
                  </w:rPr>
                  <w:t xml:space="preserve">7</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C">
                <w:pPr>
                  <w:widowControl w:val="0"/>
                  <w:jc w:val="center"/>
                  <w:rPr>
                    <w:sz w:val="22"/>
                    <w:szCs w:val="22"/>
                  </w:rPr>
                </w:pPr>
                <w:r w:rsidDel="00000000" w:rsidR="00000000" w:rsidRPr="00000000">
                  <w:rPr>
                    <w:sz w:val="22"/>
                    <w:szCs w:val="22"/>
                    <w:rtl w:val="0"/>
                  </w:rPr>
                  <w:t xml:space="preserve">2%</w:t>
                </w:r>
              </w:p>
            </w:tc>
          </w:tr>
          <w:tr>
            <w:trPr>
              <w:cantSplit w:val="0"/>
              <w:trHeight w:val="42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5D">
                <w:pPr>
                  <w:widowControl w:val="0"/>
                  <w:spacing w:after="0" w:before="0" w:line="240" w:lineRule="auto"/>
                  <w:ind w:left="0" w:firstLine="0"/>
                  <w:rPr>
                    <w:sz w:val="22"/>
                    <w:szCs w:val="22"/>
                  </w:rPr>
                </w:pPr>
                <w:r w:rsidDel="00000000" w:rsidR="00000000" w:rsidRPr="00000000">
                  <w:rPr>
                    <w:sz w:val="22"/>
                    <w:szCs w:val="22"/>
                    <w:rtl w:val="0"/>
                  </w:rPr>
                  <w:t xml:space="preserve">Account Management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E">
                <w:pPr>
                  <w:widowControl w:val="0"/>
                  <w:spacing w:after="0" w:before="0" w:line="240" w:lineRule="auto"/>
                  <w:ind w:left="0" w:firstLine="0"/>
                  <w:jc w:val="center"/>
                  <w:rPr>
                    <w:sz w:val="22"/>
                    <w:szCs w:val="22"/>
                  </w:rPr>
                </w:pPr>
                <w:r w:rsidDel="00000000" w:rsidR="00000000" w:rsidRPr="00000000">
                  <w:rPr>
                    <w:sz w:val="22"/>
                    <w:szCs w:val="22"/>
                    <w:rtl w:val="0"/>
                  </w:rPr>
                  <w:t xml:space="preserve">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F">
                <w:pPr>
                  <w:widowControl w:val="0"/>
                  <w:jc w:val="center"/>
                  <w:rPr>
                    <w:sz w:val="22"/>
                    <w:szCs w:val="22"/>
                  </w:rPr>
                </w:pPr>
                <w:r w:rsidDel="00000000" w:rsidR="00000000" w:rsidRPr="00000000">
                  <w:rPr>
                    <w:sz w:val="22"/>
                    <w:szCs w:val="22"/>
                    <w:rtl w:val="0"/>
                  </w:rPr>
                  <w:t xml:space="preserve">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0">
                <w:pPr>
                  <w:widowControl w:val="0"/>
                  <w:jc w:val="center"/>
                  <w:rPr>
                    <w:sz w:val="22"/>
                    <w:szCs w:val="22"/>
                  </w:rPr>
                </w:pPr>
                <w:r w:rsidDel="00000000" w:rsidR="00000000" w:rsidRPr="00000000">
                  <w:rPr>
                    <w:sz w:val="22"/>
                    <w:szCs w:val="22"/>
                    <w:rtl w:val="0"/>
                  </w:rPr>
                  <w:t xml:space="preserve">3%</w:t>
                </w:r>
              </w:p>
            </w:tc>
          </w:tr>
          <w:tr>
            <w:trPr>
              <w:cantSplit w:val="0"/>
              <w:trHeight w:val="42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61">
                <w:pPr>
                  <w:widowControl w:val="0"/>
                  <w:spacing w:after="0" w:before="0" w:line="240" w:lineRule="auto"/>
                  <w:ind w:left="0" w:firstLine="0"/>
                  <w:rPr>
                    <w:sz w:val="22"/>
                    <w:szCs w:val="22"/>
                  </w:rPr>
                </w:pPr>
                <w:r w:rsidDel="00000000" w:rsidR="00000000" w:rsidRPr="00000000">
                  <w:rPr>
                    <w:sz w:val="22"/>
                    <w:szCs w:val="22"/>
                    <w:rtl w:val="0"/>
                  </w:rPr>
                  <w:t xml:space="preserve">Social and Added Value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2">
                <w:pPr>
                  <w:widowControl w:val="0"/>
                  <w:spacing w:after="0" w:before="0" w:line="240" w:lineRule="auto"/>
                  <w:ind w:left="0" w:firstLine="0"/>
                  <w:jc w:val="center"/>
                  <w:rPr>
                    <w:sz w:val="22"/>
                    <w:szCs w:val="22"/>
                  </w:rPr>
                </w:pPr>
                <w:r w:rsidDel="00000000" w:rsidR="00000000" w:rsidRPr="00000000">
                  <w:rPr>
                    <w:sz w:val="22"/>
                    <w:szCs w:val="22"/>
                    <w:rtl w:val="0"/>
                  </w:rPr>
                  <w:t xml:space="preserve">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3">
                <w:pPr>
                  <w:widowControl w:val="0"/>
                  <w:jc w:val="center"/>
                  <w:rPr>
                    <w:sz w:val="22"/>
                    <w:szCs w:val="22"/>
                  </w:rPr>
                </w:pPr>
                <w:r w:rsidDel="00000000" w:rsidR="00000000" w:rsidRPr="00000000">
                  <w:rPr>
                    <w:sz w:val="22"/>
                    <w:szCs w:val="22"/>
                    <w:rtl w:val="0"/>
                  </w:rPr>
                  <w:t xml:space="preserve">9</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4">
                <w:pPr>
                  <w:widowControl w:val="0"/>
                  <w:jc w:val="center"/>
                  <w:rPr>
                    <w:sz w:val="22"/>
                    <w:szCs w:val="22"/>
                  </w:rPr>
                </w:pPr>
                <w:r w:rsidDel="00000000" w:rsidR="00000000" w:rsidRPr="00000000">
                  <w:rPr>
                    <w:sz w:val="22"/>
                    <w:szCs w:val="22"/>
                    <w:rtl w:val="0"/>
                  </w:rPr>
                  <w:t xml:space="preserve">2%</w:t>
                </w:r>
              </w:p>
            </w:tc>
          </w:tr>
        </w:tbl>
      </w:sdtContent>
    </w:sdt>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0" w:lineRule="auto"/>
        <w:jc w:val="both"/>
        <w:rPr>
          <w:b w:val="1"/>
          <w:bCs w:val="1"/>
          <w:sz w:val="22"/>
          <w:szCs w:val="22"/>
        </w:rPr>
      </w:pPr>
      <w:r w:rsidDel="00000000" w:rsidR="00000000" w:rsidRPr="00000000">
        <w:rPr>
          <w:rtl w:val="0"/>
        </w:rPr>
      </w:r>
    </w:p>
    <w:p w:rsidR="00000000" w:rsidDel="00000000" w:rsidP="00000000" w:rsidRDefault="00000000" w:rsidRPr="00000000" w14:paraId="00000166">
      <w:pPr>
        <w:pBdr>
          <w:top w:space="0" w:sz="0" w:val="nil"/>
          <w:left w:space="0" w:sz="0" w:val="nil"/>
          <w:bottom w:space="0" w:sz="0" w:val="nil"/>
          <w:right w:space="0" w:sz="0" w:val="nil"/>
          <w:between w:space="0" w:sz="0" w:val="nil"/>
        </w:pBdr>
        <w:spacing w:after="0" w:lineRule="auto"/>
        <w:jc w:val="both"/>
        <w:rPr>
          <w:b w:val="1"/>
          <w:bCs w:val="1"/>
          <w:sz w:val="22"/>
          <w:szCs w:val="22"/>
        </w:rPr>
      </w:pPr>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0" w:lineRule="auto"/>
        <w:jc w:val="both"/>
        <w:rPr>
          <w:b w:val="1"/>
          <w:bCs w:val="1"/>
          <w:sz w:val="22"/>
          <w:szCs w:val="22"/>
        </w:rPr>
      </w:pPr>
      <w:r w:rsidDel="00000000" w:rsidR="00000000" w:rsidRPr="00000000">
        <w:rPr>
          <w:b w:val="1"/>
          <w:bCs w:val="1"/>
          <w:sz w:val="22"/>
          <w:szCs w:val="22"/>
          <w:rtl w:val="0"/>
        </w:rPr>
        <w:t xml:space="preserve">Presentations </w:t>
      </w:r>
    </w:p>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0" w:lineRule="auto"/>
        <w:jc w:val="both"/>
        <w:rPr>
          <w:sz w:val="22"/>
          <w:szCs w:val="22"/>
        </w:rPr>
      </w:pP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0" w:lineRule="auto"/>
        <w:jc w:val="both"/>
        <w:rPr>
          <w:b w:val="1"/>
          <w:bCs w:val="1"/>
          <w:sz w:val="22"/>
          <w:szCs w:val="22"/>
        </w:rPr>
      </w:pPr>
      <w:r w:rsidDel="00000000" w:rsidR="00000000" w:rsidRPr="00000000">
        <w:rPr>
          <w:sz w:val="22"/>
          <w:szCs w:val="22"/>
          <w:rtl w:val="0"/>
        </w:rPr>
        <w:t xml:space="preserve">The University reserves the right to invite the top 3 bidders to in person presentations to enable clarification of their bids. </w:t>
      </w:r>
      <w:r w:rsidDel="00000000" w:rsidR="00000000" w:rsidRPr="00000000">
        <w:rPr>
          <w:rtl w:val="0"/>
        </w:rPr>
      </w:r>
    </w:p>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0" w:lineRule="auto"/>
        <w:jc w:val="both"/>
        <w:rPr>
          <w:b w:val="1"/>
          <w:bCs w:val="1"/>
          <w:sz w:val="22"/>
          <w:szCs w:val="22"/>
        </w:rPr>
      </w:pPr>
      <w:r w:rsidDel="00000000" w:rsidR="00000000" w:rsidRPr="00000000">
        <w:rPr>
          <w:rtl w:val="0"/>
        </w:rPr>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0" w:lineRule="auto"/>
        <w:jc w:val="both"/>
        <w:rPr>
          <w:b w:val="1"/>
          <w:bCs w:val="1"/>
          <w:sz w:val="22"/>
          <w:szCs w:val="22"/>
        </w:rPr>
      </w:pP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0" w:lineRule="auto"/>
        <w:jc w:val="both"/>
        <w:rPr>
          <w:b w:val="1"/>
          <w:bCs w:val="1"/>
          <w:sz w:val="22"/>
          <w:szCs w:val="22"/>
        </w:rPr>
      </w:pP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0" w:lineRule="auto"/>
        <w:jc w:val="both"/>
        <w:rPr>
          <w:b w:val="1"/>
          <w:bCs w:val="1"/>
          <w:sz w:val="22"/>
          <w:szCs w:val="22"/>
        </w:rPr>
      </w:pPr>
      <w:r w:rsidDel="00000000" w:rsidR="00000000" w:rsidRPr="00000000">
        <w:rPr>
          <w:rtl w:val="0"/>
        </w:rPr>
      </w:r>
    </w:p>
    <w:p w:rsidR="00000000" w:rsidDel="00000000" w:rsidP="00000000" w:rsidRDefault="00000000" w:rsidRPr="00000000" w14:paraId="0000016E">
      <w:pPr>
        <w:pBdr>
          <w:top w:space="0" w:sz="0" w:val="nil"/>
          <w:left w:space="0" w:sz="0" w:val="nil"/>
          <w:bottom w:space="0" w:sz="0" w:val="nil"/>
          <w:right w:space="0" w:sz="0" w:val="nil"/>
          <w:between w:space="0" w:sz="0" w:val="nil"/>
        </w:pBdr>
        <w:spacing w:after="0" w:lineRule="auto"/>
        <w:jc w:val="both"/>
        <w:rPr>
          <w:b w:val="1"/>
          <w:bCs w:val="1"/>
          <w:sz w:val="22"/>
          <w:szCs w:val="22"/>
        </w:rPr>
      </w:pP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spacing w:after="0" w:lineRule="auto"/>
        <w:jc w:val="both"/>
        <w:rPr>
          <w:b w:val="1"/>
          <w:bCs w:val="1"/>
          <w:sz w:val="22"/>
          <w:szCs w:val="22"/>
        </w:rPr>
      </w:pP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spacing w:after="0" w:lineRule="auto"/>
        <w:jc w:val="both"/>
        <w:rPr>
          <w:b w:val="1"/>
          <w:bCs w:val="1"/>
          <w:sz w:val="22"/>
          <w:szCs w:val="22"/>
        </w:rPr>
      </w:pP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0" w:lineRule="auto"/>
        <w:jc w:val="both"/>
        <w:rPr>
          <w:b w:val="1"/>
          <w:bCs w:val="1"/>
          <w:sz w:val="22"/>
          <w:szCs w:val="22"/>
        </w:rPr>
      </w:pP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spacing w:after="0" w:lineRule="auto"/>
        <w:jc w:val="both"/>
        <w:rPr>
          <w:b w:val="1"/>
          <w:bCs w:val="1"/>
          <w:sz w:val="22"/>
          <w:szCs w:val="22"/>
        </w:rPr>
      </w:pP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spacing w:after="0" w:lineRule="auto"/>
        <w:jc w:val="both"/>
        <w:rPr>
          <w:b w:val="1"/>
          <w:bCs w:val="1"/>
          <w:sz w:val="22"/>
          <w:szCs w:val="22"/>
          <w:highlight w:val="yellow"/>
        </w:rPr>
      </w:pPr>
      <w:r w:rsidDel="00000000" w:rsidR="00000000" w:rsidRPr="00000000">
        <w:rPr>
          <w:b w:val="1"/>
          <w:bCs w:val="1"/>
          <w:sz w:val="22"/>
          <w:szCs w:val="22"/>
          <w:rtl w:val="0"/>
        </w:rPr>
        <w:t xml:space="preserve">Commercial Assessment Approach</w:t>
      </w:r>
      <w:r w:rsidDel="00000000" w:rsidR="00000000" w:rsidRPr="00000000">
        <w:rPr>
          <w:b w:val="1"/>
          <w:bCs w:val="1"/>
          <w:sz w:val="22"/>
          <w:szCs w:val="22"/>
          <w:highlight w:val="yellow"/>
          <w:rtl w:val="0"/>
        </w:rPr>
        <w:br w:type="textWrapping"/>
      </w:r>
    </w:p>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sz w:val="22"/>
          <w:szCs w:val="22"/>
          <w:rtl w:val="0"/>
        </w:rPr>
        <w:t xml:space="preserve">The commercial submission will be assessed on the basis of value for money (VFM), not the lowest cost and suppliers are required to demonstrate how they will maximise outcomes and strategic impact.</w:t>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sz w:val="22"/>
          <w:szCs w:val="22"/>
          <w:rtl w:val="0"/>
        </w:rPr>
        <w:t xml:space="preserve">The assessment will consider the clarity and alignment of the commercials with the required deliverables.</w:t>
      </w:r>
    </w:p>
    <w:sdt>
      <w:sdtPr>
        <w:lock w:val="contentLocked"/>
        <w:id w:val="-1036548993"/>
        <w:tag w:val="goog_rdk_4"/>
      </w:sdtPr>
      <w:sdtContent>
        <w:tbl>
          <w:tblPr>
            <w:tblStyle w:val="Table8"/>
            <w:tblW w:w="9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75"/>
            <w:gridCol w:w="1635"/>
            <w:gridCol w:w="2145"/>
            <w:gridCol w:w="1905"/>
            <w:tblGridChange w:id="0">
              <w:tblGrid>
                <w:gridCol w:w="4275"/>
                <w:gridCol w:w="1635"/>
                <w:gridCol w:w="2145"/>
                <w:gridCol w:w="1905"/>
              </w:tblGrid>
            </w:tblGridChange>
          </w:tblGrid>
          <w:tr>
            <w:trPr>
              <w:cantSplit w:val="0"/>
              <w:trHeight w:val="420" w:hRule="atLeast"/>
              <w:tblHeader w:val="0"/>
            </w:trPr>
            <w:tc>
              <w:tcPr>
                <w:gridSpan w:val="4"/>
                <w:shd w:fill="cfe2f3" w:val="clear"/>
              </w:tcPr>
              <w:p w:rsidR="00000000" w:rsidDel="00000000" w:rsidP="00000000" w:rsidRDefault="00000000" w:rsidRPr="00000000" w14:paraId="00000176">
                <w:pPr>
                  <w:widowControl w:val="0"/>
                  <w:rPr>
                    <w:sz w:val="22"/>
                    <w:szCs w:val="22"/>
                  </w:rPr>
                </w:pPr>
                <w:r w:rsidDel="00000000" w:rsidR="00000000" w:rsidRPr="00000000">
                  <w:rPr>
                    <w:sz w:val="22"/>
                    <w:szCs w:val="22"/>
                    <w:rtl w:val="0"/>
                  </w:rPr>
                  <w:t xml:space="preserve">Criteria: Commercials (40%)</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17A">
                <w:pPr>
                  <w:widowControl w:val="0"/>
                  <w:rPr>
                    <w:sz w:val="22"/>
                    <w:szCs w:val="22"/>
                  </w:rPr>
                </w:pPr>
                <w:r w:rsidDel="00000000" w:rsidR="00000000" w:rsidRPr="00000000">
                  <w:rPr>
                    <w:sz w:val="22"/>
                    <w:szCs w:val="22"/>
                    <w:rtl w:val="0"/>
                  </w:rPr>
                  <w:t xml:space="preserve">Sub-Criteria</w:t>
                </w:r>
              </w:p>
            </w:tc>
            <w:tc>
              <w:tcPr>
                <w:shd w:fill="cfe2f3" w:val="clear"/>
                <w:tcMar>
                  <w:top w:w="100.0" w:type="dxa"/>
                  <w:left w:w="100.0" w:type="dxa"/>
                  <w:bottom w:w="100.0" w:type="dxa"/>
                  <w:right w:w="100.0" w:type="dxa"/>
                </w:tcMar>
                <w:vAlign w:val="top"/>
              </w:tcPr>
              <w:p w:rsidR="00000000" w:rsidDel="00000000" w:rsidP="00000000" w:rsidRDefault="00000000" w:rsidRPr="00000000" w14:paraId="0000017B">
                <w:pPr>
                  <w:widowControl w:val="0"/>
                  <w:rPr>
                    <w:sz w:val="22"/>
                    <w:szCs w:val="22"/>
                  </w:rPr>
                </w:pPr>
                <w:r w:rsidDel="00000000" w:rsidR="00000000" w:rsidRPr="00000000">
                  <w:rPr>
                    <w:sz w:val="22"/>
                    <w:szCs w:val="22"/>
                    <w:rtl w:val="0"/>
                  </w:rPr>
                  <w:t xml:space="preserve">Sub-Criteria Weighting</w:t>
                </w:r>
              </w:p>
            </w:tc>
            <w:tc>
              <w:tcPr>
                <w:shd w:fill="cfe2f3" w:val="clear"/>
                <w:tcMar>
                  <w:top w:w="100.0" w:type="dxa"/>
                  <w:left w:w="100.0" w:type="dxa"/>
                  <w:bottom w:w="100.0" w:type="dxa"/>
                  <w:right w:w="100.0" w:type="dxa"/>
                </w:tcMar>
                <w:vAlign w:val="top"/>
              </w:tcPr>
              <w:p w:rsidR="00000000" w:rsidDel="00000000" w:rsidP="00000000" w:rsidRDefault="00000000" w:rsidRPr="00000000" w14:paraId="0000017C">
                <w:pPr>
                  <w:widowControl w:val="0"/>
                  <w:rPr>
                    <w:sz w:val="22"/>
                    <w:szCs w:val="22"/>
                  </w:rPr>
                </w:pPr>
                <w:r w:rsidDel="00000000" w:rsidR="00000000" w:rsidRPr="00000000">
                  <w:rPr>
                    <w:sz w:val="22"/>
                    <w:szCs w:val="22"/>
                    <w:rtl w:val="0"/>
                  </w:rPr>
                  <w:t xml:space="preserve">Sub-Criteria Question</w:t>
                </w:r>
              </w:p>
            </w:tc>
            <w:tc>
              <w:tcPr>
                <w:shd w:fill="cfe2f3" w:val="clear"/>
                <w:tcMar>
                  <w:top w:w="100.0" w:type="dxa"/>
                  <w:left w:w="100.0" w:type="dxa"/>
                  <w:bottom w:w="100.0" w:type="dxa"/>
                  <w:right w:w="100.0" w:type="dxa"/>
                </w:tcMar>
                <w:vAlign w:val="top"/>
              </w:tcPr>
              <w:p w:rsidR="00000000" w:rsidDel="00000000" w:rsidP="00000000" w:rsidRDefault="00000000" w:rsidRPr="00000000" w14:paraId="0000017D">
                <w:pPr>
                  <w:widowControl w:val="0"/>
                  <w:rPr>
                    <w:sz w:val="22"/>
                    <w:szCs w:val="22"/>
                  </w:rPr>
                </w:pPr>
                <w:r w:rsidDel="00000000" w:rsidR="00000000" w:rsidRPr="00000000">
                  <w:rPr>
                    <w:sz w:val="22"/>
                    <w:szCs w:val="22"/>
                    <w:rtl w:val="0"/>
                  </w:rPr>
                  <w:t xml:space="preserve">Question Weighting</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7E">
                <w:pPr>
                  <w:widowControl w:val="0"/>
                  <w:rPr>
                    <w:sz w:val="22"/>
                    <w:szCs w:val="22"/>
                  </w:rPr>
                </w:pPr>
                <w:r w:rsidDel="00000000" w:rsidR="00000000" w:rsidRPr="00000000">
                  <w:rPr>
                    <w:sz w:val="22"/>
                    <w:szCs w:val="22"/>
                    <w:rtl w:val="0"/>
                  </w:rPr>
                  <w:t xml:space="preserve">Costings - Initial Order </w:t>
                </w:r>
              </w:p>
              <w:p w:rsidR="00000000" w:rsidDel="00000000" w:rsidP="00000000" w:rsidRDefault="00000000" w:rsidRPr="00000000" w14:paraId="0000017F">
                <w:pPr>
                  <w:widowControl w:val="0"/>
                  <w:rPr>
                    <w:sz w:val="22"/>
                    <w:szCs w:val="22"/>
                  </w:rPr>
                </w:pPr>
                <w:r w:rsidDel="00000000" w:rsidR="00000000" w:rsidRPr="00000000">
                  <w:rPr>
                    <w:sz w:val="22"/>
                    <w:szCs w:val="22"/>
                    <w:rtl w:val="0"/>
                  </w:rPr>
                  <w:t xml:space="preserve">(cost/lowest cost x weighting) </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80">
                <w:pPr>
                  <w:widowControl w:val="0"/>
                  <w:rPr>
                    <w:sz w:val="22"/>
                    <w:szCs w:val="22"/>
                  </w:rPr>
                </w:pPr>
                <w:r w:rsidDel="00000000" w:rsidR="00000000" w:rsidRPr="00000000">
                  <w:rPr>
                    <w:sz w:val="22"/>
                    <w:szCs w:val="22"/>
                    <w:rtl w:val="0"/>
                  </w:rPr>
                  <w:t xml:space="preserve">20%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1">
                <w:pPr>
                  <w:widowControl w:val="0"/>
                  <w:rPr>
                    <w:sz w:val="22"/>
                    <w:szCs w:val="22"/>
                  </w:rPr>
                </w:pPr>
                <w:r w:rsidDel="00000000" w:rsidR="00000000" w:rsidRPr="00000000">
                  <w:rPr>
                    <w:sz w:val="22"/>
                    <w:szCs w:val="22"/>
                    <w:rtl w:val="0"/>
                  </w:rPr>
                  <w:t xml:space="preserve">Student Requirements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2">
                <w:pPr>
                  <w:widowControl w:val="0"/>
                  <w:rPr>
                    <w:sz w:val="22"/>
                    <w:szCs w:val="22"/>
                  </w:rPr>
                </w:pPr>
                <w:r w:rsidDel="00000000" w:rsidR="00000000" w:rsidRPr="00000000">
                  <w:rPr>
                    <w:sz w:val="22"/>
                    <w:szCs w:val="22"/>
                    <w:rtl w:val="0"/>
                  </w:rPr>
                  <w:t xml:space="preserve">8%</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83">
                <w:pPr>
                  <w:widowControl w:val="0"/>
                  <w:spacing w:after="0" w:before="0" w:line="240" w:lineRule="auto"/>
                  <w:ind w:left="0" w:firstLine="0"/>
                  <w:rPr>
                    <w:sz w:val="22"/>
                    <w:szCs w:val="22"/>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84">
                <w:pPr>
                  <w:widowControl w:val="0"/>
                  <w:spacing w:after="0" w:before="0" w:line="240" w:lineRule="auto"/>
                  <w:ind w:left="0" w:firstLine="0"/>
                  <w:rPr>
                    <w:sz w:val="22"/>
                    <w:szCs w:val="22"/>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5">
                <w:pPr>
                  <w:widowControl w:val="0"/>
                  <w:rPr>
                    <w:sz w:val="22"/>
                    <w:szCs w:val="22"/>
                  </w:rPr>
                </w:pPr>
                <w:r w:rsidDel="00000000" w:rsidR="00000000" w:rsidRPr="00000000">
                  <w:rPr>
                    <w:sz w:val="22"/>
                    <w:szCs w:val="22"/>
                    <w:rtl w:val="0"/>
                  </w:rPr>
                  <w:t xml:space="preserve">Staff Requirements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6">
                <w:pPr>
                  <w:widowControl w:val="0"/>
                  <w:rPr>
                    <w:sz w:val="22"/>
                    <w:szCs w:val="22"/>
                  </w:rPr>
                </w:pPr>
                <w:r w:rsidDel="00000000" w:rsidR="00000000" w:rsidRPr="00000000">
                  <w:rPr>
                    <w:sz w:val="22"/>
                    <w:szCs w:val="22"/>
                    <w:rtl w:val="0"/>
                  </w:rPr>
                  <w:t xml:space="preserve">5%</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87">
                <w:pPr>
                  <w:widowControl w:val="0"/>
                  <w:spacing w:after="0" w:before="0" w:line="240" w:lineRule="auto"/>
                  <w:ind w:left="0" w:firstLine="0"/>
                  <w:rPr>
                    <w:sz w:val="22"/>
                    <w:szCs w:val="22"/>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88">
                <w:pPr>
                  <w:widowControl w:val="0"/>
                  <w:spacing w:after="0" w:before="0" w:line="240" w:lineRule="auto"/>
                  <w:ind w:left="0" w:firstLine="0"/>
                  <w:rPr>
                    <w:sz w:val="22"/>
                    <w:szCs w:val="22"/>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9">
                <w:pPr>
                  <w:widowControl w:val="0"/>
                  <w:rPr>
                    <w:sz w:val="22"/>
                    <w:szCs w:val="22"/>
                  </w:rPr>
                </w:pPr>
                <w:r w:rsidDel="00000000" w:rsidR="00000000" w:rsidRPr="00000000">
                  <w:rPr>
                    <w:sz w:val="22"/>
                    <w:szCs w:val="22"/>
                    <w:rtl w:val="0"/>
                  </w:rPr>
                  <w:t xml:space="preserve">Additional Requirements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A">
                <w:pPr>
                  <w:widowControl w:val="0"/>
                  <w:rPr>
                    <w:sz w:val="22"/>
                    <w:szCs w:val="22"/>
                  </w:rPr>
                </w:pPr>
                <w:r w:rsidDel="00000000" w:rsidR="00000000" w:rsidRPr="00000000">
                  <w:rPr>
                    <w:sz w:val="22"/>
                    <w:szCs w:val="22"/>
                    <w:rtl w:val="0"/>
                  </w:rPr>
                  <w:t xml:space="preserve">7%</w:t>
                </w:r>
              </w:p>
            </w:tc>
          </w:tr>
          <w:tr>
            <w:trPr>
              <w:cantSplit w:val="0"/>
              <w:trHeight w:val="42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8B">
                <w:pPr>
                  <w:widowControl w:val="0"/>
                  <w:rPr>
                    <w:sz w:val="22"/>
                    <w:szCs w:val="22"/>
                  </w:rPr>
                </w:pPr>
                <w:r w:rsidDel="00000000" w:rsidR="00000000" w:rsidRPr="00000000">
                  <w:rPr>
                    <w:sz w:val="22"/>
                    <w:szCs w:val="22"/>
                    <w:rtl w:val="0"/>
                  </w:rPr>
                  <w:t xml:space="preserve">Basket of Goods </w:t>
                </w:r>
              </w:p>
              <w:p w:rsidR="00000000" w:rsidDel="00000000" w:rsidP="00000000" w:rsidRDefault="00000000" w:rsidRPr="00000000" w14:paraId="0000018C">
                <w:pPr>
                  <w:widowControl w:val="0"/>
                  <w:rPr>
                    <w:sz w:val="22"/>
                    <w:szCs w:val="22"/>
                  </w:rPr>
                </w:pPr>
                <w:r w:rsidDel="00000000" w:rsidR="00000000" w:rsidRPr="00000000">
                  <w:rPr>
                    <w:sz w:val="22"/>
                    <w:szCs w:val="22"/>
                    <w:rtl w:val="0"/>
                  </w:rPr>
                  <w:t xml:space="preserve">(cost/lowest cost x weighting)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D">
                <w:pPr>
                  <w:widowControl w:val="0"/>
                  <w:rPr>
                    <w:sz w:val="22"/>
                    <w:szCs w:val="22"/>
                  </w:rPr>
                </w:pPr>
                <w:r w:rsidDel="00000000" w:rsidR="00000000" w:rsidRPr="00000000">
                  <w:rPr>
                    <w:sz w:val="22"/>
                    <w:szCs w:val="22"/>
                    <w:rtl w:val="0"/>
                  </w:rPr>
                  <w:t xml:space="preserve">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E">
                <w:pPr>
                  <w:widowControl w:val="0"/>
                  <w:rPr>
                    <w:sz w:val="22"/>
                    <w:szCs w:val="22"/>
                  </w:rPr>
                </w:pPr>
                <w:r w:rsidDel="00000000" w:rsidR="00000000" w:rsidRPr="00000000">
                  <w:rPr>
                    <w:sz w:val="22"/>
                    <w:szCs w:val="22"/>
                    <w:rtl w:val="0"/>
                  </w:rPr>
                  <w:t xml:space="preserve">Basket of Goods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F">
                <w:pPr>
                  <w:widowControl w:val="0"/>
                  <w:rPr>
                    <w:sz w:val="22"/>
                    <w:szCs w:val="22"/>
                  </w:rPr>
                </w:pPr>
                <w:r w:rsidDel="00000000" w:rsidR="00000000" w:rsidRPr="00000000">
                  <w:rPr>
                    <w:sz w:val="22"/>
                    <w:szCs w:val="22"/>
                    <w:rtl w:val="0"/>
                  </w:rPr>
                  <w:t xml:space="preserve">10%</w:t>
                </w:r>
              </w:p>
            </w:tc>
          </w:tr>
          <w:tr>
            <w:trPr>
              <w:cantSplit w:val="0"/>
              <w:trHeight w:val="42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90">
                <w:pPr>
                  <w:widowControl w:val="0"/>
                  <w:rPr>
                    <w:sz w:val="22"/>
                    <w:szCs w:val="22"/>
                  </w:rPr>
                </w:pPr>
                <w:r w:rsidDel="00000000" w:rsidR="00000000" w:rsidRPr="00000000">
                  <w:rPr>
                    <w:sz w:val="22"/>
                    <w:szCs w:val="22"/>
                    <w:rtl w:val="0"/>
                  </w:rPr>
                  <w:t xml:space="preserve">Commission </w:t>
                </w:r>
              </w:p>
              <w:p w:rsidR="00000000" w:rsidDel="00000000" w:rsidP="00000000" w:rsidRDefault="00000000" w:rsidRPr="00000000" w14:paraId="00000191">
                <w:pPr>
                  <w:widowControl w:val="0"/>
                  <w:rPr>
                    <w:sz w:val="22"/>
                    <w:szCs w:val="22"/>
                  </w:rPr>
                </w:pPr>
                <w:r w:rsidDel="00000000" w:rsidR="00000000" w:rsidRPr="00000000">
                  <w:rPr>
                    <w:sz w:val="22"/>
                    <w:szCs w:val="22"/>
                    <w:rtl w:val="0"/>
                  </w:rPr>
                  <w:t xml:space="preserve">(commission/highest commission x weighting)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sz w:val="22"/>
                    <w:szCs w:val="22"/>
                    <w:rtl w:val="0"/>
                  </w:rPr>
                  <w:t xml:space="preserve">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3">
                <w:pPr>
                  <w:widowControl w:val="0"/>
                  <w:rPr>
                    <w:sz w:val="22"/>
                    <w:szCs w:val="22"/>
                  </w:rPr>
                </w:pPr>
                <w:r w:rsidDel="00000000" w:rsidR="00000000" w:rsidRPr="00000000">
                  <w:rPr>
                    <w:sz w:val="22"/>
                    <w:szCs w:val="22"/>
                    <w:rtl w:val="0"/>
                  </w:rPr>
                  <w:t xml:space="preserve">Commission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4">
                <w:pPr>
                  <w:widowControl w:val="0"/>
                  <w:rPr>
                    <w:sz w:val="22"/>
                    <w:szCs w:val="22"/>
                  </w:rPr>
                </w:pPr>
                <w:r w:rsidDel="00000000" w:rsidR="00000000" w:rsidRPr="00000000">
                  <w:rPr>
                    <w:sz w:val="22"/>
                    <w:szCs w:val="22"/>
                    <w:rtl w:val="0"/>
                  </w:rPr>
                  <w:t xml:space="preserve">10%</w:t>
                </w:r>
              </w:p>
            </w:tc>
          </w:tr>
        </w:tbl>
      </w:sdtContent>
    </w:sdt>
    <w:p w:rsidR="00000000" w:rsidDel="00000000" w:rsidP="00000000" w:rsidRDefault="00000000" w:rsidRPr="00000000" w14:paraId="00000195">
      <w:pPr>
        <w:pBdr>
          <w:top w:space="0" w:sz="0" w:val="nil"/>
          <w:left w:space="0" w:sz="0" w:val="nil"/>
          <w:bottom w:space="0" w:sz="0" w:val="nil"/>
          <w:right w:space="0" w:sz="0" w:val="nil"/>
          <w:between w:space="0" w:sz="0" w:val="nil"/>
        </w:pBdr>
        <w:spacing w:after="0" w:lineRule="auto"/>
        <w:jc w:val="both"/>
        <w:rPr>
          <w:sz w:val="22"/>
          <w:szCs w:val="22"/>
        </w:rPr>
      </w:pPr>
      <w:r w:rsidDel="00000000" w:rsidR="00000000" w:rsidRPr="00000000">
        <w:rPr>
          <w:rtl w:val="0"/>
        </w:rPr>
      </w:r>
    </w:p>
    <w:p w:rsidR="00000000" w:rsidDel="00000000" w:rsidP="00000000" w:rsidRDefault="00000000" w:rsidRPr="00000000" w14:paraId="00000196">
      <w:pPr>
        <w:pBdr>
          <w:top w:space="0" w:sz="0" w:val="nil"/>
          <w:left w:space="0" w:sz="0" w:val="nil"/>
          <w:bottom w:space="0" w:sz="0" w:val="nil"/>
          <w:right w:space="0" w:sz="0" w:val="nil"/>
          <w:between w:space="0" w:sz="0" w:val="nil"/>
        </w:pBdr>
        <w:spacing w:after="240" w:lineRule="auto"/>
        <w:jc w:val="both"/>
        <w:rPr>
          <w:b w:val="1"/>
          <w:bCs w:val="1"/>
          <w:sz w:val="22"/>
          <w:szCs w:val="22"/>
        </w:rPr>
      </w:pPr>
      <w:r w:rsidDel="00000000" w:rsidR="00000000" w:rsidRPr="00000000">
        <w:rPr>
          <w:b w:val="1"/>
          <w:bCs w:val="1"/>
          <w:sz w:val="22"/>
          <w:szCs w:val="22"/>
          <w:rtl w:val="0"/>
        </w:rPr>
        <w:t xml:space="preserve">Award Methodology:</w:t>
      </w:r>
    </w:p>
    <w:p w:rsidR="00000000" w:rsidDel="00000000" w:rsidP="00000000" w:rsidRDefault="00000000" w:rsidRPr="00000000" w14:paraId="00000197">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sz w:val="22"/>
          <w:szCs w:val="22"/>
          <w:rtl w:val="0"/>
        </w:rPr>
        <w:t xml:space="preserve">The table below details the methodology to be used in assessing the responses relating to this tendering exercise.</w:t>
      </w:r>
    </w:p>
    <w:tbl>
      <w:tblPr>
        <w:tblStyle w:val="Table9"/>
        <w:tblW w:w="100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170"/>
        <w:gridCol w:w="1605"/>
        <w:gridCol w:w="1245"/>
        <w:tblGridChange w:id="0">
          <w:tblGrid>
            <w:gridCol w:w="7170"/>
            <w:gridCol w:w="1605"/>
            <w:gridCol w:w="1245"/>
          </w:tblGrid>
        </w:tblGridChange>
      </w:tblGrid>
      <w:tr>
        <w:trPr>
          <w:cantSplit w:val="0"/>
          <w:trHeight w:val="480" w:hRule="atLeast"/>
          <w:tblHeader w:val="0"/>
        </w:trPr>
        <w:tc>
          <w:tcPr>
            <w:tcBorders>
              <w:top w:color="000000" w:space="0" w:sz="5" w:val="single"/>
              <w:left w:color="000000" w:space="0" w:sz="5" w:val="single"/>
              <w:bottom w:color="000000" w:space="0" w:sz="5" w:val="single"/>
              <w:right w:color="000000" w:space="0" w:sz="5" w:val="single"/>
            </w:tcBorders>
            <w:shd w:fill="cfe2f3" w:val="clear"/>
            <w:tcMar>
              <w:top w:w="0.0" w:type="dxa"/>
              <w:left w:w="100.0" w:type="dxa"/>
              <w:bottom w:w="0.0" w:type="dxa"/>
              <w:right w:w="100.0" w:type="dxa"/>
            </w:tcMar>
            <w:vAlign w:val="top"/>
          </w:tcPr>
          <w:p w:rsidR="00000000" w:rsidDel="00000000" w:rsidP="00000000" w:rsidRDefault="00000000" w:rsidRPr="00000000" w14:paraId="00000198">
            <w:pPr>
              <w:spacing w:before="240" w:lineRule="auto"/>
              <w:jc w:val="center"/>
              <w:rPr>
                <w:sz w:val="22"/>
                <w:szCs w:val="22"/>
              </w:rPr>
            </w:pPr>
            <w:r w:rsidDel="00000000" w:rsidR="00000000" w:rsidRPr="00000000">
              <w:rPr>
                <w:b w:val="1"/>
                <w:bCs w:val="1"/>
                <w:sz w:val="22"/>
                <w:szCs w:val="22"/>
                <w:rtl w:val="0"/>
              </w:rPr>
              <w:t xml:space="preserve">Comment </w:t>
            </w:r>
            <w:r w:rsidDel="00000000" w:rsidR="00000000" w:rsidRPr="00000000">
              <w:rPr>
                <w:sz w:val="22"/>
                <w:szCs w:val="22"/>
                <w:rtl w:val="0"/>
              </w:rPr>
              <w:t xml:space="preserve"> </w:t>
            </w:r>
          </w:p>
        </w:tc>
        <w:tc>
          <w:tcPr>
            <w:tcBorders>
              <w:top w:color="000000" w:space="0" w:sz="5" w:val="single"/>
              <w:left w:color="000000" w:space="0" w:sz="0" w:val="nil"/>
              <w:bottom w:color="000000" w:space="0" w:sz="5" w:val="single"/>
              <w:right w:color="000000" w:space="0" w:sz="5" w:val="single"/>
            </w:tcBorders>
            <w:shd w:fill="cfe2f3" w:val="clear"/>
            <w:tcMar>
              <w:top w:w="0.0" w:type="dxa"/>
              <w:left w:w="100.0" w:type="dxa"/>
              <w:bottom w:w="0.0" w:type="dxa"/>
              <w:right w:w="100.0" w:type="dxa"/>
            </w:tcMar>
            <w:vAlign w:val="top"/>
          </w:tcPr>
          <w:p w:rsidR="00000000" w:rsidDel="00000000" w:rsidP="00000000" w:rsidRDefault="00000000" w:rsidRPr="00000000" w14:paraId="00000199">
            <w:pPr>
              <w:spacing w:before="240" w:lineRule="auto"/>
              <w:jc w:val="center"/>
              <w:rPr>
                <w:sz w:val="22"/>
                <w:szCs w:val="22"/>
              </w:rPr>
            </w:pPr>
            <w:r w:rsidDel="00000000" w:rsidR="00000000" w:rsidRPr="00000000">
              <w:rPr>
                <w:b w:val="1"/>
                <w:bCs w:val="1"/>
                <w:sz w:val="22"/>
                <w:szCs w:val="22"/>
                <w:rtl w:val="0"/>
              </w:rPr>
              <w:t xml:space="preserve">Judgement </w:t>
            </w:r>
            <w:r w:rsidDel="00000000" w:rsidR="00000000" w:rsidRPr="00000000">
              <w:rPr>
                <w:sz w:val="22"/>
                <w:szCs w:val="22"/>
                <w:rtl w:val="0"/>
              </w:rPr>
              <w:t xml:space="preserve"> </w:t>
            </w:r>
          </w:p>
        </w:tc>
        <w:tc>
          <w:tcPr>
            <w:tcBorders>
              <w:top w:color="000000" w:space="0" w:sz="5" w:val="single"/>
              <w:left w:color="000000" w:space="0" w:sz="0" w:val="nil"/>
              <w:bottom w:color="000000" w:space="0" w:sz="5" w:val="single"/>
              <w:right w:color="000000" w:space="0" w:sz="5" w:val="single"/>
            </w:tcBorders>
            <w:shd w:fill="cfe2f3" w:val="clear"/>
            <w:tcMar>
              <w:top w:w="0.0" w:type="dxa"/>
              <w:left w:w="100.0" w:type="dxa"/>
              <w:bottom w:w="0.0" w:type="dxa"/>
              <w:right w:w="100.0" w:type="dxa"/>
            </w:tcMar>
            <w:vAlign w:val="top"/>
          </w:tcPr>
          <w:p w:rsidR="00000000" w:rsidDel="00000000" w:rsidP="00000000" w:rsidRDefault="00000000" w:rsidRPr="00000000" w14:paraId="0000019A">
            <w:pPr>
              <w:spacing w:before="240" w:lineRule="auto"/>
              <w:jc w:val="center"/>
              <w:rPr>
                <w:b w:val="1"/>
                <w:bCs w:val="1"/>
                <w:sz w:val="22"/>
                <w:szCs w:val="22"/>
              </w:rPr>
            </w:pPr>
            <w:r w:rsidDel="00000000" w:rsidR="00000000" w:rsidRPr="00000000">
              <w:rPr>
                <w:b w:val="1"/>
                <w:bCs w:val="1"/>
                <w:sz w:val="22"/>
                <w:szCs w:val="22"/>
                <w:rtl w:val="0"/>
              </w:rPr>
              <w:t xml:space="preserve">Marks Available</w:t>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0.0" w:type="dxa"/>
              <w:left w:w="100.0" w:type="dxa"/>
              <w:bottom w:w="0.0" w:type="dxa"/>
              <w:right w:w="100.0" w:type="dxa"/>
            </w:tcMar>
            <w:vAlign w:val="top"/>
          </w:tcPr>
          <w:p w:rsidR="00000000" w:rsidDel="00000000" w:rsidP="00000000" w:rsidRDefault="00000000" w:rsidRPr="00000000" w14:paraId="0000019B">
            <w:pPr>
              <w:spacing w:before="240" w:lineRule="auto"/>
              <w:jc w:val="both"/>
              <w:rPr>
                <w:sz w:val="22"/>
                <w:szCs w:val="22"/>
              </w:rPr>
            </w:pPr>
            <w:r w:rsidDel="00000000" w:rsidR="00000000" w:rsidRPr="00000000">
              <w:rPr>
                <w:sz w:val="22"/>
                <w:szCs w:val="22"/>
                <w:rtl w:val="0"/>
              </w:rPr>
              <w:t xml:space="preserve">Clear, relevant and well detailed response that addresses all the requirements and provides the evaluator with confidence that the service will be provided to an excellent standard.  Demonstrates in detail how all the relevant requirements of the specification will be met.</w:t>
            </w:r>
          </w:p>
        </w:tc>
        <w:tc>
          <w:tcPr>
            <w:tcBorders>
              <w:top w:color="000000" w:space="0" w:sz="0" w:val="nil"/>
              <w:left w:color="000000" w:space="0" w:sz="0" w:val="nil"/>
              <w:bottom w:color="000000" w:space="0" w:sz="5" w:val="single"/>
              <w:right w:color="000000" w:space="0" w:sz="5" w:val="single"/>
            </w:tcBorders>
            <w:shd w:fill="ffffff" w:val="clear"/>
            <w:tcMar>
              <w:top w:w="0.0" w:type="dxa"/>
              <w:left w:w="100.0" w:type="dxa"/>
              <w:bottom w:w="0.0" w:type="dxa"/>
              <w:right w:w="100.0" w:type="dxa"/>
            </w:tcMar>
            <w:vAlign w:val="top"/>
          </w:tcPr>
          <w:p w:rsidR="00000000" w:rsidDel="00000000" w:rsidP="00000000" w:rsidRDefault="00000000" w:rsidRPr="00000000" w14:paraId="0000019C">
            <w:pPr>
              <w:spacing w:before="240" w:lineRule="auto"/>
              <w:jc w:val="center"/>
              <w:rPr>
                <w:sz w:val="22"/>
                <w:szCs w:val="22"/>
              </w:rPr>
            </w:pPr>
            <w:r w:rsidDel="00000000" w:rsidR="00000000" w:rsidRPr="00000000">
              <w:rPr>
                <w:sz w:val="22"/>
                <w:szCs w:val="22"/>
                <w:rtl w:val="0"/>
              </w:rPr>
              <w:t xml:space="preserve">Excellent </w:t>
            </w:r>
          </w:p>
        </w:tc>
        <w:tc>
          <w:tcPr>
            <w:tcBorders>
              <w:top w:color="000000" w:space="0" w:sz="0" w:val="nil"/>
              <w:left w:color="000000" w:space="0" w:sz="0" w:val="nil"/>
              <w:bottom w:color="000000" w:space="0" w:sz="5" w:val="single"/>
              <w:right w:color="000000" w:space="0" w:sz="5" w:val="single"/>
            </w:tcBorders>
            <w:shd w:fill="d6e3bc" w:val="clear"/>
            <w:tcMar>
              <w:top w:w="0.0" w:type="dxa"/>
              <w:left w:w="100.0" w:type="dxa"/>
              <w:bottom w:w="0.0" w:type="dxa"/>
              <w:right w:w="100.0" w:type="dxa"/>
            </w:tcMar>
            <w:vAlign w:val="top"/>
          </w:tcPr>
          <w:p w:rsidR="00000000" w:rsidDel="00000000" w:rsidP="00000000" w:rsidRDefault="00000000" w:rsidRPr="00000000" w14:paraId="0000019D">
            <w:pPr>
              <w:spacing w:before="240" w:lineRule="auto"/>
              <w:jc w:val="center"/>
              <w:rPr>
                <w:sz w:val="22"/>
                <w:szCs w:val="22"/>
              </w:rPr>
            </w:pPr>
            <w:r w:rsidDel="00000000" w:rsidR="00000000" w:rsidRPr="00000000">
              <w:rPr>
                <w:sz w:val="22"/>
                <w:szCs w:val="22"/>
                <w:rtl w:val="0"/>
              </w:rPr>
              <w:t xml:space="preserve">5</w:t>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0.0" w:type="dxa"/>
              <w:left w:w="100.0" w:type="dxa"/>
              <w:bottom w:w="0.0" w:type="dxa"/>
              <w:right w:w="100.0" w:type="dxa"/>
            </w:tcMar>
            <w:vAlign w:val="top"/>
          </w:tcPr>
          <w:p w:rsidR="00000000" w:rsidDel="00000000" w:rsidP="00000000" w:rsidRDefault="00000000" w:rsidRPr="00000000" w14:paraId="0000019E">
            <w:pPr>
              <w:spacing w:before="240" w:lineRule="auto"/>
              <w:jc w:val="both"/>
              <w:rPr>
                <w:sz w:val="22"/>
                <w:szCs w:val="22"/>
              </w:rPr>
            </w:pPr>
            <w:r w:rsidDel="00000000" w:rsidR="00000000" w:rsidRPr="00000000">
              <w:rPr>
                <w:sz w:val="22"/>
                <w:szCs w:val="22"/>
                <w:rtl w:val="0"/>
              </w:rPr>
              <w:t xml:space="preserve">Clear and relevant response that addresses all the requirements and provides the evaluator with confidence that the service will be provided to a good standard.  Demonstrates how all or most of the relevant requirements of the specification will be met.  The information may lack relevant detail in areas, but this does not cause the evaluator concern over the future delivery of services.</w:t>
            </w:r>
          </w:p>
        </w:tc>
        <w:tc>
          <w:tcPr>
            <w:tcBorders>
              <w:top w:color="000000" w:space="0" w:sz="0" w:val="nil"/>
              <w:left w:color="000000" w:space="0" w:sz="0" w:val="nil"/>
              <w:bottom w:color="000000" w:space="0" w:sz="5" w:val="single"/>
              <w:right w:color="000000" w:space="0" w:sz="5" w:val="single"/>
            </w:tcBorders>
            <w:shd w:fill="ffffff" w:val="clear"/>
            <w:tcMar>
              <w:top w:w="0.0" w:type="dxa"/>
              <w:left w:w="100.0" w:type="dxa"/>
              <w:bottom w:w="0.0" w:type="dxa"/>
              <w:right w:w="100.0" w:type="dxa"/>
            </w:tcMar>
            <w:vAlign w:val="top"/>
          </w:tcPr>
          <w:p w:rsidR="00000000" w:rsidDel="00000000" w:rsidP="00000000" w:rsidRDefault="00000000" w:rsidRPr="00000000" w14:paraId="0000019F">
            <w:pPr>
              <w:spacing w:before="240" w:lineRule="auto"/>
              <w:jc w:val="center"/>
              <w:rPr>
                <w:sz w:val="22"/>
                <w:szCs w:val="22"/>
              </w:rPr>
            </w:pPr>
            <w:r w:rsidDel="00000000" w:rsidR="00000000" w:rsidRPr="00000000">
              <w:rPr>
                <w:sz w:val="22"/>
                <w:szCs w:val="22"/>
                <w:rtl w:val="0"/>
              </w:rPr>
              <w:t xml:space="preserve">Good</w:t>
            </w:r>
          </w:p>
        </w:tc>
        <w:tc>
          <w:tcPr>
            <w:tcBorders>
              <w:top w:color="000000" w:space="0" w:sz="0" w:val="nil"/>
              <w:left w:color="000000" w:space="0" w:sz="0" w:val="nil"/>
              <w:bottom w:color="000000" w:space="0" w:sz="5" w:val="single"/>
              <w:right w:color="000000" w:space="0" w:sz="5" w:val="single"/>
            </w:tcBorders>
            <w:shd w:fill="d6e3bc" w:val="clear"/>
            <w:tcMar>
              <w:top w:w="0.0" w:type="dxa"/>
              <w:left w:w="100.0" w:type="dxa"/>
              <w:bottom w:w="0.0" w:type="dxa"/>
              <w:right w:w="100.0" w:type="dxa"/>
            </w:tcMar>
            <w:vAlign w:val="top"/>
          </w:tcPr>
          <w:p w:rsidR="00000000" w:rsidDel="00000000" w:rsidP="00000000" w:rsidRDefault="00000000" w:rsidRPr="00000000" w14:paraId="000001A0">
            <w:pPr>
              <w:spacing w:before="240" w:lineRule="auto"/>
              <w:jc w:val="center"/>
              <w:rPr>
                <w:sz w:val="22"/>
                <w:szCs w:val="22"/>
              </w:rPr>
            </w:pPr>
            <w:r w:rsidDel="00000000" w:rsidR="00000000" w:rsidRPr="00000000">
              <w:rPr>
                <w:sz w:val="22"/>
                <w:szCs w:val="22"/>
                <w:rtl w:val="0"/>
              </w:rPr>
              <w:t xml:space="preserve">4</w:t>
            </w:r>
          </w:p>
        </w:tc>
      </w:tr>
      <w:tr>
        <w:trPr>
          <w:cantSplit w:val="0"/>
          <w:trHeight w:val="93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0.0" w:type="dxa"/>
              <w:left w:w="100.0" w:type="dxa"/>
              <w:bottom w:w="0.0" w:type="dxa"/>
              <w:right w:w="100.0" w:type="dxa"/>
            </w:tcMar>
            <w:vAlign w:val="top"/>
          </w:tcPr>
          <w:p w:rsidR="00000000" w:rsidDel="00000000" w:rsidP="00000000" w:rsidRDefault="00000000" w:rsidRPr="00000000" w14:paraId="000001A1">
            <w:pPr>
              <w:spacing w:before="240" w:lineRule="auto"/>
              <w:jc w:val="both"/>
              <w:rPr>
                <w:sz w:val="22"/>
                <w:szCs w:val="22"/>
              </w:rPr>
            </w:pPr>
            <w:r w:rsidDel="00000000" w:rsidR="00000000" w:rsidRPr="00000000">
              <w:rPr>
                <w:sz w:val="22"/>
                <w:szCs w:val="22"/>
                <w:rtl w:val="0"/>
              </w:rPr>
              <w:t xml:space="preserve">Response addresses all or most of the requirements and provides the evaluator with confidence that the service will be provided to an acceptable standard. Demonstrates how all or most of the relevant requirements of the specification will be met.  However, the information lacks some relevant detail and/or raises issues which causes the evaluator minor concern over the future delivery of services.</w:t>
            </w:r>
          </w:p>
        </w:tc>
        <w:tc>
          <w:tcPr>
            <w:tcBorders>
              <w:top w:color="000000" w:space="0" w:sz="0" w:val="nil"/>
              <w:left w:color="000000" w:space="0" w:sz="0" w:val="nil"/>
              <w:bottom w:color="000000" w:space="0" w:sz="5" w:val="single"/>
              <w:right w:color="000000" w:space="0" w:sz="5" w:val="single"/>
            </w:tcBorders>
            <w:shd w:fill="ffffff" w:val="clear"/>
            <w:tcMar>
              <w:top w:w="0.0" w:type="dxa"/>
              <w:left w:w="100.0" w:type="dxa"/>
              <w:bottom w:w="0.0" w:type="dxa"/>
              <w:right w:w="100.0" w:type="dxa"/>
            </w:tcMar>
            <w:vAlign w:val="top"/>
          </w:tcPr>
          <w:p w:rsidR="00000000" w:rsidDel="00000000" w:rsidP="00000000" w:rsidRDefault="00000000" w:rsidRPr="00000000" w14:paraId="000001A2">
            <w:pPr>
              <w:spacing w:before="240" w:lineRule="auto"/>
              <w:jc w:val="center"/>
              <w:rPr>
                <w:sz w:val="22"/>
                <w:szCs w:val="22"/>
              </w:rPr>
            </w:pPr>
            <w:r w:rsidDel="00000000" w:rsidR="00000000" w:rsidRPr="00000000">
              <w:rPr>
                <w:sz w:val="22"/>
                <w:szCs w:val="22"/>
                <w:rtl w:val="0"/>
              </w:rPr>
              <w:t xml:space="preserve">Satisfactory </w:t>
            </w:r>
          </w:p>
        </w:tc>
        <w:tc>
          <w:tcPr>
            <w:tcBorders>
              <w:top w:color="000000" w:space="0" w:sz="0" w:val="nil"/>
              <w:left w:color="000000" w:space="0" w:sz="0" w:val="nil"/>
              <w:bottom w:color="000000" w:space="0" w:sz="5" w:val="single"/>
              <w:right w:color="000000" w:space="0" w:sz="5" w:val="single"/>
            </w:tcBorders>
            <w:shd w:fill="d6e3bc" w:val="clear"/>
            <w:tcMar>
              <w:top w:w="0.0" w:type="dxa"/>
              <w:left w:w="100.0" w:type="dxa"/>
              <w:bottom w:w="0.0" w:type="dxa"/>
              <w:right w:w="100.0" w:type="dxa"/>
            </w:tcMar>
            <w:vAlign w:val="top"/>
          </w:tcPr>
          <w:p w:rsidR="00000000" w:rsidDel="00000000" w:rsidP="00000000" w:rsidRDefault="00000000" w:rsidRPr="00000000" w14:paraId="000001A3">
            <w:pPr>
              <w:spacing w:before="240" w:lineRule="auto"/>
              <w:jc w:val="center"/>
              <w:rPr>
                <w:sz w:val="22"/>
                <w:szCs w:val="22"/>
              </w:rPr>
            </w:pPr>
            <w:r w:rsidDel="00000000" w:rsidR="00000000" w:rsidRPr="00000000">
              <w:rPr>
                <w:sz w:val="22"/>
                <w:szCs w:val="22"/>
                <w:rtl w:val="0"/>
              </w:rPr>
              <w:t xml:space="preserve">3</w:t>
            </w:r>
          </w:p>
        </w:tc>
      </w:tr>
      <w:tr>
        <w:trPr>
          <w:cantSplit w:val="0"/>
          <w:trHeight w:val="93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0.0" w:type="dxa"/>
              <w:left w:w="100.0" w:type="dxa"/>
              <w:bottom w:w="0.0" w:type="dxa"/>
              <w:right w:w="100.0" w:type="dxa"/>
            </w:tcMar>
            <w:vAlign w:val="top"/>
          </w:tcPr>
          <w:p w:rsidR="00000000" w:rsidDel="00000000" w:rsidP="00000000" w:rsidRDefault="00000000" w:rsidRPr="00000000" w14:paraId="000001A4">
            <w:pPr>
              <w:spacing w:before="240" w:lineRule="auto"/>
              <w:jc w:val="both"/>
              <w:rPr>
                <w:sz w:val="22"/>
                <w:szCs w:val="22"/>
              </w:rPr>
            </w:pPr>
            <w:r w:rsidDel="00000000" w:rsidR="00000000" w:rsidRPr="00000000">
              <w:rPr>
                <w:sz w:val="22"/>
                <w:szCs w:val="22"/>
                <w:rtl w:val="0"/>
              </w:rPr>
              <w:t xml:space="preserve">Response addresses all or some of the requirements but does not provide the evaluator with confidence that the service will be provided to an acceptable standard. Demonstrates how all or most of the relevant requirements of the specification will be met. However, the information is lacking relevant detail and/ or raises issues which gives the evaluator more than minor concern over the future delivery of the services.</w:t>
            </w:r>
          </w:p>
        </w:tc>
        <w:tc>
          <w:tcPr>
            <w:tcBorders>
              <w:top w:color="000000" w:space="0" w:sz="0" w:val="nil"/>
              <w:left w:color="000000" w:space="0" w:sz="0" w:val="nil"/>
              <w:bottom w:color="000000" w:space="0" w:sz="5" w:val="single"/>
              <w:right w:color="000000" w:space="0" w:sz="5" w:val="single"/>
            </w:tcBorders>
            <w:shd w:fill="ffffff" w:val="clear"/>
            <w:tcMar>
              <w:top w:w="0.0" w:type="dxa"/>
              <w:left w:w="100.0" w:type="dxa"/>
              <w:bottom w:w="0.0" w:type="dxa"/>
              <w:right w:w="100.0" w:type="dxa"/>
            </w:tcMar>
            <w:vAlign w:val="top"/>
          </w:tcPr>
          <w:p w:rsidR="00000000" w:rsidDel="00000000" w:rsidP="00000000" w:rsidRDefault="00000000" w:rsidRPr="00000000" w14:paraId="000001A5">
            <w:pPr>
              <w:spacing w:before="240" w:lineRule="auto"/>
              <w:jc w:val="center"/>
              <w:rPr>
                <w:sz w:val="22"/>
                <w:szCs w:val="22"/>
              </w:rPr>
            </w:pPr>
            <w:r w:rsidDel="00000000" w:rsidR="00000000" w:rsidRPr="00000000">
              <w:rPr>
                <w:sz w:val="22"/>
                <w:szCs w:val="22"/>
                <w:rtl w:val="0"/>
              </w:rPr>
              <w:t xml:space="preserve">Unsatisfactory</w:t>
            </w:r>
          </w:p>
        </w:tc>
        <w:tc>
          <w:tcPr>
            <w:tcBorders>
              <w:top w:color="000000" w:space="0" w:sz="0" w:val="nil"/>
              <w:left w:color="000000" w:space="0" w:sz="0" w:val="nil"/>
              <w:bottom w:color="000000" w:space="0" w:sz="5" w:val="single"/>
              <w:right w:color="000000" w:space="0" w:sz="5" w:val="single"/>
            </w:tcBorders>
            <w:shd w:fill="fbd4b4" w:val="clear"/>
            <w:tcMar>
              <w:top w:w="0.0" w:type="dxa"/>
              <w:left w:w="100.0" w:type="dxa"/>
              <w:bottom w:w="0.0" w:type="dxa"/>
              <w:right w:w="100.0" w:type="dxa"/>
            </w:tcMar>
            <w:vAlign w:val="top"/>
          </w:tcPr>
          <w:p w:rsidR="00000000" w:rsidDel="00000000" w:rsidP="00000000" w:rsidRDefault="00000000" w:rsidRPr="00000000" w14:paraId="000001A6">
            <w:pPr>
              <w:spacing w:before="240" w:lineRule="auto"/>
              <w:jc w:val="center"/>
              <w:rPr>
                <w:sz w:val="22"/>
                <w:szCs w:val="22"/>
              </w:rPr>
            </w:pPr>
            <w:r w:rsidDel="00000000" w:rsidR="00000000" w:rsidRPr="00000000">
              <w:rPr>
                <w:sz w:val="22"/>
                <w:szCs w:val="22"/>
                <w:rtl w:val="0"/>
              </w:rPr>
              <w:t xml:space="preserve">2</w:t>
            </w:r>
          </w:p>
        </w:tc>
      </w:tr>
      <w:tr>
        <w:trPr>
          <w:cantSplit w:val="0"/>
          <w:trHeight w:val="46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0.0" w:type="dxa"/>
              <w:left w:w="100.0" w:type="dxa"/>
              <w:bottom w:w="0.0" w:type="dxa"/>
              <w:right w:w="100.0" w:type="dxa"/>
            </w:tcMar>
            <w:vAlign w:val="top"/>
          </w:tcPr>
          <w:p w:rsidR="00000000" w:rsidDel="00000000" w:rsidP="00000000" w:rsidRDefault="00000000" w:rsidRPr="00000000" w14:paraId="000001A7">
            <w:pPr>
              <w:spacing w:before="240" w:lineRule="auto"/>
              <w:jc w:val="both"/>
              <w:rPr>
                <w:sz w:val="22"/>
                <w:szCs w:val="22"/>
              </w:rPr>
            </w:pPr>
            <w:r w:rsidDel="00000000" w:rsidR="00000000" w:rsidRPr="00000000">
              <w:rPr>
                <w:sz w:val="22"/>
                <w:szCs w:val="22"/>
                <w:rtl w:val="0"/>
              </w:rPr>
              <w:t xml:space="preserve">Response addresses all or some of the requirements but does not provide the evaluator with confidence that the service will be provided to an acceptable standard.  Fails to demonstrate how most of the relevant requirements of the specification will be met.</w:t>
            </w:r>
          </w:p>
        </w:tc>
        <w:tc>
          <w:tcPr>
            <w:tcBorders>
              <w:top w:color="000000" w:space="0" w:sz="0" w:val="nil"/>
              <w:left w:color="000000" w:space="0" w:sz="0" w:val="nil"/>
              <w:bottom w:color="000000" w:space="0" w:sz="5" w:val="single"/>
              <w:right w:color="000000" w:space="0" w:sz="5" w:val="single"/>
            </w:tcBorders>
            <w:shd w:fill="ffffff" w:val="clear"/>
            <w:tcMar>
              <w:top w:w="0.0" w:type="dxa"/>
              <w:left w:w="100.0" w:type="dxa"/>
              <w:bottom w:w="0.0" w:type="dxa"/>
              <w:right w:w="100.0" w:type="dxa"/>
            </w:tcMar>
            <w:vAlign w:val="top"/>
          </w:tcPr>
          <w:p w:rsidR="00000000" w:rsidDel="00000000" w:rsidP="00000000" w:rsidRDefault="00000000" w:rsidRPr="00000000" w14:paraId="000001A8">
            <w:pPr>
              <w:spacing w:before="240" w:lineRule="auto"/>
              <w:jc w:val="center"/>
              <w:rPr>
                <w:sz w:val="22"/>
                <w:szCs w:val="22"/>
              </w:rPr>
            </w:pPr>
            <w:r w:rsidDel="00000000" w:rsidR="00000000" w:rsidRPr="00000000">
              <w:rPr>
                <w:sz w:val="22"/>
                <w:szCs w:val="22"/>
                <w:rtl w:val="0"/>
              </w:rPr>
              <w:t xml:space="preserve">Poor </w:t>
            </w:r>
          </w:p>
        </w:tc>
        <w:tc>
          <w:tcPr>
            <w:tcBorders>
              <w:top w:color="000000" w:space="0" w:sz="0" w:val="nil"/>
              <w:left w:color="000000" w:space="0" w:sz="0" w:val="nil"/>
              <w:bottom w:color="000000" w:space="0" w:sz="5" w:val="single"/>
              <w:right w:color="000000" w:space="0" w:sz="5" w:val="single"/>
            </w:tcBorders>
            <w:shd w:fill="fbd4b4" w:val="clear"/>
            <w:tcMar>
              <w:top w:w="0.0" w:type="dxa"/>
              <w:left w:w="100.0" w:type="dxa"/>
              <w:bottom w:w="0.0" w:type="dxa"/>
              <w:right w:w="100.0" w:type="dxa"/>
            </w:tcMar>
            <w:vAlign w:val="top"/>
          </w:tcPr>
          <w:p w:rsidR="00000000" w:rsidDel="00000000" w:rsidP="00000000" w:rsidRDefault="00000000" w:rsidRPr="00000000" w14:paraId="000001A9">
            <w:pPr>
              <w:spacing w:before="240" w:lineRule="auto"/>
              <w:jc w:val="center"/>
              <w:rPr>
                <w:sz w:val="22"/>
                <w:szCs w:val="22"/>
              </w:rPr>
            </w:pPr>
            <w:r w:rsidDel="00000000" w:rsidR="00000000" w:rsidRPr="00000000">
              <w:rPr>
                <w:sz w:val="22"/>
                <w:szCs w:val="22"/>
                <w:rtl w:val="0"/>
              </w:rPr>
              <w:t xml:space="preserve">1</w:t>
            </w:r>
          </w:p>
        </w:tc>
      </w:tr>
      <w:tr>
        <w:trPr>
          <w:cantSplit w:val="0"/>
          <w:trHeight w:val="46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0.0" w:type="dxa"/>
              <w:left w:w="100.0" w:type="dxa"/>
              <w:bottom w:w="0.0" w:type="dxa"/>
              <w:right w:w="100.0" w:type="dxa"/>
            </w:tcMar>
            <w:vAlign w:val="top"/>
          </w:tcPr>
          <w:p w:rsidR="00000000" w:rsidDel="00000000" w:rsidP="00000000" w:rsidRDefault="00000000" w:rsidRPr="00000000" w14:paraId="000001AA">
            <w:pPr>
              <w:spacing w:before="240" w:lineRule="auto"/>
              <w:jc w:val="both"/>
              <w:rPr>
                <w:sz w:val="22"/>
                <w:szCs w:val="22"/>
              </w:rPr>
            </w:pPr>
            <w:r w:rsidDel="00000000" w:rsidR="00000000" w:rsidRPr="00000000">
              <w:rPr>
                <w:sz w:val="22"/>
                <w:szCs w:val="22"/>
                <w:rtl w:val="0"/>
              </w:rPr>
              <w:t xml:space="preserve">Response does not address any of the requirements. Response fails to provide the evaluator with confidence that the service will be provided to an acceptable standard.  Does not demonstrate how any of the relevant requirements of the specification will be met.</w:t>
            </w:r>
          </w:p>
        </w:tc>
        <w:tc>
          <w:tcPr>
            <w:tcBorders>
              <w:top w:color="000000" w:space="0" w:sz="0" w:val="nil"/>
              <w:left w:color="000000" w:space="0" w:sz="0" w:val="nil"/>
              <w:bottom w:color="000000" w:space="0" w:sz="5" w:val="single"/>
              <w:right w:color="000000" w:space="0" w:sz="5" w:val="single"/>
            </w:tcBorders>
            <w:shd w:fill="ffffff" w:val="clear"/>
            <w:tcMar>
              <w:top w:w="0.0" w:type="dxa"/>
              <w:left w:w="100.0" w:type="dxa"/>
              <w:bottom w:w="0.0" w:type="dxa"/>
              <w:right w:w="100.0" w:type="dxa"/>
            </w:tcMar>
            <w:vAlign w:val="top"/>
          </w:tcPr>
          <w:p w:rsidR="00000000" w:rsidDel="00000000" w:rsidP="00000000" w:rsidRDefault="00000000" w:rsidRPr="00000000" w14:paraId="000001AB">
            <w:pPr>
              <w:spacing w:before="240" w:lineRule="auto"/>
              <w:jc w:val="center"/>
              <w:rPr>
                <w:sz w:val="22"/>
                <w:szCs w:val="22"/>
              </w:rPr>
            </w:pPr>
            <w:r w:rsidDel="00000000" w:rsidR="00000000" w:rsidRPr="00000000">
              <w:rPr>
                <w:sz w:val="22"/>
                <w:szCs w:val="22"/>
                <w:rtl w:val="0"/>
              </w:rPr>
              <w:t xml:space="preserve">Failed</w:t>
            </w:r>
          </w:p>
        </w:tc>
        <w:tc>
          <w:tcPr>
            <w:tcBorders>
              <w:top w:color="000000" w:space="0" w:sz="0" w:val="nil"/>
              <w:left w:color="000000" w:space="0" w:sz="0" w:val="nil"/>
              <w:bottom w:color="000000" w:space="0" w:sz="5" w:val="single"/>
              <w:right w:color="000000" w:space="0" w:sz="5" w:val="single"/>
            </w:tcBorders>
            <w:shd w:fill="e5b8b7" w:val="clear"/>
            <w:tcMar>
              <w:top w:w="0.0" w:type="dxa"/>
              <w:left w:w="100.0" w:type="dxa"/>
              <w:bottom w:w="0.0" w:type="dxa"/>
              <w:right w:w="100.0" w:type="dxa"/>
            </w:tcMar>
            <w:vAlign w:val="top"/>
          </w:tcPr>
          <w:p w:rsidR="00000000" w:rsidDel="00000000" w:rsidP="00000000" w:rsidRDefault="00000000" w:rsidRPr="00000000" w14:paraId="000001AC">
            <w:pPr>
              <w:spacing w:before="240" w:lineRule="auto"/>
              <w:jc w:val="center"/>
              <w:rPr>
                <w:sz w:val="22"/>
                <w:szCs w:val="22"/>
              </w:rPr>
            </w:pPr>
            <w:r w:rsidDel="00000000" w:rsidR="00000000" w:rsidRPr="00000000">
              <w:rPr>
                <w:sz w:val="22"/>
                <w:szCs w:val="22"/>
                <w:rtl w:val="0"/>
              </w:rPr>
              <w:t xml:space="preserve">0</w:t>
            </w:r>
          </w:p>
        </w:tc>
      </w:tr>
    </w:tbl>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b w:val="1"/>
          <w:bCs w:val="1"/>
          <w:sz w:val="22"/>
          <w:szCs w:val="22"/>
        </w:rPr>
      </w:pPr>
      <w:r w:rsidDel="00000000" w:rsidR="00000000" w:rsidRPr="00000000">
        <w:rPr>
          <w:sz w:val="22"/>
          <w:szCs w:val="22"/>
          <w:rtl w:val="0"/>
        </w:rPr>
        <w:t xml:space="preserve">The assessment shall be completed using the finalised scores from each stage of the process. The supplier with the highest score shall be deemed to be the most economically advantageous and shall become the preferred supplier. </w:t>
      </w:r>
      <w:r w:rsidDel="00000000" w:rsidR="00000000" w:rsidRPr="00000000">
        <w:rPr>
          <w:b w:val="1"/>
          <w:bCs w:val="1"/>
          <w:sz w:val="22"/>
          <w:szCs w:val="22"/>
          <w:rtl w:val="0"/>
        </w:rPr>
        <w:t xml:space="preserve">Please note that should your organisation score a </w:t>
      </w:r>
      <w:r w:rsidDel="00000000" w:rsidR="00000000" w:rsidRPr="00000000">
        <w:rPr>
          <w:b w:val="1"/>
          <w:bCs w:val="1"/>
          <w:color w:val="ff0000"/>
          <w:sz w:val="22"/>
          <w:szCs w:val="22"/>
          <w:rtl w:val="0"/>
        </w:rPr>
        <w:t xml:space="preserve">1</w:t>
      </w:r>
      <w:r w:rsidDel="00000000" w:rsidR="00000000" w:rsidRPr="00000000">
        <w:rPr>
          <w:b w:val="1"/>
          <w:bCs w:val="1"/>
          <w:sz w:val="22"/>
          <w:szCs w:val="22"/>
          <w:rtl w:val="0"/>
        </w:rPr>
        <w:t xml:space="preserve"> or below against any of the quality criteria, your tender will be deemed non-compliant and not considered further.</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1B0">
      <w:pPr>
        <w:pStyle w:val="Heading1"/>
        <w:ind w:left="0" w:firstLine="0"/>
        <w:rPr>
          <w:sz w:val="22"/>
          <w:szCs w:val="22"/>
        </w:rPr>
      </w:pPr>
      <w:bookmarkStart w:colFirst="0" w:colLast="0" w:name="_heading=h.2zbgiuw" w:id="34"/>
      <w:bookmarkEnd w:id="34"/>
      <w:r w:rsidDel="00000000" w:rsidR="00000000" w:rsidRPr="00000000">
        <w:rPr>
          <w:sz w:val="22"/>
          <w:szCs w:val="22"/>
          <w:rtl w:val="0"/>
        </w:rPr>
        <w:t xml:space="preserve">Appendix A: Procurement terms and conditions</w:t>
      </w:r>
    </w:p>
    <w:p w:rsidR="00000000" w:rsidDel="00000000" w:rsidP="00000000" w:rsidRDefault="00000000" w:rsidRPr="00000000" w14:paraId="000001B1">
      <w:pPr>
        <w:pStyle w:val="Heading2"/>
        <w:numPr>
          <w:ilvl w:val="1"/>
          <w:numId w:val="13"/>
        </w:numPr>
        <w:tabs>
          <w:tab w:val="left" w:leader="none" w:pos="851"/>
          <w:tab w:val="left" w:leader="none" w:pos="851"/>
          <w:tab w:val="left" w:leader="none" w:pos="6.000000000000085"/>
        </w:tabs>
        <w:ind w:left="566.9291338582675" w:hanging="360"/>
        <w:rPr>
          <w:sz w:val="22"/>
          <w:szCs w:val="22"/>
        </w:rPr>
      </w:pPr>
      <w:bookmarkStart w:colFirst="0" w:colLast="0" w:name="_heading=h.1egqt2p" w:id="35"/>
      <w:bookmarkEnd w:id="35"/>
      <w:r w:rsidDel="00000000" w:rsidR="00000000" w:rsidRPr="00000000">
        <w:rPr>
          <w:sz w:val="22"/>
          <w:szCs w:val="22"/>
          <w:rtl w:val="0"/>
        </w:rPr>
        <w:t xml:space="preserve">Procedural requirements</w:t>
      </w:r>
    </w:p>
    <w:p w:rsidR="00000000" w:rsidDel="00000000" w:rsidP="00000000" w:rsidRDefault="00000000" w:rsidRPr="00000000" w14:paraId="000001B2">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This document together with all other associated documents provided to Suppliers in connection with this Procurement contain procedural requirements which Suppliers must follow. Failure to comply with or follow any procedural requirement may result in the exclusion of the Supplier from the Procurement at the University’s sole discretion.</w:t>
      </w:r>
      <w:r w:rsidDel="00000000" w:rsidR="00000000" w:rsidRPr="00000000">
        <w:rPr>
          <w:rtl w:val="0"/>
        </w:rPr>
      </w:r>
    </w:p>
    <w:p w:rsidR="00000000" w:rsidDel="00000000" w:rsidP="00000000" w:rsidRDefault="00000000" w:rsidRPr="00000000" w14:paraId="000001B3">
      <w:pPr>
        <w:pStyle w:val="Heading2"/>
        <w:numPr>
          <w:ilvl w:val="1"/>
          <w:numId w:val="13"/>
        </w:numPr>
        <w:tabs>
          <w:tab w:val="left" w:leader="none" w:pos="851"/>
          <w:tab w:val="left" w:leader="none" w:pos="851"/>
          <w:tab w:val="left" w:leader="none" w:pos="6.000000000000085"/>
        </w:tabs>
        <w:ind w:left="566.9291338582675" w:hanging="360"/>
        <w:rPr>
          <w:sz w:val="22"/>
          <w:szCs w:val="22"/>
        </w:rPr>
      </w:pPr>
      <w:bookmarkStart w:colFirst="0" w:colLast="0" w:name="_heading=h.3ygebqi" w:id="36"/>
      <w:bookmarkEnd w:id="36"/>
      <w:r w:rsidDel="00000000" w:rsidR="00000000" w:rsidRPr="00000000">
        <w:rPr>
          <w:sz w:val="22"/>
          <w:szCs w:val="22"/>
          <w:rtl w:val="0"/>
        </w:rPr>
        <w:t xml:space="preserve">Central Digital Platform</w:t>
      </w:r>
    </w:p>
    <w:p w:rsidR="00000000" w:rsidDel="00000000" w:rsidP="00000000" w:rsidRDefault="00000000" w:rsidRPr="00000000" w14:paraId="000001B4">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Suppliers that wish to participate in this Procurement are responsible for ensuring that the </w:t>
      </w:r>
      <w:hyperlink r:id="rId17">
        <w:r w:rsidDel="00000000" w:rsidR="00000000" w:rsidRPr="00000000">
          <w:rPr>
            <w:rFonts w:ascii="Arial" w:cs="Arial" w:eastAsia="Arial" w:hAnsi="Arial"/>
            <w:color w:val="1155cc"/>
            <w:sz w:val="22"/>
            <w:szCs w:val="22"/>
            <w:u w:val="single"/>
            <w:rtl w:val="0"/>
          </w:rPr>
          <w:t xml:space="preserve">Central Digital Platform</w:t>
        </w:r>
      </w:hyperlink>
      <w:r w:rsidDel="00000000" w:rsidR="00000000" w:rsidRPr="00000000">
        <w:rPr>
          <w:rFonts w:ascii="Arial" w:cs="Arial" w:eastAsia="Arial" w:hAnsi="Arial"/>
          <w:color w:val="000000"/>
          <w:sz w:val="22"/>
          <w:szCs w:val="22"/>
          <w:rtl w:val="0"/>
        </w:rPr>
        <w:t xml:space="preserve"> contains complete, accurate and up-to-date information about their organisation and any Associated Suppliers which are relevant for the purposes of this Procurement. Suppliers must notify the University immediately if it is unable to register on the Central Digital Platform and/or provide accurate and up-to-date information via the Central Digital Platform. </w:t>
      </w:r>
      <w:r w:rsidDel="00000000" w:rsidR="00000000" w:rsidRPr="00000000">
        <w:rPr>
          <w:rtl w:val="0"/>
        </w:rPr>
      </w:r>
    </w:p>
    <w:p w:rsidR="00000000" w:rsidDel="00000000" w:rsidP="00000000" w:rsidRDefault="00000000" w:rsidRPr="00000000" w14:paraId="000001B5">
      <w:pPr>
        <w:pStyle w:val="Heading3"/>
        <w:rPr>
          <w:sz w:val="22"/>
          <w:szCs w:val="22"/>
        </w:rPr>
      </w:pPr>
      <w:r w:rsidDel="00000000" w:rsidR="00000000" w:rsidRPr="00000000">
        <w:rPr>
          <w:sz w:val="22"/>
          <w:szCs w:val="22"/>
          <w:rtl w:val="0"/>
        </w:rPr>
        <w:t xml:space="preserve">Transparency</w:t>
      </w:r>
    </w:p>
    <w:p w:rsidR="00000000" w:rsidDel="00000000" w:rsidP="00000000" w:rsidRDefault="00000000" w:rsidRPr="00000000" w14:paraId="000001B6">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Suppliers should note that, in accordance with general transparency obligations and procurement law obligations under the Act, the University routinely publishes details of its procurement processes and awarded contracts. This includes, but is not limited to, the contract value, the identity of the successful Supplier, compliance with payment obligations and contract performance. Compliance with these obligations may involve the University taking steps without consultation with Suppliers. Where required under the Act, a copy of the contract will be published (subject to making any reasonable and proportionate redactions permitted under the Act). </w:t>
      </w:r>
      <w:r w:rsidDel="00000000" w:rsidR="00000000" w:rsidRPr="00000000">
        <w:rPr>
          <w:rtl w:val="0"/>
        </w:rPr>
      </w:r>
    </w:p>
    <w:p w:rsidR="00000000" w:rsidDel="00000000" w:rsidP="00000000" w:rsidRDefault="00000000" w:rsidRPr="00000000" w14:paraId="000001B7">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Where required, the University will disclose on a confidential basis any information it receives from Suppliers during the Procurement to any third party engaged by the University for the specific purpose of assessing or assisting the University in assessing the Supplier’s submission. In providing such information the Supplier consents to such disclosure.</w:t>
      </w:r>
      <w:r w:rsidDel="00000000" w:rsidR="00000000" w:rsidRPr="00000000">
        <w:rPr>
          <w:rtl w:val="0"/>
        </w:rPr>
      </w:r>
    </w:p>
    <w:p w:rsidR="00000000" w:rsidDel="00000000" w:rsidP="00000000" w:rsidRDefault="00000000" w:rsidRPr="00000000" w14:paraId="000001B8">
      <w:pPr>
        <w:pStyle w:val="Heading2"/>
        <w:numPr>
          <w:ilvl w:val="1"/>
          <w:numId w:val="13"/>
        </w:numPr>
        <w:tabs>
          <w:tab w:val="left" w:leader="none" w:pos="851"/>
          <w:tab w:val="left" w:leader="none" w:pos="851"/>
          <w:tab w:val="left" w:leader="none" w:pos="6.000000000000085"/>
        </w:tabs>
        <w:ind w:left="566.9291338582675" w:hanging="360"/>
        <w:rPr>
          <w:sz w:val="22"/>
          <w:szCs w:val="22"/>
        </w:rPr>
      </w:pPr>
      <w:bookmarkStart w:colFirst="0" w:colLast="0" w:name="_heading=h.2dlolyb" w:id="37"/>
      <w:bookmarkEnd w:id="37"/>
      <w:r w:rsidDel="00000000" w:rsidR="00000000" w:rsidRPr="00000000">
        <w:rPr>
          <w:sz w:val="22"/>
          <w:szCs w:val="22"/>
          <w:rtl w:val="0"/>
        </w:rPr>
        <w:t xml:space="preserve">Modifying the Procurement</w:t>
      </w:r>
    </w:p>
    <w:p w:rsidR="00000000" w:rsidDel="00000000" w:rsidP="00000000" w:rsidRDefault="00000000" w:rsidRPr="00000000" w14:paraId="000001B9">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Neither the Tender Notice, this document nor any information given as part of the Procurement shall be regarded as a commitment or representation on the part of the University (or any other person) to enter into a contractual agreement.</w:t>
      </w:r>
      <w:r w:rsidDel="00000000" w:rsidR="00000000" w:rsidRPr="00000000">
        <w:rPr>
          <w:rtl w:val="0"/>
        </w:rPr>
      </w:r>
    </w:p>
    <w:p w:rsidR="00000000" w:rsidDel="00000000" w:rsidP="00000000" w:rsidRDefault="00000000" w:rsidRPr="00000000" w14:paraId="000001BA">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The University reserves the right to cancel the Procurement at any point and/or to choose not to award any contract or lot as a result of this Procurement. Any decision by the University not to award a lot does not prevent the University from awarding the remaining lots.</w:t>
      </w:r>
      <w:r w:rsidDel="00000000" w:rsidR="00000000" w:rsidRPr="00000000">
        <w:rPr>
          <w:rtl w:val="0"/>
        </w:rPr>
      </w:r>
    </w:p>
    <w:p w:rsidR="00000000" w:rsidDel="00000000" w:rsidP="00000000" w:rsidRDefault="00000000" w:rsidRPr="00000000" w14:paraId="000001BB">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Suppliers will remain responsible for all costs and expenses incurred by them, their staff, and their advisers or by any third party acting under their instructions in connection with this Procurement. For the avoidance of doubt, the University is not liable for any costs or expenditure resulting from any cancellation or amendment of this Procurement.</w:t>
      </w:r>
      <w:r w:rsidDel="00000000" w:rsidR="00000000" w:rsidRPr="00000000">
        <w:rPr>
          <w:rtl w:val="0"/>
        </w:rPr>
      </w:r>
    </w:p>
    <w:p w:rsidR="00000000" w:rsidDel="00000000" w:rsidP="00000000" w:rsidRDefault="00000000" w:rsidRPr="00000000" w14:paraId="000001BC">
      <w:pPr>
        <w:pBdr>
          <w:top w:space="0" w:sz="0" w:val="nil"/>
          <w:left w:space="0" w:sz="0" w:val="nil"/>
          <w:bottom w:space="0" w:sz="0" w:val="nil"/>
          <w:right w:space="0" w:sz="0" w:val="nil"/>
          <w:between w:space="0" w:sz="0" w:val="nil"/>
        </w:pBdr>
        <w:spacing w:after="240" w:lineRule="auto"/>
        <w:rPr>
          <w:sz w:val="22"/>
          <w:szCs w:val="22"/>
        </w:rPr>
      </w:pPr>
      <w:r w:rsidDel="00000000" w:rsidR="00000000" w:rsidRPr="00000000">
        <w:rPr>
          <w:rFonts w:ascii="Arial" w:cs="Arial" w:eastAsia="Arial" w:hAnsi="Arial"/>
          <w:color w:val="000000"/>
          <w:sz w:val="22"/>
          <w:szCs w:val="22"/>
          <w:rtl w:val="0"/>
        </w:rPr>
        <w:t xml:space="preserve">The University reserves the right at any time:</w:t>
      </w:r>
      <w:r w:rsidDel="00000000" w:rsidR="00000000" w:rsidRPr="00000000">
        <w:rPr>
          <w:rtl w:val="0"/>
        </w:rPr>
      </w:r>
    </w:p>
    <w:p w:rsidR="00000000" w:rsidDel="00000000" w:rsidP="00000000" w:rsidRDefault="00000000" w:rsidRPr="00000000" w14:paraId="000001B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issue amendments, modifications or additional information to any documentation which forms part of this Procurement, including the Procurement terms and conditions contained in this Appendix</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A</w:t>
      </w:r>
      <w:r w:rsidDel="00000000" w:rsidR="00000000" w:rsidRPr="00000000">
        <w:rPr>
          <w:rtl w:val="0"/>
        </w:rPr>
      </w:r>
    </w:p>
    <w:p w:rsidR="00000000" w:rsidDel="00000000" w:rsidP="00000000" w:rsidRDefault="00000000" w:rsidRPr="00000000" w14:paraId="000001B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require a Supplier to clarify their proposal(s) and/or tender submission in writing and/or provide additional information – failure by a Supplier to respond adequately may result in their tender submission being rejected</w:t>
      </w:r>
      <w:r w:rsidDel="00000000" w:rsidR="00000000" w:rsidRPr="00000000">
        <w:rPr>
          <w:rtl w:val="0"/>
        </w:rPr>
      </w:r>
    </w:p>
    <w:p w:rsidR="00000000" w:rsidDel="00000000" w:rsidP="00000000" w:rsidRDefault="00000000" w:rsidRPr="00000000" w14:paraId="000001B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alter the Procurement Timetable for this Procurement including the right to award different lots at different times </w:t>
      </w:r>
      <w:r w:rsidDel="00000000" w:rsidR="00000000" w:rsidRPr="00000000">
        <w:rPr>
          <w:rtl w:val="0"/>
        </w:rPr>
      </w:r>
    </w:p>
    <w:p w:rsidR="00000000" w:rsidDel="00000000" w:rsidP="00000000" w:rsidRDefault="00000000" w:rsidRPr="00000000" w14:paraId="000001C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rewind and re-run any part of the Procurement on the same or alternative basis</w:t>
      </w:r>
      <w:r w:rsidDel="00000000" w:rsidR="00000000" w:rsidRPr="00000000">
        <w:rPr>
          <w:rtl w:val="0"/>
        </w:rPr>
      </w:r>
    </w:p>
    <w:p w:rsidR="00000000" w:rsidDel="00000000" w:rsidP="00000000" w:rsidRDefault="00000000" w:rsidRPr="00000000" w14:paraId="000001C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amend the Procurement as described herein, including the number of stages and the number of Suppliers to be selected at any stage</w:t>
      </w:r>
      <w:r w:rsidDel="00000000" w:rsidR="00000000" w:rsidRPr="00000000">
        <w:rPr>
          <w:rtl w:val="0"/>
        </w:rPr>
      </w:r>
    </w:p>
    <w:p w:rsidR="00000000" w:rsidDel="00000000" w:rsidP="00000000" w:rsidRDefault="00000000" w:rsidRPr="00000000" w14:paraId="000001C2">
      <w:pPr>
        <w:pStyle w:val="Heading2"/>
        <w:numPr>
          <w:ilvl w:val="1"/>
          <w:numId w:val="13"/>
        </w:numPr>
        <w:tabs>
          <w:tab w:val="left" w:leader="none" w:pos="851"/>
          <w:tab w:val="left" w:leader="none" w:pos="851"/>
          <w:tab w:val="left" w:leader="none" w:pos="6.000000000000085"/>
        </w:tabs>
        <w:ind w:left="566.9291338582675" w:hanging="360"/>
        <w:rPr>
          <w:sz w:val="22"/>
          <w:szCs w:val="22"/>
        </w:rPr>
      </w:pPr>
      <w:bookmarkStart w:colFirst="0" w:colLast="0" w:name="_heading=h.sqyw64" w:id="38"/>
      <w:bookmarkEnd w:id="38"/>
      <w:r w:rsidDel="00000000" w:rsidR="00000000" w:rsidRPr="00000000">
        <w:rPr>
          <w:sz w:val="22"/>
          <w:szCs w:val="22"/>
          <w:rtl w:val="0"/>
        </w:rPr>
        <w:t xml:space="preserve">Option to direct award</w:t>
      </w:r>
    </w:p>
    <w:p w:rsidR="00000000" w:rsidDel="00000000" w:rsidP="00000000" w:rsidRDefault="00000000" w:rsidRPr="00000000" w14:paraId="000001C3">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sz w:val="22"/>
          <w:szCs w:val="22"/>
          <w:rtl w:val="0"/>
        </w:rPr>
        <w:t xml:space="preserve">The University reserves the right to make a direct award of additional or repeat goods, works, or services to the successful supplier, where permitted under Schedule 5, paragraph 8 of the Procurement Act 2023. Any such award will only be made where the statutory conditions are satisfied. </w:t>
      </w:r>
    </w:p>
    <w:p w:rsidR="00000000" w:rsidDel="00000000" w:rsidP="00000000" w:rsidRDefault="00000000" w:rsidRPr="00000000" w14:paraId="000001C4">
      <w:pPr>
        <w:pStyle w:val="Heading2"/>
        <w:numPr>
          <w:ilvl w:val="1"/>
          <w:numId w:val="13"/>
        </w:numPr>
        <w:tabs>
          <w:tab w:val="left" w:leader="none" w:pos="851"/>
          <w:tab w:val="left" w:leader="none" w:pos="851"/>
          <w:tab w:val="left" w:leader="none" w:pos="6.000000000000085"/>
        </w:tabs>
        <w:ind w:left="566.9291338582675" w:hanging="360"/>
        <w:rPr>
          <w:sz w:val="22"/>
          <w:szCs w:val="22"/>
        </w:rPr>
      </w:pPr>
      <w:bookmarkStart w:colFirst="0" w:colLast="0" w:name="_heading=h.3cqmetx" w:id="39"/>
      <w:bookmarkEnd w:id="39"/>
      <w:r w:rsidDel="00000000" w:rsidR="00000000" w:rsidRPr="00000000">
        <w:rPr>
          <w:sz w:val="22"/>
          <w:szCs w:val="22"/>
          <w:rtl w:val="0"/>
        </w:rPr>
        <w:t xml:space="preserve">Confidentiality and publicity</w:t>
      </w:r>
    </w:p>
    <w:p w:rsidR="00000000" w:rsidDel="00000000" w:rsidP="00000000" w:rsidRDefault="00000000" w:rsidRPr="00000000" w14:paraId="000001C5">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Save to the extent made publicly available by the University, the information in this document (together with all attachments and any other information communicated to Suppliers during the Procurement) is made available on the condition that it is treated as confidential information by the Supplier and is not disclosed, copied, reproduced, distributed or passed to any other person at any time except in order to comply with legal obligations or for the purpose of enabling a submission to be made to the University, provided that such person has given an undertaking prior to the receipt of the relevant information (and for the benefit of the University) to keep such information confidential.</w:t>
      </w:r>
      <w:r w:rsidDel="00000000" w:rsidR="00000000" w:rsidRPr="00000000">
        <w:rPr>
          <w:rtl w:val="0"/>
        </w:rPr>
      </w:r>
    </w:p>
    <w:p w:rsidR="00000000" w:rsidDel="00000000" w:rsidP="00000000" w:rsidRDefault="00000000" w:rsidRPr="00000000" w14:paraId="000001C6">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Suppliers must not take part in any publicity activities with any part of the media about this Procurement without obtaining the express prior written agreement of the University. When requesting prior written agreement, Suppliers are required to detail the proposed media coverage including format and content of any publicity.</w:t>
      </w:r>
      <w:r w:rsidDel="00000000" w:rsidR="00000000" w:rsidRPr="00000000">
        <w:rPr>
          <w:rtl w:val="0"/>
        </w:rPr>
      </w:r>
    </w:p>
    <w:p w:rsidR="00000000" w:rsidDel="00000000" w:rsidP="00000000" w:rsidRDefault="00000000" w:rsidRPr="00000000" w14:paraId="000001C7">
      <w:pPr>
        <w:pStyle w:val="Heading3"/>
        <w:rPr>
          <w:sz w:val="22"/>
          <w:szCs w:val="22"/>
        </w:rPr>
      </w:pPr>
      <w:r w:rsidDel="00000000" w:rsidR="00000000" w:rsidRPr="00000000">
        <w:rPr>
          <w:sz w:val="22"/>
          <w:szCs w:val="22"/>
          <w:rtl w:val="0"/>
        </w:rPr>
        <w:t xml:space="preserve">Non-disclosure agreement</w:t>
      </w:r>
    </w:p>
    <w:p w:rsidR="00000000" w:rsidDel="00000000" w:rsidP="00000000" w:rsidRDefault="00000000" w:rsidRPr="00000000" w14:paraId="000001C8">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sz w:val="22"/>
          <w:szCs w:val="22"/>
          <w:highlight w:val="yellow"/>
          <w:rtl w:val="0"/>
        </w:rPr>
        <w:br w:type="textWrapping"/>
      </w:r>
      <w:r w:rsidDel="00000000" w:rsidR="00000000" w:rsidRPr="00000000">
        <w:rPr>
          <w:sz w:val="22"/>
          <w:szCs w:val="22"/>
          <w:rtl w:val="0"/>
        </w:rPr>
        <w:t xml:space="preserve">Not Applicable</w:t>
      </w:r>
      <w:r w:rsidDel="00000000" w:rsidR="00000000" w:rsidRPr="00000000">
        <w:rPr>
          <w:rtl w:val="0"/>
        </w:rPr>
      </w:r>
    </w:p>
    <w:p w:rsidR="00000000" w:rsidDel="00000000" w:rsidP="00000000" w:rsidRDefault="00000000" w:rsidRPr="00000000" w14:paraId="000001C9">
      <w:pPr>
        <w:pStyle w:val="Heading3"/>
        <w:rPr>
          <w:sz w:val="22"/>
          <w:szCs w:val="22"/>
        </w:rPr>
      </w:pPr>
      <w:r w:rsidDel="00000000" w:rsidR="00000000" w:rsidRPr="00000000">
        <w:rPr>
          <w:sz w:val="22"/>
          <w:szCs w:val="22"/>
          <w:rtl w:val="0"/>
        </w:rPr>
        <w:t xml:space="preserve">Freedom of information and environmental information </w:t>
      </w:r>
    </w:p>
    <w:p w:rsidR="00000000" w:rsidDel="00000000" w:rsidP="00000000" w:rsidRDefault="00000000" w:rsidRPr="00000000" w14:paraId="000001CA">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The University is subject to the Freedom of Information Act 2000 (FOIA) and the Environmental Information Regulations 2004 (EIR). All information submitted to the University may be disclosed in response to a request made pursuant to the FOIA or the EIR. </w:t>
      </w:r>
      <w:r w:rsidDel="00000000" w:rsidR="00000000" w:rsidRPr="00000000">
        <w:rPr>
          <w:rtl w:val="0"/>
        </w:rPr>
      </w:r>
    </w:p>
    <w:p w:rsidR="00000000" w:rsidDel="00000000" w:rsidP="00000000" w:rsidRDefault="00000000" w:rsidRPr="00000000" w14:paraId="000001CB">
      <w:pPr>
        <w:pBdr>
          <w:top w:space="0" w:sz="0" w:val="nil"/>
          <w:left w:space="0" w:sz="0" w:val="nil"/>
          <w:bottom w:space="0" w:sz="0" w:val="nil"/>
          <w:right w:space="0" w:sz="0" w:val="nil"/>
          <w:between w:space="0" w:sz="0" w:val="nil"/>
        </w:pBdr>
        <w:spacing w:after="240" w:lineRule="auto"/>
        <w:rPr>
          <w:sz w:val="22"/>
          <w:szCs w:val="22"/>
        </w:rPr>
      </w:pPr>
      <w:r w:rsidDel="00000000" w:rsidR="00000000" w:rsidRPr="00000000">
        <w:rPr>
          <w:rFonts w:ascii="Arial" w:cs="Arial" w:eastAsia="Arial" w:hAnsi="Arial"/>
          <w:color w:val="000000"/>
          <w:sz w:val="22"/>
          <w:szCs w:val="22"/>
          <w:rtl w:val="0"/>
        </w:rPr>
        <w:t xml:space="preserve">In respect of any information submitted by a Supplier that it considers to be commercially sensitive, the Supplier should:</w:t>
      </w:r>
      <w:r w:rsidDel="00000000" w:rsidR="00000000" w:rsidRPr="00000000">
        <w:rPr>
          <w:rtl w:val="0"/>
        </w:rPr>
      </w:r>
    </w:p>
    <w:p w:rsidR="00000000" w:rsidDel="00000000" w:rsidP="00000000" w:rsidRDefault="00000000" w:rsidRPr="00000000" w14:paraId="000001C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Clearly identify which information is considered commercially sensitive and complete the table contained within </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Appendix </w:t>
      </w:r>
      <w:r w:rsidDel="00000000" w:rsidR="00000000" w:rsidRPr="00000000">
        <w:rPr>
          <w:sz w:val="22"/>
          <w:szCs w:val="22"/>
          <w:rtl w:val="0"/>
        </w:rPr>
        <w:t xml:space="preserve">G</w:t>
      </w:r>
      <w:r w:rsidDel="00000000" w:rsidR="00000000" w:rsidRPr="00000000">
        <w:rPr>
          <w:rtl w:val="0"/>
        </w:rPr>
      </w:r>
    </w:p>
    <w:p w:rsidR="00000000" w:rsidDel="00000000" w:rsidP="00000000" w:rsidRDefault="00000000" w:rsidRPr="00000000" w14:paraId="000001C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Explain the potential implications of disclosure of such information </w:t>
      </w:r>
      <w:r w:rsidDel="00000000" w:rsidR="00000000" w:rsidRPr="00000000">
        <w:rPr>
          <w:rtl w:val="0"/>
        </w:rPr>
      </w:r>
    </w:p>
    <w:p w:rsidR="00000000" w:rsidDel="00000000" w:rsidP="00000000" w:rsidRDefault="00000000" w:rsidRPr="00000000" w14:paraId="000001C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 an estimate of the period of time for which the Supplier considers that such information will remain commercially sensitive</w:t>
      </w:r>
      <w:r w:rsidDel="00000000" w:rsidR="00000000" w:rsidRPr="00000000">
        <w:rPr>
          <w:rtl w:val="0"/>
        </w:rPr>
      </w:r>
    </w:p>
    <w:p w:rsidR="00000000" w:rsidDel="00000000" w:rsidP="00000000" w:rsidRDefault="00000000" w:rsidRPr="00000000" w14:paraId="000001CF">
      <w:pPr>
        <w:pBdr>
          <w:top w:space="0" w:sz="0" w:val="nil"/>
          <w:left w:space="0" w:sz="0" w:val="nil"/>
          <w:bottom w:space="0" w:sz="0" w:val="nil"/>
          <w:right w:space="0" w:sz="0" w:val="nil"/>
          <w:between w:space="0" w:sz="0" w:val="nil"/>
        </w:pBdr>
        <w:spacing w:after="240" w:lineRule="auto"/>
        <w:rPr>
          <w:sz w:val="22"/>
          <w:szCs w:val="22"/>
        </w:rPr>
      </w:pPr>
      <w:r w:rsidDel="00000000" w:rsidR="00000000" w:rsidRPr="00000000">
        <w:rPr>
          <w:rFonts w:ascii="Arial" w:cs="Arial" w:eastAsia="Arial" w:hAnsi="Arial"/>
          <w:color w:val="000000"/>
          <w:sz w:val="22"/>
          <w:szCs w:val="22"/>
          <w:rtl w:val="0"/>
        </w:rPr>
        <w:t xml:space="preserve">The University will endeavour to:</w:t>
      </w:r>
      <w:r w:rsidDel="00000000" w:rsidR="00000000" w:rsidRPr="00000000">
        <w:rPr>
          <w:rtl w:val="0"/>
        </w:rPr>
      </w:r>
    </w:p>
    <w:p w:rsidR="00000000" w:rsidDel="00000000" w:rsidP="00000000" w:rsidRDefault="00000000" w:rsidRPr="00000000" w14:paraId="000001D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Hold confidential all information submitted by a Supplier that it identifies as being commercially sensitive</w:t>
      </w:r>
      <w:r w:rsidDel="00000000" w:rsidR="00000000" w:rsidRPr="00000000">
        <w:rPr>
          <w:rtl w:val="0"/>
        </w:rPr>
      </w:r>
    </w:p>
    <w:p w:rsidR="00000000" w:rsidDel="00000000" w:rsidP="00000000" w:rsidRDefault="00000000" w:rsidRPr="00000000" w14:paraId="000001D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Consult with a Supplier, where appropriate, about commercially sensitive information before deciding on any FOIA requests and EIR requests received </w:t>
      </w:r>
      <w:r w:rsidDel="00000000" w:rsidR="00000000" w:rsidRPr="00000000">
        <w:rPr>
          <w:rtl w:val="0"/>
        </w:rPr>
      </w:r>
    </w:p>
    <w:p w:rsidR="00000000" w:rsidDel="00000000" w:rsidP="00000000" w:rsidRDefault="00000000" w:rsidRPr="00000000" w14:paraId="000001D2">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Suppliers should note, however, that the final decision on any FOIA request and EIR request rests with the University, subject to applicable law. Even where information is identified as commercially sensitive, unless an exemption/exception provided for under the FOIA/EIR is applicable, the University will be obliged to disclose that information in response to a request. Accordingly, the University cannot guarantee that any information marked ‘commercially sensitive’ will not be disclosed.</w:t>
      </w:r>
    </w:p>
    <w:p w:rsidR="00000000" w:rsidDel="00000000" w:rsidP="00000000" w:rsidRDefault="00000000" w:rsidRPr="00000000" w14:paraId="000001D3">
      <w:pPr>
        <w:pStyle w:val="Heading2"/>
        <w:numPr>
          <w:ilvl w:val="1"/>
          <w:numId w:val="13"/>
        </w:numPr>
        <w:tabs>
          <w:tab w:val="left" w:leader="none" w:pos="851"/>
          <w:tab w:val="left" w:leader="none" w:pos="851"/>
          <w:tab w:val="left" w:leader="none" w:pos="6.000000000000085"/>
        </w:tabs>
        <w:ind w:left="566.9291338582675" w:hanging="360"/>
        <w:rPr>
          <w:sz w:val="22"/>
          <w:szCs w:val="22"/>
        </w:rPr>
      </w:pPr>
      <w:bookmarkStart w:colFirst="0" w:colLast="0" w:name="_heading=h.1rvwp1q" w:id="40"/>
      <w:bookmarkEnd w:id="40"/>
      <w:r w:rsidDel="00000000" w:rsidR="00000000" w:rsidRPr="00000000">
        <w:rPr>
          <w:sz w:val="22"/>
          <w:szCs w:val="22"/>
          <w:rtl w:val="0"/>
        </w:rPr>
        <w:t xml:space="preserve">Requirements on sub-contractors and consortium</w:t>
      </w:r>
    </w:p>
    <w:p w:rsidR="00000000" w:rsidDel="00000000" w:rsidP="00000000" w:rsidRDefault="00000000" w:rsidRPr="00000000" w14:paraId="000001D4">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If requested to do so by the University, a Supplier will be required to enter into a legal arrangement with other members of a consortium or with any parties which are relied on in order to satisfy the Invitation to Tender relating to this Procurement (in accordance with section 72 of the Act). Acceptance of this request shall be considered a mandatory requirement and failure to accept the same may result in the Supplier’s exclusion from the Procurement.</w:t>
      </w:r>
      <w:r w:rsidDel="00000000" w:rsidR="00000000" w:rsidRPr="00000000">
        <w:rPr>
          <w:rtl w:val="0"/>
        </w:rPr>
      </w:r>
    </w:p>
    <w:p w:rsidR="00000000" w:rsidDel="00000000" w:rsidP="00000000" w:rsidRDefault="00000000" w:rsidRPr="00000000" w14:paraId="000001D5">
      <w:pPr>
        <w:pStyle w:val="Heading2"/>
        <w:numPr>
          <w:ilvl w:val="1"/>
          <w:numId w:val="13"/>
        </w:numPr>
        <w:tabs>
          <w:tab w:val="left" w:leader="none" w:pos="851"/>
          <w:tab w:val="left" w:leader="none" w:pos="851"/>
          <w:tab w:val="left" w:leader="none" w:pos="6.000000000000085"/>
        </w:tabs>
        <w:ind w:left="566.9291338582675" w:hanging="360"/>
        <w:rPr>
          <w:sz w:val="22"/>
          <w:szCs w:val="22"/>
        </w:rPr>
      </w:pPr>
      <w:bookmarkStart w:colFirst="0" w:colLast="0" w:name="_heading=h.4bvk7pj" w:id="41"/>
      <w:bookmarkEnd w:id="41"/>
      <w:r w:rsidDel="00000000" w:rsidR="00000000" w:rsidRPr="00000000">
        <w:rPr>
          <w:sz w:val="22"/>
          <w:szCs w:val="22"/>
          <w:rtl w:val="0"/>
        </w:rPr>
        <w:t xml:space="preserve">Parent company guarantee or other securities</w:t>
      </w:r>
    </w:p>
    <w:p w:rsidR="00000000" w:rsidDel="00000000" w:rsidP="00000000" w:rsidRDefault="00000000" w:rsidRPr="00000000" w14:paraId="000001D6">
      <w:pPr>
        <w:pBdr>
          <w:top w:space="0" w:sz="0" w:val="nil"/>
          <w:left w:space="0" w:sz="0" w:val="nil"/>
          <w:bottom w:space="0" w:sz="0" w:val="nil"/>
          <w:right w:space="0" w:sz="0" w:val="nil"/>
          <w:between w:space="0" w:sz="0" w:val="nil"/>
        </w:pBdr>
        <w:spacing w:after="240" w:lineRule="auto"/>
        <w:jc w:val="both"/>
        <w:rPr>
          <w:sz w:val="22"/>
          <w:szCs w:val="22"/>
          <w:highlight w:val="yellow"/>
        </w:rPr>
      </w:pPr>
      <w:r w:rsidDel="00000000" w:rsidR="00000000" w:rsidRPr="00000000">
        <w:rPr>
          <w:rFonts w:ascii="Arial" w:cs="Arial" w:eastAsia="Arial" w:hAnsi="Arial"/>
          <w:color w:val="000000"/>
          <w:sz w:val="22"/>
          <w:szCs w:val="22"/>
          <w:rtl w:val="0"/>
        </w:rPr>
        <w:t xml:space="preserve">The University reserves the right to require a parent company guarantee or alternative equivalent form of security should the Supplier be successful in this Procurement. </w:t>
      </w:r>
      <w:r w:rsidDel="00000000" w:rsidR="00000000" w:rsidRPr="00000000">
        <w:rPr>
          <w:rtl w:val="0"/>
        </w:rPr>
      </w:r>
    </w:p>
    <w:p w:rsidR="00000000" w:rsidDel="00000000" w:rsidP="00000000" w:rsidRDefault="00000000" w:rsidRPr="00000000" w14:paraId="000001D7">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Where the Supplier’s parent company is incorporated outside the United Kingdom, the University will require a legal opinion from an independent firm of lawyers practising in that jurisdiction (at the Supplier’s own cost and expense) as to the capacity/University of the parent company to enter into the parent company guarantee and the enforceability of the terms of the parent company guarantee in the relevant overseas jurisdiction.</w:t>
      </w:r>
      <w:r w:rsidDel="00000000" w:rsidR="00000000" w:rsidRPr="00000000">
        <w:rPr>
          <w:rtl w:val="0"/>
        </w:rPr>
      </w:r>
    </w:p>
    <w:p w:rsidR="00000000" w:rsidDel="00000000" w:rsidP="00000000" w:rsidRDefault="00000000" w:rsidRPr="00000000" w14:paraId="000001D8">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Notwithstanding the above, the University may specify minimum contractual financial security requirements as appropriate having regard to the financial assessment undertaken during this Procurement. Where the University specifies any financial security requirements, acceptance of the requirements shall be considered a mandatory condition and failure to accept the same may result in the Supplier’s exclusion from the Procurement.</w:t>
      </w:r>
      <w:r w:rsidDel="00000000" w:rsidR="00000000" w:rsidRPr="00000000">
        <w:rPr>
          <w:rtl w:val="0"/>
        </w:rPr>
      </w:r>
    </w:p>
    <w:p w:rsidR="00000000" w:rsidDel="00000000" w:rsidP="00000000" w:rsidRDefault="00000000" w:rsidRPr="00000000" w14:paraId="000001D9">
      <w:pPr>
        <w:pStyle w:val="Heading2"/>
        <w:numPr>
          <w:ilvl w:val="1"/>
          <w:numId w:val="13"/>
        </w:numPr>
        <w:tabs>
          <w:tab w:val="left" w:leader="none" w:pos="851"/>
          <w:tab w:val="left" w:leader="none" w:pos="851"/>
          <w:tab w:val="left" w:leader="none" w:pos="6.000000000000085"/>
        </w:tabs>
        <w:ind w:left="566.9291338582675" w:hanging="360"/>
        <w:rPr>
          <w:sz w:val="22"/>
          <w:szCs w:val="22"/>
        </w:rPr>
      </w:pPr>
      <w:bookmarkStart w:colFirst="0" w:colLast="0" w:name="_heading=h.2r0uhxc" w:id="42"/>
      <w:bookmarkEnd w:id="42"/>
      <w:r w:rsidDel="00000000" w:rsidR="00000000" w:rsidRPr="00000000">
        <w:rPr>
          <w:sz w:val="22"/>
          <w:szCs w:val="22"/>
          <w:rtl w:val="0"/>
        </w:rPr>
        <w:t xml:space="preserve">Non-collusion, non-canvassing</w:t>
      </w:r>
    </w:p>
    <w:p w:rsidR="00000000" w:rsidDel="00000000" w:rsidP="00000000" w:rsidRDefault="00000000" w:rsidRPr="00000000" w14:paraId="000001DA">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Any attempt by a Supplier or their advisers to influence the Procurement in any way may result in the exclusion of the Supplier, without prejudice to any other civil or legal remedies available to the University and without prejudice to any criminal liability that such conduct by a Supplier may attract.</w:t>
      </w:r>
      <w:r w:rsidDel="00000000" w:rsidR="00000000" w:rsidRPr="00000000">
        <w:rPr>
          <w:rtl w:val="0"/>
        </w:rPr>
      </w:r>
    </w:p>
    <w:p w:rsidR="00000000" w:rsidDel="00000000" w:rsidP="00000000" w:rsidRDefault="00000000" w:rsidRPr="00000000" w14:paraId="000001DB">
      <w:pPr>
        <w:pBdr>
          <w:top w:space="0" w:sz="0" w:val="nil"/>
          <w:left w:space="0" w:sz="0" w:val="nil"/>
          <w:bottom w:space="0" w:sz="0" w:val="nil"/>
          <w:right w:space="0" w:sz="0" w:val="nil"/>
          <w:between w:space="0" w:sz="0" w:val="nil"/>
        </w:pBdr>
        <w:spacing w:after="240" w:lineRule="auto"/>
        <w:rPr>
          <w:sz w:val="22"/>
          <w:szCs w:val="22"/>
        </w:rPr>
      </w:pPr>
      <w:r w:rsidDel="00000000" w:rsidR="00000000" w:rsidRPr="00000000">
        <w:rPr>
          <w:rFonts w:ascii="Arial" w:cs="Arial" w:eastAsia="Arial" w:hAnsi="Arial"/>
          <w:color w:val="000000"/>
          <w:sz w:val="22"/>
          <w:szCs w:val="22"/>
          <w:rtl w:val="0"/>
        </w:rPr>
        <w:t xml:space="preserve">Specifically, Suppliers must not directly or indirectly at any time:</w:t>
      </w:r>
      <w:r w:rsidDel="00000000" w:rsidR="00000000" w:rsidRPr="00000000">
        <w:rPr>
          <w:rtl w:val="0"/>
        </w:rPr>
      </w:r>
    </w:p>
    <w:p w:rsidR="00000000" w:rsidDel="00000000" w:rsidP="00000000" w:rsidRDefault="00000000" w:rsidRPr="00000000" w14:paraId="000001D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Devise or amend the content of their submissions in accordance with any agreement or arrangement with any other person, other than in good faith with a person who is a proposed partner, subcontractor, consortium member insurance provider or provider of finance</w:t>
      </w:r>
      <w:r w:rsidDel="00000000" w:rsidR="00000000" w:rsidRPr="00000000">
        <w:rPr>
          <w:rtl w:val="0"/>
        </w:rPr>
      </w:r>
    </w:p>
    <w:p w:rsidR="00000000" w:rsidDel="00000000" w:rsidP="00000000" w:rsidRDefault="00000000" w:rsidRPr="00000000" w14:paraId="000001D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Enter into any agreement or arrangement with any other person as to the form or content of any other submission or offer to pay any sum of money or valuable consideration to any person to effect changes to the form or content of any other submission</w:t>
      </w:r>
      <w:r w:rsidDel="00000000" w:rsidR="00000000" w:rsidRPr="00000000">
        <w:rPr>
          <w:rtl w:val="0"/>
        </w:rPr>
      </w:r>
    </w:p>
    <w:p w:rsidR="00000000" w:rsidDel="00000000" w:rsidP="00000000" w:rsidRDefault="00000000" w:rsidRPr="00000000" w14:paraId="000001D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Enter into any agreement or arrangement with any other person that has the effect of prohibiting or excluding that person from submitting a response in this Procurement</w:t>
      </w:r>
      <w:r w:rsidDel="00000000" w:rsidR="00000000" w:rsidRPr="00000000">
        <w:rPr>
          <w:rtl w:val="0"/>
        </w:rPr>
      </w:r>
    </w:p>
    <w:p w:rsidR="00000000" w:rsidDel="00000000" w:rsidP="00000000" w:rsidRDefault="00000000" w:rsidRPr="00000000" w14:paraId="000001D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Canvass any employees, members or agents of the University in relation to this Procurement</w:t>
      </w:r>
      <w:r w:rsidDel="00000000" w:rsidR="00000000" w:rsidRPr="00000000">
        <w:rPr>
          <w:rtl w:val="0"/>
        </w:rPr>
      </w:r>
    </w:p>
    <w:p w:rsidR="00000000" w:rsidDel="00000000" w:rsidP="00000000" w:rsidRDefault="00000000" w:rsidRPr="00000000" w14:paraId="000001E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Attempt to obtain information from any of the employees, members or agents of the University or their advisors concerning another Supplier or submission</w:t>
      </w:r>
      <w:r w:rsidDel="00000000" w:rsidR="00000000" w:rsidRPr="00000000">
        <w:rPr>
          <w:rtl w:val="0"/>
        </w:rPr>
      </w:r>
    </w:p>
    <w:p w:rsidR="00000000" w:rsidDel="00000000" w:rsidP="00000000" w:rsidRDefault="00000000" w:rsidRPr="00000000" w14:paraId="000001E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Carry out any other co-operation or collusion with another Supplier or any other person which the University considers capable of undermining fair competition</w:t>
      </w:r>
      <w:r w:rsidDel="00000000" w:rsidR="00000000" w:rsidRPr="00000000">
        <w:rPr>
          <w:rtl w:val="0"/>
        </w:rPr>
      </w:r>
    </w:p>
    <w:p w:rsidR="00000000" w:rsidDel="00000000" w:rsidP="00000000" w:rsidRDefault="00000000" w:rsidRPr="00000000" w14:paraId="000001E2">
      <w:pPr>
        <w:pBdr>
          <w:top w:space="0" w:sz="0" w:val="nil"/>
          <w:left w:space="0" w:sz="0" w:val="nil"/>
          <w:bottom w:space="0" w:sz="0" w:val="nil"/>
          <w:right w:space="0" w:sz="0" w:val="nil"/>
          <w:between w:space="0" w:sz="0" w:val="nil"/>
        </w:pBdr>
        <w:spacing w:after="240" w:lineRule="auto"/>
        <w:rPr>
          <w:sz w:val="22"/>
          <w:szCs w:val="22"/>
        </w:rPr>
      </w:pPr>
      <w:r w:rsidDel="00000000" w:rsidR="00000000" w:rsidRPr="00000000">
        <w:rPr>
          <w:rFonts w:ascii="Arial" w:cs="Arial" w:eastAsia="Arial" w:hAnsi="Arial"/>
          <w:color w:val="000000"/>
          <w:sz w:val="22"/>
          <w:szCs w:val="22"/>
          <w:rtl w:val="0"/>
        </w:rPr>
        <w:t xml:space="preserve">Suppliers are required to complete and return </w:t>
      </w:r>
      <w:r w:rsidDel="00000000" w:rsidR="00000000" w:rsidRPr="00000000">
        <w:rPr>
          <w:rFonts w:ascii="Arial" w:cs="Arial" w:eastAsia="Arial" w:hAnsi="Arial"/>
          <w:color w:val="000000"/>
          <w:sz w:val="22"/>
          <w:szCs w:val="22"/>
          <w:rtl w:val="0"/>
        </w:rPr>
        <w:t xml:space="preserve">Appendix </w:t>
      </w:r>
      <w:r w:rsidDel="00000000" w:rsidR="00000000" w:rsidRPr="00000000">
        <w:rPr>
          <w:sz w:val="22"/>
          <w:szCs w:val="22"/>
          <w:rtl w:val="0"/>
        </w:rPr>
        <w:t xml:space="preserve">F</w:t>
      </w:r>
      <w:r w:rsidDel="00000000" w:rsidR="00000000" w:rsidRPr="00000000">
        <w:rPr>
          <w:rFonts w:ascii="Arial" w:cs="Arial" w:eastAsia="Arial" w:hAnsi="Arial"/>
          <w:color w:val="000000"/>
          <w:sz w:val="22"/>
          <w:szCs w:val="22"/>
          <w:rtl w:val="0"/>
        </w:rPr>
        <w:t xml:space="preserve"> (Certificate of non-collusion and non-canvassing) noting that the University will be entitled to rely on the information provided in the certificate. </w:t>
      </w:r>
      <w:r w:rsidDel="00000000" w:rsidR="00000000" w:rsidRPr="00000000">
        <w:rPr>
          <w:rtl w:val="0"/>
        </w:rPr>
      </w:r>
    </w:p>
    <w:p w:rsidR="00000000" w:rsidDel="00000000" w:rsidP="00000000" w:rsidRDefault="00000000" w:rsidRPr="00000000" w14:paraId="000001E3">
      <w:pPr>
        <w:pStyle w:val="Heading3"/>
        <w:rPr>
          <w:sz w:val="22"/>
          <w:szCs w:val="22"/>
        </w:rPr>
      </w:pPr>
      <w:r w:rsidDel="00000000" w:rsidR="00000000" w:rsidRPr="00000000">
        <w:rPr>
          <w:sz w:val="22"/>
          <w:szCs w:val="22"/>
          <w:rtl w:val="0"/>
        </w:rPr>
        <w:t xml:space="preserve">Conflicts of interest</w:t>
      </w:r>
    </w:p>
    <w:p w:rsidR="00000000" w:rsidDel="00000000" w:rsidP="00000000" w:rsidRDefault="00000000" w:rsidRPr="00000000" w14:paraId="000001E4">
      <w:pPr>
        <w:pBdr>
          <w:top w:space="0" w:sz="0" w:val="nil"/>
          <w:left w:space="0" w:sz="0" w:val="nil"/>
          <w:bottom w:space="0" w:sz="0" w:val="nil"/>
          <w:right w:space="0" w:sz="0" w:val="nil"/>
          <w:between w:space="0" w:sz="0" w:val="nil"/>
        </w:pBdr>
        <w:spacing w:after="240" w:lineRule="auto"/>
        <w:rPr>
          <w:sz w:val="22"/>
          <w:szCs w:val="22"/>
        </w:rPr>
      </w:pPr>
      <w:r w:rsidDel="00000000" w:rsidR="00000000" w:rsidRPr="00000000">
        <w:rPr>
          <w:rFonts w:ascii="Arial" w:cs="Arial" w:eastAsia="Arial" w:hAnsi="Arial"/>
          <w:color w:val="000000"/>
          <w:sz w:val="22"/>
          <w:szCs w:val="22"/>
          <w:rtl w:val="0"/>
        </w:rPr>
        <w:t xml:space="preserve">Suppliers are responsible for ensuring that no actual, potential or perceived conflicts of interest (within the meaning of the Act) exist between themselves and the University or its advisers. Suppliers must notify the University immediately of any actual, potential or perceived conflict of interest. </w:t>
      </w:r>
      <w:r w:rsidDel="00000000" w:rsidR="00000000" w:rsidRPr="00000000">
        <w:rPr>
          <w:rtl w:val="0"/>
        </w:rPr>
      </w:r>
    </w:p>
    <w:p w:rsidR="00000000" w:rsidDel="00000000" w:rsidP="00000000" w:rsidRDefault="00000000" w:rsidRPr="00000000" w14:paraId="000001E5">
      <w:pPr>
        <w:pBdr>
          <w:top w:space="0" w:sz="0" w:val="nil"/>
          <w:left w:space="0" w:sz="0" w:val="nil"/>
          <w:bottom w:space="0" w:sz="0" w:val="nil"/>
          <w:right w:space="0" w:sz="0" w:val="nil"/>
          <w:between w:space="0" w:sz="0" w:val="nil"/>
        </w:pBdr>
        <w:spacing w:after="240" w:lineRule="auto"/>
        <w:rPr>
          <w:sz w:val="22"/>
          <w:szCs w:val="22"/>
        </w:rPr>
      </w:pPr>
      <w:r w:rsidDel="00000000" w:rsidR="00000000" w:rsidRPr="00000000">
        <w:rPr>
          <w:rFonts w:ascii="Arial" w:cs="Arial" w:eastAsia="Arial" w:hAnsi="Arial"/>
          <w:color w:val="000000"/>
          <w:sz w:val="22"/>
          <w:szCs w:val="22"/>
          <w:rtl w:val="0"/>
        </w:rPr>
        <w:t xml:space="preserve">In the event of any actual, potential or perceived conflict of interest, the University shall in its absolute discretion decide on the appropriate course of action. The University reserves the right to:</w:t>
      </w:r>
      <w:r w:rsidDel="00000000" w:rsidR="00000000" w:rsidRPr="00000000">
        <w:rPr>
          <w:rtl w:val="0"/>
        </w:rPr>
      </w:r>
    </w:p>
    <w:p w:rsidR="00000000" w:rsidDel="00000000" w:rsidP="00000000" w:rsidRDefault="00000000" w:rsidRPr="00000000" w14:paraId="000001E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Exclude any Supplier that fails to notify the University of an actual, potential or perceived conflict of interest, or where an actual conflict of interest exists</w:t>
      </w:r>
      <w:r w:rsidDel="00000000" w:rsidR="00000000" w:rsidRPr="00000000">
        <w:rPr>
          <w:rtl w:val="0"/>
        </w:rPr>
      </w:r>
    </w:p>
    <w:p w:rsidR="00000000" w:rsidDel="00000000" w:rsidP="00000000" w:rsidRDefault="00000000" w:rsidRPr="00000000" w14:paraId="000001E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Request further information from any Supplier and require any Supplier to take reasonable steps to mitigate a conflict of interest. This may include requiring any Supplier to enter into a specific conflict of interest agreement with the University. Failure to do so may result in the Supplier being excluded from participating in, or progressing as part of, the Procurement process </w:t>
      </w:r>
      <w:r w:rsidDel="00000000" w:rsidR="00000000" w:rsidRPr="00000000">
        <w:rPr>
          <w:rtl w:val="0"/>
        </w:rPr>
      </w:r>
    </w:p>
    <w:p w:rsidR="00000000" w:rsidDel="00000000" w:rsidP="00000000" w:rsidRDefault="00000000" w:rsidRPr="00000000" w14:paraId="000001E8">
      <w:pPr>
        <w:pBdr>
          <w:top w:space="0" w:sz="0" w:val="nil"/>
          <w:left w:space="0" w:sz="0" w:val="nil"/>
          <w:bottom w:space="0" w:sz="0" w:val="nil"/>
          <w:right w:space="0" w:sz="0" w:val="nil"/>
          <w:between w:space="0" w:sz="0" w:val="nil"/>
        </w:pBdr>
        <w:spacing w:after="240" w:lineRule="auto"/>
        <w:rPr>
          <w:sz w:val="22"/>
          <w:szCs w:val="22"/>
        </w:rPr>
      </w:pPr>
      <w:r w:rsidDel="00000000" w:rsidR="00000000" w:rsidRPr="00000000">
        <w:rPr>
          <w:rFonts w:ascii="Arial" w:cs="Arial" w:eastAsia="Arial" w:hAnsi="Arial"/>
          <w:color w:val="000000"/>
          <w:sz w:val="22"/>
          <w:szCs w:val="22"/>
          <w:rtl w:val="0"/>
        </w:rPr>
        <w:t xml:space="preserve">The University strongly encourages Suppliers to contact the University as soon as possible using the Portal should it have any concerns regarding actual, potential or perceived conflicts of interest. </w:t>
      </w:r>
      <w:r w:rsidDel="00000000" w:rsidR="00000000" w:rsidRPr="00000000">
        <w:rPr>
          <w:rtl w:val="0"/>
        </w:rPr>
      </w:r>
    </w:p>
    <w:p w:rsidR="00000000" w:rsidDel="00000000" w:rsidP="00000000" w:rsidRDefault="00000000" w:rsidRPr="00000000" w14:paraId="000001E9">
      <w:pPr>
        <w:pStyle w:val="Heading3"/>
        <w:rPr>
          <w:sz w:val="22"/>
          <w:szCs w:val="22"/>
        </w:rPr>
      </w:pPr>
      <w:r w:rsidDel="00000000" w:rsidR="00000000" w:rsidRPr="00000000">
        <w:rPr>
          <w:sz w:val="22"/>
          <w:szCs w:val="22"/>
          <w:rtl w:val="0"/>
        </w:rPr>
        <w:t xml:space="preserve">Conflict assessments</w:t>
      </w:r>
    </w:p>
    <w:p w:rsidR="00000000" w:rsidDel="00000000" w:rsidP="00000000" w:rsidRDefault="00000000" w:rsidRPr="00000000" w14:paraId="000001EA">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The University confirms that, prior to the issue of the Tender Notice in this Procurement, a conflict assessment has been prepared in accordance with the Act.</w:t>
      </w:r>
      <w:r w:rsidDel="00000000" w:rsidR="00000000" w:rsidRPr="00000000">
        <w:rPr>
          <w:rtl w:val="0"/>
        </w:rPr>
      </w:r>
    </w:p>
    <w:p w:rsidR="00000000" w:rsidDel="00000000" w:rsidP="00000000" w:rsidRDefault="00000000" w:rsidRPr="00000000" w14:paraId="000001EB">
      <w:pPr>
        <w:pStyle w:val="Heading3"/>
        <w:rPr>
          <w:sz w:val="22"/>
          <w:szCs w:val="22"/>
        </w:rPr>
      </w:pPr>
      <w:r w:rsidDel="00000000" w:rsidR="00000000" w:rsidRPr="00000000">
        <w:rPr>
          <w:sz w:val="22"/>
          <w:szCs w:val="22"/>
          <w:rtl w:val="0"/>
        </w:rPr>
        <w:t xml:space="preserve">Intellectual property </w:t>
      </w:r>
    </w:p>
    <w:p w:rsidR="00000000" w:rsidDel="00000000" w:rsidP="00000000" w:rsidRDefault="00000000" w:rsidRPr="00000000" w14:paraId="000001EC">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Suppliers are reminded that all intellectual property rights, including copyright, in the documents and materials supplied by the University and/or its advisers in this Procurement, in whatever format, belong to the University, its advisers or the relevant owner/licensor. Suppliers shall not copy, reproduce, distribute or otherwise make available any part of these documents to any third party (except for the purpose of preparing a submission) without the prior written consent of the University. All documentation supplied by the University in relation to this Procurement must be returned or destroyed on demand, without any copies being retained by Suppliers.</w:t>
      </w:r>
      <w:r w:rsidDel="00000000" w:rsidR="00000000" w:rsidRPr="00000000">
        <w:rPr>
          <w:rtl w:val="0"/>
        </w:rPr>
      </w:r>
    </w:p>
    <w:p w:rsidR="00000000" w:rsidDel="00000000" w:rsidP="00000000" w:rsidRDefault="00000000" w:rsidRPr="00000000" w14:paraId="000001ED">
      <w:pPr>
        <w:pStyle w:val="Heading3"/>
        <w:rPr>
          <w:sz w:val="22"/>
          <w:szCs w:val="22"/>
        </w:rPr>
      </w:pPr>
      <w:r w:rsidDel="00000000" w:rsidR="00000000" w:rsidRPr="00000000">
        <w:rPr>
          <w:sz w:val="22"/>
          <w:szCs w:val="22"/>
          <w:rtl w:val="0"/>
        </w:rPr>
        <w:t xml:space="preserve">Anti-competitive behaviour</w:t>
      </w:r>
    </w:p>
    <w:p w:rsidR="00000000" w:rsidDel="00000000" w:rsidP="00000000" w:rsidRDefault="00000000" w:rsidRPr="00000000" w14:paraId="000001EE">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Suppliers are reminded of their obligations under applicable competition laws. The University may require evidence from Suppliers that their arrangements are not anti-competitive and reserves the right to require any Supplier to comply with any reasonable measures which may be needed to verify that no anti-competitive arrangements are in place.</w:t>
      </w:r>
      <w:r w:rsidDel="00000000" w:rsidR="00000000" w:rsidRPr="00000000">
        <w:rPr>
          <w:rtl w:val="0"/>
        </w:rPr>
      </w:r>
    </w:p>
    <w:p w:rsidR="00000000" w:rsidDel="00000000" w:rsidP="00000000" w:rsidRDefault="00000000" w:rsidRPr="00000000" w14:paraId="000001EF">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Any evidence of anti-competitive behaviour may result in a Supplier being disqualified from the Procurement. The University also reserves the right to refer any suspected breaches of applicable competition laws to the relevant authorities including, but not limited to, the Competition and Markets University and the Serious Fraud Office. </w:t>
      </w:r>
      <w:r w:rsidDel="00000000" w:rsidR="00000000" w:rsidRPr="00000000">
        <w:rPr>
          <w:rtl w:val="0"/>
        </w:rPr>
      </w:r>
    </w:p>
    <w:p w:rsidR="00000000" w:rsidDel="00000000" w:rsidP="00000000" w:rsidRDefault="00000000" w:rsidRPr="00000000" w14:paraId="000001F0">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Suppliers should note that anti-competitive behaviour may result in the Supplier being excluded from bidding for contracts under Schedule 7, Paragraph 7 of the Act. Where a relevant decision has been made by the Competition and Markets University under the Competition Act 1998, the Supplier may also be excluded from bidding for contracts under Schedule 6, paragraph 41 and may be added to the debarment list and/or be liable for civil and/or criminal penalties.</w:t>
      </w:r>
      <w:r w:rsidDel="00000000" w:rsidR="00000000" w:rsidRPr="00000000">
        <w:rPr>
          <w:rtl w:val="0"/>
        </w:rPr>
      </w:r>
    </w:p>
    <w:p w:rsidR="00000000" w:rsidDel="00000000" w:rsidP="00000000" w:rsidRDefault="00000000" w:rsidRPr="00000000" w14:paraId="000001F1">
      <w:pPr>
        <w:pStyle w:val="Heading3"/>
        <w:rPr>
          <w:sz w:val="22"/>
          <w:szCs w:val="22"/>
        </w:rPr>
      </w:pPr>
      <w:r w:rsidDel="00000000" w:rsidR="00000000" w:rsidRPr="00000000">
        <w:rPr>
          <w:sz w:val="22"/>
          <w:szCs w:val="22"/>
          <w:rtl w:val="0"/>
        </w:rPr>
        <w:t xml:space="preserve">Contract </w:t>
      </w:r>
    </w:p>
    <w:p w:rsidR="00000000" w:rsidDel="00000000" w:rsidP="00000000" w:rsidRDefault="00000000" w:rsidRPr="00000000" w14:paraId="000001F2">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A tender submission is an offer to enter into a contract on the terms of the contents of the submission. Notification of an award decision does not constitute acceptance by the University. Any document submitted by a Supplier shall only have contractual effect when it is contained within an executed written contract. </w:t>
      </w:r>
      <w:r w:rsidDel="00000000" w:rsidR="00000000" w:rsidRPr="00000000">
        <w:rPr>
          <w:rtl w:val="0"/>
        </w:rPr>
      </w:r>
    </w:p>
    <w:p w:rsidR="00000000" w:rsidDel="00000000" w:rsidP="00000000" w:rsidRDefault="00000000" w:rsidRPr="00000000" w14:paraId="000001F3">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The Supplier’s final tender submission must remain valid for acceptance for a period of </w:t>
      </w:r>
      <w:r w:rsidDel="00000000" w:rsidR="00000000" w:rsidRPr="00000000">
        <w:rPr>
          <w:sz w:val="22"/>
          <w:szCs w:val="22"/>
          <w:rtl w:val="0"/>
        </w:rPr>
        <w:t xml:space="preserve">180 days</w:t>
      </w:r>
      <w:r w:rsidDel="00000000" w:rsidR="00000000" w:rsidRPr="00000000">
        <w:rPr>
          <w:rFonts w:ascii="Arial" w:cs="Arial" w:eastAsia="Arial" w:hAnsi="Arial"/>
          <w:color w:val="000000"/>
          <w:sz w:val="22"/>
          <w:szCs w:val="22"/>
          <w:rtl w:val="0"/>
        </w:rPr>
        <w:t xml:space="preserve"> from the date of its submission or until any procurement challenge/s have been resolved. </w:t>
      </w:r>
      <w:r w:rsidDel="00000000" w:rsidR="00000000" w:rsidRPr="00000000">
        <w:rPr>
          <w:rtl w:val="0"/>
        </w:rPr>
      </w:r>
    </w:p>
    <w:p w:rsidR="00000000" w:rsidDel="00000000" w:rsidP="00000000" w:rsidRDefault="00000000" w:rsidRPr="00000000" w14:paraId="000001F4">
      <w:pPr>
        <w:pStyle w:val="Heading3"/>
        <w:rPr>
          <w:sz w:val="22"/>
          <w:szCs w:val="22"/>
        </w:rPr>
      </w:pPr>
      <w:r w:rsidDel="00000000" w:rsidR="00000000" w:rsidRPr="00000000">
        <w:rPr>
          <w:sz w:val="22"/>
          <w:szCs w:val="22"/>
          <w:rtl w:val="0"/>
        </w:rPr>
        <w:t xml:space="preserve">Supplier withdrawal </w:t>
      </w:r>
    </w:p>
    <w:p w:rsidR="00000000" w:rsidDel="00000000" w:rsidP="00000000" w:rsidRDefault="00000000" w:rsidRPr="00000000" w14:paraId="000001F5">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Suppliers may withdraw from the Procurement at any time before the</w:t>
      </w:r>
      <w:r w:rsidDel="00000000" w:rsidR="00000000" w:rsidRPr="00000000">
        <w:rPr>
          <w:sz w:val="22"/>
          <w:szCs w:val="22"/>
          <w:rtl w:val="0"/>
        </w:rPr>
        <w:t xml:space="preserve"> </w:t>
      </w:r>
      <w:r w:rsidDel="00000000" w:rsidR="00000000" w:rsidRPr="00000000">
        <w:rPr>
          <w:rFonts w:ascii="Arial" w:cs="Arial" w:eastAsia="Arial" w:hAnsi="Arial"/>
          <w:color w:val="000000"/>
          <w:sz w:val="22"/>
          <w:szCs w:val="22"/>
          <w:rtl w:val="0"/>
        </w:rPr>
        <w:t xml:space="preserve">submission deadline by providing written notification to the University via the Portal. </w:t>
      </w:r>
      <w:r w:rsidDel="00000000" w:rsidR="00000000" w:rsidRPr="00000000">
        <w:rPr>
          <w:rtl w:val="0"/>
        </w:rPr>
      </w:r>
    </w:p>
    <w:p w:rsidR="00000000" w:rsidDel="00000000" w:rsidP="00000000" w:rsidRDefault="00000000" w:rsidRPr="00000000" w14:paraId="000001F6">
      <w:pPr>
        <w:pStyle w:val="Heading3"/>
        <w:rPr>
          <w:sz w:val="22"/>
          <w:szCs w:val="22"/>
        </w:rPr>
      </w:pPr>
      <w:r w:rsidDel="00000000" w:rsidR="00000000" w:rsidRPr="00000000">
        <w:rPr>
          <w:sz w:val="22"/>
          <w:szCs w:val="22"/>
          <w:rtl w:val="0"/>
        </w:rPr>
        <w:t xml:space="preserve">Modifying your final tender</w:t>
      </w:r>
    </w:p>
    <w:p w:rsidR="00000000" w:rsidDel="00000000" w:rsidP="00000000" w:rsidRDefault="00000000" w:rsidRPr="00000000" w14:paraId="000001F7">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Suppliers may modify their submitted tenders prior to the submission deadline. The University will not open tenders until after the submission deadline set out in the Procurement Timetable.</w:t>
      </w:r>
      <w:r w:rsidDel="00000000" w:rsidR="00000000" w:rsidRPr="00000000">
        <w:rPr>
          <w:rtl w:val="0"/>
        </w:rPr>
      </w:r>
    </w:p>
    <w:p w:rsidR="00000000" w:rsidDel="00000000" w:rsidP="00000000" w:rsidRDefault="00000000" w:rsidRPr="00000000" w14:paraId="000001F8">
      <w:pPr>
        <w:pStyle w:val="Heading3"/>
        <w:rPr>
          <w:sz w:val="22"/>
          <w:szCs w:val="22"/>
        </w:rPr>
      </w:pPr>
      <w:r w:rsidDel="00000000" w:rsidR="00000000" w:rsidRPr="00000000">
        <w:rPr>
          <w:sz w:val="22"/>
          <w:szCs w:val="22"/>
          <w:rtl w:val="0"/>
        </w:rPr>
        <w:t xml:space="preserve">Supplier eligibility</w:t>
      </w:r>
    </w:p>
    <w:p w:rsidR="00000000" w:rsidDel="00000000" w:rsidP="00000000" w:rsidRDefault="00000000" w:rsidRPr="00000000" w14:paraId="000001F9">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Suppliers are reminded that the eligibility requirements in this document, Tender Notice and all other associated tender documents apply to the Procurement at all times.</w:t>
      </w:r>
      <w:r w:rsidDel="00000000" w:rsidR="00000000" w:rsidRPr="00000000">
        <w:rPr>
          <w:rtl w:val="0"/>
        </w:rPr>
      </w:r>
    </w:p>
    <w:p w:rsidR="00000000" w:rsidDel="00000000" w:rsidP="00000000" w:rsidRDefault="00000000" w:rsidRPr="00000000" w14:paraId="000001FA">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The University reserves the right to require any Supplier to provide such further information as the University may require (and for the avoidance of doubt, the University may make multiple requests) as to any issue addressed in the IT</w:t>
      </w:r>
      <w:r w:rsidDel="00000000" w:rsidR="00000000" w:rsidRPr="00000000">
        <w:rPr>
          <w:sz w:val="22"/>
          <w:szCs w:val="22"/>
          <w:rtl w:val="0"/>
        </w:rPr>
        <w:t xml:space="preserve">T</w:t>
      </w:r>
      <w:r w:rsidDel="00000000" w:rsidR="00000000" w:rsidRPr="00000000">
        <w:rPr>
          <w:rFonts w:ascii="Arial" w:cs="Arial" w:eastAsia="Arial" w:hAnsi="Arial"/>
          <w:color w:val="000000"/>
          <w:sz w:val="22"/>
          <w:szCs w:val="22"/>
          <w:rtl w:val="0"/>
        </w:rPr>
        <w:t xml:space="preserve">, including, but not limited to, the economic and financial standing of the Supplier at any stage of the Procurement and prior to the notification of the award decision and/or the award of the contract.</w:t>
      </w:r>
      <w:r w:rsidDel="00000000" w:rsidR="00000000" w:rsidRPr="00000000">
        <w:rPr>
          <w:rtl w:val="0"/>
        </w:rPr>
      </w:r>
    </w:p>
    <w:p w:rsidR="00000000" w:rsidDel="00000000" w:rsidP="00000000" w:rsidRDefault="00000000" w:rsidRPr="00000000" w14:paraId="000001FB">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The University must be notified in writing via the Portal promptly of any changes in the information that the Supplier has provided in its response to this Procurement (including but not limited to arrangements in relation to any Associated Suppliers) at any point before the entry into the Contract so that the University may assess whether the Supplier continues to satisfy the relevant conditions of participation and should continue to qualify for participation in the Procurement. For the avoidance of doubt, the University reserves the right to take such action as it deems appropriate in the light of its assessment of the updated information, including (but not limited to) excluding the Supplier concerned from the Procurement.</w:t>
      </w:r>
      <w:r w:rsidDel="00000000" w:rsidR="00000000" w:rsidRPr="00000000">
        <w:rPr>
          <w:rtl w:val="0"/>
        </w:rPr>
      </w:r>
    </w:p>
    <w:p w:rsidR="00000000" w:rsidDel="00000000" w:rsidP="00000000" w:rsidRDefault="00000000" w:rsidRPr="00000000" w14:paraId="000001FC">
      <w:pPr>
        <w:pStyle w:val="Heading3"/>
        <w:rPr>
          <w:sz w:val="22"/>
          <w:szCs w:val="22"/>
        </w:rPr>
      </w:pPr>
      <w:r w:rsidDel="00000000" w:rsidR="00000000" w:rsidRPr="00000000">
        <w:rPr>
          <w:sz w:val="22"/>
          <w:szCs w:val="22"/>
          <w:rtl w:val="0"/>
        </w:rPr>
        <w:t xml:space="preserve">Supplier warranties </w:t>
      </w:r>
    </w:p>
    <w:p w:rsidR="00000000" w:rsidDel="00000000" w:rsidP="00000000" w:rsidRDefault="00000000" w:rsidRPr="00000000" w14:paraId="000001FD">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In responding to this invitation, the Supplier warrants, represents and undertakes to the University that:</w:t>
      </w:r>
      <w:r w:rsidDel="00000000" w:rsidR="00000000" w:rsidRPr="00000000">
        <w:rPr>
          <w:rtl w:val="0"/>
        </w:rPr>
      </w:r>
    </w:p>
    <w:p w:rsidR="00000000" w:rsidDel="00000000" w:rsidP="00000000" w:rsidRDefault="00000000" w:rsidRPr="00000000" w14:paraId="000001F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understands and has complied with the conditions set out in this document</w:t>
      </w:r>
      <w:r w:rsidDel="00000000" w:rsidR="00000000" w:rsidRPr="00000000">
        <w:rPr>
          <w:rtl w:val="0"/>
        </w:rPr>
      </w:r>
    </w:p>
    <w:p w:rsidR="00000000" w:rsidDel="00000000" w:rsidP="00000000" w:rsidRDefault="00000000" w:rsidRPr="00000000" w14:paraId="000001F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information, representations and other matters of fact communicated (whether in writing or otherwise) to the University by the Supplier, its staff or agents in connection with or arising out of the Procurement are true, complete and accurate in all respects, both as at the date communicated and as at the date of the submission of the response to this document</w:t>
      </w:r>
      <w:r w:rsidDel="00000000" w:rsidR="00000000" w:rsidRPr="00000000">
        <w:rPr>
          <w:rtl w:val="0"/>
        </w:rPr>
      </w:r>
    </w:p>
    <w:p w:rsidR="00000000" w:rsidDel="00000000" w:rsidP="00000000" w:rsidRDefault="00000000" w:rsidRPr="00000000" w14:paraId="0000020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has made its own investigations and undertaken its own research and due diligence, and has satisfied itself in respect of all matters (whether actual or contingent) relating to the invitation and has not submitted its response in reliance on any information, representation or assumption which may have been made by or on behalf of the University (with the exception of any information which is expressly warranted by the University)</w:t>
      </w:r>
      <w:r w:rsidDel="00000000" w:rsidR="00000000" w:rsidRPr="00000000">
        <w:rPr>
          <w:rtl w:val="0"/>
        </w:rPr>
      </w:r>
    </w:p>
    <w:p w:rsidR="00000000" w:rsidDel="00000000" w:rsidP="00000000" w:rsidRDefault="00000000" w:rsidRPr="00000000" w14:paraId="0000020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has full power and authority to respond to this document and to perform the obligations in relation to the contract and will, if requested, promptly produce evidence of such to the University </w:t>
      </w:r>
      <w:r w:rsidDel="00000000" w:rsidR="00000000" w:rsidRPr="00000000">
        <w:rPr>
          <w:rtl w:val="0"/>
        </w:rPr>
      </w:r>
    </w:p>
    <w:p w:rsidR="00000000" w:rsidDel="00000000" w:rsidP="00000000" w:rsidRDefault="00000000" w:rsidRPr="00000000" w14:paraId="00000202">
      <w:pPr>
        <w:pBdr>
          <w:top w:space="0" w:sz="0" w:val="nil"/>
          <w:left w:space="0" w:sz="0" w:val="nil"/>
          <w:bottom w:space="0" w:sz="0" w:val="nil"/>
          <w:right w:space="0" w:sz="0" w:val="nil"/>
          <w:between w:space="0" w:sz="0" w:val="nil"/>
        </w:pBdr>
        <w:spacing w:after="240" w:lineRule="auto"/>
        <w:rPr>
          <w:sz w:val="22"/>
          <w:szCs w:val="22"/>
        </w:rPr>
      </w:pPr>
      <w:r w:rsidDel="00000000" w:rsidR="00000000" w:rsidRPr="00000000">
        <w:rPr>
          <w:rFonts w:ascii="Arial" w:cs="Arial" w:eastAsia="Arial" w:hAnsi="Arial"/>
          <w:color w:val="000000"/>
          <w:sz w:val="22"/>
          <w:szCs w:val="22"/>
          <w:rtl w:val="0"/>
        </w:rPr>
        <w:t xml:space="preserve">Suppliers should note that the potential consequences of providing incomplete, inaccurate or misleading information include that:</w:t>
      </w:r>
      <w:r w:rsidDel="00000000" w:rsidR="00000000" w:rsidRPr="00000000">
        <w:rPr>
          <w:rtl w:val="0"/>
        </w:rPr>
      </w:r>
    </w:p>
    <w:p w:rsidR="00000000" w:rsidDel="00000000" w:rsidP="00000000" w:rsidRDefault="00000000" w:rsidRPr="00000000" w14:paraId="0000020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University may exclude the Supplier from participating in this Procurement</w:t>
      </w:r>
      <w:r w:rsidDel="00000000" w:rsidR="00000000" w:rsidRPr="00000000">
        <w:rPr>
          <w:rtl w:val="0"/>
        </w:rPr>
      </w:r>
    </w:p>
    <w:p w:rsidR="00000000" w:rsidDel="00000000" w:rsidP="00000000" w:rsidRDefault="00000000" w:rsidRPr="00000000" w14:paraId="0000020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may be excluded from bidding for contracts under Schedule 7, Paragraph 13 of the Act</w:t>
      </w:r>
      <w:r w:rsidDel="00000000" w:rsidR="00000000" w:rsidRPr="00000000">
        <w:rPr>
          <w:rtl w:val="0"/>
        </w:rPr>
      </w:r>
    </w:p>
    <w:p w:rsidR="00000000" w:rsidDel="00000000" w:rsidP="00000000" w:rsidRDefault="00000000" w:rsidRPr="00000000" w14:paraId="0000020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University may rescind any resulting contract under the Misrepresentation Act 1967 and may sue the Supplier for damages</w:t>
      </w:r>
      <w:r w:rsidDel="00000000" w:rsidR="00000000" w:rsidRPr="00000000">
        <w:rPr>
          <w:rtl w:val="0"/>
        </w:rPr>
      </w:r>
    </w:p>
    <w:p w:rsidR="00000000" w:rsidDel="00000000" w:rsidP="00000000" w:rsidRDefault="00000000" w:rsidRPr="00000000" w14:paraId="0000020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fraud or fraudulent intent can be proved, the Supplier may be prosecuted and convicted of the offence of fraud by false representation under section 2 of the Fraud Act 2006, which can carry a sentence of up to 10 years or a fine (or both) – if there is a conviction, then the Supplier may be excluded from bidding for contracts under Schedule 6, Paragraph 15 of the Act and may be added to the debarment list</w:t>
      </w:r>
      <w:r w:rsidDel="00000000" w:rsidR="00000000" w:rsidRPr="00000000">
        <w:rPr>
          <w:rtl w:val="0"/>
        </w:rPr>
      </w:r>
    </w:p>
    <w:p w:rsidR="00000000" w:rsidDel="00000000" w:rsidP="00000000" w:rsidRDefault="00000000" w:rsidRPr="00000000" w14:paraId="00000207">
      <w:pPr>
        <w:pStyle w:val="Heading3"/>
        <w:rPr>
          <w:sz w:val="22"/>
          <w:szCs w:val="22"/>
        </w:rPr>
      </w:pPr>
      <w:r w:rsidDel="00000000" w:rsidR="00000000" w:rsidRPr="00000000">
        <w:rPr>
          <w:sz w:val="22"/>
          <w:szCs w:val="22"/>
          <w:rtl w:val="0"/>
        </w:rPr>
        <w:t xml:space="preserve">Third parties</w:t>
      </w:r>
    </w:p>
    <w:p w:rsidR="00000000" w:rsidDel="00000000" w:rsidP="00000000" w:rsidRDefault="00000000" w:rsidRPr="00000000" w14:paraId="00000208">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Nothing in these terms is intended to confer any rights on any third party under the Contracts (Rights of Third Parties) Act 1999. This does not affect any right or remedy of any person which exists or is available apart from that Act.</w:t>
      </w:r>
      <w:r w:rsidDel="00000000" w:rsidR="00000000" w:rsidRPr="00000000">
        <w:rPr>
          <w:rtl w:val="0"/>
        </w:rPr>
      </w:r>
    </w:p>
    <w:p w:rsidR="00000000" w:rsidDel="00000000" w:rsidP="00000000" w:rsidRDefault="00000000" w:rsidRPr="00000000" w14:paraId="00000209">
      <w:pPr>
        <w:pStyle w:val="Heading3"/>
        <w:rPr>
          <w:sz w:val="22"/>
          <w:szCs w:val="22"/>
        </w:rPr>
      </w:pPr>
      <w:r w:rsidDel="00000000" w:rsidR="00000000" w:rsidRPr="00000000">
        <w:rPr>
          <w:sz w:val="22"/>
          <w:szCs w:val="22"/>
          <w:rtl w:val="0"/>
        </w:rPr>
        <w:t xml:space="preserve">Applicable law</w:t>
      </w:r>
    </w:p>
    <w:p w:rsidR="00000000" w:rsidDel="00000000" w:rsidP="00000000" w:rsidRDefault="00000000" w:rsidRPr="00000000" w14:paraId="0000020A">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The law of England is applicable to this Procurement. </w:t>
      </w:r>
      <w:r w:rsidDel="00000000" w:rsidR="00000000" w:rsidRPr="00000000">
        <w:rPr>
          <w:rtl w:val="0"/>
        </w:rPr>
      </w:r>
    </w:p>
    <w:p w:rsidR="00000000" w:rsidDel="00000000" w:rsidP="00000000" w:rsidRDefault="00000000" w:rsidRPr="00000000" w14:paraId="0000020B">
      <w:pPr>
        <w:pBdr>
          <w:top w:space="0" w:sz="0" w:val="nil"/>
          <w:left w:space="0" w:sz="0" w:val="nil"/>
          <w:bottom w:space="0" w:sz="0" w:val="nil"/>
          <w:right w:space="0" w:sz="0" w:val="nil"/>
          <w:between w:space="0" w:sz="0" w:val="nil"/>
        </w:pBdr>
        <w:spacing w:after="240" w:lineRule="auto"/>
        <w:jc w:val="both"/>
        <w:rPr>
          <w:sz w:val="22"/>
          <w:szCs w:val="22"/>
        </w:rPr>
      </w:pPr>
      <w:r w:rsidDel="00000000" w:rsidR="00000000" w:rsidRPr="00000000">
        <w:rPr>
          <w:rFonts w:ascii="Arial" w:cs="Arial" w:eastAsia="Arial" w:hAnsi="Arial"/>
          <w:color w:val="000000"/>
          <w:sz w:val="22"/>
          <w:szCs w:val="22"/>
          <w:rtl w:val="0"/>
        </w:rPr>
        <w:t xml:space="preserve">Suppliers must agree to submit to the exclusive jurisdiction of the Courts of England and Wales in relation to any dispute arising out of or in connection with this Procurement.</w:t>
      </w:r>
      <w:r w:rsidDel="00000000" w:rsidR="00000000" w:rsidRPr="00000000">
        <w:rPr>
          <w:rtl w:val="0"/>
        </w:rPr>
      </w:r>
    </w:p>
    <w:p w:rsidR="00000000" w:rsidDel="00000000" w:rsidP="00000000" w:rsidRDefault="00000000" w:rsidRPr="00000000" w14:paraId="0000020C">
      <w:pPr>
        <w:pStyle w:val="Heading1"/>
        <w:ind w:left="0" w:firstLine="0"/>
        <w:rPr>
          <w:sz w:val="22"/>
          <w:szCs w:val="22"/>
        </w:rPr>
      </w:pPr>
      <w:bookmarkStart w:colFirst="0" w:colLast="0" w:name="_heading=h.3q5sasy" w:id="43"/>
      <w:bookmarkEnd w:id="43"/>
      <w:r w:rsidDel="00000000" w:rsidR="00000000" w:rsidRPr="00000000">
        <w:rPr>
          <w:sz w:val="22"/>
          <w:szCs w:val="22"/>
          <w:rtl w:val="0"/>
        </w:rPr>
        <w:t xml:space="preserve">Appendix </w:t>
      </w:r>
      <w:r w:rsidDel="00000000" w:rsidR="00000000" w:rsidRPr="00000000">
        <w:rPr>
          <w:sz w:val="22"/>
          <w:szCs w:val="22"/>
          <w:rtl w:val="0"/>
        </w:rPr>
        <w:t xml:space="preserve">B: The University’s Detailed Requirement</w:t>
      </w:r>
    </w:p>
    <w:p w:rsidR="00000000" w:rsidDel="00000000" w:rsidP="00000000" w:rsidRDefault="00000000" w:rsidRPr="00000000" w14:paraId="0000020D">
      <w:pPr>
        <w:spacing w:after="240" w:lineRule="auto"/>
        <w:rPr>
          <w:sz w:val="22"/>
          <w:szCs w:val="22"/>
        </w:rPr>
      </w:pPr>
      <w:r w:rsidDel="00000000" w:rsidR="00000000" w:rsidRPr="00000000">
        <w:rPr>
          <w:sz w:val="22"/>
          <w:szCs w:val="22"/>
          <w:rtl w:val="0"/>
        </w:rPr>
        <w:t xml:space="preserve">The University’s Detailed Requirements are detailed within Appendix B. </w:t>
      </w:r>
    </w:p>
    <w:p w:rsidR="00000000" w:rsidDel="00000000" w:rsidP="00000000" w:rsidRDefault="00000000" w:rsidRPr="00000000" w14:paraId="0000020E">
      <w:pPr>
        <w:spacing w:after="240" w:lineRule="auto"/>
        <w:rPr>
          <w:sz w:val="22"/>
          <w:szCs w:val="22"/>
        </w:rPr>
      </w:pPr>
      <w:r w:rsidDel="00000000" w:rsidR="00000000" w:rsidRPr="00000000">
        <w:rPr>
          <w:rtl w:val="0"/>
        </w:rPr>
      </w:r>
    </w:p>
    <w:p w:rsidR="00000000" w:rsidDel="00000000" w:rsidP="00000000" w:rsidRDefault="00000000" w:rsidRPr="00000000" w14:paraId="0000020F">
      <w:pPr>
        <w:pBdr>
          <w:top w:space="0" w:sz="0" w:val="nil"/>
          <w:left w:space="0" w:sz="0" w:val="nil"/>
          <w:bottom w:space="0" w:sz="0" w:val="nil"/>
          <w:right w:space="0" w:sz="0" w:val="nil"/>
          <w:between w:space="0" w:sz="0" w:val="nil"/>
        </w:pBdr>
        <w:spacing w:after="240" w:lineRule="auto"/>
        <w:rPr>
          <w:sz w:val="22"/>
          <w:szCs w:val="22"/>
        </w:rPr>
      </w:pPr>
      <w:r w:rsidDel="00000000" w:rsidR="00000000" w:rsidRPr="00000000">
        <w:rPr>
          <w:rtl w:val="0"/>
        </w:rPr>
      </w:r>
    </w:p>
    <w:p w:rsidR="00000000" w:rsidDel="00000000" w:rsidP="00000000" w:rsidRDefault="00000000" w:rsidRPr="00000000" w14:paraId="00000210">
      <w:pPr>
        <w:pStyle w:val="Heading1"/>
        <w:ind w:left="0" w:firstLine="0"/>
        <w:rPr>
          <w:sz w:val="22"/>
          <w:szCs w:val="22"/>
        </w:rPr>
      </w:pPr>
      <w:bookmarkStart w:colFirst="0" w:colLast="0" w:name="_heading=h.kgcv8k" w:id="44"/>
      <w:bookmarkEnd w:id="44"/>
      <w:r w:rsidDel="00000000" w:rsidR="00000000" w:rsidRPr="00000000">
        <w:rPr>
          <w:sz w:val="22"/>
          <w:szCs w:val="22"/>
          <w:rtl w:val="0"/>
        </w:rPr>
        <w:t xml:space="preserve">Appendix C: The draft contract terms</w:t>
      </w:r>
    </w:p>
    <w:p w:rsidR="00000000" w:rsidDel="00000000" w:rsidP="00000000" w:rsidRDefault="00000000" w:rsidRPr="00000000" w14:paraId="00000211">
      <w:pPr>
        <w:spacing w:after="240" w:lineRule="auto"/>
        <w:rPr>
          <w:sz w:val="22"/>
          <w:szCs w:val="22"/>
        </w:rPr>
      </w:pPr>
      <w:r w:rsidDel="00000000" w:rsidR="00000000" w:rsidRPr="00000000">
        <w:rPr>
          <w:sz w:val="22"/>
          <w:szCs w:val="22"/>
          <w:rtl w:val="0"/>
        </w:rPr>
        <w:t xml:space="preserve">Draft Terms are detailed within Appendix C. </w:t>
      </w:r>
    </w:p>
    <w:p w:rsidR="00000000" w:rsidDel="00000000" w:rsidP="00000000" w:rsidRDefault="00000000" w:rsidRPr="00000000" w14:paraId="00000212">
      <w:pPr>
        <w:spacing w:after="240" w:lineRule="auto"/>
        <w:rPr>
          <w:sz w:val="22"/>
          <w:szCs w:val="22"/>
          <w:highlight w:val="yellow"/>
        </w:rPr>
      </w:pPr>
      <w:r w:rsidDel="00000000" w:rsidR="00000000" w:rsidRPr="00000000">
        <w:rPr>
          <w:rtl w:val="0"/>
        </w:rPr>
      </w:r>
    </w:p>
    <w:p w:rsidR="00000000" w:rsidDel="00000000" w:rsidP="00000000" w:rsidRDefault="00000000" w:rsidRPr="00000000" w14:paraId="00000213">
      <w:pPr>
        <w:pStyle w:val="Heading1"/>
        <w:ind w:left="0" w:firstLine="0"/>
        <w:rPr>
          <w:sz w:val="22"/>
          <w:szCs w:val="22"/>
        </w:rPr>
      </w:pPr>
      <w:bookmarkStart w:colFirst="0" w:colLast="0" w:name="_heading=h.34g0dwd" w:id="45"/>
      <w:bookmarkEnd w:id="45"/>
      <w:r w:rsidDel="00000000" w:rsidR="00000000" w:rsidRPr="00000000">
        <w:rPr>
          <w:sz w:val="22"/>
          <w:szCs w:val="22"/>
          <w:rtl w:val="0"/>
        </w:rPr>
        <w:t xml:space="preserve">Appendix D: Glossary</w:t>
      </w:r>
    </w:p>
    <w:tbl>
      <w:tblPr>
        <w:tblStyle w:val="Table10"/>
        <w:tblW w:w="9638.0" w:type="dxa"/>
        <w:jc w:val="left"/>
        <w:tblBorders>
          <w:top w:color="000000" w:space="0" w:sz="0" w:val="nil"/>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1292"/>
        <w:gridCol w:w="8346"/>
        <w:tblGridChange w:id="0">
          <w:tblGrid>
            <w:gridCol w:w="1292"/>
            <w:gridCol w:w="8346"/>
          </w:tblGrid>
        </w:tblGridChange>
      </w:tblGrid>
      <w:tr>
        <w:trPr>
          <w:cantSplit w:val="0"/>
          <w:tblHeader w:val="1"/>
        </w:trPr>
        <w:tc>
          <w:tcPr>
            <w:shd w:fill="beddff" w:val="clear"/>
          </w:tcPr>
          <w:p w:rsidR="00000000" w:rsidDel="00000000" w:rsidP="00000000" w:rsidRDefault="00000000" w:rsidRPr="00000000" w14:paraId="00000214">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Defined term</w:t>
            </w:r>
          </w:p>
        </w:tc>
        <w:tc>
          <w:tcPr>
            <w:shd w:fill="beddff" w:val="clear"/>
          </w:tcPr>
          <w:p w:rsidR="00000000" w:rsidDel="00000000" w:rsidP="00000000" w:rsidRDefault="00000000" w:rsidRPr="00000000" w14:paraId="00000215">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Definition</w:t>
            </w:r>
          </w:p>
        </w:tc>
      </w:tr>
      <w:tr>
        <w:trPr>
          <w:cantSplit w:val="0"/>
          <w:tblHeader w:val="0"/>
        </w:trPr>
        <w:tc>
          <w:tcPr/>
          <w:p w:rsidR="00000000" w:rsidDel="00000000" w:rsidP="00000000" w:rsidRDefault="00000000" w:rsidRPr="00000000" w14:paraId="00000216">
            <w:pPr>
              <w:pBdr>
                <w:top w:space="0" w:sz="0" w:val="nil"/>
                <w:left w:space="0" w:sz="0" w:val="nil"/>
                <w:bottom w:space="0" w:sz="0" w:val="nil"/>
                <w:right w:space="0" w:sz="0" w:val="nil"/>
                <w:between w:space="0" w:sz="0" w:val="nil"/>
              </w:pBdr>
              <w:spacing w:after="12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Act</w:t>
            </w:r>
          </w:p>
        </w:tc>
        <w:tc>
          <w:tcPr/>
          <w:p w:rsidR="00000000" w:rsidDel="00000000" w:rsidP="00000000" w:rsidRDefault="00000000" w:rsidRPr="00000000" w14:paraId="00000217">
            <w:pPr>
              <w:pBdr>
                <w:top w:space="0" w:sz="0" w:val="nil"/>
                <w:left w:space="0" w:sz="0" w:val="nil"/>
                <w:bottom w:space="0" w:sz="0" w:val="nil"/>
                <w:right w:space="0" w:sz="0" w:val="nil"/>
                <w:between w:space="0" w:sz="0" w:val="nil"/>
              </w:pBdr>
              <w:spacing w:after="12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means the Procurement Act 2023.</w:t>
            </w:r>
          </w:p>
        </w:tc>
      </w:tr>
      <w:tr>
        <w:trPr>
          <w:cantSplit w:val="0"/>
          <w:tblHeader w:val="0"/>
        </w:trPr>
        <w:tc>
          <w:tcPr/>
          <w:p w:rsidR="00000000" w:rsidDel="00000000" w:rsidP="00000000" w:rsidRDefault="00000000" w:rsidRPr="00000000" w14:paraId="00000218">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Associated Suppliers</w:t>
            </w:r>
          </w:p>
        </w:tc>
        <w:tc>
          <w:tcPr/>
          <w:p w:rsidR="00000000" w:rsidDel="00000000" w:rsidP="00000000" w:rsidRDefault="00000000" w:rsidRPr="00000000" w14:paraId="00000219">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means a Supplier who is associated with another Supplier if either (a) the Suppliers are submitting a tender together, or (b) the University is satisfied that the Suppliers will enter legally binding arrangements to the effect that the Supplier will sub-contract the performance of all or part of the Contract to the other, or the other Supplier will guarantee the performance of all or part of the Contract by the Supplier (as set out in section 22(9) of the Act).</w:t>
            </w:r>
          </w:p>
        </w:tc>
      </w:tr>
      <w:tr>
        <w:trPr>
          <w:cantSplit w:val="0"/>
          <w:tblHeader w:val="0"/>
        </w:trPr>
        <w:tc>
          <w:tcPr/>
          <w:p w:rsidR="00000000" w:rsidDel="00000000" w:rsidP="00000000" w:rsidRDefault="00000000" w:rsidRPr="00000000" w14:paraId="0000021A">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University</w:t>
            </w:r>
          </w:p>
        </w:tc>
        <w:tc>
          <w:tcPr/>
          <w:p w:rsidR="00000000" w:rsidDel="00000000" w:rsidP="00000000" w:rsidRDefault="00000000" w:rsidRPr="00000000" w14:paraId="0000021B">
            <w:pPr>
              <w:tabs>
                <w:tab w:val="left" w:leader="none" w:pos="2751"/>
              </w:tabs>
              <w:ind w:left="57" w:firstLine="0"/>
              <w:rPr>
                <w:sz w:val="22"/>
                <w:szCs w:val="22"/>
              </w:rPr>
            </w:pPr>
            <w:r w:rsidDel="00000000" w:rsidR="00000000" w:rsidRPr="00000000">
              <w:rPr>
                <w:sz w:val="22"/>
                <w:szCs w:val="22"/>
                <w:rtl w:val="0"/>
              </w:rPr>
              <w:t xml:space="preserve">means Oxford Brookes University</w:t>
            </w:r>
          </w:p>
        </w:tc>
      </w:tr>
      <w:tr>
        <w:trPr>
          <w:cantSplit w:val="0"/>
          <w:tblHeader w:val="0"/>
        </w:trPr>
        <w:tc>
          <w:tcPr/>
          <w:p w:rsidR="00000000" w:rsidDel="00000000" w:rsidP="00000000" w:rsidRDefault="00000000" w:rsidRPr="00000000" w14:paraId="0000021C">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Central Digital Platform</w:t>
            </w:r>
          </w:p>
        </w:tc>
        <w:tc>
          <w:tcPr/>
          <w:p w:rsidR="00000000" w:rsidDel="00000000" w:rsidP="00000000" w:rsidRDefault="00000000" w:rsidRPr="00000000" w14:paraId="0000021D">
            <w:pPr>
              <w:tabs>
                <w:tab w:val="left" w:leader="none" w:pos="2751"/>
              </w:tabs>
              <w:ind w:left="57" w:firstLine="0"/>
              <w:rPr>
                <w:sz w:val="22"/>
                <w:szCs w:val="22"/>
              </w:rPr>
            </w:pPr>
            <w:r w:rsidDel="00000000" w:rsidR="00000000" w:rsidRPr="00000000">
              <w:rPr>
                <w:sz w:val="22"/>
                <w:szCs w:val="22"/>
                <w:rtl w:val="0"/>
              </w:rPr>
              <w:t xml:space="preserve">means the online system defined by regulation 5(2) of the Procurement Regulations 2024 (SI 2024 No. 692).</w:t>
            </w:r>
          </w:p>
        </w:tc>
      </w:tr>
      <w:tr>
        <w:trPr>
          <w:cantSplit w:val="0"/>
          <w:tblHeader w:val="0"/>
        </w:trPr>
        <w:tc>
          <w:tcPr/>
          <w:p w:rsidR="00000000" w:rsidDel="00000000" w:rsidP="00000000" w:rsidRDefault="00000000" w:rsidRPr="00000000" w14:paraId="0000021E">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Competitive Flexible Procedure</w:t>
            </w:r>
          </w:p>
        </w:tc>
        <w:tc>
          <w:tcPr/>
          <w:p w:rsidR="00000000" w:rsidDel="00000000" w:rsidP="00000000" w:rsidRDefault="00000000" w:rsidRPr="00000000" w14:paraId="0000021F">
            <w:pPr>
              <w:tabs>
                <w:tab w:val="left" w:leader="none" w:pos="2751"/>
              </w:tabs>
              <w:ind w:left="57" w:firstLine="0"/>
              <w:rPr>
                <w:sz w:val="22"/>
                <w:szCs w:val="22"/>
              </w:rPr>
            </w:pPr>
            <w:r w:rsidDel="00000000" w:rsidR="00000000" w:rsidRPr="00000000">
              <w:rPr>
                <w:sz w:val="22"/>
                <w:szCs w:val="22"/>
                <w:rtl w:val="0"/>
              </w:rPr>
              <w:t xml:space="preserve">means the competitive flexible procedure as defined by section 20 of the Act.</w:t>
            </w:r>
          </w:p>
        </w:tc>
      </w:tr>
      <w:tr>
        <w:trPr>
          <w:cantSplit w:val="0"/>
          <w:tblHeader w:val="0"/>
        </w:trPr>
        <w:tc>
          <w:tcPr/>
          <w:p w:rsidR="00000000" w:rsidDel="00000000" w:rsidP="00000000" w:rsidRDefault="00000000" w:rsidRPr="00000000" w14:paraId="00000220">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Contract</w:t>
            </w:r>
          </w:p>
        </w:tc>
        <w:tc>
          <w:tcPr/>
          <w:p w:rsidR="00000000" w:rsidDel="00000000" w:rsidP="00000000" w:rsidRDefault="00000000" w:rsidRPr="00000000" w14:paraId="00000221">
            <w:pPr>
              <w:tabs>
                <w:tab w:val="left" w:leader="none" w:pos="2751"/>
              </w:tabs>
              <w:ind w:left="57" w:firstLine="0"/>
              <w:rPr>
                <w:sz w:val="22"/>
                <w:szCs w:val="22"/>
              </w:rPr>
            </w:pPr>
            <w:r w:rsidDel="00000000" w:rsidR="00000000" w:rsidRPr="00000000">
              <w:rPr>
                <w:sz w:val="22"/>
                <w:szCs w:val="22"/>
                <w:rtl w:val="0"/>
              </w:rPr>
              <w:t xml:space="preserve">means the contract to be entered into by the University with the successful Supplier.</w:t>
            </w:r>
          </w:p>
        </w:tc>
      </w:tr>
      <w:tr>
        <w:trPr>
          <w:cantSplit w:val="0"/>
          <w:tblHeader w:val="0"/>
        </w:trPr>
        <w:tc>
          <w:tcPr/>
          <w:p w:rsidR="00000000" w:rsidDel="00000000" w:rsidP="00000000" w:rsidRDefault="00000000" w:rsidRPr="00000000" w14:paraId="00000222">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Key Performance Indicators or KPIs</w:t>
            </w:r>
          </w:p>
        </w:tc>
        <w:tc>
          <w:tcPr/>
          <w:p w:rsidR="00000000" w:rsidDel="00000000" w:rsidP="00000000" w:rsidRDefault="00000000" w:rsidRPr="00000000" w14:paraId="00000223">
            <w:pPr>
              <w:tabs>
                <w:tab w:val="left" w:leader="none" w:pos="2751"/>
              </w:tabs>
              <w:ind w:left="57" w:firstLine="0"/>
              <w:rPr>
                <w:sz w:val="22"/>
                <w:szCs w:val="22"/>
              </w:rPr>
            </w:pPr>
            <w:r w:rsidDel="00000000" w:rsidR="00000000" w:rsidRPr="00000000">
              <w:rPr>
                <w:sz w:val="22"/>
                <w:szCs w:val="22"/>
                <w:rtl w:val="0"/>
              </w:rPr>
              <w:t xml:space="preserve">means the key performance indicators (KPIs) set out in Appendix B.</w:t>
            </w:r>
          </w:p>
        </w:tc>
      </w:tr>
      <w:tr>
        <w:trPr>
          <w:cantSplit w:val="0"/>
          <w:tblHeader w:val="0"/>
        </w:trPr>
        <w:tc>
          <w:tcPr/>
          <w:p w:rsidR="00000000" w:rsidDel="00000000" w:rsidP="00000000" w:rsidRDefault="00000000" w:rsidRPr="00000000" w14:paraId="00000224">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Portal</w:t>
            </w:r>
          </w:p>
        </w:tc>
        <w:tc>
          <w:tcPr/>
          <w:p w:rsidR="00000000" w:rsidDel="00000000" w:rsidP="00000000" w:rsidRDefault="00000000" w:rsidRPr="00000000" w14:paraId="00000225">
            <w:pPr>
              <w:tabs>
                <w:tab w:val="left" w:leader="none" w:pos="2751"/>
              </w:tabs>
              <w:ind w:left="57" w:firstLine="0"/>
              <w:rPr>
                <w:sz w:val="22"/>
                <w:szCs w:val="22"/>
              </w:rPr>
            </w:pPr>
            <w:r w:rsidDel="00000000" w:rsidR="00000000" w:rsidRPr="00000000">
              <w:rPr>
                <w:sz w:val="22"/>
                <w:szCs w:val="22"/>
                <w:rtl w:val="0"/>
              </w:rPr>
              <w:t xml:space="preserve">means the Delta portal used by the University for the purposes of this Procurement and which can be accessed here: </w:t>
            </w:r>
            <w:hyperlink r:id="rId18">
              <w:r w:rsidDel="00000000" w:rsidR="00000000" w:rsidRPr="00000000">
                <w:rPr>
                  <w:b w:val="1"/>
                  <w:bCs w:val="1"/>
                  <w:color w:val="0000ff"/>
                  <w:sz w:val="22"/>
                  <w:szCs w:val="22"/>
                  <w:highlight w:val="white"/>
                  <w:u w:val="single"/>
                  <w:rtl w:val="0"/>
                </w:rPr>
                <w:t xml:space="preserve">Delta Portal</w:t>
              </w:r>
            </w:hyperlink>
            <w:r w:rsidDel="00000000" w:rsidR="00000000" w:rsidRPr="00000000">
              <w:rPr>
                <w:rtl w:val="0"/>
              </w:rPr>
            </w:r>
          </w:p>
        </w:tc>
      </w:tr>
      <w:tr>
        <w:trPr>
          <w:cantSplit w:val="0"/>
          <w:tblHeader w:val="0"/>
        </w:trPr>
        <w:tc>
          <w:tcPr/>
          <w:p w:rsidR="00000000" w:rsidDel="00000000" w:rsidP="00000000" w:rsidRDefault="00000000" w:rsidRPr="00000000" w14:paraId="00000226">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Procurement</w:t>
            </w:r>
          </w:p>
        </w:tc>
        <w:tc>
          <w:tcPr/>
          <w:p w:rsidR="00000000" w:rsidDel="00000000" w:rsidP="00000000" w:rsidRDefault="00000000" w:rsidRPr="00000000" w14:paraId="00000227">
            <w:pPr>
              <w:tabs>
                <w:tab w:val="left" w:leader="none" w:pos="2751"/>
              </w:tabs>
              <w:ind w:left="57" w:firstLine="0"/>
              <w:rPr>
                <w:sz w:val="22"/>
                <w:szCs w:val="22"/>
              </w:rPr>
            </w:pPr>
            <w:r w:rsidDel="00000000" w:rsidR="00000000" w:rsidRPr="00000000">
              <w:rPr>
                <w:sz w:val="22"/>
                <w:szCs w:val="22"/>
                <w:rtl w:val="0"/>
              </w:rPr>
              <w:t xml:space="preserve">This Competitive Flexible Procedure procurement process.</w:t>
            </w:r>
          </w:p>
        </w:tc>
      </w:tr>
      <w:tr>
        <w:trPr>
          <w:cantSplit w:val="0"/>
          <w:tblHeader w:val="0"/>
        </w:trPr>
        <w:tc>
          <w:tcPr/>
          <w:p w:rsidR="00000000" w:rsidDel="00000000" w:rsidP="00000000" w:rsidRDefault="00000000" w:rsidRPr="00000000" w14:paraId="00000228">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Procurement Timetable</w:t>
            </w:r>
          </w:p>
        </w:tc>
        <w:tc>
          <w:tcPr/>
          <w:p w:rsidR="00000000" w:rsidDel="00000000" w:rsidP="00000000" w:rsidRDefault="00000000" w:rsidRPr="00000000" w14:paraId="00000229">
            <w:pPr>
              <w:tabs>
                <w:tab w:val="left" w:leader="none" w:pos="2751"/>
              </w:tabs>
              <w:ind w:left="57" w:firstLine="0"/>
              <w:rPr>
                <w:sz w:val="22"/>
                <w:szCs w:val="22"/>
              </w:rPr>
            </w:pPr>
            <w:r w:rsidDel="00000000" w:rsidR="00000000" w:rsidRPr="00000000">
              <w:rPr>
                <w:sz w:val="22"/>
                <w:szCs w:val="22"/>
                <w:rtl w:val="0"/>
              </w:rPr>
              <w:t xml:space="preserve">The timetable for this Procurement as set out in this document.</w:t>
            </w:r>
          </w:p>
        </w:tc>
      </w:tr>
      <w:tr>
        <w:trPr>
          <w:cantSplit w:val="0"/>
          <w:tblHeader w:val="0"/>
        </w:trPr>
        <w:tc>
          <w:tcPr/>
          <w:p w:rsidR="00000000" w:rsidDel="00000000" w:rsidP="00000000" w:rsidRDefault="00000000" w:rsidRPr="00000000" w14:paraId="0000022A">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Service Credits</w:t>
            </w:r>
          </w:p>
        </w:tc>
        <w:tc>
          <w:tcPr/>
          <w:p w:rsidR="00000000" w:rsidDel="00000000" w:rsidP="00000000" w:rsidRDefault="00000000" w:rsidRPr="00000000" w14:paraId="0000022B">
            <w:pPr>
              <w:tabs>
                <w:tab w:val="left" w:leader="none" w:pos="2751"/>
              </w:tabs>
              <w:ind w:left="57" w:firstLine="0"/>
              <w:rPr>
                <w:sz w:val="22"/>
                <w:szCs w:val="22"/>
              </w:rPr>
            </w:pPr>
            <w:r w:rsidDel="00000000" w:rsidR="00000000" w:rsidRPr="00000000">
              <w:rPr>
                <w:sz w:val="22"/>
                <w:szCs w:val="22"/>
                <w:rtl w:val="0"/>
              </w:rPr>
              <w:t xml:space="preserve">means the service credits set out in </w:t>
            </w:r>
            <w:r w:rsidDel="00000000" w:rsidR="00000000" w:rsidRPr="00000000">
              <w:rPr>
                <w:sz w:val="22"/>
                <w:szCs w:val="22"/>
                <w:rtl w:val="0"/>
              </w:rPr>
              <w:t xml:space="preserve">Appendix B.</w:t>
            </w:r>
          </w:p>
        </w:tc>
      </w:tr>
      <w:tr>
        <w:trPr>
          <w:cantSplit w:val="0"/>
          <w:tblHeader w:val="0"/>
        </w:trPr>
        <w:tc>
          <w:tcPr/>
          <w:p w:rsidR="00000000" w:rsidDel="00000000" w:rsidP="00000000" w:rsidRDefault="00000000" w:rsidRPr="00000000" w14:paraId="0000022C">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Service Levels</w:t>
            </w:r>
          </w:p>
        </w:tc>
        <w:tc>
          <w:tcPr/>
          <w:p w:rsidR="00000000" w:rsidDel="00000000" w:rsidP="00000000" w:rsidRDefault="00000000" w:rsidRPr="00000000" w14:paraId="0000022D">
            <w:pPr>
              <w:tabs>
                <w:tab w:val="left" w:leader="none" w:pos="2751"/>
              </w:tabs>
              <w:ind w:left="57" w:firstLine="0"/>
              <w:rPr>
                <w:sz w:val="22"/>
                <w:szCs w:val="22"/>
              </w:rPr>
            </w:pPr>
            <w:r w:rsidDel="00000000" w:rsidR="00000000" w:rsidRPr="00000000">
              <w:rPr>
                <w:sz w:val="22"/>
                <w:szCs w:val="22"/>
                <w:rtl w:val="0"/>
              </w:rPr>
              <w:t xml:space="preserve">means the service levels set out in Appendix B </w:t>
            </w:r>
          </w:p>
        </w:tc>
      </w:tr>
      <w:tr>
        <w:trPr>
          <w:cantSplit w:val="0"/>
          <w:tblHeader w:val="0"/>
        </w:trPr>
        <w:tc>
          <w:tcPr/>
          <w:p w:rsidR="00000000" w:rsidDel="00000000" w:rsidP="00000000" w:rsidRDefault="00000000" w:rsidRPr="00000000" w14:paraId="0000022E">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Supplier or Suppliers</w:t>
            </w:r>
          </w:p>
        </w:tc>
        <w:tc>
          <w:tcPr/>
          <w:p w:rsidR="00000000" w:rsidDel="00000000" w:rsidP="00000000" w:rsidRDefault="00000000" w:rsidRPr="00000000" w14:paraId="0000022F">
            <w:pPr>
              <w:tabs>
                <w:tab w:val="left" w:leader="none" w:pos="2751"/>
              </w:tabs>
              <w:ind w:left="57" w:firstLine="0"/>
              <w:rPr>
                <w:sz w:val="22"/>
                <w:szCs w:val="22"/>
              </w:rPr>
            </w:pPr>
            <w:r w:rsidDel="00000000" w:rsidR="00000000" w:rsidRPr="00000000">
              <w:rPr>
                <w:sz w:val="22"/>
                <w:szCs w:val="22"/>
                <w:rtl w:val="0"/>
              </w:rPr>
              <w:t xml:space="preserve">means a supplier or suppliers (as the case may be) participating in the Procurement</w:t>
            </w:r>
          </w:p>
        </w:tc>
      </w:tr>
      <w:tr>
        <w:trPr>
          <w:cantSplit w:val="0"/>
          <w:tblHeader w:val="0"/>
        </w:trPr>
        <w:tc>
          <w:tcPr/>
          <w:p w:rsidR="00000000" w:rsidDel="00000000" w:rsidP="00000000" w:rsidRDefault="00000000" w:rsidRPr="00000000" w14:paraId="00000230">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Tender Notice</w:t>
            </w:r>
          </w:p>
        </w:tc>
        <w:tc>
          <w:tcPr/>
          <w:p w:rsidR="00000000" w:rsidDel="00000000" w:rsidP="00000000" w:rsidRDefault="00000000" w:rsidRPr="00000000" w14:paraId="00000231">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means the tender notice published on the Central Digital Platform</w:t>
            </w:r>
          </w:p>
        </w:tc>
      </w:tr>
    </w:tbl>
    <w:p w:rsidR="00000000" w:rsidDel="00000000" w:rsidP="00000000" w:rsidRDefault="00000000" w:rsidRPr="00000000" w14:paraId="00000232">
      <w:pPr>
        <w:pBdr>
          <w:top w:space="0" w:sz="0" w:val="nil"/>
          <w:left w:space="0" w:sz="0" w:val="nil"/>
          <w:bottom w:space="0" w:sz="0" w:val="nil"/>
          <w:right w:space="0" w:sz="0" w:val="nil"/>
          <w:between w:space="0" w:sz="0" w:val="nil"/>
        </w:pBdr>
        <w:spacing w:after="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33">
      <w:pPr>
        <w:pStyle w:val="Heading1"/>
        <w:ind w:left="0" w:firstLine="0"/>
        <w:rPr>
          <w:sz w:val="22"/>
          <w:szCs w:val="22"/>
        </w:rPr>
      </w:pPr>
      <w:bookmarkStart w:colFirst="0" w:colLast="0" w:name="_heading=h.1jlao46" w:id="46"/>
      <w:bookmarkEnd w:id="46"/>
      <w:r w:rsidDel="00000000" w:rsidR="00000000" w:rsidRPr="00000000">
        <w:rPr>
          <w:sz w:val="22"/>
          <w:szCs w:val="22"/>
          <w:rtl w:val="0"/>
        </w:rPr>
        <w:t xml:space="preserve">Appendix E: Form of tender</w:t>
      </w:r>
    </w:p>
    <w:p w:rsidR="00000000" w:rsidDel="00000000" w:rsidP="00000000" w:rsidRDefault="00000000" w:rsidRPr="00000000" w14:paraId="00000234">
      <w:pPr>
        <w:pBdr>
          <w:top w:space="0" w:sz="0" w:val="nil"/>
          <w:left w:space="0" w:sz="0" w:val="nil"/>
          <w:bottom w:space="0" w:sz="0" w:val="nil"/>
          <w:right w:space="0" w:sz="0" w:val="nil"/>
          <w:between w:space="0" w:sz="0" w:val="nil"/>
        </w:pBdr>
        <w:spacing w:after="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Dear Sir or Madam</w:t>
      </w:r>
    </w:p>
    <w:p w:rsidR="00000000" w:rsidDel="00000000" w:rsidP="00000000" w:rsidRDefault="00000000" w:rsidRPr="00000000" w14:paraId="00000235">
      <w:pPr>
        <w:keepNext w:val="1"/>
        <w:pBdr>
          <w:top w:space="0" w:sz="0" w:val="nil"/>
          <w:left w:space="0" w:sz="0" w:val="nil"/>
          <w:bottom w:space="0" w:sz="0" w:val="nil"/>
          <w:right w:space="0" w:sz="0" w:val="nil"/>
          <w:between w:space="0" w:sz="0" w:val="nil"/>
        </w:pBdr>
        <w:tabs>
          <w:tab w:val="left" w:leader="none" w:pos="851"/>
        </w:tabs>
        <w:spacing w:after="120" w:before="120" w:lineRule="auto"/>
        <w:ind w:left="576" w:hanging="576"/>
        <w:rPr>
          <w:rFonts w:ascii="Arial" w:cs="Arial" w:eastAsia="Arial" w:hAnsi="Arial"/>
          <w:b w:val="1"/>
          <w:bCs w:val="1"/>
          <w:color w:val="005abb"/>
          <w:sz w:val="22"/>
          <w:szCs w:val="22"/>
        </w:rPr>
      </w:pPr>
      <w:r w:rsidDel="00000000" w:rsidR="00000000" w:rsidRPr="00000000">
        <w:rPr>
          <w:rFonts w:ascii="Arial" w:cs="Arial" w:eastAsia="Arial" w:hAnsi="Arial"/>
          <w:b w:val="1"/>
          <w:bCs w:val="1"/>
          <w:color w:val="005abb"/>
          <w:sz w:val="22"/>
          <w:szCs w:val="22"/>
          <w:rtl w:val="0"/>
        </w:rPr>
        <w:t xml:space="preserve">Form of tender </w:t>
      </w:r>
    </w:p>
    <w:p w:rsidR="00000000" w:rsidDel="00000000" w:rsidP="00000000" w:rsidRDefault="00000000" w:rsidRPr="00000000" w14:paraId="00000236">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I/We, the undersigned, tender and offer to provide the Contract as listed below, which is more particularly referred to in the invitation supplied to me/us for the purpose of tendering for the provision of the Contract and on the terms of the draft Contract.</w:t>
      </w:r>
    </w:p>
    <w:p w:rsidR="00000000" w:rsidDel="00000000" w:rsidP="00000000" w:rsidRDefault="00000000" w:rsidRPr="00000000" w14:paraId="00000237">
      <w:pPr>
        <w:pBdr>
          <w:top w:space="0" w:sz="0" w:val="nil"/>
          <w:left w:space="0" w:sz="0" w:val="nil"/>
          <w:bottom w:space="0" w:sz="0" w:val="nil"/>
          <w:right w:space="0" w:sz="0" w:val="nil"/>
          <w:between w:space="0" w:sz="0" w:val="nil"/>
        </w:pBdr>
        <w:spacing w:after="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Included within this document are the following:</w:t>
      </w:r>
    </w:p>
    <w:p w:rsidR="00000000" w:rsidDel="00000000" w:rsidP="00000000" w:rsidRDefault="00000000" w:rsidRPr="00000000" w14:paraId="00000238">
      <w:pPr>
        <w:keepNext w:val="1"/>
        <w:pBdr>
          <w:top w:space="0" w:sz="0" w:val="nil"/>
          <w:left w:space="0" w:sz="0" w:val="nil"/>
          <w:bottom w:space="0" w:sz="0" w:val="nil"/>
          <w:right w:space="0" w:sz="0" w:val="nil"/>
          <w:between w:space="0" w:sz="0" w:val="nil"/>
        </w:pBdr>
        <w:tabs>
          <w:tab w:val="left" w:leader="none" w:pos="851"/>
        </w:tabs>
        <w:spacing w:after="120" w:before="120" w:lineRule="auto"/>
        <w:ind w:left="576" w:hanging="576"/>
        <w:rPr>
          <w:rFonts w:ascii="Arial" w:cs="Arial" w:eastAsia="Arial" w:hAnsi="Arial"/>
          <w:color w:val="000000"/>
          <w:sz w:val="22"/>
          <w:szCs w:val="22"/>
        </w:rPr>
      </w:pPr>
      <w:r w:rsidDel="00000000" w:rsidR="00000000" w:rsidRPr="00000000">
        <w:rPr>
          <w:rFonts w:ascii="Arial" w:cs="Arial" w:eastAsia="Arial" w:hAnsi="Arial"/>
          <w:b w:val="1"/>
          <w:bCs w:val="1"/>
          <w:color w:val="005abb"/>
          <w:sz w:val="22"/>
          <w:szCs w:val="22"/>
          <w:rtl w:val="0"/>
        </w:rPr>
        <w:t xml:space="preserve">Checklist for </w:t>
      </w:r>
      <w:r w:rsidDel="00000000" w:rsidR="00000000" w:rsidRPr="00000000">
        <w:rPr>
          <w:b w:val="1"/>
          <w:bCs w:val="1"/>
          <w:color w:val="005abb"/>
          <w:sz w:val="22"/>
          <w:szCs w:val="22"/>
          <w:rtl w:val="0"/>
        </w:rPr>
        <w:t xml:space="preserve">supplier</w:t>
      </w:r>
      <w:r w:rsidDel="00000000" w:rsidR="00000000" w:rsidRPr="00000000">
        <w:rPr>
          <w:rFonts w:ascii="Arial" w:cs="Arial" w:eastAsia="Arial" w:hAnsi="Arial"/>
          <w:b w:val="1"/>
          <w:bCs w:val="1"/>
          <w:color w:val="005abb"/>
          <w:sz w:val="22"/>
          <w:szCs w:val="22"/>
          <w:rtl w:val="0"/>
        </w:rPr>
        <w:t xml:space="preserve">s</w:t>
      </w:r>
      <w:r w:rsidDel="00000000" w:rsidR="00000000" w:rsidRPr="00000000">
        <w:rPr>
          <w:rtl w:val="0"/>
        </w:rPr>
      </w:r>
    </w:p>
    <w:tbl>
      <w:tblPr>
        <w:tblStyle w:val="Table11"/>
        <w:tblW w:w="9630.0" w:type="dxa"/>
        <w:jc w:val="left"/>
        <w:tblBorders>
          <w:top w:color="000000" w:space="0" w:sz="0" w:val="nil"/>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7935"/>
        <w:gridCol w:w="1695"/>
        <w:tblGridChange w:id="0">
          <w:tblGrid>
            <w:gridCol w:w="7935"/>
            <w:gridCol w:w="1695"/>
          </w:tblGrid>
        </w:tblGridChange>
      </w:tblGrid>
      <w:tr>
        <w:trPr>
          <w:cantSplit w:val="0"/>
          <w:tblHeader w:val="1"/>
        </w:trPr>
        <w:tc>
          <w:tcPr>
            <w:tcBorders>
              <w:top w:color="000000" w:space="0" w:sz="8" w:val="single"/>
              <w:left w:color="000000" w:space="0" w:sz="8" w:val="single"/>
              <w:bottom w:color="000000" w:space="0" w:sz="8" w:val="single"/>
              <w:right w:color="000000" w:space="0" w:sz="8" w:val="single"/>
            </w:tcBorders>
            <w:shd w:fill="beddff" w:val="clear"/>
            <w:vAlign w:val="bottom"/>
          </w:tcPr>
          <w:p w:rsidR="00000000" w:rsidDel="00000000" w:rsidP="00000000" w:rsidRDefault="00000000" w:rsidRPr="00000000" w14:paraId="00000239">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Document name</w:t>
            </w:r>
          </w:p>
        </w:tc>
        <w:tc>
          <w:tcPr>
            <w:tcBorders>
              <w:top w:color="000000" w:space="0" w:sz="8" w:val="single"/>
              <w:left w:color="000000" w:space="0" w:sz="8" w:val="single"/>
              <w:bottom w:color="000000" w:space="0" w:sz="8" w:val="single"/>
              <w:right w:color="000000" w:space="0" w:sz="8" w:val="single"/>
            </w:tcBorders>
            <w:shd w:fill="beddff" w:val="clear"/>
            <w:vAlign w:val="bottom"/>
          </w:tcPr>
          <w:p w:rsidR="00000000" w:rsidDel="00000000" w:rsidP="00000000" w:rsidRDefault="00000000" w:rsidRPr="00000000" w14:paraId="0000023A">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b w:val="1"/>
                <w:bCs w:val="1"/>
                <w:color w:val="000000"/>
                <w:sz w:val="22"/>
                <w:szCs w:val="22"/>
              </w:rPr>
            </w:pPr>
            <w:r w:rsidDel="00000000" w:rsidR="00000000" w:rsidRPr="00000000">
              <w:rPr>
                <w:b w:val="1"/>
                <w:bCs w:val="1"/>
                <w:sz w:val="22"/>
                <w:szCs w:val="22"/>
                <w:rtl w:val="0"/>
              </w:rPr>
              <w:t xml:space="preserve">Returned Y/N</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3B">
            <w:pPr>
              <w:tabs>
                <w:tab w:val="left" w:leader="none" w:pos="2751"/>
              </w:tabs>
              <w:ind w:left="57" w:firstLine="0"/>
              <w:rPr>
                <w:sz w:val="22"/>
                <w:szCs w:val="22"/>
              </w:rPr>
            </w:pPr>
            <w:r w:rsidDel="00000000" w:rsidR="00000000" w:rsidRPr="00000000">
              <w:rPr>
                <w:sz w:val="22"/>
                <w:szCs w:val="22"/>
                <w:rtl w:val="0"/>
              </w:rPr>
              <w:t xml:space="preserve">Appendix I - Tender Stage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3C">
            <w:pPr>
              <w:pBdr>
                <w:top w:space="0" w:sz="0" w:val="nil"/>
                <w:left w:space="0" w:sz="0" w:val="nil"/>
                <w:bottom w:space="0" w:sz="0" w:val="nil"/>
                <w:right w:space="0" w:sz="0" w:val="nil"/>
                <w:between w:space="0" w:sz="0" w:val="nil"/>
              </w:pBdr>
              <w:jc w:val="center"/>
              <w:rPr>
                <w:sz w:val="22"/>
                <w:szCs w:val="22"/>
              </w:rPr>
            </w:pPr>
            <w:r w:rsidDel="00000000" w:rsidR="00000000" w:rsidRPr="00000000">
              <w:rPr>
                <w:sz w:val="22"/>
                <w:szCs w:val="22"/>
                <w:rtl w:val="0"/>
              </w:rPr>
              <w:t xml:space="preserve">Y</w:t>
            </w:r>
          </w:p>
        </w:tc>
      </w:tr>
      <w:tr>
        <w:trPr>
          <w:cantSplit w:val="0"/>
          <w:trHeight w:val="466"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3D">
            <w:pPr>
              <w:rPr>
                <w:sz w:val="22"/>
                <w:szCs w:val="22"/>
              </w:rPr>
            </w:pPr>
            <w:r w:rsidDel="00000000" w:rsidR="00000000" w:rsidRPr="00000000">
              <w:rPr>
                <w:sz w:val="22"/>
                <w:szCs w:val="22"/>
                <w:rtl w:val="0"/>
              </w:rPr>
              <w:t xml:space="preserve">Appendix G - Commercials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3E">
            <w:pPr>
              <w:jc w:val="center"/>
              <w:rPr>
                <w:sz w:val="22"/>
                <w:szCs w:val="22"/>
              </w:rPr>
            </w:pPr>
            <w:r w:rsidDel="00000000" w:rsidR="00000000" w:rsidRPr="00000000">
              <w:rPr>
                <w:sz w:val="22"/>
                <w:szCs w:val="22"/>
                <w:rtl w:val="0"/>
              </w:rPr>
              <w:t xml:space="preserve">Y</w:t>
            </w:r>
          </w:p>
        </w:tc>
      </w:tr>
      <w:tr>
        <w:trPr>
          <w:cantSplit w:val="0"/>
          <w:trHeight w:val="507.97851562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3F">
            <w:pPr>
              <w:rPr>
                <w:sz w:val="22"/>
                <w:szCs w:val="22"/>
              </w:rPr>
            </w:pPr>
            <w:r w:rsidDel="00000000" w:rsidR="00000000" w:rsidRPr="00000000">
              <w:rPr>
                <w:sz w:val="22"/>
                <w:szCs w:val="22"/>
                <w:rtl w:val="0"/>
              </w:rPr>
              <w:t xml:space="preserve"> Appendix L - Business Continuity Questionnaire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40">
            <w:pPr>
              <w:jc w:val="center"/>
              <w:rPr>
                <w:sz w:val="22"/>
                <w:szCs w:val="22"/>
              </w:rPr>
            </w:pPr>
            <w:r w:rsidDel="00000000" w:rsidR="00000000" w:rsidRPr="00000000">
              <w:rPr>
                <w:sz w:val="22"/>
                <w:szCs w:val="22"/>
                <w:rtl w:val="0"/>
              </w:rPr>
              <w:t xml:space="preserve">Y</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41">
            <w:pPr>
              <w:tabs>
                <w:tab w:val="left" w:leader="none" w:pos="2751"/>
              </w:tabs>
              <w:ind w:left="57" w:firstLine="0"/>
              <w:rPr>
                <w:sz w:val="22"/>
                <w:szCs w:val="22"/>
              </w:rPr>
            </w:pPr>
            <w:r w:rsidDel="00000000" w:rsidR="00000000" w:rsidRPr="00000000">
              <w:rPr>
                <w:sz w:val="22"/>
                <w:szCs w:val="22"/>
                <w:rtl w:val="0"/>
              </w:rPr>
              <w:t xml:space="preserve">Samples sent in by post - Deadline </w:t>
            </w:r>
            <w:r w:rsidDel="00000000" w:rsidR="00000000" w:rsidRPr="00000000">
              <w:rPr>
                <w:sz w:val="22"/>
                <w:szCs w:val="22"/>
                <w:rtl w:val="0"/>
              </w:rPr>
              <w:t xml:space="preserve">16th February 2026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42">
            <w:pPr>
              <w:tabs>
                <w:tab w:val="left" w:leader="none" w:pos="2751"/>
              </w:tabs>
              <w:jc w:val="center"/>
              <w:rPr>
                <w:sz w:val="22"/>
                <w:szCs w:val="22"/>
              </w:rPr>
            </w:pPr>
            <w:r w:rsidDel="00000000" w:rsidR="00000000" w:rsidRPr="00000000">
              <w:rPr>
                <w:sz w:val="22"/>
                <w:szCs w:val="22"/>
                <w:rtl w:val="0"/>
              </w:rPr>
              <w:t xml:space="preserve">Y</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43">
            <w:pPr>
              <w:tabs>
                <w:tab w:val="left" w:leader="none" w:pos="2751"/>
              </w:tabs>
              <w:ind w:left="57" w:firstLine="0"/>
              <w:rPr>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44">
            <w:pPr>
              <w:tabs>
                <w:tab w:val="left" w:leader="none" w:pos="2751"/>
              </w:tabs>
              <w:jc w:val="center"/>
              <w:rPr>
                <w:sz w:val="22"/>
                <w:szCs w:val="22"/>
              </w:rPr>
            </w:pPr>
            <w:r w:rsidDel="00000000" w:rsidR="00000000" w:rsidRPr="00000000">
              <w:rPr>
                <w:rtl w:val="0"/>
              </w:rPr>
            </w:r>
          </w:p>
        </w:tc>
      </w:tr>
    </w:tbl>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6">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Note:</w:t>
      </w:r>
      <w:r w:rsidDel="00000000" w:rsidR="00000000" w:rsidRPr="00000000">
        <w:rPr>
          <w:rFonts w:ascii="Arial" w:cs="Arial" w:eastAsia="Arial" w:hAnsi="Arial"/>
          <w:color w:val="000000"/>
          <w:sz w:val="22"/>
          <w:szCs w:val="22"/>
          <w:rtl w:val="0"/>
        </w:rPr>
        <w:t xml:space="preserve"> If Suppliers do not provide all of the items in the checklist, this may result in the response being treated as non-compliant and therefore rejected.</w:t>
      </w:r>
    </w:p>
    <w:p w:rsidR="00000000" w:rsidDel="00000000" w:rsidP="00000000" w:rsidRDefault="00000000" w:rsidRPr="00000000" w14:paraId="00000247">
      <w:pPr>
        <w:pBdr>
          <w:top w:space="0" w:sz="0" w:val="nil"/>
          <w:left w:space="0" w:sz="0" w:val="nil"/>
          <w:bottom w:space="0" w:sz="0" w:val="nil"/>
          <w:right w:space="0" w:sz="0" w:val="nil"/>
          <w:between w:space="0" w:sz="0" w:val="nil"/>
        </w:pBdr>
        <w:spacing w:after="240" w:lineRule="auto"/>
        <w:jc w:val="both"/>
        <w:rPr>
          <w:rFonts w:ascii="Arial" w:cs="Arial" w:eastAsia="Arial" w:hAnsi="Arial"/>
          <w:i w:val="1"/>
          <w:iCs w:val="1"/>
          <w:color w:val="000000"/>
          <w:sz w:val="22"/>
          <w:szCs w:val="22"/>
        </w:rPr>
      </w:pPr>
      <w:r w:rsidDel="00000000" w:rsidR="00000000" w:rsidRPr="00000000">
        <w:rPr>
          <w:rFonts w:ascii="Arial" w:cs="Arial" w:eastAsia="Arial" w:hAnsi="Arial"/>
          <w:i w:val="1"/>
          <w:iCs w:val="1"/>
          <w:color w:val="000000"/>
          <w:sz w:val="22"/>
          <w:szCs w:val="22"/>
          <w:rtl w:val="0"/>
        </w:rPr>
        <w:t xml:space="preserve">I/We confirm that I/we can supply the contract as specified in our response to the invitation to Tender and in accordance with the financial model response submitted.</w:t>
      </w:r>
    </w:p>
    <w:p w:rsidR="00000000" w:rsidDel="00000000" w:rsidP="00000000" w:rsidRDefault="00000000" w:rsidRPr="00000000" w14:paraId="00000248">
      <w:pPr>
        <w:pBdr>
          <w:top w:space="0" w:sz="0" w:val="nil"/>
          <w:left w:space="0" w:sz="0" w:val="nil"/>
          <w:bottom w:space="0" w:sz="0" w:val="nil"/>
          <w:right w:space="0" w:sz="0" w:val="nil"/>
          <w:between w:space="0" w:sz="0" w:val="nil"/>
        </w:pBdr>
        <w:spacing w:after="240" w:lineRule="auto"/>
        <w:jc w:val="both"/>
        <w:rPr>
          <w:rFonts w:ascii="Arial" w:cs="Arial" w:eastAsia="Arial" w:hAnsi="Arial"/>
          <w:i w:val="1"/>
          <w:iCs w:val="1"/>
          <w:color w:val="000000"/>
          <w:sz w:val="22"/>
          <w:szCs w:val="22"/>
        </w:rPr>
      </w:pPr>
      <w:r w:rsidDel="00000000" w:rsidR="00000000" w:rsidRPr="00000000">
        <w:rPr>
          <w:rFonts w:ascii="Arial" w:cs="Arial" w:eastAsia="Arial" w:hAnsi="Arial"/>
          <w:i w:val="1"/>
          <w:iCs w:val="1"/>
          <w:color w:val="000000"/>
          <w:sz w:val="22"/>
          <w:szCs w:val="22"/>
          <w:rtl w:val="0"/>
        </w:rPr>
        <w:t xml:space="preserve">I/We confirm that we accept the terms of the draft Contract as issued with the Invitation to submit final tenders.</w:t>
      </w:r>
    </w:p>
    <w:p w:rsidR="00000000" w:rsidDel="00000000" w:rsidP="00000000" w:rsidRDefault="00000000" w:rsidRPr="00000000" w14:paraId="00000249">
      <w:pPr>
        <w:pBdr>
          <w:top w:space="0" w:sz="0" w:val="nil"/>
          <w:left w:space="0" w:sz="0" w:val="nil"/>
          <w:bottom w:space="0" w:sz="0" w:val="nil"/>
          <w:right w:space="0" w:sz="0" w:val="nil"/>
          <w:between w:space="0" w:sz="0" w:val="nil"/>
        </w:pBdr>
        <w:spacing w:after="240" w:lineRule="auto"/>
        <w:jc w:val="both"/>
        <w:rPr>
          <w:rFonts w:ascii="Arial" w:cs="Arial" w:eastAsia="Arial" w:hAnsi="Arial"/>
          <w:i w:val="1"/>
          <w:iCs w:val="1"/>
          <w:color w:val="000000"/>
          <w:sz w:val="22"/>
          <w:szCs w:val="22"/>
        </w:rPr>
      </w:pPr>
      <w:r w:rsidDel="00000000" w:rsidR="00000000" w:rsidRPr="00000000">
        <w:rPr>
          <w:rFonts w:ascii="Arial" w:cs="Arial" w:eastAsia="Arial" w:hAnsi="Arial"/>
          <w:i w:val="1"/>
          <w:iCs w:val="1"/>
          <w:color w:val="000000"/>
          <w:sz w:val="22"/>
          <w:szCs w:val="22"/>
          <w:rtl w:val="0"/>
        </w:rPr>
        <w:t xml:space="preserve">I/We understand that the University reserves the right to accept or refuse this tender in accordance with the Procurement Act 2023 and/or the invitation to Tender.</w:t>
      </w:r>
    </w:p>
    <w:p w:rsidR="00000000" w:rsidDel="00000000" w:rsidP="00000000" w:rsidRDefault="00000000" w:rsidRPr="00000000" w14:paraId="0000024A">
      <w:pPr>
        <w:pBdr>
          <w:top w:space="0" w:sz="0" w:val="nil"/>
          <w:left w:space="0" w:sz="0" w:val="nil"/>
          <w:bottom w:space="0" w:sz="0" w:val="nil"/>
          <w:right w:space="0" w:sz="0" w:val="nil"/>
          <w:between w:space="0" w:sz="0" w:val="nil"/>
        </w:pBdr>
        <w:spacing w:after="240" w:lineRule="auto"/>
        <w:jc w:val="both"/>
        <w:rPr>
          <w:rFonts w:ascii="Arial" w:cs="Arial" w:eastAsia="Arial" w:hAnsi="Arial"/>
          <w:i w:val="1"/>
          <w:iCs w:val="1"/>
          <w:color w:val="000000"/>
          <w:sz w:val="22"/>
          <w:szCs w:val="22"/>
        </w:rPr>
      </w:pPr>
      <w:r w:rsidDel="00000000" w:rsidR="00000000" w:rsidRPr="00000000">
        <w:rPr>
          <w:rFonts w:ascii="Arial" w:cs="Arial" w:eastAsia="Arial" w:hAnsi="Arial"/>
          <w:i w:val="1"/>
          <w:iCs w:val="1"/>
          <w:color w:val="000000"/>
          <w:sz w:val="22"/>
          <w:szCs w:val="22"/>
          <w:rtl w:val="0"/>
        </w:rPr>
        <w:t xml:space="preserve">I/We confirm that all information supplied to the University and forming part of this tender and any previous submissions is true and accurate.</w:t>
      </w:r>
    </w:p>
    <w:p w:rsidR="00000000" w:rsidDel="00000000" w:rsidP="00000000" w:rsidRDefault="00000000" w:rsidRPr="00000000" w14:paraId="0000024B">
      <w:pPr>
        <w:keepNext w:val="1"/>
        <w:keepLines w:val="1"/>
        <w:pBdr>
          <w:top w:space="0" w:sz="0" w:val="nil"/>
          <w:left w:space="0" w:sz="0" w:val="nil"/>
          <w:bottom w:space="0" w:sz="0" w:val="nil"/>
          <w:right w:space="0" w:sz="0" w:val="nil"/>
          <w:between w:space="0" w:sz="0" w:val="nil"/>
        </w:pBdr>
        <w:spacing w:after="240" w:lineRule="auto"/>
        <w:rPr>
          <w:rFonts w:ascii="Arial" w:cs="Arial" w:eastAsia="Arial" w:hAnsi="Arial"/>
          <w:i w:val="1"/>
          <w:iCs w:val="1"/>
          <w:color w:val="000000"/>
          <w:sz w:val="22"/>
          <w:szCs w:val="22"/>
        </w:rPr>
      </w:pPr>
      <w:r w:rsidDel="00000000" w:rsidR="00000000" w:rsidRPr="00000000">
        <w:rPr>
          <w:rFonts w:ascii="Arial" w:cs="Arial" w:eastAsia="Arial" w:hAnsi="Arial"/>
          <w:i w:val="1"/>
          <w:iCs w:val="1"/>
          <w:color w:val="000000"/>
          <w:sz w:val="22"/>
          <w:szCs w:val="22"/>
          <w:rtl w:val="0"/>
        </w:rPr>
        <w:t xml:space="preserve">I/We confirm that the Supplier, together with all Associated Suppliers:</w:t>
      </w:r>
    </w:p>
    <w:p w:rsidR="00000000" w:rsidDel="00000000" w:rsidP="00000000" w:rsidRDefault="00000000" w:rsidRPr="00000000" w14:paraId="0000024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60" w:right="0" w:hanging="360"/>
        <w:jc w:val="left"/>
        <w:rPr>
          <w:rFonts w:ascii="Arial" w:cs="Arial" w:eastAsia="Arial" w:hAnsi="Arial"/>
          <w:b w:val="0"/>
          <w:bCs w:val="0"/>
          <w:i w:val="1"/>
          <w:iCs w:val="1"/>
          <w:smallCaps w:val="0"/>
          <w:strike w:val="0"/>
          <w:color w:val="000000"/>
          <w:sz w:val="22"/>
          <w:szCs w:val="22"/>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Are registered on the Central Digital Platform</w:t>
      </w:r>
      <w:r w:rsidDel="00000000" w:rsidR="00000000" w:rsidRPr="00000000">
        <w:rPr>
          <w:rtl w:val="0"/>
        </w:rPr>
      </w:r>
    </w:p>
    <w:p w:rsidR="00000000" w:rsidDel="00000000" w:rsidP="00000000" w:rsidRDefault="00000000" w:rsidRPr="00000000" w14:paraId="0000024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40" w:before="0" w:line="240" w:lineRule="auto"/>
        <w:ind w:left="1060" w:right="0" w:hanging="360"/>
        <w:jc w:val="left"/>
        <w:rPr>
          <w:rFonts w:ascii="Arial" w:cs="Arial" w:eastAsia="Arial" w:hAnsi="Arial"/>
          <w:b w:val="0"/>
          <w:bCs w:val="0"/>
          <w:i w:val="1"/>
          <w:iCs w:val="1"/>
          <w:smallCaps w:val="0"/>
          <w:strike w:val="0"/>
          <w:color w:val="000000"/>
          <w:sz w:val="22"/>
          <w:szCs w:val="22"/>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Have ensured their information contained on the Central Digital Platform is true and accurate </w:t>
      </w:r>
      <w:r w:rsidDel="00000000" w:rsidR="00000000" w:rsidRPr="00000000">
        <w:rPr>
          <w:rtl w:val="0"/>
        </w:rPr>
      </w:r>
    </w:p>
    <w:p w:rsidR="00000000" w:rsidDel="00000000" w:rsidP="00000000" w:rsidRDefault="00000000" w:rsidRPr="00000000" w14:paraId="0000024E">
      <w:pPr>
        <w:pBdr>
          <w:top w:space="0" w:sz="0" w:val="nil"/>
          <w:left w:space="0" w:sz="0" w:val="nil"/>
          <w:bottom w:space="0" w:sz="0" w:val="nil"/>
          <w:right w:space="0" w:sz="0" w:val="nil"/>
          <w:between w:space="0" w:sz="0" w:val="nil"/>
        </w:pBdr>
        <w:spacing w:after="240" w:lineRule="auto"/>
        <w:rPr>
          <w:rFonts w:ascii="Arial" w:cs="Arial" w:eastAsia="Arial" w:hAnsi="Arial"/>
          <w:i w:val="1"/>
          <w:iCs w:val="1"/>
          <w:color w:val="000000"/>
          <w:sz w:val="22"/>
          <w:szCs w:val="22"/>
        </w:rPr>
      </w:pPr>
      <w:r w:rsidDel="00000000" w:rsidR="00000000" w:rsidRPr="00000000">
        <w:rPr>
          <w:rFonts w:ascii="Arial" w:cs="Arial" w:eastAsia="Arial" w:hAnsi="Arial"/>
          <w:i w:val="1"/>
          <w:iCs w:val="1"/>
          <w:color w:val="000000"/>
          <w:sz w:val="22"/>
          <w:szCs w:val="22"/>
          <w:rtl w:val="0"/>
        </w:rPr>
        <w:t xml:space="preserve">I/We confirm and undertake that if any of such information becomes untrue or misleading that I/we shall notify the University immediately and update such information should this be required. </w:t>
      </w:r>
    </w:p>
    <w:p w:rsidR="00000000" w:rsidDel="00000000" w:rsidP="00000000" w:rsidRDefault="00000000" w:rsidRPr="00000000" w14:paraId="0000024F">
      <w:pPr>
        <w:pBdr>
          <w:top w:space="0" w:sz="0" w:val="nil"/>
          <w:left w:space="0" w:sz="0" w:val="nil"/>
          <w:bottom w:space="0" w:sz="0" w:val="nil"/>
          <w:right w:space="0" w:sz="0" w:val="nil"/>
          <w:between w:space="0" w:sz="0" w:val="nil"/>
        </w:pBdr>
        <w:spacing w:after="240" w:lineRule="auto"/>
        <w:rPr>
          <w:rFonts w:ascii="Arial" w:cs="Arial" w:eastAsia="Arial" w:hAnsi="Arial"/>
          <w:i w:val="1"/>
          <w:iCs w:val="1"/>
          <w:color w:val="000000"/>
          <w:sz w:val="22"/>
          <w:szCs w:val="22"/>
        </w:rPr>
      </w:pPr>
      <w:r w:rsidDel="00000000" w:rsidR="00000000" w:rsidRPr="00000000">
        <w:rPr>
          <w:rFonts w:ascii="Arial" w:cs="Arial" w:eastAsia="Arial" w:hAnsi="Arial"/>
          <w:i w:val="1"/>
          <w:iCs w:val="1"/>
          <w:color w:val="000000"/>
          <w:sz w:val="22"/>
          <w:szCs w:val="22"/>
          <w:rtl w:val="0"/>
        </w:rPr>
        <w:t xml:space="preserve">I/We confirm that this Tender will remain valid for 180 days from the date of this form of tender or until any procurement challenge/s have been resolved. </w:t>
      </w:r>
    </w:p>
    <w:p w:rsidR="00000000" w:rsidDel="00000000" w:rsidP="00000000" w:rsidRDefault="00000000" w:rsidRPr="00000000" w14:paraId="00000250">
      <w:pPr>
        <w:pBdr>
          <w:top w:space="0" w:sz="0" w:val="nil"/>
          <w:left w:space="0" w:sz="0" w:val="nil"/>
          <w:bottom w:space="0" w:sz="0" w:val="nil"/>
          <w:right w:space="0" w:sz="0" w:val="nil"/>
          <w:between w:space="0" w:sz="0" w:val="nil"/>
        </w:pBdr>
        <w:spacing w:after="240" w:lineRule="auto"/>
        <w:rPr>
          <w:rFonts w:ascii="Arial" w:cs="Arial" w:eastAsia="Arial" w:hAnsi="Arial"/>
          <w:i w:val="1"/>
          <w:iCs w:val="1"/>
          <w:color w:val="000000"/>
          <w:sz w:val="22"/>
          <w:szCs w:val="22"/>
        </w:rPr>
      </w:pPr>
      <w:r w:rsidDel="00000000" w:rsidR="00000000" w:rsidRPr="00000000">
        <w:rPr>
          <w:rFonts w:ascii="Arial" w:cs="Arial" w:eastAsia="Arial" w:hAnsi="Arial"/>
          <w:i w:val="1"/>
          <w:iCs w:val="1"/>
          <w:color w:val="000000"/>
          <w:sz w:val="22"/>
          <w:szCs w:val="22"/>
          <w:rtl w:val="0"/>
        </w:rPr>
        <w:t xml:space="preserve">I/We confirm that I/we are authorised to commit the Supplier to the contractual obligations contained in the invitation to Tender and the draft Contract.</w:t>
      </w:r>
    </w:p>
    <w:p w:rsidR="00000000" w:rsidDel="00000000" w:rsidP="00000000" w:rsidRDefault="00000000" w:rsidRPr="00000000" w14:paraId="00000251">
      <w:pPr>
        <w:pBdr>
          <w:top w:space="0" w:sz="0" w:val="nil"/>
          <w:left w:space="0" w:sz="0" w:val="nil"/>
          <w:bottom w:space="0" w:sz="0" w:val="nil"/>
          <w:right w:space="0" w:sz="0" w:val="nil"/>
          <w:between w:space="0" w:sz="0" w:val="nil"/>
        </w:pBdr>
        <w:spacing w:after="240" w:lineRule="auto"/>
        <w:rPr>
          <w:rFonts w:ascii="Arial" w:cs="Arial" w:eastAsia="Arial" w:hAnsi="Arial"/>
          <w:i w:val="1"/>
          <w:iCs w:val="1"/>
          <w:color w:val="000000"/>
          <w:sz w:val="22"/>
          <w:szCs w:val="22"/>
        </w:rPr>
      </w:pPr>
      <w:r w:rsidDel="00000000" w:rsidR="00000000" w:rsidRPr="00000000">
        <w:rPr>
          <w:rFonts w:ascii="Arial" w:cs="Arial" w:eastAsia="Arial" w:hAnsi="Arial"/>
          <w:i w:val="1"/>
          <w:iCs w:val="1"/>
          <w:color w:val="000000"/>
          <w:sz w:val="22"/>
          <w:szCs w:val="22"/>
          <w:rtl w:val="0"/>
        </w:rPr>
        <w:t xml:space="preserve">I/We understand that non-compliance with the requirements of the invitation to Tender or with any other instructions given by the University may lead to me/us being excluded by the University from (further) participation in the Procurement.</w:t>
      </w:r>
    </w:p>
    <w:p w:rsidR="00000000" w:rsidDel="00000000" w:rsidP="00000000" w:rsidRDefault="00000000" w:rsidRPr="00000000" w14:paraId="00000252">
      <w:pPr>
        <w:pBdr>
          <w:top w:space="0" w:sz="0" w:val="nil"/>
          <w:left w:space="0" w:sz="0" w:val="nil"/>
          <w:bottom w:space="0" w:sz="0" w:val="nil"/>
          <w:right w:space="0" w:sz="0" w:val="nil"/>
          <w:between w:space="0" w:sz="0" w:val="nil"/>
        </w:pBdr>
        <w:spacing w:after="240" w:lineRule="auto"/>
        <w:rPr>
          <w:rFonts w:ascii="Arial" w:cs="Arial" w:eastAsia="Arial" w:hAnsi="Arial"/>
          <w:i w:val="1"/>
          <w:iCs w:val="1"/>
          <w:color w:val="000000"/>
          <w:sz w:val="22"/>
          <w:szCs w:val="22"/>
        </w:rPr>
      </w:pPr>
      <w:r w:rsidDel="00000000" w:rsidR="00000000" w:rsidRPr="00000000">
        <w:rPr>
          <w:rFonts w:ascii="Arial" w:cs="Arial" w:eastAsia="Arial" w:hAnsi="Arial"/>
          <w:i w:val="1"/>
          <w:iCs w:val="1"/>
          <w:color w:val="000000"/>
          <w:sz w:val="22"/>
          <w:szCs w:val="22"/>
          <w:rtl w:val="0"/>
        </w:rPr>
        <w:t xml:space="preserve">I/We agree that the University may disclose the Supplier’s information/documentation (submitted to the University during this Procurement) more widely within government for the purpose of ensuring effective cross-government procurement processes, including value for money and related purposes.</w:t>
      </w:r>
    </w:p>
    <w:p w:rsidR="00000000" w:rsidDel="00000000" w:rsidP="00000000" w:rsidRDefault="00000000" w:rsidRPr="00000000" w14:paraId="00000253">
      <w:pPr>
        <w:tabs>
          <w:tab w:val="left" w:leader="none" w:pos="2751"/>
        </w:tabs>
        <w:ind w:left="0" w:firstLine="0"/>
        <w:rPr>
          <w:sz w:val="22"/>
          <w:szCs w:val="22"/>
        </w:rPr>
      </w:pPr>
      <w:r w:rsidDel="00000000" w:rsidR="00000000" w:rsidRPr="00000000">
        <w:rPr>
          <w:rtl w:val="0"/>
        </w:rPr>
      </w:r>
    </w:p>
    <w:sdt>
      <w:sdtPr>
        <w:lock w:val="contentLocked"/>
        <w:id w:val="768101737"/>
        <w:tag w:val="goog_rdk_5"/>
      </w:sdtPr>
      <w:sdtContent>
        <w:tbl>
          <w:tblPr>
            <w:tblStyle w:val="Table12"/>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55"/>
            <w:gridCol w:w="7245"/>
            <w:tblGridChange w:id="0">
              <w:tblGrid>
                <w:gridCol w:w="235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Name (Print)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Position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Supplier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bl>
      </w:sdtContent>
    </w:sdt>
    <w:p w:rsidR="00000000" w:rsidDel="00000000" w:rsidP="00000000" w:rsidRDefault="00000000" w:rsidRPr="00000000" w14:paraId="0000025E">
      <w:pPr>
        <w:tabs>
          <w:tab w:val="left" w:leader="none" w:pos="2751"/>
        </w:tabs>
        <w:ind w:left="0" w:firstLine="0"/>
        <w:rPr>
          <w:sz w:val="22"/>
          <w:szCs w:val="22"/>
        </w:rPr>
      </w:pPr>
      <w:r w:rsidDel="00000000" w:rsidR="00000000" w:rsidRPr="00000000">
        <w:rPr>
          <w:rtl w:val="0"/>
        </w:rPr>
      </w:r>
    </w:p>
    <w:p w:rsidR="00000000" w:rsidDel="00000000" w:rsidP="00000000" w:rsidRDefault="00000000" w:rsidRPr="00000000" w14:paraId="0000025F">
      <w:pPr>
        <w:pStyle w:val="Heading1"/>
        <w:ind w:left="0" w:firstLine="0"/>
        <w:rPr>
          <w:sz w:val="22"/>
          <w:szCs w:val="22"/>
        </w:rPr>
      </w:pPr>
      <w:bookmarkStart w:colFirst="0" w:colLast="0" w:name="_heading=h.43ky6rz" w:id="47"/>
      <w:bookmarkEnd w:id="47"/>
      <w:r w:rsidDel="00000000" w:rsidR="00000000" w:rsidRPr="00000000">
        <w:rPr>
          <w:sz w:val="22"/>
          <w:szCs w:val="22"/>
          <w:rtl w:val="0"/>
        </w:rPr>
        <w:t xml:space="preserve">Appendix </w:t>
      </w:r>
      <w:r w:rsidDel="00000000" w:rsidR="00000000" w:rsidRPr="00000000">
        <w:rPr>
          <w:sz w:val="22"/>
          <w:szCs w:val="22"/>
          <w:rtl w:val="0"/>
        </w:rPr>
        <w:t xml:space="preserve">F: Certificate of non-collusion and non-canvassing</w:t>
      </w:r>
    </w:p>
    <w:p w:rsidR="00000000" w:rsidDel="00000000" w:rsidP="00000000" w:rsidRDefault="00000000" w:rsidRPr="00000000" w14:paraId="00000260">
      <w:pPr>
        <w:keepNext w:val="1"/>
        <w:pBdr>
          <w:top w:space="0" w:sz="0" w:val="nil"/>
          <w:left w:space="0" w:sz="0" w:val="nil"/>
          <w:bottom w:space="0" w:sz="0" w:val="nil"/>
          <w:right w:space="0" w:sz="0" w:val="nil"/>
          <w:between w:space="0" w:sz="0" w:val="nil"/>
        </w:pBdr>
        <w:tabs>
          <w:tab w:val="left" w:leader="none" w:pos="851"/>
        </w:tabs>
        <w:spacing w:after="120" w:before="120" w:lineRule="auto"/>
        <w:ind w:left="576" w:hanging="576"/>
        <w:rPr>
          <w:rFonts w:ascii="Arial" w:cs="Arial" w:eastAsia="Arial" w:hAnsi="Arial"/>
          <w:b w:val="1"/>
          <w:bCs w:val="1"/>
          <w:color w:val="005abb"/>
          <w:sz w:val="22"/>
          <w:szCs w:val="22"/>
        </w:rPr>
      </w:pPr>
      <w:r w:rsidDel="00000000" w:rsidR="00000000" w:rsidRPr="00000000">
        <w:rPr>
          <w:rFonts w:ascii="Arial" w:cs="Arial" w:eastAsia="Arial" w:hAnsi="Arial"/>
          <w:b w:val="1"/>
          <w:bCs w:val="1"/>
          <w:color w:val="005abb"/>
          <w:sz w:val="22"/>
          <w:szCs w:val="22"/>
          <w:rtl w:val="0"/>
        </w:rPr>
        <w:t xml:space="preserve">Statement of non-canvassing</w:t>
      </w:r>
    </w:p>
    <w:p w:rsidR="00000000" w:rsidDel="00000000" w:rsidP="00000000" w:rsidRDefault="00000000" w:rsidRPr="00000000" w14:paraId="00000261">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I/we hereby certify that I/we have not canvassed any minister, official, representative or adviser of the University in connection with this Procurement and the proposed award of the contract by the University, and that no person employed by me/us or acting on my/our behalf, or advising me/us, has done any such act. I/we agree that the University may, in consideration of our tender, and in any subsequent actions, rely on the statements made in this certificate.</w:t>
      </w:r>
    </w:p>
    <w:p w:rsidR="00000000" w:rsidDel="00000000" w:rsidP="00000000" w:rsidRDefault="00000000" w:rsidRPr="00000000" w14:paraId="00000262">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I/we further hereby undertake that I/we will not canvass any minister, official, representative or adviser of the University in connection with the Procurement and/or award of the contract and that no person employed by me/us or acting on my/our behalf, or advising me/us, will do any such act.</w:t>
      </w:r>
    </w:p>
    <w:p w:rsidR="00000000" w:rsidDel="00000000" w:rsidP="00000000" w:rsidRDefault="00000000" w:rsidRPr="00000000" w14:paraId="00000263">
      <w:pPr>
        <w:keepNext w:val="1"/>
        <w:pBdr>
          <w:top w:space="0" w:sz="0" w:val="nil"/>
          <w:left w:space="0" w:sz="0" w:val="nil"/>
          <w:bottom w:space="0" w:sz="0" w:val="nil"/>
          <w:right w:space="0" w:sz="0" w:val="nil"/>
          <w:between w:space="0" w:sz="0" w:val="nil"/>
        </w:pBdr>
        <w:tabs>
          <w:tab w:val="left" w:leader="none" w:pos="851"/>
        </w:tabs>
        <w:spacing w:after="120" w:before="120" w:lineRule="auto"/>
        <w:ind w:left="576" w:hanging="576"/>
        <w:rPr>
          <w:rFonts w:ascii="Arial" w:cs="Arial" w:eastAsia="Arial" w:hAnsi="Arial"/>
          <w:b w:val="1"/>
          <w:bCs w:val="1"/>
          <w:color w:val="005abb"/>
          <w:sz w:val="22"/>
          <w:szCs w:val="22"/>
        </w:rPr>
      </w:pPr>
      <w:r w:rsidDel="00000000" w:rsidR="00000000" w:rsidRPr="00000000">
        <w:rPr>
          <w:rFonts w:ascii="Arial" w:cs="Arial" w:eastAsia="Arial" w:hAnsi="Arial"/>
          <w:b w:val="1"/>
          <w:bCs w:val="1"/>
          <w:color w:val="005abb"/>
          <w:sz w:val="22"/>
          <w:szCs w:val="22"/>
          <w:rtl w:val="0"/>
        </w:rPr>
        <w:t xml:space="preserve">Statement of non-collusion</w:t>
      </w:r>
    </w:p>
    <w:p w:rsidR="00000000" w:rsidDel="00000000" w:rsidP="00000000" w:rsidRDefault="00000000" w:rsidRPr="00000000" w14:paraId="00000264">
      <w:pPr>
        <w:pBdr>
          <w:top w:space="0" w:sz="0" w:val="nil"/>
          <w:left w:space="0" w:sz="0" w:val="nil"/>
          <w:bottom w:space="0" w:sz="0" w:val="nil"/>
          <w:right w:space="0" w:sz="0" w:val="nil"/>
          <w:between w:space="0" w:sz="0" w:val="nil"/>
        </w:pBdr>
        <w:spacing w:after="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University must receive bona fide competitive tenders from all Suppliers.</w:t>
      </w:r>
    </w:p>
    <w:p w:rsidR="00000000" w:rsidDel="00000000" w:rsidP="00000000" w:rsidRDefault="00000000" w:rsidRPr="00000000" w14:paraId="00000265">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 recognition of this requirement, I/we certify that this is a bona fide offer, intended to be competitive and that I/we have not fixed or adjusted the amount of the offer or the price in accordance with any agreement or arrangement with any other person (except any Associated Supplier identified in this offer).</w:t>
      </w:r>
    </w:p>
    <w:p w:rsidR="00000000" w:rsidDel="00000000" w:rsidP="00000000" w:rsidRDefault="00000000" w:rsidRPr="00000000" w14:paraId="00000266">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I/we also certify that I/we have not done, and undertake that I/we will not do, at any time during the Procurement or, in the event of my/our final tender being successful, during the term of the contract, any of the following acts:</w:t>
      </w:r>
    </w:p>
    <w:p w:rsidR="00000000" w:rsidDel="00000000" w:rsidP="00000000" w:rsidRDefault="00000000" w:rsidRPr="00000000" w14:paraId="0000026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Communicate to any person, other than the University, the amount or approximate amount of my/our proposed offer except where the disclosure in confidence was essential to obtain insurance premium quotations required for its preparation</w:t>
      </w:r>
      <w:r w:rsidDel="00000000" w:rsidR="00000000" w:rsidRPr="00000000">
        <w:rPr>
          <w:rtl w:val="0"/>
        </w:rPr>
      </w:r>
    </w:p>
    <w:p w:rsidR="00000000" w:rsidDel="00000000" w:rsidP="00000000" w:rsidRDefault="00000000" w:rsidRPr="00000000" w14:paraId="0000026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Enter into any agreement or agreements with any other person that they shall refrain from participating in the tendering process carried out by the University or as to the amount of any offer submitted by them during the course of this process</w:t>
      </w:r>
      <w:r w:rsidDel="00000000" w:rsidR="00000000" w:rsidRPr="00000000">
        <w:rPr>
          <w:rtl w:val="0"/>
        </w:rPr>
      </w:r>
    </w:p>
    <w:p w:rsidR="00000000" w:rsidDel="00000000" w:rsidP="00000000" w:rsidRDefault="00000000" w:rsidRPr="00000000" w14:paraId="0000026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Cause or induce any person to enter into such an agreement as is mentioned in paragraph 2 above or to inform us of the amount or the approximate amount of any other tender for the contract</w:t>
      </w:r>
      <w:r w:rsidDel="00000000" w:rsidR="00000000" w:rsidRPr="00000000">
        <w:rPr>
          <w:rtl w:val="0"/>
        </w:rPr>
      </w:r>
    </w:p>
    <w:p w:rsidR="00000000" w:rsidDel="00000000" w:rsidP="00000000" w:rsidRDefault="00000000" w:rsidRPr="00000000" w14:paraId="0000026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Commit any offence under the Bribery Act 2010</w:t>
      </w:r>
      <w:r w:rsidDel="00000000" w:rsidR="00000000" w:rsidRPr="00000000">
        <w:rPr>
          <w:rtl w:val="0"/>
        </w:rPr>
      </w:r>
    </w:p>
    <w:p w:rsidR="00000000" w:rsidDel="00000000" w:rsidP="00000000" w:rsidRDefault="00000000" w:rsidRPr="00000000" w14:paraId="0000026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Offer or agree to pay or give or actually pay or give any sum of money, inducement or valuable consideration, directly or indirectly, to any person for doing or having done or having caused to be done in relation to any other tender or proposed tender for the performance of the contract</w:t>
      </w:r>
      <w:r w:rsidDel="00000000" w:rsidR="00000000" w:rsidRPr="00000000">
        <w:rPr>
          <w:rtl w:val="0"/>
        </w:rPr>
      </w:r>
    </w:p>
    <w:p w:rsidR="00000000" w:rsidDel="00000000" w:rsidP="00000000" w:rsidRDefault="00000000" w:rsidRPr="00000000" w14:paraId="0000026C">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 this certificate, the word ’person’ includes any person, body or association, corporate or incorporate and ‘agreement’ includes any arrangement whether formal or informal and whether legally binding or not.</w:t>
      </w:r>
    </w:p>
    <w:p w:rsidR="00000000" w:rsidDel="00000000" w:rsidP="00000000" w:rsidRDefault="00000000" w:rsidRPr="00000000" w14:paraId="0000026D">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I/we agree that the University may, in its consideration of the tender and in any subsequent actions, rely on the statements made in this Certificate.</w:t>
      </w:r>
    </w:p>
    <w:p w:rsidR="00000000" w:rsidDel="00000000" w:rsidP="00000000" w:rsidRDefault="00000000" w:rsidRPr="00000000" w14:paraId="0000026E">
      <w:pPr>
        <w:tabs>
          <w:tab w:val="left" w:leader="none" w:pos="2751"/>
        </w:tabs>
        <w:rPr>
          <w:sz w:val="22"/>
          <w:szCs w:val="22"/>
        </w:rPr>
      </w:pPr>
      <w:r w:rsidDel="00000000" w:rsidR="00000000" w:rsidRPr="00000000">
        <w:rPr>
          <w:rtl w:val="0"/>
        </w:rPr>
      </w:r>
    </w:p>
    <w:sdt>
      <w:sdtPr>
        <w:lock w:val="contentLocked"/>
        <w:id w:val="579055712"/>
        <w:tag w:val="goog_rdk_6"/>
      </w:sdtPr>
      <w:sdtContent>
        <w:tbl>
          <w:tblPr>
            <w:tblStyle w:val="Table13"/>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55"/>
            <w:gridCol w:w="7245"/>
            <w:tblGridChange w:id="0">
              <w:tblGrid>
                <w:gridCol w:w="235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F">
                <w:pPr>
                  <w:widowControl w:val="0"/>
                  <w:rPr>
                    <w:b w:val="1"/>
                    <w:bCs w:val="1"/>
                    <w:sz w:val="22"/>
                    <w:szCs w:val="22"/>
                  </w:rPr>
                </w:pPr>
                <w:r w:rsidDel="00000000" w:rsidR="00000000" w:rsidRPr="00000000">
                  <w:rPr>
                    <w:b w:val="1"/>
                    <w:bCs w:val="1"/>
                    <w:sz w:val="22"/>
                    <w:szCs w:val="22"/>
                    <w:rtl w:val="0"/>
                  </w:rPr>
                  <w:t xml:space="preserve">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widowControl w:val="0"/>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rPr>
                    <w:b w:val="1"/>
                    <w:bCs w:val="1"/>
                    <w:sz w:val="22"/>
                    <w:szCs w:val="22"/>
                  </w:rPr>
                </w:pPr>
                <w:r w:rsidDel="00000000" w:rsidR="00000000" w:rsidRPr="00000000">
                  <w:rPr>
                    <w:b w:val="1"/>
                    <w:bCs w:val="1"/>
                    <w:sz w:val="22"/>
                    <w:szCs w:val="22"/>
                    <w:rtl w:val="0"/>
                  </w:rPr>
                  <w:t xml:space="preserve">Name (Print)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rPr>
                    <w:b w:val="1"/>
                    <w:bCs w:val="1"/>
                    <w:sz w:val="22"/>
                    <w:szCs w:val="22"/>
                  </w:rPr>
                </w:pPr>
                <w:r w:rsidDel="00000000" w:rsidR="00000000" w:rsidRPr="00000000">
                  <w:rPr>
                    <w:b w:val="1"/>
                    <w:bCs w:val="1"/>
                    <w:sz w:val="22"/>
                    <w:szCs w:val="22"/>
                    <w:rtl w:val="0"/>
                  </w:rPr>
                  <w:t xml:space="preserve">Position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rPr>
                    <w:b w:val="1"/>
                    <w:bCs w:val="1"/>
                    <w:sz w:val="22"/>
                    <w:szCs w:val="22"/>
                  </w:rPr>
                </w:pPr>
                <w:r w:rsidDel="00000000" w:rsidR="00000000" w:rsidRPr="00000000">
                  <w:rPr>
                    <w:b w:val="1"/>
                    <w:bCs w:val="1"/>
                    <w:sz w:val="22"/>
                    <w:szCs w:val="22"/>
                    <w:rtl w:val="0"/>
                  </w:rPr>
                  <w:t xml:space="preserve">Supplier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7">
                <w:pPr>
                  <w:widowControl w:val="0"/>
                  <w:rPr>
                    <w:b w:val="1"/>
                    <w:bCs w:val="1"/>
                    <w:sz w:val="22"/>
                    <w:szCs w:val="22"/>
                  </w:rPr>
                </w:pPr>
                <w:r w:rsidDel="00000000" w:rsidR="00000000" w:rsidRPr="00000000">
                  <w:rPr>
                    <w:b w:val="1"/>
                    <w:bCs w:val="1"/>
                    <w:sz w:val="22"/>
                    <w:szCs w:val="22"/>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widowControl w:val="0"/>
                  <w:rPr>
                    <w:sz w:val="22"/>
                    <w:szCs w:val="22"/>
                  </w:rPr>
                </w:pPr>
                <w:r w:rsidDel="00000000" w:rsidR="00000000" w:rsidRPr="00000000">
                  <w:rPr>
                    <w:rtl w:val="0"/>
                  </w:rPr>
                </w:r>
              </w:p>
            </w:tc>
          </w:tr>
        </w:tbl>
      </w:sdtContent>
    </w:sdt>
    <w:p w:rsidR="00000000" w:rsidDel="00000000" w:rsidP="00000000" w:rsidRDefault="00000000" w:rsidRPr="00000000" w14:paraId="00000279">
      <w:pPr>
        <w:pStyle w:val="Heading1"/>
        <w:ind w:left="0" w:firstLine="0"/>
        <w:rPr>
          <w:sz w:val="22"/>
          <w:szCs w:val="22"/>
        </w:rPr>
      </w:pPr>
      <w:bookmarkStart w:colFirst="0" w:colLast="0" w:name="_heading=h.2iq8gzs" w:id="48"/>
      <w:bookmarkEnd w:id="48"/>
      <w:r w:rsidDel="00000000" w:rsidR="00000000" w:rsidRPr="00000000">
        <w:rPr>
          <w:sz w:val="22"/>
          <w:szCs w:val="22"/>
          <w:rtl w:val="0"/>
        </w:rPr>
        <w:t xml:space="preserve">Appendix </w:t>
      </w:r>
      <w:r w:rsidDel="00000000" w:rsidR="00000000" w:rsidRPr="00000000">
        <w:rPr>
          <w:sz w:val="22"/>
          <w:szCs w:val="22"/>
          <w:rtl w:val="0"/>
        </w:rPr>
        <w:t xml:space="preserve">G: Commercially sensitive information</w:t>
      </w:r>
    </w:p>
    <w:p w:rsidR="00000000" w:rsidDel="00000000" w:rsidP="00000000" w:rsidRDefault="00000000" w:rsidRPr="00000000" w14:paraId="0000027A">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This appendix should be read in conjunction with the relevant paragraphs relating to freedom of information (FOIA) and environmental information (EIR) in the Procurement terms and conditions.</w:t>
      </w:r>
    </w:p>
    <w:p w:rsidR="00000000" w:rsidDel="00000000" w:rsidP="00000000" w:rsidRDefault="00000000" w:rsidRPr="00000000" w14:paraId="0000027B">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 declare that I wish the following information to be designated as commercially sensitive:</w:t>
      </w:r>
    </w:p>
    <w:tbl>
      <w:tblPr>
        <w:tblStyle w:val="Table14"/>
        <w:tblW w:w="955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55"/>
        <w:tblGridChange w:id="0">
          <w:tblGrid>
            <w:gridCol w:w="9555"/>
          </w:tblGrid>
        </w:tblGridChange>
      </w:tblGrid>
      <w:tr>
        <w:trPr>
          <w:cantSplit w:val="1"/>
          <w:trHeight w:val="1134" w:hRule="atLeast"/>
          <w:tblHeader w:val="0"/>
        </w:trPr>
        <w:tc>
          <w:tcPr/>
          <w:p w:rsidR="00000000" w:rsidDel="00000000" w:rsidP="00000000" w:rsidRDefault="00000000" w:rsidRPr="00000000" w14:paraId="0000027C">
            <w:pPr>
              <w:spacing w:after="120" w:lineRule="auto"/>
              <w:rPr>
                <w:sz w:val="22"/>
                <w:szCs w:val="22"/>
              </w:rPr>
            </w:pPr>
            <w:r w:rsidDel="00000000" w:rsidR="00000000" w:rsidRPr="00000000">
              <w:rPr>
                <w:rtl w:val="0"/>
              </w:rPr>
            </w:r>
          </w:p>
        </w:tc>
      </w:tr>
    </w:tbl>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E">
      <w:pPr>
        <w:pBdr>
          <w:top w:space="0" w:sz="0" w:val="nil"/>
          <w:left w:space="0" w:sz="0" w:val="nil"/>
          <w:bottom w:space="0" w:sz="0" w:val="nil"/>
          <w:right w:space="0" w:sz="0" w:val="nil"/>
          <w:between w:space="0" w:sz="0" w:val="nil"/>
        </w:pBdr>
        <w:spacing w:after="240" w:lineRule="auto"/>
        <w:ind w:right="-427"/>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reason(s) it is considered that this information should be exempt under FOIA and EIR is:</w:t>
      </w:r>
    </w:p>
    <w:tbl>
      <w:tblPr>
        <w:tblStyle w:val="Table15"/>
        <w:tblW w:w="951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10"/>
        <w:tblGridChange w:id="0">
          <w:tblGrid>
            <w:gridCol w:w="9510"/>
          </w:tblGrid>
        </w:tblGridChange>
      </w:tblGrid>
      <w:tr>
        <w:trPr>
          <w:cantSplit w:val="1"/>
          <w:trHeight w:val="1134" w:hRule="atLeast"/>
          <w:tblHeader w:val="0"/>
        </w:trPr>
        <w:tc>
          <w:tcPr/>
          <w:p w:rsidR="00000000" w:rsidDel="00000000" w:rsidP="00000000" w:rsidRDefault="00000000" w:rsidRPr="00000000" w14:paraId="0000027F">
            <w:pPr>
              <w:spacing w:after="120" w:lineRule="auto"/>
              <w:rPr>
                <w:sz w:val="22"/>
                <w:szCs w:val="22"/>
              </w:rPr>
            </w:pPr>
            <w:r w:rsidDel="00000000" w:rsidR="00000000" w:rsidRPr="00000000">
              <w:rPr>
                <w:rtl w:val="0"/>
              </w:rPr>
            </w:r>
          </w:p>
        </w:tc>
      </w:tr>
    </w:tbl>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1">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period of time for which it is considered this information should be exempt is:</w:t>
      </w:r>
    </w:p>
    <w:tbl>
      <w:tblPr>
        <w:tblStyle w:val="Table16"/>
        <w:tblW w:w="955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55"/>
        <w:tblGridChange w:id="0">
          <w:tblGrid>
            <w:gridCol w:w="9555"/>
          </w:tblGrid>
        </w:tblGridChange>
      </w:tblGrid>
      <w:tr>
        <w:trPr>
          <w:cantSplit w:val="1"/>
          <w:trHeight w:val="1134" w:hRule="atLeast"/>
          <w:tblHeader w:val="0"/>
        </w:trPr>
        <w:tc>
          <w:tcPr/>
          <w:p w:rsidR="00000000" w:rsidDel="00000000" w:rsidP="00000000" w:rsidRDefault="00000000" w:rsidRPr="00000000" w14:paraId="00000282">
            <w:pPr>
              <w:spacing w:after="120" w:lineRule="auto"/>
              <w:rPr>
                <w:sz w:val="22"/>
                <w:szCs w:val="22"/>
              </w:rPr>
            </w:pPr>
            <w:r w:rsidDel="00000000" w:rsidR="00000000" w:rsidRPr="00000000">
              <w:rPr>
                <w:rtl w:val="0"/>
              </w:rPr>
            </w:r>
          </w:p>
        </w:tc>
      </w:tr>
    </w:tbl>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4">
      <w:pPr>
        <w:pBdr>
          <w:top w:space="0" w:sz="0" w:val="nil"/>
          <w:left w:space="0" w:sz="0" w:val="nil"/>
          <w:bottom w:space="0" w:sz="0" w:val="nil"/>
          <w:right w:space="0" w:sz="0" w:val="nil"/>
          <w:between w:space="0" w:sz="0" w:val="nil"/>
        </w:pBdr>
        <w:spacing w:after="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Supplier to amend as appropriate [until award of contract OR during the period of the contract OR for a period of [number] years until [month], [year]].</w:t>
      </w:r>
    </w:p>
    <w:tbl>
      <w:tblPr>
        <w:tblStyle w:val="Table17"/>
        <w:tblW w:w="958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85"/>
        <w:tblGridChange w:id="0">
          <w:tblGrid>
            <w:gridCol w:w="9585"/>
          </w:tblGrid>
        </w:tblGridChange>
      </w:tblGrid>
      <w:tr>
        <w:trPr>
          <w:cantSplit w:val="1"/>
          <w:trHeight w:val="1134" w:hRule="atLeast"/>
          <w:tblHeader w:val="0"/>
        </w:trPr>
        <w:tc>
          <w:tcPr/>
          <w:p w:rsidR="00000000" w:rsidDel="00000000" w:rsidP="00000000" w:rsidRDefault="00000000" w:rsidRPr="00000000" w14:paraId="00000285">
            <w:pPr>
              <w:spacing w:after="120" w:lineRule="auto"/>
              <w:rPr>
                <w:sz w:val="22"/>
                <w:szCs w:val="22"/>
              </w:rPr>
            </w:pPr>
            <w:r w:rsidDel="00000000" w:rsidR="00000000" w:rsidRPr="00000000">
              <w:rPr>
                <w:rtl w:val="0"/>
              </w:rPr>
            </w:r>
          </w:p>
        </w:tc>
      </w:tr>
    </w:tbl>
    <w:p w:rsidR="00000000" w:rsidDel="00000000" w:rsidP="00000000" w:rsidRDefault="00000000" w:rsidRPr="00000000" w14:paraId="00000286">
      <w:pPr>
        <w:tabs>
          <w:tab w:val="left" w:leader="none" w:pos="2751"/>
        </w:tabs>
        <w:rPr>
          <w:sz w:val="22"/>
          <w:szCs w:val="22"/>
        </w:rPr>
      </w:pPr>
      <w:r w:rsidDel="00000000" w:rsidR="00000000" w:rsidRPr="00000000">
        <w:rPr>
          <w:rtl w:val="0"/>
        </w:rPr>
      </w:r>
    </w:p>
    <w:sdt>
      <w:sdtPr>
        <w:lock w:val="contentLocked"/>
        <w:id w:val="1551671214"/>
        <w:tag w:val="goog_rdk_7"/>
      </w:sdtPr>
      <w:sdtContent>
        <w:tbl>
          <w:tblPr>
            <w:tblStyle w:val="Table18"/>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55"/>
            <w:gridCol w:w="7245"/>
            <w:tblGridChange w:id="0">
              <w:tblGrid>
                <w:gridCol w:w="235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7">
                <w:pPr>
                  <w:widowControl w:val="0"/>
                  <w:rPr>
                    <w:b w:val="1"/>
                    <w:bCs w:val="1"/>
                    <w:sz w:val="22"/>
                    <w:szCs w:val="22"/>
                  </w:rPr>
                </w:pPr>
                <w:r w:rsidDel="00000000" w:rsidR="00000000" w:rsidRPr="00000000">
                  <w:rPr>
                    <w:b w:val="1"/>
                    <w:bCs w:val="1"/>
                    <w:sz w:val="22"/>
                    <w:szCs w:val="22"/>
                    <w:rtl w:val="0"/>
                  </w:rPr>
                  <w:t xml:space="preserve">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rPr>
                    <w:b w:val="1"/>
                    <w:bCs w:val="1"/>
                    <w:sz w:val="22"/>
                    <w:szCs w:val="22"/>
                  </w:rPr>
                </w:pPr>
                <w:r w:rsidDel="00000000" w:rsidR="00000000" w:rsidRPr="00000000">
                  <w:rPr>
                    <w:b w:val="1"/>
                    <w:bCs w:val="1"/>
                    <w:sz w:val="22"/>
                    <w:szCs w:val="22"/>
                    <w:rtl w:val="0"/>
                  </w:rPr>
                  <w:t xml:space="preserve">Name (Print)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rPr>
                    <w:b w:val="1"/>
                    <w:bCs w:val="1"/>
                    <w:sz w:val="22"/>
                    <w:szCs w:val="22"/>
                  </w:rPr>
                </w:pPr>
                <w:r w:rsidDel="00000000" w:rsidR="00000000" w:rsidRPr="00000000">
                  <w:rPr>
                    <w:b w:val="1"/>
                    <w:bCs w:val="1"/>
                    <w:sz w:val="22"/>
                    <w:szCs w:val="22"/>
                    <w:rtl w:val="0"/>
                  </w:rPr>
                  <w:t xml:space="preserve">Position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rPr>
                    <w:b w:val="1"/>
                    <w:bCs w:val="1"/>
                    <w:sz w:val="22"/>
                    <w:szCs w:val="22"/>
                  </w:rPr>
                </w:pPr>
                <w:r w:rsidDel="00000000" w:rsidR="00000000" w:rsidRPr="00000000">
                  <w:rPr>
                    <w:b w:val="1"/>
                    <w:bCs w:val="1"/>
                    <w:sz w:val="22"/>
                    <w:szCs w:val="22"/>
                    <w:rtl w:val="0"/>
                  </w:rPr>
                  <w:t xml:space="preserve">Supplier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F">
                <w:pPr>
                  <w:widowControl w:val="0"/>
                  <w:rPr>
                    <w:b w:val="1"/>
                    <w:bCs w:val="1"/>
                    <w:sz w:val="22"/>
                    <w:szCs w:val="22"/>
                  </w:rPr>
                </w:pPr>
                <w:r w:rsidDel="00000000" w:rsidR="00000000" w:rsidRPr="00000000">
                  <w:rPr>
                    <w:b w:val="1"/>
                    <w:bCs w:val="1"/>
                    <w:sz w:val="22"/>
                    <w:szCs w:val="22"/>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widowControl w:val="0"/>
                  <w:rPr>
                    <w:sz w:val="22"/>
                    <w:szCs w:val="22"/>
                  </w:rPr>
                </w:pPr>
                <w:r w:rsidDel="00000000" w:rsidR="00000000" w:rsidRPr="00000000">
                  <w:rPr>
                    <w:rtl w:val="0"/>
                  </w:rPr>
                </w:r>
              </w:p>
            </w:tc>
          </w:tr>
        </w:tbl>
      </w:sdtContent>
    </w:sdt>
    <w:p w:rsidR="00000000" w:rsidDel="00000000" w:rsidP="00000000" w:rsidRDefault="00000000" w:rsidRPr="00000000" w14:paraId="00000291">
      <w:pPr>
        <w:tabs>
          <w:tab w:val="left" w:leader="none" w:pos="2751"/>
        </w:tabs>
        <w:rPr>
          <w:sz w:val="22"/>
          <w:szCs w:val="22"/>
        </w:rPr>
      </w:pPr>
      <w:r w:rsidDel="00000000" w:rsidR="00000000" w:rsidRPr="00000000">
        <w:rPr>
          <w:rtl w:val="0"/>
        </w:rPr>
      </w:r>
    </w:p>
    <w:p w:rsidR="00000000" w:rsidDel="00000000" w:rsidP="00000000" w:rsidRDefault="00000000" w:rsidRPr="00000000" w14:paraId="00000292">
      <w:pPr>
        <w:tabs>
          <w:tab w:val="left" w:leader="none" w:pos="2751"/>
        </w:tabs>
        <w:ind w:left="57" w:firstLine="0"/>
        <w:rPr>
          <w:sz w:val="22"/>
          <w:szCs w:val="22"/>
        </w:rPr>
      </w:pPr>
      <w:r w:rsidDel="00000000" w:rsidR="00000000" w:rsidRPr="00000000">
        <w:rPr>
          <w:rtl w:val="0"/>
        </w:rPr>
      </w:r>
    </w:p>
    <w:p w:rsidR="00000000" w:rsidDel="00000000" w:rsidP="00000000" w:rsidRDefault="00000000" w:rsidRPr="00000000" w14:paraId="00000293">
      <w:pPr>
        <w:tabs>
          <w:tab w:val="left" w:leader="none" w:pos="2751"/>
        </w:tabs>
        <w:ind w:left="57" w:firstLine="0"/>
        <w:rPr>
          <w:sz w:val="22"/>
          <w:szCs w:val="22"/>
        </w:rPr>
      </w:pPr>
      <w:r w:rsidDel="00000000" w:rsidR="00000000" w:rsidRPr="00000000">
        <w:rPr>
          <w:rtl w:val="0"/>
        </w:rPr>
      </w:r>
    </w:p>
    <w:p w:rsidR="00000000" w:rsidDel="00000000" w:rsidP="00000000" w:rsidRDefault="00000000" w:rsidRPr="00000000" w14:paraId="00000294">
      <w:pPr>
        <w:tabs>
          <w:tab w:val="left" w:leader="none" w:pos="2751"/>
        </w:tabs>
        <w:ind w:left="57" w:firstLine="0"/>
        <w:rPr>
          <w:sz w:val="22"/>
          <w:szCs w:val="22"/>
        </w:rPr>
      </w:pPr>
      <w:r w:rsidDel="00000000" w:rsidR="00000000" w:rsidRPr="00000000">
        <w:rPr>
          <w:rtl w:val="0"/>
        </w:rPr>
      </w:r>
    </w:p>
    <w:p w:rsidR="00000000" w:rsidDel="00000000" w:rsidP="00000000" w:rsidRDefault="00000000" w:rsidRPr="00000000" w14:paraId="00000295">
      <w:pPr>
        <w:tabs>
          <w:tab w:val="left" w:leader="none" w:pos="2751"/>
        </w:tabs>
        <w:ind w:left="57" w:firstLine="0"/>
        <w:rPr>
          <w:sz w:val="22"/>
          <w:szCs w:val="22"/>
        </w:rPr>
      </w:pPr>
      <w:r w:rsidDel="00000000" w:rsidR="00000000" w:rsidRPr="00000000">
        <w:rPr>
          <w:rtl w:val="0"/>
        </w:rPr>
      </w:r>
    </w:p>
    <w:p w:rsidR="00000000" w:rsidDel="00000000" w:rsidP="00000000" w:rsidRDefault="00000000" w:rsidRPr="00000000" w14:paraId="00000296">
      <w:pPr>
        <w:pStyle w:val="Heading1"/>
        <w:ind w:left="0" w:firstLine="0"/>
        <w:rPr>
          <w:sz w:val="22"/>
          <w:szCs w:val="22"/>
        </w:rPr>
      </w:pPr>
      <w:bookmarkStart w:colFirst="0" w:colLast="0" w:name="_heading=h.r3c3m83nlahq" w:id="49"/>
      <w:bookmarkEnd w:id="49"/>
      <w:r w:rsidDel="00000000" w:rsidR="00000000" w:rsidRPr="00000000">
        <w:rPr>
          <w:sz w:val="22"/>
          <w:szCs w:val="22"/>
          <w:rtl w:val="0"/>
        </w:rPr>
        <w:t xml:space="preserve">Appendix </w:t>
      </w:r>
      <w:r w:rsidDel="00000000" w:rsidR="00000000" w:rsidRPr="00000000">
        <w:rPr>
          <w:sz w:val="22"/>
          <w:szCs w:val="22"/>
          <w:rtl w:val="0"/>
        </w:rPr>
        <w:t xml:space="preserve">H: Supplier Code of Conduct</w:t>
      </w:r>
    </w:p>
    <w:p w:rsidR="00000000" w:rsidDel="00000000" w:rsidP="00000000" w:rsidRDefault="00000000" w:rsidRPr="00000000" w14:paraId="00000297">
      <w:pPr>
        <w:keepNext w:val="1"/>
        <w:tabs>
          <w:tab w:val="left" w:leader="none" w:pos="851"/>
        </w:tabs>
        <w:spacing w:after="120" w:before="120" w:lineRule="auto"/>
        <w:rPr>
          <w:b w:val="1"/>
          <w:bCs w:val="1"/>
          <w:color w:val="005abb"/>
          <w:sz w:val="22"/>
          <w:szCs w:val="22"/>
        </w:rPr>
      </w:pPr>
      <w:bookmarkStart w:colFirst="0" w:colLast="0" w:name="_heading=h.3ttgscx1alho" w:id="50"/>
      <w:bookmarkEnd w:id="50"/>
      <w:r w:rsidDel="00000000" w:rsidR="00000000" w:rsidRPr="00000000">
        <w:rPr>
          <w:b w:val="1"/>
          <w:bCs w:val="1"/>
          <w:color w:val="005abb"/>
          <w:sz w:val="22"/>
          <w:szCs w:val="22"/>
          <w:rtl w:val="0"/>
        </w:rPr>
        <w:t xml:space="preserve">INTRODUCTION </w:t>
      </w:r>
    </w:p>
    <w:p w:rsidR="00000000" w:rsidDel="00000000" w:rsidP="00000000" w:rsidRDefault="00000000" w:rsidRPr="00000000" w14:paraId="00000298">
      <w:pPr>
        <w:spacing w:after="27" w:line="259" w:lineRule="auto"/>
        <w:rPr>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299">
      <w:pPr>
        <w:jc w:val="both"/>
        <w:rPr>
          <w:sz w:val="22"/>
          <w:szCs w:val="22"/>
        </w:rPr>
      </w:pPr>
      <w:r w:rsidDel="00000000" w:rsidR="00000000" w:rsidRPr="00000000">
        <w:rPr>
          <w:sz w:val="22"/>
          <w:szCs w:val="22"/>
          <w:rtl w:val="0"/>
        </w:rPr>
        <w:t xml:space="preserve">1.1. Oxford Brookes University (The University) sets out to ensure it maintains the highest standards. As such, we only work with suppliers who have the ability to consistently meet these standards and specifications, and are committed to values of conduct that are compatible with our own. </w:t>
      </w:r>
    </w:p>
    <w:p w:rsidR="00000000" w:rsidDel="00000000" w:rsidP="00000000" w:rsidRDefault="00000000" w:rsidRPr="00000000" w14:paraId="0000029A">
      <w:pPr>
        <w:spacing w:after="68"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29B">
      <w:pPr>
        <w:jc w:val="both"/>
        <w:rPr>
          <w:sz w:val="22"/>
          <w:szCs w:val="22"/>
        </w:rPr>
      </w:pPr>
      <w:r w:rsidDel="00000000" w:rsidR="00000000" w:rsidRPr="00000000">
        <w:rPr>
          <w:sz w:val="22"/>
          <w:szCs w:val="22"/>
          <w:rtl w:val="0"/>
        </w:rPr>
        <w:t xml:space="preserve">1.2. This Supplier Code of Conduct (the Code) sets out the minimum standards of behaviour and practices we require from our suppliers. We expect our suppliers to adhere to this Code, in addition to the provisions of any commercial terms agreed between The University and the supplier.  </w:t>
      </w:r>
    </w:p>
    <w:p w:rsidR="00000000" w:rsidDel="00000000" w:rsidP="00000000" w:rsidRDefault="00000000" w:rsidRPr="00000000" w14:paraId="0000029C">
      <w:pPr>
        <w:spacing w:after="70"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29D">
      <w:pPr>
        <w:jc w:val="both"/>
        <w:rPr>
          <w:sz w:val="22"/>
          <w:szCs w:val="22"/>
        </w:rPr>
      </w:pPr>
      <w:r w:rsidDel="00000000" w:rsidR="00000000" w:rsidRPr="00000000">
        <w:rPr>
          <w:sz w:val="22"/>
          <w:szCs w:val="22"/>
          <w:rtl w:val="0"/>
        </w:rPr>
        <w:t xml:space="preserve">1.3. In the event that local law, regulation or rules impose stricter requirements than this Code, suppliers must comply with those requirements. </w:t>
      </w:r>
    </w:p>
    <w:p w:rsidR="00000000" w:rsidDel="00000000" w:rsidP="00000000" w:rsidRDefault="00000000" w:rsidRPr="00000000" w14:paraId="0000029E">
      <w:pPr>
        <w:spacing w:after="71"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29F">
      <w:pPr>
        <w:jc w:val="both"/>
        <w:rPr>
          <w:sz w:val="22"/>
          <w:szCs w:val="22"/>
        </w:rPr>
      </w:pPr>
      <w:r w:rsidDel="00000000" w:rsidR="00000000" w:rsidRPr="00000000">
        <w:rPr>
          <w:sz w:val="22"/>
          <w:szCs w:val="22"/>
          <w:rtl w:val="0"/>
        </w:rPr>
        <w:t xml:space="preserve">1.4. The Code is applicable to all suppliers, sub-</w:t>
      </w:r>
      <w:r w:rsidDel="00000000" w:rsidR="00000000" w:rsidRPr="00000000">
        <w:rPr>
          <w:rFonts w:ascii="Calibri" w:cs="Calibri" w:eastAsia="Calibri" w:hAnsi="Calibri"/>
          <w:sz w:val="22"/>
          <w:szCs w:val="22"/>
          <w:rtl w:val="0"/>
        </w:rPr>
        <w:t xml:space="preserve">contractors and partners (“Suppliers”) who supply </w:t>
      </w:r>
      <w:r w:rsidDel="00000000" w:rsidR="00000000" w:rsidRPr="00000000">
        <w:rPr>
          <w:sz w:val="22"/>
          <w:szCs w:val="22"/>
          <w:rtl w:val="0"/>
        </w:rPr>
        <w:t xml:space="preserve">product or services related to The University contracts or purchase orders. Suppliers are expected to cascade these values to their own suppliers in order to ensure alignment across the supply chain. This may involve the establishment of supply chain management processes that integrate the requirements of this Code. </w:t>
      </w:r>
    </w:p>
    <w:p w:rsidR="00000000" w:rsidDel="00000000" w:rsidP="00000000" w:rsidRDefault="00000000" w:rsidRPr="00000000" w14:paraId="000002A0">
      <w:pPr>
        <w:spacing w:after="70"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2A1">
      <w:pPr>
        <w:spacing w:after="524" w:lineRule="auto"/>
        <w:jc w:val="both"/>
        <w:rPr>
          <w:sz w:val="22"/>
          <w:szCs w:val="22"/>
        </w:rPr>
      </w:pPr>
      <w:r w:rsidDel="00000000" w:rsidR="00000000" w:rsidRPr="00000000">
        <w:rPr>
          <w:sz w:val="22"/>
          <w:szCs w:val="22"/>
          <w:rtl w:val="0"/>
        </w:rPr>
        <w:t xml:space="preserve">1.5. If any employee of a supplier has an actual or potential ethical concern they are encouraged to make The University aware. </w:t>
      </w:r>
    </w:p>
    <w:p w:rsidR="00000000" w:rsidDel="00000000" w:rsidP="00000000" w:rsidRDefault="00000000" w:rsidRPr="00000000" w14:paraId="000002A2">
      <w:pPr>
        <w:keepNext w:val="1"/>
        <w:tabs>
          <w:tab w:val="left" w:leader="none" w:pos="851"/>
        </w:tabs>
        <w:spacing w:after="120" w:before="120" w:lineRule="auto"/>
        <w:rPr>
          <w:b w:val="1"/>
          <w:bCs w:val="1"/>
          <w:color w:val="005abb"/>
          <w:sz w:val="22"/>
          <w:szCs w:val="22"/>
        </w:rPr>
      </w:pPr>
      <w:bookmarkStart w:colFirst="0" w:colLast="0" w:name="_heading=h.a5ydx5colz3k" w:id="51"/>
      <w:bookmarkEnd w:id="51"/>
      <w:r w:rsidDel="00000000" w:rsidR="00000000" w:rsidRPr="00000000">
        <w:rPr>
          <w:b w:val="1"/>
          <w:bCs w:val="1"/>
          <w:color w:val="005abb"/>
          <w:sz w:val="22"/>
          <w:szCs w:val="22"/>
          <w:rtl w:val="0"/>
        </w:rPr>
        <w:t xml:space="preserve">LAWS AND ETHICAL STANDARDS </w:t>
      </w:r>
    </w:p>
    <w:p w:rsidR="00000000" w:rsidDel="00000000" w:rsidP="00000000" w:rsidRDefault="00000000" w:rsidRPr="00000000" w14:paraId="000002A3">
      <w:pPr>
        <w:spacing w:after="27" w:line="259" w:lineRule="auto"/>
        <w:rPr>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2A4">
      <w:pPr>
        <w:jc w:val="both"/>
        <w:rPr>
          <w:sz w:val="22"/>
          <w:szCs w:val="22"/>
        </w:rPr>
      </w:pPr>
      <w:r w:rsidDel="00000000" w:rsidR="00000000" w:rsidRPr="00000000">
        <w:rPr>
          <w:sz w:val="22"/>
          <w:szCs w:val="22"/>
          <w:rtl w:val="0"/>
        </w:rPr>
        <w:t xml:space="preserve">2.1. Suppliers shall comply with all laws applicable to its business.  </w:t>
      </w:r>
    </w:p>
    <w:p w:rsidR="00000000" w:rsidDel="00000000" w:rsidP="00000000" w:rsidRDefault="00000000" w:rsidRPr="00000000" w14:paraId="000002A5">
      <w:pPr>
        <w:spacing w:after="70" w:line="259" w:lineRule="auto"/>
        <w:jc w:val="both"/>
        <w:rPr>
          <w:sz w:val="22"/>
          <w:szCs w:val="22"/>
        </w:rPr>
      </w:pPr>
      <w:r w:rsidDel="00000000" w:rsidR="00000000" w:rsidRPr="00000000">
        <w:rPr>
          <w:rtl w:val="0"/>
        </w:rPr>
      </w:r>
    </w:p>
    <w:p w:rsidR="00000000" w:rsidDel="00000000" w:rsidP="00000000" w:rsidRDefault="00000000" w:rsidRPr="00000000" w14:paraId="000002A6">
      <w:pPr>
        <w:spacing w:after="70" w:line="259" w:lineRule="auto"/>
        <w:jc w:val="both"/>
        <w:rPr>
          <w:sz w:val="22"/>
          <w:szCs w:val="22"/>
        </w:rPr>
      </w:pPr>
      <w:r w:rsidDel="00000000" w:rsidR="00000000" w:rsidRPr="00000000">
        <w:rPr>
          <w:sz w:val="22"/>
          <w:szCs w:val="22"/>
          <w:rtl w:val="0"/>
        </w:rPr>
        <w:t xml:space="preserve">2.2. The supplier should support the principles of the United Nations Global Compact, the UN Universal Declaration of Human Rights, the Ethical Trading Initiative base code, as well as the 1998 International Labour Organisation Declaration on Fundamental Principles and Rights at Work, in accordance with national law and practice. </w:t>
      </w:r>
    </w:p>
    <w:p w:rsidR="00000000" w:rsidDel="00000000" w:rsidP="00000000" w:rsidRDefault="00000000" w:rsidRPr="00000000" w14:paraId="000002A7">
      <w:pPr>
        <w:spacing w:after="70" w:line="259" w:lineRule="auto"/>
        <w:jc w:val="both"/>
        <w:rPr>
          <w:sz w:val="22"/>
          <w:szCs w:val="22"/>
        </w:rPr>
      </w:pPr>
      <w:r w:rsidDel="00000000" w:rsidR="00000000" w:rsidRPr="00000000">
        <w:rPr>
          <w:rtl w:val="0"/>
        </w:rPr>
      </w:r>
    </w:p>
    <w:p w:rsidR="00000000" w:rsidDel="00000000" w:rsidP="00000000" w:rsidRDefault="00000000" w:rsidRPr="00000000" w14:paraId="000002A8">
      <w:pPr>
        <w:spacing w:after="70" w:line="259" w:lineRule="auto"/>
        <w:jc w:val="both"/>
        <w:rPr>
          <w:sz w:val="22"/>
          <w:szCs w:val="22"/>
        </w:rPr>
      </w:pPr>
      <w:r w:rsidDel="00000000" w:rsidR="00000000" w:rsidRPr="00000000">
        <w:rPr>
          <w:sz w:val="22"/>
          <w:szCs w:val="22"/>
          <w:rtl w:val="0"/>
        </w:rPr>
        <w:t xml:space="preserve">2.3. Where the provisions of law, and this Supplier Code of Conduct, address the same issue, the provision that is most stringent shall apply. </w:t>
      </w:r>
    </w:p>
    <w:p w:rsidR="00000000" w:rsidDel="00000000" w:rsidP="00000000" w:rsidRDefault="00000000" w:rsidRPr="00000000" w14:paraId="000002A9">
      <w:pPr>
        <w:keepNext w:val="1"/>
        <w:tabs>
          <w:tab w:val="left" w:leader="none" w:pos="851"/>
        </w:tabs>
        <w:spacing w:after="120" w:before="120" w:lineRule="auto"/>
        <w:rPr>
          <w:b w:val="1"/>
          <w:bCs w:val="1"/>
          <w:color w:val="005abb"/>
          <w:sz w:val="22"/>
          <w:szCs w:val="22"/>
        </w:rPr>
      </w:pPr>
      <w:bookmarkStart w:colFirst="0" w:colLast="0" w:name="_heading=h.vrrnp1x59lfg" w:id="52"/>
      <w:bookmarkEnd w:id="52"/>
      <w:r w:rsidDel="00000000" w:rsidR="00000000" w:rsidRPr="00000000">
        <w:rPr>
          <w:rtl w:val="0"/>
        </w:rPr>
      </w:r>
    </w:p>
    <w:p w:rsidR="00000000" w:rsidDel="00000000" w:rsidP="00000000" w:rsidRDefault="00000000" w:rsidRPr="00000000" w14:paraId="000002AA">
      <w:pPr>
        <w:keepNext w:val="1"/>
        <w:tabs>
          <w:tab w:val="left" w:leader="none" w:pos="851"/>
        </w:tabs>
        <w:spacing w:after="120" w:before="120" w:lineRule="auto"/>
        <w:rPr>
          <w:b w:val="1"/>
          <w:bCs w:val="1"/>
          <w:color w:val="005abb"/>
          <w:sz w:val="22"/>
          <w:szCs w:val="22"/>
        </w:rPr>
      </w:pPr>
      <w:bookmarkStart w:colFirst="0" w:colLast="0" w:name="_heading=h.z2frxaobfjpy" w:id="53"/>
      <w:bookmarkEnd w:id="53"/>
      <w:r w:rsidDel="00000000" w:rsidR="00000000" w:rsidRPr="00000000">
        <w:rPr>
          <w:b w:val="1"/>
          <w:bCs w:val="1"/>
          <w:color w:val="005abb"/>
          <w:sz w:val="22"/>
          <w:szCs w:val="22"/>
          <w:rtl w:val="0"/>
        </w:rPr>
        <w:t xml:space="preserve">LABOUR STANDARDS AND CONSIDERATIONS</w:t>
      </w:r>
    </w:p>
    <w:p w:rsidR="00000000" w:rsidDel="00000000" w:rsidP="00000000" w:rsidRDefault="00000000" w:rsidRPr="00000000" w14:paraId="000002AB">
      <w:pPr>
        <w:keepNext w:val="1"/>
        <w:tabs>
          <w:tab w:val="left" w:leader="none" w:pos="851"/>
        </w:tabs>
        <w:spacing w:after="120" w:before="120" w:lineRule="auto"/>
        <w:rPr>
          <w:b w:val="1"/>
          <w:bCs w:val="1"/>
          <w:color w:val="005abb"/>
          <w:sz w:val="22"/>
          <w:szCs w:val="22"/>
        </w:rPr>
      </w:pPr>
      <w:r w:rsidDel="00000000" w:rsidR="00000000" w:rsidRPr="00000000">
        <w:rPr>
          <w:b w:val="1"/>
          <w:bCs w:val="1"/>
          <w:color w:val="005abb"/>
          <w:sz w:val="22"/>
          <w:szCs w:val="22"/>
          <w:rtl w:val="0"/>
        </w:rPr>
        <w:t xml:space="preserve">Child Labour  </w:t>
      </w:r>
    </w:p>
    <w:p w:rsidR="00000000" w:rsidDel="00000000" w:rsidP="00000000" w:rsidRDefault="00000000" w:rsidRPr="00000000" w14:paraId="000002AC">
      <w:pPr>
        <w:spacing w:after="27" w:line="259" w:lineRule="auto"/>
        <w:jc w:val="both"/>
        <w:rPr>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sz w:val="22"/>
          <w:szCs w:val="22"/>
          <w:rtl w:val="0"/>
        </w:rPr>
        <w:t xml:space="preserve">3.1.1. We do not accept child labour or any practice that inhibits the development of children. </w:t>
      </w:r>
    </w:p>
    <w:p w:rsidR="00000000" w:rsidDel="00000000" w:rsidP="00000000" w:rsidRDefault="00000000" w:rsidRPr="00000000" w14:paraId="000002AD">
      <w:pPr>
        <w:spacing w:after="70"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2AE">
      <w:pPr>
        <w:jc w:val="both"/>
        <w:rPr>
          <w:sz w:val="22"/>
          <w:szCs w:val="22"/>
        </w:rPr>
      </w:pPr>
      <w:r w:rsidDel="00000000" w:rsidR="00000000" w:rsidRPr="00000000">
        <w:rPr>
          <w:sz w:val="22"/>
          <w:szCs w:val="22"/>
          <w:rtl w:val="0"/>
        </w:rPr>
        <w:t xml:space="preserve">3.1.2. Suppliers must never use or support practices that inhibit the development of children.  </w:t>
      </w:r>
    </w:p>
    <w:p w:rsidR="00000000" w:rsidDel="00000000" w:rsidP="00000000" w:rsidRDefault="00000000" w:rsidRPr="00000000" w14:paraId="000002AF">
      <w:pPr>
        <w:spacing w:after="70"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2B0">
      <w:pPr>
        <w:spacing w:after="358" w:lineRule="auto"/>
        <w:jc w:val="both"/>
        <w:rPr>
          <w:sz w:val="22"/>
          <w:szCs w:val="22"/>
        </w:rPr>
      </w:pPr>
      <w:r w:rsidDel="00000000" w:rsidR="00000000" w:rsidRPr="00000000">
        <w:rPr>
          <w:sz w:val="22"/>
          <w:szCs w:val="22"/>
          <w:rtl w:val="0"/>
        </w:rPr>
        <w:t xml:space="preserve">3.1.3. Suppliers will not hire people under the age of 15, (or 14 where the International Labour Organisation exemption for developing countries allows) unless local minimum age law stipulates a higher age for work or mandatory schooling, in which case the higher age would apply, as defined by the International Labour Organisation. Where local laws do not exist or where they set lower standards than the ILO, the ILO standards shall prevail.  </w:t>
      </w:r>
    </w:p>
    <w:p w:rsidR="00000000" w:rsidDel="00000000" w:rsidP="00000000" w:rsidRDefault="00000000" w:rsidRPr="00000000" w14:paraId="000002B1">
      <w:pPr>
        <w:spacing w:after="523" w:lineRule="auto"/>
        <w:jc w:val="both"/>
        <w:rPr>
          <w:sz w:val="22"/>
          <w:szCs w:val="22"/>
        </w:rPr>
      </w:pPr>
      <w:r w:rsidDel="00000000" w:rsidR="00000000" w:rsidRPr="00000000">
        <w:rPr>
          <w:sz w:val="22"/>
          <w:szCs w:val="22"/>
          <w:rtl w:val="0"/>
        </w:rPr>
        <w:t xml:space="preserve">3.1.4. Where a child worker must be displaced, adult family members should have the opportunity to assume the child’s position in order to maintain family earnings</w:t>
      </w:r>
      <w:r w:rsidDel="00000000" w:rsidR="00000000" w:rsidRPr="00000000">
        <w:rPr>
          <w:rFonts w:ascii="Calibri" w:cs="Calibri" w:eastAsia="Calibri" w:hAnsi="Calibri"/>
          <w:sz w:val="22"/>
          <w:szCs w:val="22"/>
          <w:rtl w:val="0"/>
        </w:rPr>
        <w:t xml:space="preserve">.</w:t>
      </w:r>
      <w:r w:rsidDel="00000000" w:rsidR="00000000" w:rsidRPr="00000000">
        <w:rPr>
          <w:sz w:val="22"/>
          <w:szCs w:val="22"/>
          <w:rtl w:val="0"/>
        </w:rPr>
        <w:t xml:space="preserve"> </w:t>
      </w:r>
    </w:p>
    <w:p w:rsidR="00000000" w:rsidDel="00000000" w:rsidP="00000000" w:rsidRDefault="00000000" w:rsidRPr="00000000" w14:paraId="000002B2">
      <w:pPr>
        <w:keepNext w:val="1"/>
        <w:tabs>
          <w:tab w:val="left" w:leader="none" w:pos="851"/>
        </w:tabs>
        <w:spacing w:after="120" w:before="120" w:lineRule="auto"/>
        <w:rPr>
          <w:b w:val="1"/>
          <w:bCs w:val="1"/>
          <w:color w:val="005abb"/>
          <w:sz w:val="22"/>
          <w:szCs w:val="22"/>
        </w:rPr>
      </w:pPr>
      <w:bookmarkStart w:colFirst="0" w:colLast="0" w:name="_heading=h.t5ltxw2ruzw" w:id="54"/>
      <w:bookmarkEnd w:id="54"/>
      <w:r w:rsidDel="00000000" w:rsidR="00000000" w:rsidRPr="00000000">
        <w:rPr>
          <w:b w:val="1"/>
          <w:bCs w:val="1"/>
          <w:color w:val="005abb"/>
          <w:sz w:val="22"/>
          <w:szCs w:val="22"/>
          <w:rtl w:val="0"/>
        </w:rPr>
        <w:t xml:space="preserve">Forced Labour </w:t>
      </w:r>
    </w:p>
    <w:p w:rsidR="00000000" w:rsidDel="00000000" w:rsidP="00000000" w:rsidRDefault="00000000" w:rsidRPr="00000000" w14:paraId="000002B3">
      <w:pPr>
        <w:spacing w:after="27" w:line="259" w:lineRule="auto"/>
        <w:rPr>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2B4">
      <w:pPr>
        <w:jc w:val="both"/>
        <w:rPr>
          <w:sz w:val="22"/>
          <w:szCs w:val="22"/>
        </w:rPr>
      </w:pPr>
      <w:r w:rsidDel="00000000" w:rsidR="00000000" w:rsidRPr="00000000">
        <w:rPr>
          <w:sz w:val="22"/>
          <w:szCs w:val="22"/>
          <w:rtl w:val="0"/>
        </w:rPr>
        <w:t xml:space="preserve">3.2.1. All employment should be freely chosen. </w:t>
      </w:r>
    </w:p>
    <w:p w:rsidR="00000000" w:rsidDel="00000000" w:rsidP="00000000" w:rsidRDefault="00000000" w:rsidRPr="00000000" w14:paraId="000002B5">
      <w:pPr>
        <w:spacing w:after="70"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2B6">
      <w:pPr>
        <w:jc w:val="both"/>
        <w:rPr>
          <w:sz w:val="22"/>
          <w:szCs w:val="22"/>
        </w:rPr>
      </w:pPr>
      <w:r w:rsidDel="00000000" w:rsidR="00000000" w:rsidRPr="00000000">
        <w:rPr>
          <w:sz w:val="22"/>
          <w:szCs w:val="22"/>
          <w:rtl w:val="0"/>
        </w:rPr>
        <w:t xml:space="preserve">3.2.2. Suppliers must not hold an individual or group in slavery or servitude. This includes any form of physical or mental coercion.  </w:t>
      </w:r>
    </w:p>
    <w:p w:rsidR="00000000" w:rsidDel="00000000" w:rsidP="00000000" w:rsidRDefault="00000000" w:rsidRPr="00000000" w14:paraId="000002B7">
      <w:pPr>
        <w:spacing w:after="71"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2B8">
      <w:pPr>
        <w:jc w:val="both"/>
        <w:rPr>
          <w:sz w:val="22"/>
          <w:szCs w:val="22"/>
        </w:rPr>
      </w:pPr>
      <w:r w:rsidDel="00000000" w:rsidR="00000000" w:rsidRPr="00000000">
        <w:rPr>
          <w:sz w:val="22"/>
          <w:szCs w:val="22"/>
          <w:rtl w:val="0"/>
        </w:rPr>
        <w:t xml:space="preserve">3.2.3. Suppliers must not use any form of involuntary labour including forced, compulsory, prison or debt-bonded labour.  </w:t>
      </w:r>
    </w:p>
    <w:p w:rsidR="00000000" w:rsidDel="00000000" w:rsidP="00000000" w:rsidRDefault="00000000" w:rsidRPr="00000000" w14:paraId="000002B9">
      <w:pPr>
        <w:spacing w:after="70"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2BA">
      <w:pPr>
        <w:jc w:val="both"/>
        <w:rPr>
          <w:sz w:val="22"/>
          <w:szCs w:val="22"/>
        </w:rPr>
      </w:pPr>
      <w:r w:rsidDel="00000000" w:rsidR="00000000" w:rsidRPr="00000000">
        <w:rPr>
          <w:sz w:val="22"/>
          <w:szCs w:val="22"/>
          <w:rtl w:val="0"/>
        </w:rPr>
        <w:t xml:space="preserve">3.2.4. Suppliers must not traffic individuals or groups for the purpose of labour exploitation. </w:t>
      </w:r>
    </w:p>
    <w:p w:rsidR="00000000" w:rsidDel="00000000" w:rsidP="00000000" w:rsidRDefault="00000000" w:rsidRPr="00000000" w14:paraId="000002BB">
      <w:pPr>
        <w:spacing w:after="68"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2BC">
      <w:pPr>
        <w:spacing w:after="529" w:lineRule="auto"/>
        <w:jc w:val="both"/>
        <w:rPr>
          <w:sz w:val="22"/>
          <w:szCs w:val="22"/>
        </w:rPr>
      </w:pPr>
      <w:r w:rsidDel="00000000" w:rsidR="00000000" w:rsidRPr="00000000">
        <w:rPr>
          <w:sz w:val="22"/>
          <w:szCs w:val="22"/>
          <w:rtl w:val="0"/>
        </w:rPr>
        <w:t xml:space="preserve">3.2.5. Suppliers are expected to observe the Modern Slavery Act 2015. </w:t>
      </w:r>
    </w:p>
    <w:p w:rsidR="00000000" w:rsidDel="00000000" w:rsidP="00000000" w:rsidRDefault="00000000" w:rsidRPr="00000000" w14:paraId="000002BD">
      <w:pPr>
        <w:keepNext w:val="1"/>
        <w:tabs>
          <w:tab w:val="left" w:leader="none" w:pos="851"/>
        </w:tabs>
        <w:spacing w:after="120" w:before="120" w:lineRule="auto"/>
        <w:rPr>
          <w:b w:val="1"/>
          <w:bCs w:val="1"/>
          <w:color w:val="005abb"/>
          <w:sz w:val="22"/>
          <w:szCs w:val="22"/>
        </w:rPr>
      </w:pPr>
      <w:bookmarkStart w:colFirst="0" w:colLast="0" w:name="_heading=h.gj2yclozot" w:id="55"/>
      <w:bookmarkEnd w:id="55"/>
      <w:r w:rsidDel="00000000" w:rsidR="00000000" w:rsidRPr="00000000">
        <w:rPr>
          <w:b w:val="1"/>
          <w:bCs w:val="1"/>
          <w:color w:val="005abb"/>
          <w:sz w:val="22"/>
          <w:szCs w:val="22"/>
          <w:rtl w:val="0"/>
        </w:rPr>
        <w:t xml:space="preserve">Compensation and Working Hours </w:t>
      </w:r>
    </w:p>
    <w:p w:rsidR="00000000" w:rsidDel="00000000" w:rsidP="00000000" w:rsidRDefault="00000000" w:rsidRPr="00000000" w14:paraId="000002BE">
      <w:pPr>
        <w:spacing w:after="27" w:line="259" w:lineRule="auto"/>
        <w:rPr>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2BF">
      <w:pPr>
        <w:jc w:val="both"/>
        <w:rPr>
          <w:sz w:val="22"/>
          <w:szCs w:val="22"/>
        </w:rPr>
      </w:pPr>
      <w:r w:rsidDel="00000000" w:rsidR="00000000" w:rsidRPr="00000000">
        <w:rPr>
          <w:sz w:val="22"/>
          <w:szCs w:val="22"/>
          <w:rtl w:val="0"/>
        </w:rPr>
        <w:t xml:space="preserve">3.3.1. Suppliers will ensure regular working hours must not exceed legal limits and over time must not exceed the maximum allowed by law.  </w:t>
      </w:r>
    </w:p>
    <w:p w:rsidR="00000000" w:rsidDel="00000000" w:rsidP="00000000" w:rsidRDefault="00000000" w:rsidRPr="00000000" w14:paraId="000002C0">
      <w:pPr>
        <w:spacing w:after="70"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2C1">
      <w:pPr>
        <w:jc w:val="both"/>
        <w:rPr>
          <w:sz w:val="22"/>
          <w:szCs w:val="22"/>
        </w:rPr>
      </w:pPr>
      <w:r w:rsidDel="00000000" w:rsidR="00000000" w:rsidRPr="00000000">
        <w:rPr>
          <w:sz w:val="22"/>
          <w:szCs w:val="22"/>
          <w:rtl w:val="0"/>
        </w:rPr>
        <w:t xml:space="preserve">3.3.2. Suppliers will ensure that overtime hours are compensated either according to the law, or where the law is silent workers must receive adequate compensation for any overtime worked. </w:t>
      </w:r>
    </w:p>
    <w:p w:rsidR="00000000" w:rsidDel="00000000" w:rsidP="00000000" w:rsidRDefault="00000000" w:rsidRPr="00000000" w14:paraId="000002C2">
      <w:pPr>
        <w:spacing w:after="70"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2C3">
      <w:pPr>
        <w:spacing w:after="524" w:lineRule="auto"/>
        <w:jc w:val="both"/>
        <w:rPr>
          <w:sz w:val="22"/>
          <w:szCs w:val="22"/>
        </w:rPr>
      </w:pPr>
      <w:r w:rsidDel="00000000" w:rsidR="00000000" w:rsidRPr="00000000">
        <w:rPr>
          <w:sz w:val="22"/>
          <w:szCs w:val="22"/>
          <w:rtl w:val="0"/>
        </w:rPr>
        <w:t xml:space="preserve">3.3.3. Suppliers must ensure workers are provided at least one (1) day off during every seven (7) day period. </w:t>
      </w:r>
    </w:p>
    <w:p w:rsidR="00000000" w:rsidDel="00000000" w:rsidP="00000000" w:rsidRDefault="00000000" w:rsidRPr="00000000" w14:paraId="000002C4">
      <w:pPr>
        <w:keepNext w:val="1"/>
        <w:tabs>
          <w:tab w:val="left" w:leader="none" w:pos="851"/>
        </w:tabs>
        <w:spacing w:after="120" w:before="120" w:lineRule="auto"/>
        <w:rPr>
          <w:b w:val="1"/>
          <w:bCs w:val="1"/>
          <w:color w:val="005abb"/>
          <w:sz w:val="22"/>
          <w:szCs w:val="22"/>
        </w:rPr>
      </w:pPr>
      <w:bookmarkStart w:colFirst="0" w:colLast="0" w:name="_heading=h.rtew6z2ooop8" w:id="56"/>
      <w:bookmarkEnd w:id="56"/>
      <w:r w:rsidDel="00000000" w:rsidR="00000000" w:rsidRPr="00000000">
        <w:rPr>
          <w:b w:val="1"/>
          <w:bCs w:val="1"/>
          <w:color w:val="005abb"/>
          <w:sz w:val="22"/>
          <w:szCs w:val="22"/>
          <w:rtl w:val="0"/>
        </w:rPr>
        <w:t xml:space="preserve">Freedom of Association </w:t>
      </w:r>
    </w:p>
    <w:p w:rsidR="00000000" w:rsidDel="00000000" w:rsidP="00000000" w:rsidRDefault="00000000" w:rsidRPr="00000000" w14:paraId="000002C5">
      <w:pPr>
        <w:spacing w:after="27" w:line="259" w:lineRule="auto"/>
        <w:rPr>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2C6">
      <w:pPr>
        <w:jc w:val="both"/>
        <w:rPr>
          <w:sz w:val="22"/>
          <w:szCs w:val="22"/>
        </w:rPr>
      </w:pPr>
      <w:r w:rsidDel="00000000" w:rsidR="00000000" w:rsidRPr="00000000">
        <w:rPr>
          <w:sz w:val="22"/>
          <w:szCs w:val="22"/>
          <w:rtl w:val="0"/>
        </w:rPr>
        <w:t xml:space="preserve">3.4.1. Suppliers will recognise and respect that workers, without distinction, have the right to form or join trade unions of their own choosing and to bargain collectively. </w:t>
      </w:r>
    </w:p>
    <w:p w:rsidR="00000000" w:rsidDel="00000000" w:rsidP="00000000" w:rsidRDefault="00000000" w:rsidRPr="00000000" w14:paraId="000002C7">
      <w:pPr>
        <w:spacing w:after="70"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2C8">
      <w:pPr>
        <w:jc w:val="both"/>
        <w:rPr>
          <w:sz w:val="22"/>
          <w:szCs w:val="22"/>
        </w:rPr>
      </w:pPr>
      <w:r w:rsidDel="00000000" w:rsidR="00000000" w:rsidRPr="00000000">
        <w:rPr>
          <w:sz w:val="22"/>
          <w:szCs w:val="22"/>
          <w:rtl w:val="0"/>
        </w:rPr>
        <w:t xml:space="preserve">3.4.2. Suppliers will comply with all applicable laws that pertain to freedom of association and collective bargaining.  </w:t>
      </w:r>
    </w:p>
    <w:p w:rsidR="00000000" w:rsidDel="00000000" w:rsidP="00000000" w:rsidRDefault="00000000" w:rsidRPr="00000000" w14:paraId="000002C9">
      <w:pPr>
        <w:spacing w:after="68"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2CA">
      <w:pPr>
        <w:jc w:val="both"/>
        <w:rPr>
          <w:sz w:val="22"/>
          <w:szCs w:val="22"/>
        </w:rPr>
      </w:pPr>
      <w:r w:rsidDel="00000000" w:rsidR="00000000" w:rsidRPr="00000000">
        <w:rPr>
          <w:sz w:val="22"/>
          <w:szCs w:val="22"/>
          <w:rtl w:val="0"/>
        </w:rPr>
        <w:t xml:space="preserve">3.4.3. Suppliers should not discriminate on the basis of affiliation or non-affiliation. </w:t>
      </w:r>
    </w:p>
    <w:p w:rsidR="00000000" w:rsidDel="00000000" w:rsidP="00000000" w:rsidRDefault="00000000" w:rsidRPr="00000000" w14:paraId="000002CB">
      <w:pPr>
        <w:spacing w:after="70"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2CC">
      <w:pPr>
        <w:jc w:val="both"/>
        <w:rPr>
          <w:sz w:val="22"/>
          <w:szCs w:val="22"/>
        </w:rPr>
      </w:pPr>
      <w:r w:rsidDel="00000000" w:rsidR="00000000" w:rsidRPr="00000000">
        <w:rPr>
          <w:sz w:val="22"/>
          <w:szCs w:val="22"/>
          <w:rtl w:val="0"/>
        </w:rPr>
        <w:t xml:space="preserve">3.4.4. Suppliers should not allow interference by management in the organisation of workers. </w:t>
      </w:r>
    </w:p>
    <w:p w:rsidR="00000000" w:rsidDel="00000000" w:rsidP="00000000" w:rsidRDefault="00000000" w:rsidRPr="00000000" w14:paraId="000002CD">
      <w:pPr>
        <w:spacing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2CE">
      <w:pPr>
        <w:jc w:val="both"/>
        <w:rPr>
          <w:sz w:val="22"/>
          <w:szCs w:val="22"/>
        </w:rPr>
      </w:pPr>
      <w:r w:rsidDel="00000000" w:rsidR="00000000" w:rsidRPr="00000000">
        <w:rPr>
          <w:sz w:val="22"/>
          <w:szCs w:val="22"/>
          <w:rtl w:val="0"/>
        </w:rPr>
        <w:t xml:space="preserve">3.4.5. Suppliers should not subject its employees to harassment, intimidation, or retaliation in their efforts to freely associate or bargain collectively. </w:t>
      </w:r>
    </w:p>
    <w:p w:rsidR="00000000" w:rsidDel="00000000" w:rsidP="00000000" w:rsidRDefault="00000000" w:rsidRPr="00000000" w14:paraId="000002CF">
      <w:pPr>
        <w:spacing w:after="70"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2D0">
      <w:pPr>
        <w:spacing w:after="523" w:lineRule="auto"/>
        <w:jc w:val="both"/>
        <w:rPr>
          <w:sz w:val="22"/>
          <w:szCs w:val="22"/>
        </w:rPr>
      </w:pPr>
      <w:r w:rsidDel="00000000" w:rsidR="00000000" w:rsidRPr="00000000">
        <w:rPr>
          <w:sz w:val="22"/>
          <w:szCs w:val="22"/>
          <w:rtl w:val="0"/>
        </w:rPr>
        <w:t xml:space="preserve">3.4.6. Suppliers will provide a confidential and anonymous means for employees to raise grievances and will record this process. </w:t>
      </w:r>
    </w:p>
    <w:p w:rsidR="00000000" w:rsidDel="00000000" w:rsidP="00000000" w:rsidRDefault="00000000" w:rsidRPr="00000000" w14:paraId="000002D1">
      <w:pPr>
        <w:keepNext w:val="1"/>
        <w:tabs>
          <w:tab w:val="left" w:leader="none" w:pos="851"/>
        </w:tabs>
        <w:spacing w:after="120" w:before="120" w:lineRule="auto"/>
        <w:rPr>
          <w:b w:val="1"/>
          <w:bCs w:val="1"/>
          <w:color w:val="005abb"/>
          <w:sz w:val="22"/>
          <w:szCs w:val="22"/>
        </w:rPr>
      </w:pPr>
      <w:bookmarkStart w:colFirst="0" w:colLast="0" w:name="_heading=h.cs23u3d4ljfc" w:id="57"/>
      <w:bookmarkEnd w:id="57"/>
      <w:r w:rsidDel="00000000" w:rsidR="00000000" w:rsidRPr="00000000">
        <w:rPr>
          <w:b w:val="1"/>
          <w:bCs w:val="1"/>
          <w:color w:val="005abb"/>
          <w:sz w:val="22"/>
          <w:szCs w:val="22"/>
          <w:rtl w:val="0"/>
        </w:rPr>
        <w:t xml:space="preserve">ECONOMIC CONSIDERATIONS  </w:t>
      </w:r>
    </w:p>
    <w:p w:rsidR="00000000" w:rsidDel="00000000" w:rsidP="00000000" w:rsidRDefault="00000000" w:rsidRPr="00000000" w14:paraId="000002D2">
      <w:pPr>
        <w:keepNext w:val="1"/>
        <w:tabs>
          <w:tab w:val="left" w:leader="none" w:pos="851"/>
        </w:tabs>
        <w:spacing w:after="120" w:before="120" w:lineRule="auto"/>
        <w:rPr>
          <w:b w:val="1"/>
          <w:bCs w:val="1"/>
          <w:color w:val="005abb"/>
          <w:sz w:val="22"/>
          <w:szCs w:val="22"/>
        </w:rPr>
      </w:pPr>
      <w:bookmarkStart w:colFirst="0" w:colLast="0" w:name="_heading=h.uo7a99f4jqe" w:id="58"/>
      <w:bookmarkEnd w:id="58"/>
      <w:r w:rsidDel="00000000" w:rsidR="00000000" w:rsidRPr="00000000">
        <w:rPr>
          <w:b w:val="1"/>
          <w:bCs w:val="1"/>
          <w:color w:val="005abb"/>
          <w:sz w:val="22"/>
          <w:szCs w:val="22"/>
          <w:rtl w:val="0"/>
        </w:rPr>
        <w:t xml:space="preserve">Wages and Benefits </w:t>
      </w:r>
    </w:p>
    <w:p w:rsidR="00000000" w:rsidDel="00000000" w:rsidP="00000000" w:rsidRDefault="00000000" w:rsidRPr="00000000" w14:paraId="000002D3">
      <w:pPr>
        <w:spacing w:after="27" w:line="259" w:lineRule="auto"/>
        <w:rPr>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2D4">
      <w:pPr>
        <w:spacing w:line="294" w:lineRule="auto"/>
        <w:ind w:right="-10"/>
        <w:jc w:val="both"/>
        <w:rPr>
          <w:sz w:val="22"/>
          <w:szCs w:val="22"/>
        </w:rPr>
      </w:pPr>
      <w:r w:rsidDel="00000000" w:rsidR="00000000" w:rsidRPr="00000000">
        <w:rPr>
          <w:sz w:val="22"/>
          <w:szCs w:val="22"/>
          <w:rtl w:val="0"/>
        </w:rPr>
        <w:t xml:space="preserve">4.1.1. </w:t>
      </w:r>
      <w:r w:rsidDel="00000000" w:rsidR="00000000" w:rsidRPr="00000000">
        <w:rPr>
          <w:rFonts w:ascii="Calibri" w:cs="Calibri" w:eastAsia="Calibri" w:hAnsi="Calibri"/>
          <w:sz w:val="22"/>
          <w:szCs w:val="22"/>
          <w:rtl w:val="0"/>
        </w:rPr>
        <w:t xml:space="preserve">The University recognises that wages are essential to meeting employees’ basic needs and </w:t>
      </w:r>
      <w:r w:rsidDel="00000000" w:rsidR="00000000" w:rsidRPr="00000000">
        <w:rPr>
          <w:sz w:val="22"/>
          <w:szCs w:val="22"/>
          <w:rtl w:val="0"/>
        </w:rPr>
        <w:t xml:space="preserve">the need to reward fairly for skill, contribution and performance. </w:t>
      </w:r>
    </w:p>
    <w:p w:rsidR="00000000" w:rsidDel="00000000" w:rsidP="00000000" w:rsidRDefault="00000000" w:rsidRPr="00000000" w14:paraId="000002D5">
      <w:pPr>
        <w:spacing w:after="71"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2D6">
      <w:pPr>
        <w:jc w:val="both"/>
        <w:rPr>
          <w:sz w:val="22"/>
          <w:szCs w:val="22"/>
        </w:rPr>
      </w:pPr>
      <w:r w:rsidDel="00000000" w:rsidR="00000000" w:rsidRPr="00000000">
        <w:rPr>
          <w:sz w:val="22"/>
          <w:szCs w:val="22"/>
          <w:rtl w:val="0"/>
        </w:rPr>
        <w:t xml:space="preserve">4.1.2. Suppliers shall pay employees, as a minimum, at least the minimum wage required by local law or the prevailing industry wages, whichever is higher, and shall provide legally mandated benefits. </w:t>
      </w:r>
    </w:p>
    <w:p w:rsidR="00000000" w:rsidDel="00000000" w:rsidP="00000000" w:rsidRDefault="00000000" w:rsidRPr="00000000" w14:paraId="000002D7">
      <w:pPr>
        <w:spacing w:after="70"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2D8">
      <w:pPr>
        <w:jc w:val="both"/>
        <w:rPr>
          <w:sz w:val="22"/>
          <w:szCs w:val="22"/>
        </w:rPr>
      </w:pPr>
      <w:r w:rsidDel="00000000" w:rsidR="00000000" w:rsidRPr="00000000">
        <w:rPr>
          <w:sz w:val="22"/>
          <w:szCs w:val="22"/>
          <w:rtl w:val="0"/>
        </w:rPr>
        <w:t xml:space="preserve">4.1.3. Suppliers will pay workers directly and provide workers with clear, written accounting of hours worked, deductions, and regular and overtime wages in a language they can understand. </w:t>
      </w:r>
    </w:p>
    <w:p w:rsidR="00000000" w:rsidDel="00000000" w:rsidP="00000000" w:rsidRDefault="00000000" w:rsidRPr="00000000" w14:paraId="000002D9">
      <w:pPr>
        <w:spacing w:after="70"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2DA">
      <w:pPr>
        <w:spacing w:after="527" w:lineRule="auto"/>
        <w:jc w:val="both"/>
        <w:rPr>
          <w:sz w:val="22"/>
          <w:szCs w:val="22"/>
        </w:rPr>
      </w:pPr>
      <w:r w:rsidDel="00000000" w:rsidR="00000000" w:rsidRPr="00000000">
        <w:rPr>
          <w:sz w:val="22"/>
          <w:szCs w:val="22"/>
          <w:rtl w:val="0"/>
        </w:rPr>
        <w:t xml:space="preserve">4.1.4. Suppliers will provide all legally mandated benefits, such as public holidays, paid vacation/annual leave, sick days and maternity/paternity/family leave </w:t>
      </w:r>
    </w:p>
    <w:p w:rsidR="00000000" w:rsidDel="00000000" w:rsidP="00000000" w:rsidRDefault="00000000" w:rsidRPr="00000000" w14:paraId="000002DB">
      <w:pPr>
        <w:keepNext w:val="1"/>
        <w:tabs>
          <w:tab w:val="left" w:leader="none" w:pos="851"/>
        </w:tabs>
        <w:spacing w:after="120" w:before="120" w:lineRule="auto"/>
        <w:rPr>
          <w:b w:val="1"/>
          <w:bCs w:val="1"/>
          <w:color w:val="005abb"/>
          <w:sz w:val="22"/>
          <w:szCs w:val="22"/>
        </w:rPr>
      </w:pPr>
      <w:bookmarkStart w:colFirst="0" w:colLast="0" w:name="_heading=h.fisbo6i2ppod" w:id="59"/>
      <w:bookmarkEnd w:id="59"/>
      <w:r w:rsidDel="00000000" w:rsidR="00000000" w:rsidRPr="00000000">
        <w:rPr>
          <w:b w:val="1"/>
          <w:bCs w:val="1"/>
          <w:color w:val="005abb"/>
          <w:sz w:val="22"/>
          <w:szCs w:val="22"/>
          <w:rtl w:val="0"/>
        </w:rPr>
        <w:t xml:space="preserve">Social Value </w:t>
      </w:r>
      <w:r w:rsidDel="00000000" w:rsidR="00000000" w:rsidRPr="00000000">
        <w:rPr>
          <w:rFonts w:ascii="Calibri" w:cs="Calibri" w:eastAsia="Calibri" w:hAnsi="Calibri"/>
          <w:b w:val="1"/>
          <w:bCs w:val="1"/>
          <w:color w:val="005abb"/>
          <w:sz w:val="22"/>
          <w:szCs w:val="22"/>
          <w:rtl w:val="0"/>
        </w:rPr>
        <w:t xml:space="preserve">–</w:t>
      </w:r>
      <w:r w:rsidDel="00000000" w:rsidR="00000000" w:rsidRPr="00000000">
        <w:rPr>
          <w:b w:val="1"/>
          <w:bCs w:val="1"/>
          <w:color w:val="005abb"/>
          <w:sz w:val="22"/>
          <w:szCs w:val="22"/>
          <w:rtl w:val="0"/>
        </w:rPr>
        <w:t xml:space="preserve"> Local Opportunities </w:t>
      </w:r>
    </w:p>
    <w:p w:rsidR="00000000" w:rsidDel="00000000" w:rsidP="00000000" w:rsidRDefault="00000000" w:rsidRPr="00000000" w14:paraId="000002DC">
      <w:pPr>
        <w:spacing w:after="27" w:line="259" w:lineRule="auto"/>
        <w:rPr>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2DD">
      <w:pPr>
        <w:jc w:val="both"/>
        <w:rPr>
          <w:sz w:val="22"/>
          <w:szCs w:val="22"/>
        </w:rPr>
      </w:pPr>
      <w:r w:rsidDel="00000000" w:rsidR="00000000" w:rsidRPr="00000000">
        <w:rPr>
          <w:sz w:val="22"/>
          <w:szCs w:val="22"/>
          <w:rtl w:val="0"/>
        </w:rPr>
        <w:t xml:space="preserve">4.2.1. The University is committed to building positive relationships with the communities in which we live and work. </w:t>
      </w:r>
    </w:p>
    <w:p w:rsidR="00000000" w:rsidDel="00000000" w:rsidP="00000000" w:rsidRDefault="00000000" w:rsidRPr="00000000" w14:paraId="000002DE">
      <w:pPr>
        <w:spacing w:after="70"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2DF">
      <w:pPr>
        <w:jc w:val="both"/>
        <w:rPr>
          <w:sz w:val="22"/>
          <w:szCs w:val="22"/>
        </w:rPr>
      </w:pPr>
      <w:r w:rsidDel="00000000" w:rsidR="00000000" w:rsidRPr="00000000">
        <w:rPr>
          <w:sz w:val="22"/>
          <w:szCs w:val="22"/>
          <w:rtl w:val="0"/>
        </w:rPr>
        <w:t xml:space="preserve">4.2.2. Suppliers are encouraged to seek similar opportunities in their local communities. </w:t>
      </w:r>
    </w:p>
    <w:p w:rsidR="00000000" w:rsidDel="00000000" w:rsidP="00000000" w:rsidRDefault="00000000" w:rsidRPr="00000000" w14:paraId="000002E0">
      <w:pPr>
        <w:spacing w:after="70"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2E1">
      <w:pPr>
        <w:spacing w:after="524" w:lineRule="auto"/>
        <w:jc w:val="both"/>
        <w:rPr>
          <w:sz w:val="22"/>
          <w:szCs w:val="22"/>
        </w:rPr>
      </w:pPr>
      <w:r w:rsidDel="00000000" w:rsidR="00000000" w:rsidRPr="00000000">
        <w:rPr>
          <w:sz w:val="22"/>
          <w:szCs w:val="22"/>
          <w:rtl w:val="0"/>
        </w:rPr>
        <w:t xml:space="preserve">4.2.3. Suppliers are expected to listen carefully to requests or concerns from the community and address them appropriately. </w:t>
      </w:r>
    </w:p>
    <w:p w:rsidR="00000000" w:rsidDel="00000000" w:rsidP="00000000" w:rsidRDefault="00000000" w:rsidRPr="00000000" w14:paraId="000002E2">
      <w:pPr>
        <w:keepNext w:val="1"/>
        <w:tabs>
          <w:tab w:val="left" w:leader="none" w:pos="851"/>
        </w:tabs>
        <w:spacing w:after="120" w:before="120" w:lineRule="auto"/>
        <w:rPr>
          <w:b w:val="1"/>
          <w:bCs w:val="1"/>
          <w:color w:val="005abb"/>
          <w:sz w:val="22"/>
          <w:szCs w:val="22"/>
        </w:rPr>
      </w:pPr>
      <w:bookmarkStart w:colFirst="0" w:colLast="0" w:name="_heading=h.cgu1y841km77" w:id="60"/>
      <w:bookmarkEnd w:id="60"/>
      <w:r w:rsidDel="00000000" w:rsidR="00000000" w:rsidRPr="00000000">
        <w:rPr>
          <w:b w:val="1"/>
          <w:bCs w:val="1"/>
          <w:color w:val="005abb"/>
          <w:sz w:val="22"/>
          <w:szCs w:val="22"/>
          <w:rtl w:val="0"/>
        </w:rPr>
        <w:t xml:space="preserve">ETHICAL CONSIDERATIONS </w:t>
      </w:r>
    </w:p>
    <w:p w:rsidR="00000000" w:rsidDel="00000000" w:rsidP="00000000" w:rsidRDefault="00000000" w:rsidRPr="00000000" w14:paraId="000002E3">
      <w:pPr>
        <w:keepNext w:val="1"/>
        <w:tabs>
          <w:tab w:val="left" w:leader="none" w:pos="851"/>
        </w:tabs>
        <w:spacing w:after="120" w:before="120" w:lineRule="auto"/>
        <w:rPr>
          <w:b w:val="1"/>
          <w:bCs w:val="1"/>
          <w:color w:val="005abb"/>
          <w:sz w:val="22"/>
          <w:szCs w:val="22"/>
        </w:rPr>
      </w:pPr>
      <w:bookmarkStart w:colFirst="0" w:colLast="0" w:name="_heading=h.um88rtujn1a" w:id="61"/>
      <w:bookmarkEnd w:id="61"/>
      <w:r w:rsidDel="00000000" w:rsidR="00000000" w:rsidRPr="00000000">
        <w:rPr>
          <w:b w:val="1"/>
          <w:bCs w:val="1"/>
          <w:color w:val="005abb"/>
          <w:sz w:val="22"/>
          <w:szCs w:val="22"/>
          <w:rtl w:val="0"/>
        </w:rPr>
        <w:t xml:space="preserve">Bribery and Corruption </w:t>
      </w:r>
    </w:p>
    <w:p w:rsidR="00000000" w:rsidDel="00000000" w:rsidP="00000000" w:rsidRDefault="00000000" w:rsidRPr="00000000" w14:paraId="000002E4">
      <w:pPr>
        <w:spacing w:after="27" w:line="259" w:lineRule="auto"/>
        <w:rPr>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2E5">
      <w:pPr>
        <w:jc w:val="both"/>
        <w:rPr>
          <w:sz w:val="22"/>
          <w:szCs w:val="22"/>
        </w:rPr>
      </w:pPr>
      <w:r w:rsidDel="00000000" w:rsidR="00000000" w:rsidRPr="00000000">
        <w:rPr>
          <w:sz w:val="22"/>
          <w:szCs w:val="22"/>
          <w:rtl w:val="0"/>
        </w:rPr>
        <w:t xml:space="preserve">5.1.1. The University has a zero tolerance policy for bribery and corruption. </w:t>
      </w:r>
    </w:p>
    <w:p w:rsidR="00000000" w:rsidDel="00000000" w:rsidP="00000000" w:rsidRDefault="00000000" w:rsidRPr="00000000" w14:paraId="000002E6">
      <w:pPr>
        <w:spacing w:after="70"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2E7">
      <w:pPr>
        <w:jc w:val="both"/>
        <w:rPr>
          <w:sz w:val="22"/>
          <w:szCs w:val="22"/>
        </w:rPr>
      </w:pPr>
      <w:r w:rsidDel="00000000" w:rsidR="00000000" w:rsidRPr="00000000">
        <w:rPr>
          <w:sz w:val="22"/>
          <w:szCs w:val="22"/>
          <w:rtl w:val="0"/>
        </w:rPr>
        <w:t xml:space="preserve">5.1.2. Suppliers are expected to behave ethically in all business dealings.  </w:t>
      </w:r>
    </w:p>
    <w:p w:rsidR="00000000" w:rsidDel="00000000" w:rsidP="00000000" w:rsidRDefault="00000000" w:rsidRPr="00000000" w14:paraId="000002E8">
      <w:pPr>
        <w:spacing w:after="70"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2E9">
      <w:pPr>
        <w:jc w:val="both"/>
        <w:rPr>
          <w:sz w:val="22"/>
          <w:szCs w:val="22"/>
        </w:rPr>
      </w:pPr>
      <w:r w:rsidDel="00000000" w:rsidR="00000000" w:rsidRPr="00000000">
        <w:rPr>
          <w:sz w:val="22"/>
          <w:szCs w:val="22"/>
          <w:rtl w:val="0"/>
        </w:rPr>
        <w:t xml:space="preserve">5.1.3. Suppliers must not offer, give or accept anything of value that may be viewed as, or has the effect of, improperly influencing business decisions.  </w:t>
      </w:r>
    </w:p>
    <w:p w:rsidR="00000000" w:rsidDel="00000000" w:rsidP="00000000" w:rsidRDefault="00000000" w:rsidRPr="00000000" w14:paraId="000002EA">
      <w:pPr>
        <w:spacing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2EB">
      <w:pPr>
        <w:spacing w:after="524" w:lineRule="auto"/>
        <w:jc w:val="both"/>
        <w:rPr>
          <w:sz w:val="22"/>
          <w:szCs w:val="22"/>
        </w:rPr>
      </w:pPr>
      <w:bookmarkStart w:colFirst="0" w:colLast="0" w:name="_heading=h.asqwj3o4tgbi" w:id="62"/>
      <w:bookmarkEnd w:id="62"/>
      <w:r w:rsidDel="00000000" w:rsidR="00000000" w:rsidRPr="00000000">
        <w:rPr>
          <w:sz w:val="22"/>
          <w:szCs w:val="22"/>
          <w:rtl w:val="0"/>
        </w:rPr>
        <w:t xml:space="preserve">5.1.4. Suppliers must not offer or give gifts or hospitality to any employee that is intended as, or may be viewed as, an attempt to improperly influence business decisions.  </w:t>
      </w:r>
    </w:p>
    <w:p w:rsidR="00000000" w:rsidDel="00000000" w:rsidP="00000000" w:rsidRDefault="00000000" w:rsidRPr="00000000" w14:paraId="000002EC">
      <w:pPr>
        <w:spacing w:after="524" w:lineRule="auto"/>
        <w:rPr>
          <w:sz w:val="22"/>
          <w:szCs w:val="22"/>
        </w:rPr>
      </w:pPr>
      <w:r w:rsidDel="00000000" w:rsidR="00000000" w:rsidRPr="00000000">
        <w:rPr>
          <w:b w:val="1"/>
          <w:bCs w:val="1"/>
          <w:color w:val="005abb"/>
          <w:sz w:val="22"/>
          <w:szCs w:val="22"/>
          <w:rtl w:val="0"/>
        </w:rPr>
        <w:t xml:space="preserve">5.1.4.1. </w:t>
        <w:tab/>
        <w:t xml:space="preserve">Improper Payments </w:t>
      </w:r>
      <w:r w:rsidDel="00000000" w:rsidR="00000000" w:rsidRPr="00000000">
        <w:rPr>
          <w:rtl w:val="0"/>
        </w:rPr>
      </w:r>
    </w:p>
    <w:p w:rsidR="00000000" w:rsidDel="00000000" w:rsidP="00000000" w:rsidRDefault="00000000" w:rsidRPr="00000000" w14:paraId="000002ED">
      <w:pPr>
        <w:spacing w:after="27" w:line="259" w:lineRule="auto"/>
        <w:jc w:val="both"/>
        <w:rPr>
          <w:sz w:val="22"/>
          <w:szCs w:val="22"/>
        </w:rPr>
      </w:pPr>
      <w:r w:rsidDel="00000000" w:rsidR="00000000" w:rsidRPr="00000000">
        <w:rPr>
          <w:sz w:val="22"/>
          <w:szCs w:val="22"/>
          <w:rtl w:val="0"/>
        </w:rPr>
        <w:t xml:space="preserve">5.1.4.1.1. An “Improper Payment” is a bribe, kickback or facilitation payment. </w:t>
      </w:r>
    </w:p>
    <w:p w:rsidR="00000000" w:rsidDel="00000000" w:rsidP="00000000" w:rsidRDefault="00000000" w:rsidRPr="00000000" w14:paraId="000002EE">
      <w:pPr>
        <w:spacing w:after="70"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2EF">
      <w:pPr>
        <w:jc w:val="both"/>
        <w:rPr>
          <w:sz w:val="22"/>
          <w:szCs w:val="22"/>
        </w:rPr>
      </w:pPr>
      <w:r w:rsidDel="00000000" w:rsidR="00000000" w:rsidRPr="00000000">
        <w:rPr>
          <w:sz w:val="22"/>
          <w:szCs w:val="22"/>
          <w:rtl w:val="0"/>
        </w:rPr>
        <w:t xml:space="preserve">5.1.4.1.2. The University prohibits the offering or making of improper payments, whether directly or indirectly through a third party. The University also prohibits the creation of false documents or records in connection with any improper payment. It is equally improper to seek or receive an improper payment (for example from a supplier to the University or a University employee). An offer or promise to pay is sufficient to attract liability, even if an improper payment is never actually made. </w:t>
      </w:r>
    </w:p>
    <w:p w:rsidR="00000000" w:rsidDel="00000000" w:rsidP="00000000" w:rsidRDefault="00000000" w:rsidRPr="00000000" w14:paraId="000002F0">
      <w:pPr>
        <w:spacing w:after="71"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2F1">
      <w:pPr>
        <w:spacing w:after="527" w:lineRule="auto"/>
        <w:jc w:val="both"/>
        <w:rPr>
          <w:sz w:val="22"/>
          <w:szCs w:val="22"/>
        </w:rPr>
      </w:pPr>
      <w:r w:rsidDel="00000000" w:rsidR="00000000" w:rsidRPr="00000000">
        <w:rPr>
          <w:sz w:val="22"/>
          <w:szCs w:val="22"/>
          <w:rtl w:val="0"/>
        </w:rPr>
        <w:t xml:space="preserve">5.1.5.  Suppliers must comply with all applicable anti-bribery and corruption laws and regulations of the countries in which they operate. </w:t>
      </w:r>
    </w:p>
    <w:p w:rsidR="00000000" w:rsidDel="00000000" w:rsidP="00000000" w:rsidRDefault="00000000" w:rsidRPr="00000000" w14:paraId="000002F2">
      <w:pPr>
        <w:keepNext w:val="1"/>
        <w:tabs>
          <w:tab w:val="left" w:leader="none" w:pos="851"/>
        </w:tabs>
        <w:spacing w:after="120" w:before="120" w:lineRule="auto"/>
        <w:rPr>
          <w:b w:val="1"/>
          <w:bCs w:val="1"/>
          <w:color w:val="005abb"/>
          <w:sz w:val="22"/>
          <w:szCs w:val="22"/>
        </w:rPr>
      </w:pPr>
      <w:bookmarkStart w:colFirst="0" w:colLast="0" w:name="_heading=h.j8q4qsw64ypm" w:id="63"/>
      <w:bookmarkEnd w:id="63"/>
      <w:r w:rsidDel="00000000" w:rsidR="00000000" w:rsidRPr="00000000">
        <w:rPr>
          <w:b w:val="1"/>
          <w:bCs w:val="1"/>
          <w:color w:val="005abb"/>
          <w:sz w:val="22"/>
          <w:szCs w:val="22"/>
          <w:rtl w:val="0"/>
        </w:rPr>
        <w:t xml:space="preserve">HARASSMENT AND/OR ABUSE  </w:t>
      </w:r>
    </w:p>
    <w:p w:rsidR="00000000" w:rsidDel="00000000" w:rsidP="00000000" w:rsidRDefault="00000000" w:rsidRPr="00000000" w14:paraId="000002F3">
      <w:pPr>
        <w:spacing w:after="70" w:line="259" w:lineRule="auto"/>
        <w:jc w:val="both"/>
        <w:rPr>
          <w:sz w:val="22"/>
          <w:szCs w:val="22"/>
        </w:rPr>
      </w:pPr>
      <w:r w:rsidDel="00000000" w:rsidR="00000000" w:rsidRPr="00000000">
        <w:rPr>
          <w:sz w:val="22"/>
          <w:szCs w:val="22"/>
          <w:rtl w:val="0"/>
        </w:rPr>
        <w:t xml:space="preserve">6.1. The University does not engage in physical, mental, verbal, and sexual or any other abuse, inhumane or degrading treatment, corporal punishment or any form of harassment. </w:t>
      </w:r>
    </w:p>
    <w:p w:rsidR="00000000" w:rsidDel="00000000" w:rsidP="00000000" w:rsidRDefault="00000000" w:rsidRPr="00000000" w14:paraId="000002F4">
      <w:pPr>
        <w:spacing w:after="70"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2F5">
      <w:pPr>
        <w:jc w:val="both"/>
        <w:rPr>
          <w:sz w:val="22"/>
          <w:szCs w:val="22"/>
        </w:rPr>
      </w:pPr>
      <w:r w:rsidDel="00000000" w:rsidR="00000000" w:rsidRPr="00000000">
        <w:rPr>
          <w:sz w:val="22"/>
          <w:szCs w:val="22"/>
          <w:rtl w:val="0"/>
        </w:rPr>
        <w:t xml:space="preserve">6.2. The University expects Suppliers to treat all employees with respect and dignity and to comply with local legislation on disciplinary practices. </w:t>
      </w:r>
    </w:p>
    <w:p w:rsidR="00000000" w:rsidDel="00000000" w:rsidP="00000000" w:rsidRDefault="00000000" w:rsidRPr="00000000" w14:paraId="000002F6">
      <w:pPr>
        <w:spacing w:after="70"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2F7">
      <w:pPr>
        <w:jc w:val="both"/>
        <w:rPr>
          <w:sz w:val="22"/>
          <w:szCs w:val="22"/>
        </w:rPr>
      </w:pPr>
      <w:r w:rsidDel="00000000" w:rsidR="00000000" w:rsidRPr="00000000">
        <w:rPr>
          <w:sz w:val="22"/>
          <w:szCs w:val="22"/>
          <w:rtl w:val="0"/>
        </w:rPr>
        <w:t xml:space="preserve">6.3. Suppliers are to maintain formal written disciplinary procedure and these procedures must be clearly communicated to all employees and prospective employees. All disciplinary measures must be recorded and the employee(s) affected by disciplinary action must acknowledge the action in writing. </w:t>
      </w:r>
    </w:p>
    <w:p w:rsidR="00000000" w:rsidDel="00000000" w:rsidP="00000000" w:rsidRDefault="00000000" w:rsidRPr="00000000" w14:paraId="000002F8">
      <w:pPr>
        <w:spacing w:after="70"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2F9">
      <w:pPr>
        <w:jc w:val="both"/>
        <w:rPr>
          <w:sz w:val="22"/>
          <w:szCs w:val="22"/>
        </w:rPr>
      </w:pPr>
      <w:r w:rsidDel="00000000" w:rsidR="00000000" w:rsidRPr="00000000">
        <w:rPr>
          <w:sz w:val="22"/>
          <w:szCs w:val="22"/>
          <w:rtl w:val="0"/>
        </w:rPr>
        <w:t xml:space="preserve">6.4. Suppliers will not establish monetary fines and/or take deductions from wages for disciplinary reasons.  </w:t>
      </w:r>
    </w:p>
    <w:p w:rsidR="00000000" w:rsidDel="00000000" w:rsidP="00000000" w:rsidRDefault="00000000" w:rsidRPr="00000000" w14:paraId="000002FA">
      <w:pPr>
        <w:spacing w:after="68"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2FB">
      <w:pPr>
        <w:jc w:val="both"/>
        <w:rPr>
          <w:sz w:val="22"/>
          <w:szCs w:val="22"/>
        </w:rPr>
      </w:pPr>
      <w:r w:rsidDel="00000000" w:rsidR="00000000" w:rsidRPr="00000000">
        <w:rPr>
          <w:sz w:val="22"/>
          <w:szCs w:val="22"/>
          <w:rtl w:val="0"/>
        </w:rPr>
        <w:t xml:space="preserve">6.5. Suppliers will establish written and/or verbal procedures for handling grievances from workers concerning workplace conditions and treatment.  </w:t>
      </w:r>
    </w:p>
    <w:p w:rsidR="00000000" w:rsidDel="00000000" w:rsidP="00000000" w:rsidRDefault="00000000" w:rsidRPr="00000000" w14:paraId="000002FC">
      <w:pPr>
        <w:spacing w:after="71"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2FD">
      <w:pPr>
        <w:spacing w:after="524" w:lineRule="auto"/>
        <w:jc w:val="both"/>
        <w:rPr>
          <w:sz w:val="22"/>
          <w:szCs w:val="22"/>
        </w:rPr>
      </w:pPr>
      <w:r w:rsidDel="00000000" w:rsidR="00000000" w:rsidRPr="00000000">
        <w:rPr>
          <w:sz w:val="22"/>
          <w:szCs w:val="22"/>
          <w:rtl w:val="0"/>
        </w:rPr>
        <w:t xml:space="preserve">6.6. Supplier will conduct security procedures in a gender-appropriate and non-intrusive manner, if applicable. </w:t>
      </w:r>
    </w:p>
    <w:p w:rsidR="00000000" w:rsidDel="00000000" w:rsidP="00000000" w:rsidRDefault="00000000" w:rsidRPr="00000000" w14:paraId="000002FE">
      <w:pPr>
        <w:keepNext w:val="1"/>
        <w:tabs>
          <w:tab w:val="left" w:leader="none" w:pos="851"/>
        </w:tabs>
        <w:spacing w:after="120" w:before="120" w:lineRule="auto"/>
        <w:rPr>
          <w:b w:val="1"/>
          <w:bCs w:val="1"/>
          <w:color w:val="005abb"/>
          <w:sz w:val="22"/>
          <w:szCs w:val="22"/>
        </w:rPr>
      </w:pPr>
      <w:bookmarkStart w:colFirst="0" w:colLast="0" w:name="_heading=h.1wqiugbwai6h" w:id="64"/>
      <w:bookmarkEnd w:id="64"/>
      <w:r w:rsidDel="00000000" w:rsidR="00000000" w:rsidRPr="00000000">
        <w:rPr>
          <w:b w:val="1"/>
          <w:bCs w:val="1"/>
          <w:color w:val="005abb"/>
          <w:sz w:val="22"/>
          <w:szCs w:val="22"/>
          <w:rtl w:val="0"/>
        </w:rPr>
        <w:t xml:space="preserve">EQUALITY AND ANTI-DISCRIMINATION </w:t>
      </w:r>
    </w:p>
    <w:p w:rsidR="00000000" w:rsidDel="00000000" w:rsidP="00000000" w:rsidRDefault="00000000" w:rsidRPr="00000000" w14:paraId="000002FF">
      <w:pPr>
        <w:keepNext w:val="1"/>
        <w:tabs>
          <w:tab w:val="left" w:leader="none" w:pos="851"/>
        </w:tabs>
        <w:spacing w:after="120" w:before="120" w:lineRule="auto"/>
        <w:rPr>
          <w:b w:val="1"/>
          <w:bCs w:val="1"/>
          <w:color w:val="005abb"/>
          <w:sz w:val="22"/>
          <w:szCs w:val="22"/>
        </w:rPr>
      </w:pPr>
      <w:bookmarkStart w:colFirst="0" w:colLast="0" w:name="_heading=h.kp7cnq5bpx34" w:id="65"/>
      <w:bookmarkEnd w:id="65"/>
      <w:r w:rsidDel="00000000" w:rsidR="00000000" w:rsidRPr="00000000">
        <w:rPr>
          <w:b w:val="1"/>
          <w:bCs w:val="1"/>
          <w:color w:val="005abb"/>
          <w:sz w:val="22"/>
          <w:szCs w:val="22"/>
          <w:rtl w:val="0"/>
        </w:rPr>
        <w:t xml:space="preserve">Fair and Equal Treatment and Discrimination </w:t>
      </w:r>
    </w:p>
    <w:p w:rsidR="00000000" w:rsidDel="00000000" w:rsidP="00000000" w:rsidRDefault="00000000" w:rsidRPr="00000000" w14:paraId="00000300">
      <w:pPr>
        <w:spacing w:after="27" w:line="259" w:lineRule="auto"/>
        <w:rPr>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301">
      <w:pPr>
        <w:spacing w:line="294" w:lineRule="auto"/>
        <w:ind w:right="-10"/>
        <w:jc w:val="both"/>
        <w:rPr>
          <w:sz w:val="22"/>
          <w:szCs w:val="22"/>
        </w:rPr>
      </w:pPr>
      <w:r w:rsidDel="00000000" w:rsidR="00000000" w:rsidRPr="00000000">
        <w:rPr>
          <w:sz w:val="22"/>
          <w:szCs w:val="22"/>
          <w:rtl w:val="0"/>
        </w:rPr>
        <w:t xml:space="preserve">7.1.1. Supplier’s terms and conditions of employment, including hiring, training, working conditions, compensation, benefits, </w:t>
      </w:r>
    </w:p>
    <w:p w:rsidR="00000000" w:rsidDel="00000000" w:rsidP="00000000" w:rsidRDefault="00000000" w:rsidRPr="00000000" w14:paraId="00000302">
      <w:pPr>
        <w:spacing w:line="294" w:lineRule="auto"/>
        <w:ind w:right="-10"/>
        <w:jc w:val="both"/>
        <w:rPr>
          <w:sz w:val="22"/>
          <w:szCs w:val="22"/>
        </w:rPr>
      </w:pPr>
      <w:r w:rsidDel="00000000" w:rsidR="00000000" w:rsidRPr="00000000">
        <w:rPr>
          <w:sz w:val="22"/>
          <w:szCs w:val="22"/>
          <w:rtl w:val="0"/>
        </w:rPr>
        <w:t xml:space="preserve">promotions, discipline, termination or retirement, are to be based on the individual’s qualifications, performance, skills, and experience. </w:t>
      </w:r>
    </w:p>
    <w:p w:rsidR="00000000" w:rsidDel="00000000" w:rsidP="00000000" w:rsidRDefault="00000000" w:rsidRPr="00000000" w14:paraId="00000303">
      <w:pPr>
        <w:spacing w:after="70"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304">
      <w:pPr>
        <w:jc w:val="both"/>
        <w:rPr>
          <w:sz w:val="22"/>
          <w:szCs w:val="22"/>
        </w:rPr>
      </w:pPr>
      <w:r w:rsidDel="00000000" w:rsidR="00000000" w:rsidRPr="00000000">
        <w:rPr>
          <w:sz w:val="22"/>
          <w:szCs w:val="22"/>
          <w:rtl w:val="0"/>
        </w:rPr>
        <w:t xml:space="preserve">7.1.2. Supplier should maintain workplaces that are free from discrimination on the basis of race, colour, age, sex, gender or gender identity, caste, political opinion, national origin, religion, marital status, sexual orientation, disability or genetic information, maternity, membership, affiliation or any other status of the individual unrelated to the ability to perform the job.  </w:t>
      </w:r>
    </w:p>
    <w:p w:rsidR="00000000" w:rsidDel="00000000" w:rsidP="00000000" w:rsidRDefault="00000000" w:rsidRPr="00000000" w14:paraId="00000305">
      <w:pPr>
        <w:spacing w:after="68" w:line="259" w:lineRule="auto"/>
        <w:rPr>
          <w:sz w:val="22"/>
          <w:szCs w:val="22"/>
        </w:rPr>
      </w:pPr>
      <w:r w:rsidDel="00000000" w:rsidR="00000000" w:rsidRPr="00000000">
        <w:rPr>
          <w:sz w:val="22"/>
          <w:szCs w:val="22"/>
          <w:rtl w:val="0"/>
        </w:rPr>
        <w:t xml:space="preserve"> </w:t>
      </w:r>
    </w:p>
    <w:p w:rsidR="00000000" w:rsidDel="00000000" w:rsidP="00000000" w:rsidRDefault="00000000" w:rsidRPr="00000000" w14:paraId="00000306">
      <w:pPr>
        <w:spacing w:after="523" w:lineRule="auto"/>
        <w:jc w:val="both"/>
        <w:rPr>
          <w:sz w:val="22"/>
          <w:szCs w:val="22"/>
        </w:rPr>
      </w:pPr>
      <w:r w:rsidDel="00000000" w:rsidR="00000000" w:rsidRPr="00000000">
        <w:rPr>
          <w:sz w:val="22"/>
          <w:szCs w:val="22"/>
          <w:rtl w:val="0"/>
        </w:rPr>
        <w:t xml:space="preserve">7.1.3. Suppliers should not conduct medical tests on employees that can be used to discriminate (e.g. pregnancy testing). The results of any tests that are required by local legislation shall not be used in a discriminatory way. </w:t>
      </w:r>
    </w:p>
    <w:p w:rsidR="00000000" w:rsidDel="00000000" w:rsidP="00000000" w:rsidRDefault="00000000" w:rsidRPr="00000000" w14:paraId="00000307">
      <w:pPr>
        <w:keepNext w:val="1"/>
        <w:tabs>
          <w:tab w:val="left" w:leader="none" w:pos="851"/>
        </w:tabs>
        <w:spacing w:after="120" w:before="120" w:lineRule="auto"/>
        <w:rPr>
          <w:b w:val="1"/>
          <w:bCs w:val="1"/>
          <w:color w:val="005abb"/>
          <w:sz w:val="22"/>
          <w:szCs w:val="22"/>
        </w:rPr>
      </w:pPr>
      <w:bookmarkStart w:colFirst="0" w:colLast="0" w:name="_heading=h.1tyax5sev2da" w:id="66"/>
      <w:bookmarkEnd w:id="66"/>
      <w:r w:rsidDel="00000000" w:rsidR="00000000" w:rsidRPr="00000000">
        <w:rPr>
          <w:b w:val="1"/>
          <w:bCs w:val="1"/>
          <w:color w:val="005abb"/>
          <w:sz w:val="22"/>
          <w:szCs w:val="22"/>
          <w:rtl w:val="0"/>
        </w:rPr>
        <w:t xml:space="preserve">HEALTH AND SAFETY </w:t>
      </w:r>
    </w:p>
    <w:p w:rsidR="00000000" w:rsidDel="00000000" w:rsidP="00000000" w:rsidRDefault="00000000" w:rsidRPr="00000000" w14:paraId="00000308">
      <w:pPr>
        <w:spacing w:after="27" w:line="259" w:lineRule="auto"/>
        <w:rPr>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309">
      <w:pPr>
        <w:jc w:val="both"/>
        <w:rPr>
          <w:sz w:val="22"/>
          <w:szCs w:val="22"/>
        </w:rPr>
      </w:pPr>
      <w:r w:rsidDel="00000000" w:rsidR="00000000" w:rsidRPr="00000000">
        <w:rPr>
          <w:sz w:val="22"/>
          <w:szCs w:val="22"/>
          <w:rtl w:val="0"/>
        </w:rPr>
        <w:t xml:space="preserve">8.1. The University expects our suppliers to strive to implement the standards of occupational health and safety at a high level.  </w:t>
      </w:r>
    </w:p>
    <w:p w:rsidR="00000000" w:rsidDel="00000000" w:rsidP="00000000" w:rsidRDefault="00000000" w:rsidRPr="00000000" w14:paraId="0000030A">
      <w:pPr>
        <w:spacing w:after="70"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30B">
      <w:pPr>
        <w:jc w:val="both"/>
        <w:rPr>
          <w:sz w:val="22"/>
          <w:szCs w:val="22"/>
        </w:rPr>
      </w:pPr>
      <w:r w:rsidDel="00000000" w:rsidR="00000000" w:rsidRPr="00000000">
        <w:rPr>
          <w:sz w:val="22"/>
          <w:szCs w:val="22"/>
          <w:rtl w:val="0"/>
        </w:rPr>
        <w:t xml:space="preserve">8.2. The supplier complies with applicable occupational health and safety regulations and provides a work environment that is safe and conducive to good health, in order to preserve the health of employees and prevent accidents, injuries and work related illnesses. </w:t>
      </w:r>
    </w:p>
    <w:p w:rsidR="00000000" w:rsidDel="00000000" w:rsidP="00000000" w:rsidRDefault="00000000" w:rsidRPr="00000000" w14:paraId="0000030C">
      <w:pPr>
        <w:spacing w:after="70"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30D">
      <w:pPr>
        <w:jc w:val="both"/>
        <w:rPr>
          <w:sz w:val="22"/>
          <w:szCs w:val="22"/>
        </w:rPr>
      </w:pPr>
      <w:r w:rsidDel="00000000" w:rsidR="00000000" w:rsidRPr="00000000">
        <w:rPr>
          <w:sz w:val="22"/>
          <w:szCs w:val="22"/>
          <w:rtl w:val="0"/>
        </w:rPr>
        <w:t xml:space="preserve">8.3. Suppliers are expected to develop, implement and maintain a management system for managing </w:t>
      </w:r>
      <w:r w:rsidDel="00000000" w:rsidR="00000000" w:rsidRPr="00000000">
        <w:rPr>
          <w:rFonts w:ascii="Calibri" w:cs="Calibri" w:eastAsia="Calibri" w:hAnsi="Calibri"/>
          <w:sz w:val="22"/>
          <w:szCs w:val="22"/>
          <w:rtl w:val="0"/>
        </w:rPr>
        <w:t xml:space="preserve">health, safety and environmental risks. This system may be integrated into the supplier’s business </w:t>
      </w:r>
      <w:r w:rsidDel="00000000" w:rsidR="00000000" w:rsidRPr="00000000">
        <w:rPr>
          <w:sz w:val="22"/>
          <w:szCs w:val="22"/>
          <w:rtl w:val="0"/>
        </w:rPr>
        <w:t xml:space="preserve">management system and associated processes, or act as a standalone health and safety management system. As a minimum this management system shall include processes for: </w:t>
      </w:r>
    </w:p>
    <w:p w:rsidR="00000000" w:rsidDel="00000000" w:rsidP="00000000" w:rsidRDefault="00000000" w:rsidRPr="00000000" w14:paraId="0000030E">
      <w:pPr>
        <w:spacing w:after="68"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30F">
      <w:pPr>
        <w:jc w:val="both"/>
        <w:rPr>
          <w:sz w:val="22"/>
          <w:szCs w:val="22"/>
        </w:rPr>
      </w:pPr>
      <w:r w:rsidDel="00000000" w:rsidR="00000000" w:rsidRPr="00000000">
        <w:rPr>
          <w:sz w:val="22"/>
          <w:szCs w:val="22"/>
          <w:rtl w:val="0"/>
        </w:rPr>
        <w:t xml:space="preserve">8.3.1. Identifying, assessing and managing health and safety risks and opportunities </w:t>
      </w:r>
    </w:p>
    <w:p w:rsidR="00000000" w:rsidDel="00000000" w:rsidP="00000000" w:rsidRDefault="00000000" w:rsidRPr="00000000" w14:paraId="00000310">
      <w:pPr>
        <w:spacing w:after="70"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311">
      <w:pPr>
        <w:jc w:val="both"/>
        <w:rPr>
          <w:sz w:val="22"/>
          <w:szCs w:val="22"/>
        </w:rPr>
      </w:pPr>
      <w:r w:rsidDel="00000000" w:rsidR="00000000" w:rsidRPr="00000000">
        <w:rPr>
          <w:sz w:val="22"/>
          <w:szCs w:val="22"/>
          <w:rtl w:val="0"/>
        </w:rPr>
        <w:t xml:space="preserve">8.3.2. Planning improvements and establishing objectives and targets where applicable </w:t>
      </w:r>
    </w:p>
    <w:p w:rsidR="00000000" w:rsidDel="00000000" w:rsidP="00000000" w:rsidRDefault="00000000" w:rsidRPr="00000000" w14:paraId="00000312">
      <w:pPr>
        <w:spacing w:after="70"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313">
      <w:pPr>
        <w:jc w:val="both"/>
        <w:rPr>
          <w:sz w:val="22"/>
          <w:szCs w:val="22"/>
        </w:rPr>
      </w:pPr>
      <w:r w:rsidDel="00000000" w:rsidR="00000000" w:rsidRPr="00000000">
        <w:rPr>
          <w:sz w:val="22"/>
          <w:szCs w:val="22"/>
          <w:rtl w:val="0"/>
        </w:rPr>
        <w:t xml:space="preserve">8.3.3. Identifying and delivering learning relevant to identified risks </w:t>
      </w:r>
    </w:p>
    <w:p w:rsidR="00000000" w:rsidDel="00000000" w:rsidP="00000000" w:rsidRDefault="00000000" w:rsidRPr="00000000" w14:paraId="00000314">
      <w:pPr>
        <w:spacing w:after="67"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315">
      <w:pPr>
        <w:jc w:val="both"/>
        <w:rPr>
          <w:sz w:val="22"/>
          <w:szCs w:val="22"/>
        </w:rPr>
      </w:pPr>
      <w:r w:rsidDel="00000000" w:rsidR="00000000" w:rsidRPr="00000000">
        <w:rPr>
          <w:sz w:val="22"/>
          <w:szCs w:val="22"/>
          <w:rtl w:val="0"/>
        </w:rPr>
        <w:t xml:space="preserve">8.3.4. Monitoring performance </w:t>
      </w:r>
    </w:p>
    <w:p w:rsidR="00000000" w:rsidDel="00000000" w:rsidP="00000000" w:rsidRDefault="00000000" w:rsidRPr="00000000" w14:paraId="00000316">
      <w:pPr>
        <w:spacing w:after="70"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317">
      <w:pPr>
        <w:jc w:val="both"/>
        <w:rPr>
          <w:sz w:val="22"/>
          <w:szCs w:val="22"/>
        </w:rPr>
      </w:pPr>
      <w:r w:rsidDel="00000000" w:rsidR="00000000" w:rsidRPr="00000000">
        <w:rPr>
          <w:sz w:val="22"/>
          <w:szCs w:val="22"/>
          <w:rtl w:val="0"/>
        </w:rPr>
        <w:t xml:space="preserve">8.3.5. Assurance of the effective management of health and safety risks Suppliers are encouraged to have management systems in place. </w:t>
      </w:r>
    </w:p>
    <w:p w:rsidR="00000000" w:rsidDel="00000000" w:rsidP="00000000" w:rsidRDefault="00000000" w:rsidRPr="00000000" w14:paraId="00000318">
      <w:pPr>
        <w:spacing w:after="71"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319">
      <w:pPr>
        <w:spacing w:after="524" w:lineRule="auto"/>
        <w:jc w:val="both"/>
        <w:rPr>
          <w:sz w:val="22"/>
          <w:szCs w:val="22"/>
        </w:rPr>
      </w:pPr>
      <w:r w:rsidDel="00000000" w:rsidR="00000000" w:rsidRPr="00000000">
        <w:rPr>
          <w:sz w:val="22"/>
          <w:szCs w:val="22"/>
          <w:rtl w:val="0"/>
        </w:rPr>
        <w:t xml:space="preserve">8.4. Suppliers who carry out activities on our premises, in our facilities or under our direct control shall </w:t>
      </w:r>
      <w:r w:rsidDel="00000000" w:rsidR="00000000" w:rsidRPr="00000000">
        <w:rPr>
          <w:rFonts w:ascii="Calibri" w:cs="Calibri" w:eastAsia="Calibri" w:hAnsi="Calibri"/>
          <w:sz w:val="22"/>
          <w:szCs w:val="22"/>
          <w:rtl w:val="0"/>
        </w:rPr>
        <w:t xml:space="preserve">follow the requirements set out in the University’s health and safety procedures.</w:t>
      </w:r>
      <w:r w:rsidDel="00000000" w:rsidR="00000000" w:rsidRPr="00000000">
        <w:rPr>
          <w:sz w:val="22"/>
          <w:szCs w:val="22"/>
          <w:rtl w:val="0"/>
        </w:rPr>
        <w:t xml:space="preserve"> </w:t>
      </w:r>
    </w:p>
    <w:p w:rsidR="00000000" w:rsidDel="00000000" w:rsidP="00000000" w:rsidRDefault="00000000" w:rsidRPr="00000000" w14:paraId="0000031A">
      <w:pPr>
        <w:keepNext w:val="1"/>
        <w:tabs>
          <w:tab w:val="left" w:leader="none" w:pos="851"/>
        </w:tabs>
        <w:spacing w:after="120" w:before="120" w:lineRule="auto"/>
        <w:jc w:val="both"/>
        <w:rPr>
          <w:b w:val="1"/>
          <w:bCs w:val="1"/>
          <w:color w:val="005abb"/>
          <w:sz w:val="22"/>
          <w:szCs w:val="22"/>
        </w:rPr>
      </w:pPr>
      <w:bookmarkStart w:colFirst="0" w:colLast="0" w:name="_heading=h.bkqhm2cqsde" w:id="67"/>
      <w:bookmarkEnd w:id="67"/>
      <w:r w:rsidDel="00000000" w:rsidR="00000000" w:rsidRPr="00000000">
        <w:rPr>
          <w:b w:val="1"/>
          <w:bCs w:val="1"/>
          <w:color w:val="005abb"/>
          <w:sz w:val="22"/>
          <w:szCs w:val="22"/>
          <w:rtl w:val="0"/>
        </w:rPr>
        <w:t xml:space="preserve">ENVIRONMENTAL COMMITMENT </w:t>
      </w:r>
    </w:p>
    <w:p w:rsidR="00000000" w:rsidDel="00000000" w:rsidP="00000000" w:rsidRDefault="00000000" w:rsidRPr="00000000" w14:paraId="0000031B">
      <w:pPr>
        <w:spacing w:after="27" w:line="259" w:lineRule="auto"/>
        <w:jc w:val="both"/>
        <w:rPr>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31C">
      <w:pPr>
        <w:jc w:val="both"/>
        <w:rPr>
          <w:sz w:val="22"/>
          <w:szCs w:val="22"/>
        </w:rPr>
      </w:pPr>
      <w:r w:rsidDel="00000000" w:rsidR="00000000" w:rsidRPr="00000000">
        <w:rPr>
          <w:sz w:val="22"/>
          <w:szCs w:val="22"/>
          <w:rtl w:val="0"/>
        </w:rPr>
        <w:t xml:space="preserve">9.1. Suppliers must select or manufacture products or undertake works or services in a way which helps </w:t>
      </w:r>
      <w:r w:rsidDel="00000000" w:rsidR="00000000" w:rsidRPr="00000000">
        <w:rPr>
          <w:rFonts w:ascii="Calibri" w:cs="Calibri" w:eastAsia="Calibri" w:hAnsi="Calibri"/>
          <w:sz w:val="22"/>
          <w:szCs w:val="22"/>
          <w:rtl w:val="0"/>
        </w:rPr>
        <w:t xml:space="preserve">to protect the earth’s natural resources and biodiversity. </w:t>
      </w:r>
      <w:r w:rsidDel="00000000" w:rsidR="00000000" w:rsidRPr="00000000">
        <w:rPr>
          <w:sz w:val="22"/>
          <w:szCs w:val="22"/>
          <w:rtl w:val="0"/>
        </w:rPr>
        <w:t xml:space="preserve"> </w:t>
      </w:r>
    </w:p>
    <w:p w:rsidR="00000000" w:rsidDel="00000000" w:rsidP="00000000" w:rsidRDefault="00000000" w:rsidRPr="00000000" w14:paraId="0000031D">
      <w:pPr>
        <w:spacing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31E">
      <w:pPr>
        <w:jc w:val="both"/>
        <w:rPr>
          <w:sz w:val="22"/>
          <w:szCs w:val="22"/>
        </w:rPr>
      </w:pPr>
      <w:r w:rsidDel="00000000" w:rsidR="00000000" w:rsidRPr="00000000">
        <w:rPr>
          <w:sz w:val="22"/>
          <w:szCs w:val="22"/>
          <w:rtl w:val="0"/>
        </w:rPr>
        <w:t xml:space="preserve">9.2. Suppliers are to fully understand the environmental impacts of their business throughout all of its activities from design, production, and delivery, and use to end of life disposal of their supplied products or services and continually seek to minimise negative impacts. </w:t>
      </w:r>
    </w:p>
    <w:p w:rsidR="00000000" w:rsidDel="00000000" w:rsidP="00000000" w:rsidRDefault="00000000" w:rsidRPr="00000000" w14:paraId="0000031F">
      <w:pPr>
        <w:spacing w:after="70"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320">
      <w:pPr>
        <w:jc w:val="both"/>
        <w:rPr>
          <w:sz w:val="22"/>
          <w:szCs w:val="22"/>
        </w:rPr>
      </w:pPr>
      <w:r w:rsidDel="00000000" w:rsidR="00000000" w:rsidRPr="00000000">
        <w:rPr>
          <w:sz w:val="22"/>
          <w:szCs w:val="22"/>
          <w:rtl w:val="0"/>
        </w:rPr>
        <w:t xml:space="preserve">9.3. Suppliers shall ensure all waste materials, as a by-product of production, are disposed of properly in an environmentally responsible manner and according to the local and international laws and regulations.  </w:t>
      </w:r>
    </w:p>
    <w:p w:rsidR="00000000" w:rsidDel="00000000" w:rsidP="00000000" w:rsidRDefault="00000000" w:rsidRPr="00000000" w14:paraId="00000321">
      <w:pPr>
        <w:spacing w:after="68"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322">
      <w:pPr>
        <w:jc w:val="both"/>
        <w:rPr>
          <w:sz w:val="22"/>
          <w:szCs w:val="22"/>
        </w:rPr>
      </w:pPr>
      <w:r w:rsidDel="00000000" w:rsidR="00000000" w:rsidRPr="00000000">
        <w:rPr>
          <w:sz w:val="22"/>
          <w:szCs w:val="22"/>
          <w:rtl w:val="0"/>
        </w:rPr>
        <w:t xml:space="preserve">9.4. Suppliers are to seek out leading industry practices aimed at conserving natural resources and reducing carbon emissions.  </w:t>
      </w:r>
    </w:p>
    <w:p w:rsidR="00000000" w:rsidDel="00000000" w:rsidP="00000000" w:rsidRDefault="00000000" w:rsidRPr="00000000" w14:paraId="00000323">
      <w:pPr>
        <w:spacing w:after="70"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324">
      <w:pPr>
        <w:jc w:val="both"/>
        <w:rPr>
          <w:sz w:val="22"/>
          <w:szCs w:val="22"/>
        </w:rPr>
      </w:pPr>
      <w:r w:rsidDel="00000000" w:rsidR="00000000" w:rsidRPr="00000000">
        <w:rPr>
          <w:sz w:val="22"/>
          <w:szCs w:val="22"/>
          <w:rtl w:val="0"/>
        </w:rPr>
        <w:t xml:space="preserve">9.5. Suppliers shall commit to packaging standards that minimise the amount of materials used and where possible use materials that have significant recycled content.  </w:t>
      </w:r>
    </w:p>
    <w:p w:rsidR="00000000" w:rsidDel="00000000" w:rsidP="00000000" w:rsidRDefault="00000000" w:rsidRPr="00000000" w14:paraId="00000325">
      <w:pPr>
        <w:spacing w:after="71"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326">
      <w:pPr>
        <w:jc w:val="both"/>
        <w:rPr>
          <w:sz w:val="22"/>
          <w:szCs w:val="22"/>
        </w:rPr>
      </w:pPr>
      <w:r w:rsidDel="00000000" w:rsidR="00000000" w:rsidRPr="00000000">
        <w:rPr>
          <w:sz w:val="22"/>
          <w:szCs w:val="22"/>
          <w:rtl w:val="0"/>
        </w:rPr>
        <w:t xml:space="preserve">9.6. Suppliers are to ensure compliance with third party, bona fide, local and international standards for materials and ethical conduct. </w:t>
      </w:r>
    </w:p>
    <w:p w:rsidR="00000000" w:rsidDel="00000000" w:rsidP="00000000" w:rsidRDefault="00000000" w:rsidRPr="00000000" w14:paraId="00000327">
      <w:pPr>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328">
      <w:pPr>
        <w:keepNext w:val="1"/>
        <w:tabs>
          <w:tab w:val="left" w:leader="none" w:pos="851"/>
        </w:tabs>
        <w:spacing w:after="120" w:before="120" w:lineRule="auto"/>
        <w:jc w:val="both"/>
        <w:rPr>
          <w:b w:val="1"/>
          <w:bCs w:val="1"/>
          <w:color w:val="005abb"/>
          <w:sz w:val="22"/>
          <w:szCs w:val="22"/>
        </w:rPr>
      </w:pPr>
      <w:bookmarkStart w:colFirst="0" w:colLast="0" w:name="_heading=h.tmlc7ra2fmtj" w:id="68"/>
      <w:bookmarkEnd w:id="68"/>
      <w:r w:rsidDel="00000000" w:rsidR="00000000" w:rsidRPr="00000000">
        <w:rPr>
          <w:b w:val="1"/>
          <w:bCs w:val="1"/>
          <w:color w:val="005abb"/>
          <w:sz w:val="22"/>
          <w:szCs w:val="22"/>
          <w:rtl w:val="0"/>
        </w:rPr>
        <w:t xml:space="preserve">DATA PROTECTION &amp; INFORMATION SECURITY </w:t>
      </w:r>
    </w:p>
    <w:p w:rsidR="00000000" w:rsidDel="00000000" w:rsidP="00000000" w:rsidRDefault="00000000" w:rsidRPr="00000000" w14:paraId="00000329">
      <w:pPr>
        <w:spacing w:after="27" w:line="259" w:lineRule="auto"/>
        <w:jc w:val="both"/>
        <w:rPr>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32A">
      <w:pPr>
        <w:jc w:val="both"/>
        <w:rPr>
          <w:sz w:val="22"/>
          <w:szCs w:val="22"/>
        </w:rPr>
      </w:pPr>
      <w:r w:rsidDel="00000000" w:rsidR="00000000" w:rsidRPr="00000000">
        <w:rPr>
          <w:sz w:val="22"/>
          <w:szCs w:val="22"/>
          <w:rtl w:val="0"/>
        </w:rPr>
        <w:t xml:space="preserve">10.1.  The University is committed to maintaining the confidentiality, integrity and availability of its information assets and recognises the important role suppliers play in this. </w:t>
      </w:r>
    </w:p>
    <w:p w:rsidR="00000000" w:rsidDel="00000000" w:rsidP="00000000" w:rsidRDefault="00000000" w:rsidRPr="00000000" w14:paraId="0000032B">
      <w:pPr>
        <w:spacing w:after="70" w:line="259" w:lineRule="auto"/>
        <w:ind w:left="852" w:firstLine="0"/>
        <w:rPr>
          <w:sz w:val="22"/>
          <w:szCs w:val="22"/>
        </w:rPr>
      </w:pPr>
      <w:r w:rsidDel="00000000" w:rsidR="00000000" w:rsidRPr="00000000">
        <w:rPr>
          <w:sz w:val="22"/>
          <w:szCs w:val="22"/>
          <w:rtl w:val="0"/>
        </w:rPr>
        <w:t xml:space="preserve"> </w:t>
      </w:r>
    </w:p>
    <w:p w:rsidR="00000000" w:rsidDel="00000000" w:rsidP="00000000" w:rsidRDefault="00000000" w:rsidRPr="00000000" w14:paraId="0000032C">
      <w:pPr>
        <w:jc w:val="both"/>
        <w:rPr>
          <w:sz w:val="22"/>
          <w:szCs w:val="22"/>
        </w:rPr>
      </w:pPr>
      <w:r w:rsidDel="00000000" w:rsidR="00000000" w:rsidRPr="00000000">
        <w:rPr>
          <w:sz w:val="22"/>
          <w:szCs w:val="22"/>
          <w:rtl w:val="0"/>
        </w:rPr>
        <w:t xml:space="preserve">10.2.  All suppliers with access to the University personal data (provided either directly or indirectly) must comply with the UK Data Protection Act 2018 (and associated privacy legislation) and be prepared to provide evidence of compliance to the University. </w:t>
      </w:r>
    </w:p>
    <w:p w:rsidR="00000000" w:rsidDel="00000000" w:rsidP="00000000" w:rsidRDefault="00000000" w:rsidRPr="00000000" w14:paraId="0000032D">
      <w:pPr>
        <w:spacing w:after="70" w:line="259" w:lineRule="auto"/>
        <w:ind w:left="852" w:firstLine="0"/>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32E">
      <w:pPr>
        <w:jc w:val="both"/>
        <w:rPr>
          <w:sz w:val="22"/>
          <w:szCs w:val="22"/>
        </w:rPr>
      </w:pPr>
      <w:r w:rsidDel="00000000" w:rsidR="00000000" w:rsidRPr="00000000">
        <w:rPr>
          <w:sz w:val="22"/>
          <w:szCs w:val="22"/>
          <w:rtl w:val="0"/>
        </w:rPr>
        <w:t xml:space="preserve">10.3.  All suppliers are expected to have nominated contacts for data protection and / or information security management. </w:t>
      </w:r>
    </w:p>
    <w:p w:rsidR="00000000" w:rsidDel="00000000" w:rsidP="00000000" w:rsidRDefault="00000000" w:rsidRPr="00000000" w14:paraId="0000032F">
      <w:pPr>
        <w:spacing w:after="70" w:line="259" w:lineRule="auto"/>
        <w:ind w:left="852" w:firstLine="0"/>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330">
      <w:pPr>
        <w:jc w:val="both"/>
        <w:rPr>
          <w:sz w:val="22"/>
          <w:szCs w:val="22"/>
        </w:rPr>
      </w:pPr>
      <w:r w:rsidDel="00000000" w:rsidR="00000000" w:rsidRPr="00000000">
        <w:rPr>
          <w:sz w:val="22"/>
          <w:szCs w:val="22"/>
          <w:rtl w:val="0"/>
        </w:rPr>
        <w:t xml:space="preserve">10.4.  The University expects all suppliers to consider the information risks associated with provision of goods and services to us and assess how such risks can be effectively reduced or otherwise managed. </w:t>
      </w:r>
    </w:p>
    <w:p w:rsidR="00000000" w:rsidDel="00000000" w:rsidP="00000000" w:rsidRDefault="00000000" w:rsidRPr="00000000" w14:paraId="00000331">
      <w:pPr>
        <w:spacing w:after="70" w:line="259" w:lineRule="auto"/>
        <w:ind w:left="720" w:firstLine="0"/>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332">
      <w:pPr>
        <w:jc w:val="both"/>
        <w:rPr>
          <w:sz w:val="22"/>
          <w:szCs w:val="22"/>
        </w:rPr>
      </w:pPr>
      <w:r w:rsidDel="00000000" w:rsidR="00000000" w:rsidRPr="00000000">
        <w:rPr>
          <w:sz w:val="22"/>
          <w:szCs w:val="22"/>
          <w:rtl w:val="0"/>
        </w:rPr>
        <w:t xml:space="preserve">10.5.  The University expects suppliers to align their information security management approach to a recognised framework such as: ISO27001:2013; CyberEssentials Plus; NIST SP 800-53; or PCIDSS and to consider independent audit and certification. </w:t>
      </w:r>
    </w:p>
    <w:p w:rsidR="00000000" w:rsidDel="00000000" w:rsidP="00000000" w:rsidRDefault="00000000" w:rsidRPr="00000000" w14:paraId="00000333">
      <w:pPr>
        <w:spacing w:after="68" w:line="259" w:lineRule="auto"/>
        <w:ind w:left="720" w:firstLine="0"/>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334">
      <w:pPr>
        <w:spacing w:after="523" w:lineRule="auto"/>
        <w:jc w:val="both"/>
        <w:rPr>
          <w:sz w:val="22"/>
          <w:szCs w:val="22"/>
        </w:rPr>
      </w:pPr>
      <w:r w:rsidDel="00000000" w:rsidR="00000000" w:rsidRPr="00000000">
        <w:rPr>
          <w:sz w:val="22"/>
          <w:szCs w:val="22"/>
          <w:rtl w:val="0"/>
        </w:rPr>
        <w:t xml:space="preserve">10.6.  Suppliers should promptly inform the University of all information security and data protection incidents, breaches, near-misses and vulnerabilities that affect, or have the potential to affect, University information assets and / or University systems. </w:t>
      </w:r>
    </w:p>
    <w:p w:rsidR="00000000" w:rsidDel="00000000" w:rsidP="00000000" w:rsidRDefault="00000000" w:rsidRPr="00000000" w14:paraId="00000335">
      <w:pPr>
        <w:keepNext w:val="1"/>
        <w:tabs>
          <w:tab w:val="left" w:leader="none" w:pos="851"/>
        </w:tabs>
        <w:spacing w:after="120" w:before="120" w:lineRule="auto"/>
        <w:rPr>
          <w:b w:val="1"/>
          <w:bCs w:val="1"/>
          <w:color w:val="005abb"/>
          <w:sz w:val="22"/>
          <w:szCs w:val="22"/>
        </w:rPr>
      </w:pPr>
      <w:bookmarkStart w:colFirst="0" w:colLast="0" w:name="_heading=h.sq003ut0vlrx" w:id="69"/>
      <w:bookmarkEnd w:id="69"/>
      <w:r w:rsidDel="00000000" w:rsidR="00000000" w:rsidRPr="00000000">
        <w:rPr>
          <w:b w:val="1"/>
          <w:bCs w:val="1"/>
          <w:color w:val="005abb"/>
          <w:sz w:val="22"/>
          <w:szCs w:val="22"/>
          <w:rtl w:val="0"/>
        </w:rPr>
        <w:t xml:space="preserve">COMPLIANCE PROCEDURES </w:t>
      </w:r>
    </w:p>
    <w:p w:rsidR="00000000" w:rsidDel="00000000" w:rsidP="00000000" w:rsidRDefault="00000000" w:rsidRPr="00000000" w14:paraId="00000336">
      <w:pPr>
        <w:spacing w:line="259" w:lineRule="auto"/>
        <w:rPr>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337">
      <w:pPr>
        <w:jc w:val="both"/>
        <w:rPr>
          <w:sz w:val="22"/>
          <w:szCs w:val="22"/>
        </w:rPr>
      </w:pPr>
      <w:r w:rsidDel="00000000" w:rsidR="00000000" w:rsidRPr="00000000">
        <w:rPr>
          <w:sz w:val="22"/>
          <w:szCs w:val="22"/>
          <w:rtl w:val="0"/>
        </w:rPr>
        <w:t xml:space="preserve">11.1. The University expects all its suppliers to respect its Supplier Code of Conduct and to actively do </w:t>
      </w:r>
      <w:r w:rsidDel="00000000" w:rsidR="00000000" w:rsidRPr="00000000">
        <w:rPr>
          <w:rFonts w:ascii="Calibri" w:cs="Calibri" w:eastAsia="Calibri" w:hAnsi="Calibri"/>
          <w:sz w:val="22"/>
          <w:szCs w:val="22"/>
          <w:rtl w:val="0"/>
        </w:rPr>
        <w:t xml:space="preserve">their utmost to achieve the University’s standards. </w:t>
      </w:r>
      <w:r w:rsidDel="00000000" w:rsidR="00000000" w:rsidRPr="00000000">
        <w:rPr>
          <w:sz w:val="22"/>
          <w:szCs w:val="22"/>
          <w:rtl w:val="0"/>
        </w:rPr>
        <w:t xml:space="preserve"> </w:t>
      </w:r>
    </w:p>
    <w:p w:rsidR="00000000" w:rsidDel="00000000" w:rsidP="00000000" w:rsidRDefault="00000000" w:rsidRPr="00000000" w14:paraId="00000338">
      <w:pPr>
        <w:spacing w:after="70"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339">
      <w:pPr>
        <w:jc w:val="both"/>
        <w:rPr>
          <w:sz w:val="22"/>
          <w:szCs w:val="22"/>
        </w:rPr>
      </w:pPr>
      <w:r w:rsidDel="00000000" w:rsidR="00000000" w:rsidRPr="00000000">
        <w:rPr>
          <w:sz w:val="22"/>
          <w:szCs w:val="22"/>
          <w:rtl w:val="0"/>
        </w:rPr>
        <w:t xml:space="preserve">11.2. The University believes in cooperation and the University is willing to work with its suppliers to improve performance where necessary. </w:t>
      </w:r>
    </w:p>
    <w:p w:rsidR="00000000" w:rsidDel="00000000" w:rsidP="00000000" w:rsidRDefault="00000000" w:rsidRPr="00000000" w14:paraId="0000033A">
      <w:pPr>
        <w:spacing w:after="70"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33B">
      <w:pPr>
        <w:jc w:val="both"/>
        <w:rPr>
          <w:sz w:val="22"/>
          <w:szCs w:val="22"/>
        </w:rPr>
      </w:pPr>
      <w:r w:rsidDel="00000000" w:rsidR="00000000" w:rsidRPr="00000000">
        <w:rPr>
          <w:sz w:val="22"/>
          <w:szCs w:val="22"/>
          <w:rtl w:val="0"/>
        </w:rPr>
        <w:t xml:space="preserve">11.3. The University may require that suppliers provide details on factory and production facility locations of suppliers and subcontractors and may make this information publicly available (i.e. annual reports, web site postings, etc.).  </w:t>
      </w:r>
    </w:p>
    <w:p w:rsidR="00000000" w:rsidDel="00000000" w:rsidP="00000000" w:rsidRDefault="00000000" w:rsidRPr="00000000" w14:paraId="0000033C">
      <w:pPr>
        <w:spacing w:after="70"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33D">
      <w:pPr>
        <w:jc w:val="both"/>
        <w:rPr>
          <w:sz w:val="22"/>
          <w:szCs w:val="22"/>
        </w:rPr>
      </w:pPr>
      <w:r w:rsidDel="00000000" w:rsidR="00000000" w:rsidRPr="00000000">
        <w:rPr>
          <w:sz w:val="22"/>
          <w:szCs w:val="22"/>
          <w:rtl w:val="0"/>
        </w:rPr>
        <w:t xml:space="preserve">11.4. The University reserves the right to ask for proof of compliance with all applicable labour, health, safety, and environmental laws, and may inspect working conditions, at any time (or request independent verification of compliance).  </w:t>
      </w:r>
    </w:p>
    <w:p w:rsidR="00000000" w:rsidDel="00000000" w:rsidP="00000000" w:rsidRDefault="00000000" w:rsidRPr="00000000" w14:paraId="0000033E">
      <w:pPr>
        <w:spacing w:after="71" w:line="259"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33F">
      <w:pPr>
        <w:spacing w:after="201" w:lineRule="auto"/>
        <w:jc w:val="both"/>
        <w:rPr>
          <w:sz w:val="22"/>
          <w:szCs w:val="22"/>
        </w:rPr>
      </w:pPr>
      <w:r w:rsidDel="00000000" w:rsidR="00000000" w:rsidRPr="00000000">
        <w:rPr>
          <w:color w:val="444444"/>
          <w:sz w:val="22"/>
          <w:szCs w:val="22"/>
          <w:rtl w:val="0"/>
        </w:rPr>
        <w:t xml:space="preserve">11.5. </w:t>
      </w:r>
      <w:r w:rsidDel="00000000" w:rsidR="00000000" w:rsidRPr="00000000">
        <w:rPr>
          <w:sz w:val="22"/>
          <w:szCs w:val="22"/>
          <w:rtl w:val="0"/>
        </w:rPr>
        <w:t xml:space="preserve">Suppliers must maintain current and sufficiently detailed records to substantiate their compliance with the Supplier Code of Conduct and the University may ask that they are independently verified at the supplier's expense.</w:t>
      </w:r>
      <w:r w:rsidDel="00000000" w:rsidR="00000000" w:rsidRPr="00000000">
        <w:rPr>
          <w:color w:val="444444"/>
          <w:sz w:val="22"/>
          <w:szCs w:val="22"/>
          <w:rtl w:val="0"/>
        </w:rPr>
        <w:t xml:space="preserve"> </w:t>
      </w:r>
      <w:r w:rsidDel="00000000" w:rsidR="00000000" w:rsidRPr="00000000">
        <w:rPr>
          <w:rtl w:val="0"/>
        </w:rPr>
      </w:r>
    </w:p>
    <w:p w:rsidR="00000000" w:rsidDel="00000000" w:rsidP="00000000" w:rsidRDefault="00000000" w:rsidRPr="00000000" w14:paraId="00000340">
      <w:pPr>
        <w:spacing w:after="227" w:line="259" w:lineRule="auto"/>
        <w:rPr>
          <w:sz w:val="22"/>
          <w:szCs w:val="22"/>
        </w:rPr>
      </w:pPr>
      <w:r w:rsidDel="00000000" w:rsidR="00000000" w:rsidRPr="00000000">
        <w:rPr>
          <w:color w:val="444444"/>
          <w:sz w:val="22"/>
          <w:szCs w:val="22"/>
          <w:rtl w:val="0"/>
        </w:rPr>
        <w:t xml:space="preserve">  </w:t>
      </w:r>
      <w:r w:rsidDel="00000000" w:rsidR="00000000" w:rsidRPr="00000000">
        <w:rPr>
          <w:rtl w:val="0"/>
        </w:rPr>
      </w:r>
    </w:p>
    <w:sdt>
      <w:sdtPr>
        <w:lock w:val="contentLocked"/>
        <w:id w:val="-1397593258"/>
        <w:tag w:val="goog_rdk_8"/>
      </w:sdtPr>
      <w:sdtContent>
        <w:tbl>
          <w:tblPr>
            <w:tblStyle w:val="Table19"/>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55"/>
            <w:gridCol w:w="7245"/>
            <w:tblGridChange w:id="0">
              <w:tblGrid>
                <w:gridCol w:w="235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1">
                <w:pPr>
                  <w:widowControl w:val="0"/>
                  <w:rPr>
                    <w:b w:val="1"/>
                    <w:bCs w:val="1"/>
                    <w:sz w:val="22"/>
                    <w:szCs w:val="22"/>
                  </w:rPr>
                </w:pPr>
                <w:r w:rsidDel="00000000" w:rsidR="00000000" w:rsidRPr="00000000">
                  <w:rPr>
                    <w:b w:val="1"/>
                    <w:bCs w:val="1"/>
                    <w:sz w:val="22"/>
                    <w:szCs w:val="22"/>
                    <w:rtl w:val="0"/>
                  </w:rPr>
                  <w:t xml:space="preserve">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2">
                <w:pPr>
                  <w:widowControl w:val="0"/>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3">
                <w:pPr>
                  <w:widowControl w:val="0"/>
                  <w:rPr>
                    <w:b w:val="1"/>
                    <w:bCs w:val="1"/>
                    <w:sz w:val="22"/>
                    <w:szCs w:val="22"/>
                  </w:rPr>
                </w:pPr>
                <w:r w:rsidDel="00000000" w:rsidR="00000000" w:rsidRPr="00000000">
                  <w:rPr>
                    <w:b w:val="1"/>
                    <w:bCs w:val="1"/>
                    <w:sz w:val="22"/>
                    <w:szCs w:val="22"/>
                    <w:rtl w:val="0"/>
                  </w:rPr>
                  <w:t xml:space="preserve">Name (Print)</w:t>
                </w:r>
              </w:p>
            </w:tc>
            <w:tc>
              <w:tcPr>
                <w:shd w:fill="auto" w:val="clear"/>
                <w:tcMar>
                  <w:top w:w="100.0" w:type="dxa"/>
                  <w:left w:w="100.0" w:type="dxa"/>
                  <w:bottom w:w="100.0" w:type="dxa"/>
                  <w:right w:w="100.0" w:type="dxa"/>
                </w:tcMar>
                <w:vAlign w:val="top"/>
              </w:tcPr>
              <w:p w:rsidR="00000000" w:rsidDel="00000000" w:rsidP="00000000" w:rsidRDefault="00000000" w:rsidRPr="00000000" w14:paraId="00000344">
                <w:pPr>
                  <w:widowControl w:val="0"/>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5">
                <w:pPr>
                  <w:widowControl w:val="0"/>
                  <w:rPr>
                    <w:b w:val="1"/>
                    <w:bCs w:val="1"/>
                    <w:sz w:val="22"/>
                    <w:szCs w:val="22"/>
                  </w:rPr>
                </w:pPr>
                <w:r w:rsidDel="00000000" w:rsidR="00000000" w:rsidRPr="00000000">
                  <w:rPr>
                    <w:b w:val="1"/>
                    <w:bCs w:val="1"/>
                    <w:sz w:val="22"/>
                    <w:szCs w:val="22"/>
                    <w:rtl w:val="0"/>
                  </w:rPr>
                  <w:t xml:space="preserve">Position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346">
                <w:pPr>
                  <w:widowControl w:val="0"/>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7">
                <w:pPr>
                  <w:widowControl w:val="0"/>
                  <w:rPr>
                    <w:b w:val="1"/>
                    <w:bCs w:val="1"/>
                    <w:sz w:val="22"/>
                    <w:szCs w:val="22"/>
                  </w:rPr>
                </w:pPr>
                <w:r w:rsidDel="00000000" w:rsidR="00000000" w:rsidRPr="00000000">
                  <w:rPr>
                    <w:b w:val="1"/>
                    <w:bCs w:val="1"/>
                    <w:sz w:val="22"/>
                    <w:szCs w:val="22"/>
                    <w:rtl w:val="0"/>
                  </w:rPr>
                  <w:t xml:space="preserve">Supplier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8">
                <w:pPr>
                  <w:widowControl w:val="0"/>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9">
                <w:pPr>
                  <w:widowControl w:val="0"/>
                  <w:rPr>
                    <w:b w:val="1"/>
                    <w:bCs w:val="1"/>
                    <w:sz w:val="22"/>
                    <w:szCs w:val="22"/>
                  </w:rPr>
                </w:pPr>
                <w:r w:rsidDel="00000000" w:rsidR="00000000" w:rsidRPr="00000000">
                  <w:rPr>
                    <w:b w:val="1"/>
                    <w:bCs w:val="1"/>
                    <w:sz w:val="22"/>
                    <w:szCs w:val="22"/>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A">
                <w:pPr>
                  <w:widowControl w:val="0"/>
                  <w:rPr>
                    <w:sz w:val="22"/>
                    <w:szCs w:val="22"/>
                  </w:rPr>
                </w:pPr>
                <w:r w:rsidDel="00000000" w:rsidR="00000000" w:rsidRPr="00000000">
                  <w:rPr>
                    <w:rtl w:val="0"/>
                  </w:rPr>
                </w:r>
              </w:p>
            </w:tc>
          </w:tr>
        </w:tbl>
      </w:sdtContent>
    </w:sdt>
    <w:p w:rsidR="00000000" w:rsidDel="00000000" w:rsidP="00000000" w:rsidRDefault="00000000" w:rsidRPr="00000000" w14:paraId="0000034B">
      <w:pPr>
        <w:tabs>
          <w:tab w:val="left" w:leader="none" w:pos="2751"/>
        </w:tabs>
        <w:rPr>
          <w:sz w:val="22"/>
          <w:szCs w:val="22"/>
        </w:rPr>
      </w:pPr>
      <w:r w:rsidDel="00000000" w:rsidR="00000000" w:rsidRPr="00000000">
        <w:rPr>
          <w:rtl w:val="0"/>
        </w:rPr>
      </w:r>
    </w:p>
    <w:p w:rsidR="00000000" w:rsidDel="00000000" w:rsidP="00000000" w:rsidRDefault="00000000" w:rsidRPr="00000000" w14:paraId="0000034C">
      <w:pPr>
        <w:spacing w:line="259" w:lineRule="auto"/>
        <w:rPr>
          <w:sz w:val="22"/>
          <w:szCs w:val="22"/>
        </w:rPr>
      </w:pPr>
      <w:r w:rsidDel="00000000" w:rsidR="00000000" w:rsidRPr="00000000">
        <w:rPr>
          <w:sz w:val="22"/>
          <w:szCs w:val="22"/>
          <w:rtl w:val="0"/>
        </w:rPr>
        <w:t xml:space="preserve"> </w:t>
        <w:tab/>
        <w:t xml:space="preserve"> </w:t>
      </w:r>
    </w:p>
    <w:p w:rsidR="00000000" w:rsidDel="00000000" w:rsidP="00000000" w:rsidRDefault="00000000" w:rsidRPr="00000000" w14:paraId="0000034D">
      <w:pPr>
        <w:tabs>
          <w:tab w:val="left" w:leader="none" w:pos="2751"/>
        </w:tabs>
        <w:ind w:left="57" w:firstLine="0"/>
        <w:rPr>
          <w:sz w:val="22"/>
          <w:szCs w:val="22"/>
        </w:rPr>
      </w:pPr>
      <w:r w:rsidDel="00000000" w:rsidR="00000000" w:rsidRPr="00000000">
        <w:rPr>
          <w:rtl w:val="0"/>
        </w:rPr>
      </w:r>
    </w:p>
    <w:p w:rsidR="00000000" w:rsidDel="00000000" w:rsidP="00000000" w:rsidRDefault="00000000" w:rsidRPr="00000000" w14:paraId="0000034E">
      <w:pPr>
        <w:tabs>
          <w:tab w:val="left" w:leader="none" w:pos="2751"/>
        </w:tabs>
        <w:ind w:left="57" w:firstLine="0"/>
        <w:rPr>
          <w:sz w:val="22"/>
          <w:szCs w:val="22"/>
        </w:rPr>
      </w:pPr>
      <w:r w:rsidDel="00000000" w:rsidR="00000000" w:rsidRPr="00000000">
        <w:rPr>
          <w:rtl w:val="0"/>
        </w:rPr>
      </w:r>
    </w:p>
    <w:p w:rsidR="00000000" w:rsidDel="00000000" w:rsidP="00000000" w:rsidRDefault="00000000" w:rsidRPr="00000000" w14:paraId="0000034F">
      <w:pPr>
        <w:tabs>
          <w:tab w:val="left" w:leader="none" w:pos="2751"/>
        </w:tabs>
        <w:ind w:left="57" w:firstLine="0"/>
        <w:rPr>
          <w:sz w:val="22"/>
          <w:szCs w:val="22"/>
        </w:rPr>
      </w:pPr>
      <w:r w:rsidDel="00000000" w:rsidR="00000000" w:rsidRPr="00000000">
        <w:rPr>
          <w:rtl w:val="0"/>
        </w:rPr>
      </w:r>
    </w:p>
    <w:p w:rsidR="00000000" w:rsidDel="00000000" w:rsidP="00000000" w:rsidRDefault="00000000" w:rsidRPr="00000000" w14:paraId="00000350">
      <w:pPr>
        <w:tabs>
          <w:tab w:val="left" w:leader="none" w:pos="2751"/>
        </w:tabs>
        <w:ind w:left="57" w:firstLine="0"/>
        <w:rPr>
          <w:sz w:val="22"/>
          <w:szCs w:val="22"/>
        </w:rPr>
      </w:pPr>
      <w:r w:rsidDel="00000000" w:rsidR="00000000" w:rsidRPr="00000000">
        <w:rPr>
          <w:rtl w:val="0"/>
        </w:rPr>
      </w:r>
    </w:p>
    <w:p w:rsidR="00000000" w:rsidDel="00000000" w:rsidP="00000000" w:rsidRDefault="00000000" w:rsidRPr="00000000" w14:paraId="00000351">
      <w:pPr>
        <w:tabs>
          <w:tab w:val="left" w:leader="none" w:pos="2751"/>
        </w:tabs>
        <w:ind w:left="57" w:firstLine="0"/>
        <w:rPr>
          <w:sz w:val="22"/>
          <w:szCs w:val="22"/>
        </w:rPr>
      </w:pPr>
      <w:r w:rsidDel="00000000" w:rsidR="00000000" w:rsidRPr="00000000">
        <w:rPr>
          <w:rtl w:val="0"/>
        </w:rPr>
      </w:r>
    </w:p>
    <w:p w:rsidR="00000000" w:rsidDel="00000000" w:rsidP="00000000" w:rsidRDefault="00000000" w:rsidRPr="00000000" w14:paraId="00000352">
      <w:pPr>
        <w:tabs>
          <w:tab w:val="left" w:leader="none" w:pos="2751"/>
        </w:tabs>
        <w:ind w:left="57" w:firstLine="0"/>
        <w:rPr>
          <w:sz w:val="22"/>
          <w:szCs w:val="22"/>
        </w:rPr>
      </w:pPr>
      <w:r w:rsidDel="00000000" w:rsidR="00000000" w:rsidRPr="00000000">
        <w:rPr>
          <w:rtl w:val="0"/>
        </w:rPr>
      </w:r>
    </w:p>
    <w:p w:rsidR="00000000" w:rsidDel="00000000" w:rsidP="00000000" w:rsidRDefault="00000000" w:rsidRPr="00000000" w14:paraId="00000353">
      <w:pPr>
        <w:tabs>
          <w:tab w:val="left" w:leader="none" w:pos="2751"/>
        </w:tabs>
        <w:ind w:left="57" w:firstLine="0"/>
        <w:rPr>
          <w:sz w:val="22"/>
          <w:szCs w:val="22"/>
        </w:rPr>
      </w:pPr>
      <w:r w:rsidDel="00000000" w:rsidR="00000000" w:rsidRPr="00000000">
        <w:rPr>
          <w:rtl w:val="0"/>
        </w:rPr>
      </w:r>
    </w:p>
    <w:p w:rsidR="00000000" w:rsidDel="00000000" w:rsidP="00000000" w:rsidRDefault="00000000" w:rsidRPr="00000000" w14:paraId="00000354">
      <w:pPr>
        <w:tabs>
          <w:tab w:val="left" w:leader="none" w:pos="2751"/>
        </w:tabs>
        <w:ind w:left="57" w:firstLine="0"/>
        <w:rPr>
          <w:sz w:val="22"/>
          <w:szCs w:val="22"/>
        </w:rPr>
      </w:pPr>
      <w:r w:rsidDel="00000000" w:rsidR="00000000" w:rsidRPr="00000000">
        <w:rPr>
          <w:rtl w:val="0"/>
        </w:rPr>
      </w:r>
    </w:p>
    <w:p w:rsidR="00000000" w:rsidDel="00000000" w:rsidP="00000000" w:rsidRDefault="00000000" w:rsidRPr="00000000" w14:paraId="00000355">
      <w:pPr>
        <w:tabs>
          <w:tab w:val="left" w:leader="none" w:pos="2751"/>
        </w:tabs>
        <w:ind w:left="57" w:firstLine="0"/>
        <w:rPr>
          <w:sz w:val="22"/>
          <w:szCs w:val="22"/>
        </w:rPr>
      </w:pPr>
      <w:r w:rsidDel="00000000" w:rsidR="00000000" w:rsidRPr="00000000">
        <w:rPr>
          <w:rtl w:val="0"/>
        </w:rPr>
      </w:r>
    </w:p>
    <w:p w:rsidR="00000000" w:rsidDel="00000000" w:rsidP="00000000" w:rsidRDefault="00000000" w:rsidRPr="00000000" w14:paraId="00000356">
      <w:pPr>
        <w:tabs>
          <w:tab w:val="left" w:leader="none" w:pos="2751"/>
        </w:tabs>
        <w:ind w:left="57" w:firstLine="0"/>
        <w:rPr>
          <w:sz w:val="22"/>
          <w:szCs w:val="22"/>
        </w:rPr>
      </w:pPr>
      <w:r w:rsidDel="00000000" w:rsidR="00000000" w:rsidRPr="00000000">
        <w:rPr>
          <w:rtl w:val="0"/>
        </w:rPr>
      </w:r>
    </w:p>
    <w:p w:rsidR="00000000" w:rsidDel="00000000" w:rsidP="00000000" w:rsidRDefault="00000000" w:rsidRPr="00000000" w14:paraId="00000357">
      <w:pPr>
        <w:tabs>
          <w:tab w:val="left" w:leader="none" w:pos="2751"/>
        </w:tabs>
        <w:rPr>
          <w:sz w:val="22"/>
          <w:szCs w:val="22"/>
        </w:rPr>
      </w:pPr>
      <w:bookmarkStart w:colFirst="0" w:colLast="0" w:name="_heading=h.ugauh37jqje2" w:id="70"/>
      <w:bookmarkEnd w:id="70"/>
      <w:r w:rsidDel="00000000" w:rsidR="00000000" w:rsidRPr="00000000">
        <w:rPr>
          <w:rtl w:val="0"/>
        </w:rPr>
      </w:r>
    </w:p>
    <w:p w:rsidR="00000000" w:rsidDel="00000000" w:rsidP="00000000" w:rsidRDefault="00000000" w:rsidRPr="00000000" w14:paraId="00000358">
      <w:pPr>
        <w:pStyle w:val="Heading1"/>
        <w:ind w:left="0" w:firstLine="0"/>
        <w:rPr>
          <w:sz w:val="22"/>
          <w:szCs w:val="22"/>
        </w:rPr>
      </w:pPr>
      <w:bookmarkStart w:colFirst="0" w:colLast="0" w:name="_heading=h.x8ftgs7eumfm" w:id="71"/>
      <w:bookmarkEnd w:id="71"/>
      <w:r w:rsidDel="00000000" w:rsidR="00000000" w:rsidRPr="00000000">
        <w:rPr>
          <w:sz w:val="22"/>
          <w:szCs w:val="22"/>
          <w:rtl w:val="0"/>
        </w:rPr>
        <w:t xml:space="preserve">Appendix I: Tender Stage</w:t>
      </w:r>
    </w:p>
    <w:p w:rsidR="00000000" w:rsidDel="00000000" w:rsidP="00000000" w:rsidRDefault="00000000" w:rsidRPr="00000000" w14:paraId="00000359">
      <w:pPr>
        <w:spacing w:after="240" w:lineRule="auto"/>
        <w:rPr>
          <w:sz w:val="22"/>
          <w:szCs w:val="22"/>
        </w:rPr>
      </w:pPr>
      <w:r w:rsidDel="00000000" w:rsidR="00000000" w:rsidRPr="00000000">
        <w:rPr>
          <w:sz w:val="22"/>
          <w:szCs w:val="22"/>
          <w:rtl w:val="0"/>
        </w:rPr>
        <w:t xml:space="preserve">Tender Stage requirements for completion by suppliers are detailed within Appendix I. </w:t>
      </w:r>
    </w:p>
    <w:p w:rsidR="00000000" w:rsidDel="00000000" w:rsidP="00000000" w:rsidRDefault="00000000" w:rsidRPr="00000000" w14:paraId="0000035A">
      <w:pPr>
        <w:pStyle w:val="Heading1"/>
        <w:ind w:left="0" w:firstLine="0"/>
        <w:rPr>
          <w:sz w:val="22"/>
          <w:szCs w:val="22"/>
        </w:rPr>
      </w:pPr>
      <w:bookmarkStart w:colFirst="0" w:colLast="0" w:name="_heading=h.a9oj0plgc17n" w:id="72"/>
      <w:bookmarkEnd w:id="72"/>
      <w:r w:rsidDel="00000000" w:rsidR="00000000" w:rsidRPr="00000000">
        <w:rPr>
          <w:sz w:val="22"/>
          <w:szCs w:val="22"/>
          <w:rtl w:val="0"/>
        </w:rPr>
        <w:t xml:space="preserve">Appendix J: Commercials</w:t>
      </w:r>
      <w:r w:rsidDel="00000000" w:rsidR="00000000" w:rsidRPr="00000000">
        <w:rPr>
          <w:rtl w:val="0"/>
        </w:rPr>
      </w:r>
    </w:p>
    <w:p w:rsidR="00000000" w:rsidDel="00000000" w:rsidP="00000000" w:rsidRDefault="00000000" w:rsidRPr="00000000" w14:paraId="0000035B">
      <w:pPr>
        <w:jc w:val="both"/>
        <w:rPr>
          <w:sz w:val="22"/>
          <w:szCs w:val="22"/>
        </w:rPr>
      </w:pPr>
      <w:r w:rsidDel="00000000" w:rsidR="00000000" w:rsidRPr="00000000">
        <w:rPr>
          <w:sz w:val="22"/>
          <w:szCs w:val="22"/>
          <w:rtl w:val="0"/>
        </w:rPr>
        <w:t xml:space="preserve">The commercial requirements should be completed in Appendix J: Commercials and submitted with the tender return.</w:t>
      </w:r>
    </w:p>
    <w:p w:rsidR="00000000" w:rsidDel="00000000" w:rsidP="00000000" w:rsidRDefault="00000000" w:rsidRPr="00000000" w14:paraId="0000035C">
      <w:pPr>
        <w:jc w:val="both"/>
        <w:rPr>
          <w:sz w:val="22"/>
          <w:szCs w:val="22"/>
        </w:rPr>
      </w:pPr>
      <w:r w:rsidDel="00000000" w:rsidR="00000000" w:rsidRPr="00000000">
        <w:rPr>
          <w:rtl w:val="0"/>
        </w:rPr>
      </w:r>
    </w:p>
    <w:p w:rsidR="00000000" w:rsidDel="00000000" w:rsidP="00000000" w:rsidRDefault="00000000" w:rsidRPr="00000000" w14:paraId="0000035D">
      <w:pPr>
        <w:jc w:val="both"/>
        <w:rPr>
          <w:sz w:val="22"/>
          <w:szCs w:val="22"/>
        </w:rPr>
      </w:pPr>
      <w:r w:rsidDel="00000000" w:rsidR="00000000" w:rsidRPr="00000000">
        <w:rPr>
          <w:sz w:val="22"/>
          <w:szCs w:val="22"/>
          <w:rtl w:val="0"/>
        </w:rPr>
        <w:t xml:space="preserve">For the purpose of clarity for the evaluators, please provide, where possible, a complete breakdown of any costs for the pricing schedule. Please ensure that the breakdown of any costs are clearly identifiable.  </w:t>
      </w:r>
    </w:p>
    <w:p w:rsidR="00000000" w:rsidDel="00000000" w:rsidP="00000000" w:rsidRDefault="00000000" w:rsidRPr="00000000" w14:paraId="0000035E">
      <w:pPr>
        <w:jc w:val="both"/>
        <w:rPr>
          <w:sz w:val="22"/>
          <w:szCs w:val="22"/>
        </w:rPr>
      </w:pPr>
      <w:r w:rsidDel="00000000" w:rsidR="00000000" w:rsidRPr="00000000">
        <w:rPr>
          <w:rtl w:val="0"/>
        </w:rPr>
      </w:r>
    </w:p>
    <w:p w:rsidR="00000000" w:rsidDel="00000000" w:rsidP="00000000" w:rsidRDefault="00000000" w:rsidRPr="00000000" w14:paraId="0000035F">
      <w:pPr>
        <w:jc w:val="both"/>
        <w:rPr>
          <w:sz w:val="22"/>
          <w:szCs w:val="22"/>
        </w:rPr>
      </w:pPr>
      <w:r w:rsidDel="00000000" w:rsidR="00000000" w:rsidRPr="00000000">
        <w:rPr>
          <w:sz w:val="22"/>
          <w:szCs w:val="22"/>
          <w:rtl w:val="0"/>
        </w:rPr>
        <w:t xml:space="preserve">The prices provided with this tender submission exclude any VAT and shall be fixed for the duration of the Contract except where varied in accordance with the Contract. The University would expect the extension periods to have an uplift of CPI or 3% whichever is lower.  </w:t>
      </w:r>
    </w:p>
    <w:p w:rsidR="00000000" w:rsidDel="00000000" w:rsidP="00000000" w:rsidRDefault="00000000" w:rsidRPr="00000000" w14:paraId="00000360">
      <w:pPr>
        <w:spacing w:after="240" w:lineRule="auto"/>
        <w:rPr>
          <w:sz w:val="22"/>
          <w:szCs w:val="22"/>
        </w:rPr>
      </w:pPr>
      <w:r w:rsidDel="00000000" w:rsidR="00000000" w:rsidRPr="00000000">
        <w:rPr>
          <w:rtl w:val="0"/>
        </w:rPr>
      </w:r>
    </w:p>
    <w:p w:rsidR="00000000" w:rsidDel="00000000" w:rsidP="00000000" w:rsidRDefault="00000000" w:rsidRPr="00000000" w14:paraId="00000361">
      <w:pPr>
        <w:rPr>
          <w:sz w:val="22"/>
          <w:szCs w:val="22"/>
        </w:rPr>
      </w:pPr>
      <w:r w:rsidDel="00000000" w:rsidR="00000000" w:rsidRPr="00000000">
        <w:rPr>
          <w:rtl w:val="0"/>
        </w:rPr>
      </w:r>
    </w:p>
    <w:p w:rsidR="00000000" w:rsidDel="00000000" w:rsidP="00000000" w:rsidRDefault="00000000" w:rsidRPr="00000000" w14:paraId="00000362">
      <w:pPr>
        <w:rPr>
          <w:sz w:val="22"/>
          <w:szCs w:val="22"/>
        </w:rPr>
      </w:pPr>
      <w:r w:rsidDel="00000000" w:rsidR="00000000" w:rsidRPr="00000000">
        <w:rPr>
          <w:rtl w:val="0"/>
        </w:rPr>
      </w:r>
    </w:p>
    <w:p w:rsidR="00000000" w:rsidDel="00000000" w:rsidP="00000000" w:rsidRDefault="00000000" w:rsidRPr="00000000" w14:paraId="00000363">
      <w:pPr>
        <w:rPr>
          <w:sz w:val="22"/>
          <w:szCs w:val="22"/>
        </w:rPr>
      </w:pPr>
      <w:r w:rsidDel="00000000" w:rsidR="00000000" w:rsidRPr="00000000">
        <w:rPr>
          <w:rtl w:val="0"/>
        </w:rPr>
      </w:r>
    </w:p>
    <w:p w:rsidR="00000000" w:rsidDel="00000000" w:rsidP="00000000" w:rsidRDefault="00000000" w:rsidRPr="00000000" w14:paraId="00000364">
      <w:pPr>
        <w:rPr>
          <w:sz w:val="22"/>
          <w:szCs w:val="22"/>
        </w:rPr>
      </w:pPr>
      <w:r w:rsidDel="00000000" w:rsidR="00000000" w:rsidRPr="00000000">
        <w:rPr>
          <w:rtl w:val="0"/>
        </w:rPr>
      </w:r>
    </w:p>
    <w:p w:rsidR="00000000" w:rsidDel="00000000" w:rsidP="00000000" w:rsidRDefault="00000000" w:rsidRPr="00000000" w14:paraId="00000365">
      <w:pPr>
        <w:rPr>
          <w:sz w:val="22"/>
          <w:szCs w:val="22"/>
        </w:rPr>
      </w:pPr>
      <w:r w:rsidDel="00000000" w:rsidR="00000000" w:rsidRPr="00000000">
        <w:rPr>
          <w:rtl w:val="0"/>
        </w:rPr>
      </w:r>
    </w:p>
    <w:p w:rsidR="00000000" w:rsidDel="00000000" w:rsidP="00000000" w:rsidRDefault="00000000" w:rsidRPr="00000000" w14:paraId="00000366">
      <w:pPr>
        <w:rPr>
          <w:sz w:val="22"/>
          <w:szCs w:val="22"/>
        </w:rPr>
      </w:pPr>
      <w:r w:rsidDel="00000000" w:rsidR="00000000" w:rsidRPr="00000000">
        <w:rPr>
          <w:rtl w:val="0"/>
        </w:rPr>
      </w:r>
    </w:p>
    <w:p w:rsidR="00000000" w:rsidDel="00000000" w:rsidP="00000000" w:rsidRDefault="00000000" w:rsidRPr="00000000" w14:paraId="00000367">
      <w:pPr>
        <w:rPr>
          <w:sz w:val="22"/>
          <w:szCs w:val="22"/>
        </w:rPr>
      </w:pPr>
      <w:r w:rsidDel="00000000" w:rsidR="00000000" w:rsidRPr="00000000">
        <w:rPr>
          <w:rtl w:val="0"/>
        </w:rPr>
      </w:r>
    </w:p>
    <w:p w:rsidR="00000000" w:rsidDel="00000000" w:rsidP="00000000" w:rsidRDefault="00000000" w:rsidRPr="00000000" w14:paraId="00000368">
      <w:pPr>
        <w:rPr>
          <w:sz w:val="22"/>
          <w:szCs w:val="22"/>
        </w:rPr>
      </w:pPr>
      <w:r w:rsidDel="00000000" w:rsidR="00000000" w:rsidRPr="00000000">
        <w:rPr>
          <w:rtl w:val="0"/>
        </w:rPr>
      </w:r>
    </w:p>
    <w:p w:rsidR="00000000" w:rsidDel="00000000" w:rsidP="00000000" w:rsidRDefault="00000000" w:rsidRPr="00000000" w14:paraId="00000369">
      <w:pPr>
        <w:rPr>
          <w:sz w:val="22"/>
          <w:szCs w:val="22"/>
        </w:rPr>
      </w:pPr>
      <w:r w:rsidDel="00000000" w:rsidR="00000000" w:rsidRPr="00000000">
        <w:rPr>
          <w:rtl w:val="0"/>
        </w:rPr>
      </w:r>
    </w:p>
    <w:p w:rsidR="00000000" w:rsidDel="00000000" w:rsidP="00000000" w:rsidRDefault="00000000" w:rsidRPr="00000000" w14:paraId="0000036A">
      <w:pPr>
        <w:rPr>
          <w:sz w:val="22"/>
          <w:szCs w:val="22"/>
        </w:rPr>
      </w:pPr>
      <w:r w:rsidDel="00000000" w:rsidR="00000000" w:rsidRPr="00000000">
        <w:rPr>
          <w:rtl w:val="0"/>
        </w:rPr>
      </w:r>
    </w:p>
    <w:p w:rsidR="00000000" w:rsidDel="00000000" w:rsidP="00000000" w:rsidRDefault="00000000" w:rsidRPr="00000000" w14:paraId="0000036B">
      <w:pPr>
        <w:rPr>
          <w:sz w:val="22"/>
          <w:szCs w:val="22"/>
        </w:rPr>
      </w:pPr>
      <w:r w:rsidDel="00000000" w:rsidR="00000000" w:rsidRPr="00000000">
        <w:rPr>
          <w:rtl w:val="0"/>
        </w:rPr>
      </w:r>
    </w:p>
    <w:p w:rsidR="00000000" w:rsidDel="00000000" w:rsidP="00000000" w:rsidRDefault="00000000" w:rsidRPr="00000000" w14:paraId="0000036C">
      <w:pPr>
        <w:rPr>
          <w:sz w:val="22"/>
          <w:szCs w:val="22"/>
        </w:rPr>
      </w:pPr>
      <w:r w:rsidDel="00000000" w:rsidR="00000000" w:rsidRPr="00000000">
        <w:rPr>
          <w:rtl w:val="0"/>
        </w:rPr>
      </w:r>
    </w:p>
    <w:p w:rsidR="00000000" w:rsidDel="00000000" w:rsidP="00000000" w:rsidRDefault="00000000" w:rsidRPr="00000000" w14:paraId="0000036D">
      <w:pPr>
        <w:rPr>
          <w:sz w:val="22"/>
          <w:szCs w:val="22"/>
        </w:rPr>
      </w:pPr>
      <w:r w:rsidDel="00000000" w:rsidR="00000000" w:rsidRPr="00000000">
        <w:rPr>
          <w:rtl w:val="0"/>
        </w:rPr>
      </w:r>
    </w:p>
    <w:p w:rsidR="00000000" w:rsidDel="00000000" w:rsidP="00000000" w:rsidRDefault="00000000" w:rsidRPr="00000000" w14:paraId="0000036E">
      <w:pPr>
        <w:rPr>
          <w:sz w:val="22"/>
          <w:szCs w:val="22"/>
        </w:rPr>
      </w:pPr>
      <w:r w:rsidDel="00000000" w:rsidR="00000000" w:rsidRPr="00000000">
        <w:rPr>
          <w:rtl w:val="0"/>
        </w:rPr>
      </w:r>
    </w:p>
    <w:p w:rsidR="00000000" w:rsidDel="00000000" w:rsidP="00000000" w:rsidRDefault="00000000" w:rsidRPr="00000000" w14:paraId="0000036F">
      <w:pPr>
        <w:rPr>
          <w:sz w:val="22"/>
          <w:szCs w:val="22"/>
        </w:rPr>
      </w:pPr>
      <w:r w:rsidDel="00000000" w:rsidR="00000000" w:rsidRPr="00000000">
        <w:rPr>
          <w:rtl w:val="0"/>
        </w:rPr>
      </w:r>
    </w:p>
    <w:p w:rsidR="00000000" w:rsidDel="00000000" w:rsidP="00000000" w:rsidRDefault="00000000" w:rsidRPr="00000000" w14:paraId="00000370">
      <w:pPr>
        <w:rPr>
          <w:sz w:val="22"/>
          <w:szCs w:val="22"/>
        </w:rPr>
      </w:pPr>
      <w:r w:rsidDel="00000000" w:rsidR="00000000" w:rsidRPr="00000000">
        <w:rPr>
          <w:rtl w:val="0"/>
        </w:rPr>
      </w:r>
    </w:p>
    <w:p w:rsidR="00000000" w:rsidDel="00000000" w:rsidP="00000000" w:rsidRDefault="00000000" w:rsidRPr="00000000" w14:paraId="00000371">
      <w:pPr>
        <w:rPr>
          <w:sz w:val="22"/>
          <w:szCs w:val="22"/>
        </w:rPr>
      </w:pPr>
      <w:r w:rsidDel="00000000" w:rsidR="00000000" w:rsidRPr="00000000">
        <w:rPr>
          <w:rtl w:val="0"/>
        </w:rPr>
      </w:r>
    </w:p>
    <w:p w:rsidR="00000000" w:rsidDel="00000000" w:rsidP="00000000" w:rsidRDefault="00000000" w:rsidRPr="00000000" w14:paraId="00000372">
      <w:pPr>
        <w:rPr>
          <w:sz w:val="22"/>
          <w:szCs w:val="22"/>
        </w:rPr>
      </w:pPr>
      <w:r w:rsidDel="00000000" w:rsidR="00000000" w:rsidRPr="00000000">
        <w:rPr>
          <w:rtl w:val="0"/>
        </w:rPr>
      </w:r>
    </w:p>
    <w:p w:rsidR="00000000" w:rsidDel="00000000" w:rsidP="00000000" w:rsidRDefault="00000000" w:rsidRPr="00000000" w14:paraId="00000373">
      <w:pPr>
        <w:rPr>
          <w:sz w:val="22"/>
          <w:szCs w:val="22"/>
        </w:rPr>
      </w:pPr>
      <w:r w:rsidDel="00000000" w:rsidR="00000000" w:rsidRPr="00000000">
        <w:rPr>
          <w:rtl w:val="0"/>
        </w:rPr>
      </w:r>
    </w:p>
    <w:p w:rsidR="00000000" w:rsidDel="00000000" w:rsidP="00000000" w:rsidRDefault="00000000" w:rsidRPr="00000000" w14:paraId="00000374">
      <w:pPr>
        <w:rPr>
          <w:sz w:val="22"/>
          <w:szCs w:val="22"/>
        </w:rPr>
      </w:pPr>
      <w:r w:rsidDel="00000000" w:rsidR="00000000" w:rsidRPr="00000000">
        <w:rPr>
          <w:rtl w:val="0"/>
        </w:rPr>
      </w:r>
    </w:p>
    <w:p w:rsidR="00000000" w:rsidDel="00000000" w:rsidP="00000000" w:rsidRDefault="00000000" w:rsidRPr="00000000" w14:paraId="00000375">
      <w:pPr>
        <w:rPr>
          <w:sz w:val="22"/>
          <w:szCs w:val="22"/>
        </w:rPr>
      </w:pPr>
      <w:r w:rsidDel="00000000" w:rsidR="00000000" w:rsidRPr="00000000">
        <w:rPr>
          <w:rtl w:val="0"/>
        </w:rPr>
      </w:r>
    </w:p>
    <w:p w:rsidR="00000000" w:rsidDel="00000000" w:rsidP="00000000" w:rsidRDefault="00000000" w:rsidRPr="00000000" w14:paraId="00000376">
      <w:pPr>
        <w:rPr>
          <w:sz w:val="22"/>
          <w:szCs w:val="22"/>
        </w:rPr>
      </w:pPr>
      <w:r w:rsidDel="00000000" w:rsidR="00000000" w:rsidRPr="00000000">
        <w:rPr>
          <w:rtl w:val="0"/>
        </w:rPr>
      </w:r>
    </w:p>
    <w:p w:rsidR="00000000" w:rsidDel="00000000" w:rsidP="00000000" w:rsidRDefault="00000000" w:rsidRPr="00000000" w14:paraId="00000377">
      <w:pPr>
        <w:pStyle w:val="Heading1"/>
        <w:ind w:left="0" w:firstLine="0"/>
        <w:rPr>
          <w:sz w:val="22"/>
          <w:szCs w:val="22"/>
        </w:rPr>
      </w:pPr>
      <w:bookmarkStart w:colFirst="0" w:colLast="0" w:name="_heading=h.b6zxg33d2xiz" w:id="73"/>
      <w:bookmarkEnd w:id="73"/>
      <w:r w:rsidDel="00000000" w:rsidR="00000000" w:rsidRPr="00000000">
        <w:rPr>
          <w:sz w:val="22"/>
          <w:szCs w:val="22"/>
          <w:rtl w:val="0"/>
        </w:rPr>
        <w:t xml:space="preserve">Appendix K: NDA </w:t>
      </w:r>
    </w:p>
    <w:p w:rsidR="00000000" w:rsidDel="00000000" w:rsidP="00000000" w:rsidRDefault="00000000" w:rsidRPr="00000000" w14:paraId="00000378">
      <w:pPr>
        <w:spacing w:after="240" w:lineRule="auto"/>
        <w:rPr>
          <w:sz w:val="22"/>
          <w:szCs w:val="22"/>
        </w:rPr>
      </w:pPr>
      <w:r w:rsidDel="00000000" w:rsidR="00000000" w:rsidRPr="00000000">
        <w:rPr>
          <w:sz w:val="22"/>
          <w:szCs w:val="22"/>
          <w:rtl w:val="0"/>
        </w:rPr>
        <w:t xml:space="preserve">Not Used</w:t>
      </w:r>
    </w:p>
    <w:p w:rsidR="00000000" w:rsidDel="00000000" w:rsidP="00000000" w:rsidRDefault="00000000" w:rsidRPr="00000000" w14:paraId="00000379">
      <w:pPr>
        <w:tabs>
          <w:tab w:val="left" w:leader="none" w:pos="2751"/>
        </w:tabs>
        <w:rPr>
          <w:sz w:val="22"/>
          <w:szCs w:val="22"/>
        </w:rPr>
      </w:pPr>
      <w:r w:rsidDel="00000000" w:rsidR="00000000" w:rsidRPr="00000000">
        <w:rPr>
          <w:rtl w:val="0"/>
        </w:rPr>
      </w:r>
    </w:p>
    <w:sectPr>
      <w:headerReference r:id="rId19" w:type="default"/>
      <w:footerReference r:id="rId20" w:type="default"/>
      <w:type w:val="nextPage"/>
      <w:pgSz w:h="16838" w:w="11906" w:orient="portrait"/>
      <w:pgMar w:bottom="1134" w:top="1417" w:left="1134" w:right="1134" w:header="567" w:footer="3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E">
    <w:pPr>
      <w:tabs>
        <w:tab w:val="center" w:leader="none" w:pos="4820"/>
      </w:tabs>
      <w:spacing w:after="120" w:line="192" w:lineRule="auto"/>
      <w:rPr>
        <w:color w:val="000000"/>
        <w:sz w:val="20"/>
        <w:szCs w:val="20"/>
      </w:rPr>
    </w:pPr>
    <w:r w:rsidDel="00000000" w:rsidR="00000000" w:rsidRPr="00000000">
      <w:rPr>
        <w:color w:val="000000"/>
        <w:sz w:val="10"/>
        <w:szCs w:val="10"/>
        <w:rtl w:val="0"/>
      </w:rPr>
      <w:tab/>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7F">
    <w:pPr>
      <w:pBdr>
        <w:top w:space="0" w:sz="0" w:val="nil"/>
        <w:left w:space="0" w:sz="0" w:val="nil"/>
        <w:bottom w:space="0" w:sz="0" w:val="nil"/>
        <w:right w:space="0" w:sz="0" w:val="nil"/>
        <w:between w:space="0" w:sz="0" w:val="nil"/>
      </w:pBdr>
      <w:tabs>
        <w:tab w:val="center" w:leader="none" w:pos="4513"/>
        <w:tab w:val="right" w:leader="none" w:pos="9026"/>
      </w:tabs>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380">
    <w:pPr>
      <w:pBdr>
        <w:top w:space="0" w:sz="0" w:val="nil"/>
        <w:left w:space="0" w:sz="0" w:val="nil"/>
        <w:bottom w:space="0" w:sz="0" w:val="nil"/>
        <w:right w:space="0" w:sz="0" w:val="nil"/>
        <w:between w:space="0" w:sz="0" w:val="nil"/>
      </w:pBdr>
      <w:jc w:val="center"/>
      <w:rPr>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1">
    <w:pPr>
      <w:pBdr>
        <w:top w:space="0" w:sz="0" w:val="nil"/>
        <w:left w:space="0" w:sz="0" w:val="nil"/>
        <w:bottom w:space="0" w:sz="0" w:val="nil"/>
        <w:right w:space="0" w:sz="0" w:val="nil"/>
        <w:between w:space="0" w:sz="0" w:val="nil"/>
      </w:pBdr>
      <w:tabs>
        <w:tab w:val="center" w:leader="none" w:pos="4513"/>
        <w:tab w:val="right" w:leader="none" w:pos="9026"/>
      </w:tabs>
      <w:jc w:val="center"/>
      <w:rPr>
        <w:rFonts w:ascii="Arial" w:cs="Arial" w:eastAsia="Arial" w:hAnsi="Arial"/>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2">
    <w:pPr>
      <w:tabs>
        <w:tab w:val="center" w:leader="none" w:pos="4820"/>
      </w:tabs>
      <w:spacing w:after="120" w:line="192" w:lineRule="auto"/>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83">
    <w:pPr>
      <w:pBdr>
        <w:top w:space="0" w:sz="0" w:val="nil"/>
        <w:left w:space="0" w:sz="0" w:val="nil"/>
        <w:bottom w:space="0" w:sz="0" w:val="nil"/>
        <w:right w:space="0" w:sz="0" w:val="nil"/>
        <w:between w:space="0" w:sz="0" w:val="nil"/>
      </w:pBdr>
      <w:tabs>
        <w:tab w:val="center" w:leader="none" w:pos="4513"/>
        <w:tab w:val="right" w:leader="none" w:pos="9026"/>
      </w:tabs>
      <w:jc w:val="center"/>
      <w:rPr>
        <w:rFonts w:ascii="Arial" w:cs="Arial" w:eastAsia="Arial" w:hAnsi="Arial"/>
        <w:color w:val="000000"/>
        <w:sz w:val="20"/>
        <w:szCs w:val="20"/>
        <w:highlight w:val="yellow"/>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4">
    <w:pPr>
      <w:tabs>
        <w:tab w:val="center" w:leader="none" w:pos="4820"/>
      </w:tabs>
      <w:spacing w:after="120" w:line="192" w:lineRule="auto"/>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85">
    <w:pPr>
      <w:pBdr>
        <w:top w:space="0" w:sz="0" w:val="nil"/>
        <w:left w:space="0" w:sz="0" w:val="nil"/>
        <w:bottom w:space="0" w:sz="0" w:val="nil"/>
        <w:right w:space="0" w:sz="0" w:val="nil"/>
        <w:between w:space="0" w:sz="0" w:val="nil"/>
      </w:pBdr>
      <w:tabs>
        <w:tab w:val="center" w:leader="none" w:pos="4513"/>
        <w:tab w:val="right" w:leader="none" w:pos="9026"/>
      </w:tabs>
      <w:jc w:val="center"/>
      <w:rPr>
        <w:rFonts w:ascii="Arial" w:cs="Arial" w:eastAsia="Arial" w:hAnsi="Arial"/>
        <w:color w:val="000000"/>
        <w:highlight w:val="yellow"/>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A">
    <w:pPr>
      <w:pBdr>
        <w:top w:space="0" w:sz="0" w:val="nil"/>
        <w:left w:space="0" w:sz="0" w:val="nil"/>
        <w:bottom w:space="0" w:sz="0" w:val="nil"/>
        <w:right w:space="0" w:sz="0" w:val="nil"/>
        <w:between w:space="0" w:sz="0" w:val="nil"/>
      </w:pBdr>
      <w:tabs>
        <w:tab w:val="center" w:leader="none" w:pos="4513"/>
        <w:tab w:val="right" w:leader="none" w:pos="9026"/>
        <w:tab w:val="left" w:leader="none" w:pos="6945"/>
      </w:tabs>
      <w:ind w:left="1440" w:firstLine="0"/>
      <w:jc w:val="right"/>
      <w:rPr>
        <w:rFonts w:ascii="Arial" w:cs="Arial" w:eastAsia="Arial" w:hAnsi="Arial"/>
        <w:color w:val="000000"/>
      </w:rPr>
    </w:pPr>
    <w:r w:rsidDel="00000000" w:rsidR="00000000" w:rsidRPr="00000000">
      <w:rPr/>
      <w:drawing>
        <wp:inline distB="0" distT="0" distL="0" distR="0">
          <wp:extent cx="1634490" cy="933450"/>
          <wp:effectExtent b="0" l="0" r="0" t="0"/>
          <wp:docPr descr="A4portrait_logo_blank" id="1737691251" name="image1.jpg"/>
          <a:graphic>
            <a:graphicData uri="http://schemas.openxmlformats.org/drawingml/2006/picture">
              <pic:pic>
                <pic:nvPicPr>
                  <pic:cNvPr descr="A4portrait_logo_blank" id="0" name="image1.jpg"/>
                  <pic:cNvPicPr preferRelativeResize="0"/>
                </pic:nvPicPr>
                <pic:blipFill>
                  <a:blip r:embed="rId1"/>
                  <a:srcRect b="0" l="68397" r="0" t="0"/>
                  <a:stretch>
                    <a:fillRect/>
                  </a:stretch>
                </pic:blipFill>
                <pic:spPr>
                  <a:xfrm>
                    <a:off x="0" y="0"/>
                    <a:ext cx="1634490" cy="933450"/>
                  </a:xfrm>
                  <a:prstGeom prst="rect"/>
                  <a:ln/>
                </pic:spPr>
              </pic:pic>
            </a:graphicData>
          </a:graphic>
        </wp:inline>
      </w:drawing>
    </w:r>
    <w:r w:rsidDel="00000000" w:rsidR="00000000" w:rsidRPr="00000000">
      <w:rPr>
        <w:rFonts w:ascii="Arial" w:cs="Arial" w:eastAsia="Arial" w:hAnsi="Arial"/>
        <w:color w:val="000000"/>
        <w:rtl w:val="0"/>
      </w:rPr>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B">
    <w:pPr>
      <w:pBdr>
        <w:top w:space="0" w:sz="0" w:val="nil"/>
        <w:left w:space="0" w:sz="0" w:val="nil"/>
        <w:bottom w:space="0" w:sz="0" w:val="nil"/>
        <w:right w:space="0" w:sz="0" w:val="nil"/>
        <w:between w:space="0" w:sz="0" w:val="nil"/>
      </w:pBdr>
      <w:tabs>
        <w:tab w:val="center" w:leader="none" w:pos="4513"/>
        <w:tab w:val="right" w:leader="none" w:pos="9026"/>
      </w:tabs>
      <w:rPr>
        <w:rFonts w:ascii="Arial" w:cs="Arial" w:eastAsia="Arial" w:hAnsi="Arial"/>
        <w:color w:val="000000"/>
      </w:rPr>
    </w:pPr>
    <w:r w:rsidDel="00000000" w:rsidR="00000000" w:rsidRPr="00000000">
      <w:rPr>
        <w:rFonts w:ascii="Arial" w:cs="Arial" w:eastAsia="Arial" w:hAnsi="Arial"/>
        <w:color w:val="000000"/>
      </w:rPr>
      <w:drawing>
        <wp:inline distB="0" distT="0" distL="0" distR="0">
          <wp:extent cx="947420" cy="947420"/>
          <wp:effectExtent b="0" l="0" r="0" t="0"/>
          <wp:docPr descr="Government Commercial Function logo" id="1737691253" name="image2.jpg"/>
          <a:graphic>
            <a:graphicData uri="http://schemas.openxmlformats.org/drawingml/2006/picture">
              <pic:pic>
                <pic:nvPicPr>
                  <pic:cNvPr descr="Government Commercial Function logo" id="0" name="image2.jpg"/>
                  <pic:cNvPicPr preferRelativeResize="0"/>
                </pic:nvPicPr>
                <pic:blipFill>
                  <a:blip r:embed="rId1"/>
                  <a:srcRect b="0" l="0" r="0" t="0"/>
                  <a:stretch>
                    <a:fillRect/>
                  </a:stretch>
                </pic:blipFill>
                <pic:spPr>
                  <a:xfrm>
                    <a:off x="0" y="0"/>
                    <a:ext cx="947420" cy="94742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C">
    <w:pPr>
      <w:tabs>
        <w:tab w:val="center" w:leader="none" w:pos="4513"/>
        <w:tab w:val="right" w:leader="none" w:pos="9026"/>
        <w:tab w:val="left" w:leader="none" w:pos="6945"/>
      </w:tabs>
      <w:ind w:left="1440" w:firstLine="0"/>
      <w:jc w:val="right"/>
      <w:rPr>
        <w:rFonts w:ascii="Arial" w:cs="Arial" w:eastAsia="Arial" w:hAnsi="Arial"/>
        <w:color w:val="000000"/>
        <w:highlight w:val="yellow"/>
      </w:rPr>
    </w:pPr>
    <w:r w:rsidDel="00000000" w:rsidR="00000000" w:rsidRPr="00000000">
      <w:rPr/>
      <w:drawing>
        <wp:inline distB="0" distT="0" distL="0" distR="0">
          <wp:extent cx="1634490" cy="933450"/>
          <wp:effectExtent b="0" l="0" r="0" t="0"/>
          <wp:docPr descr="A4portrait_logo_blank" id="1737691252" name="image1.jpg"/>
          <a:graphic>
            <a:graphicData uri="http://schemas.openxmlformats.org/drawingml/2006/picture">
              <pic:pic>
                <pic:nvPicPr>
                  <pic:cNvPr descr="A4portrait_logo_blank" id="0" name="image1.jpg"/>
                  <pic:cNvPicPr preferRelativeResize="0"/>
                </pic:nvPicPr>
                <pic:blipFill>
                  <a:blip r:embed="rId1"/>
                  <a:srcRect b="0" l="68397" r="0" t="0"/>
                  <a:stretch>
                    <a:fillRect/>
                  </a:stretch>
                </pic:blipFill>
                <pic:spPr>
                  <a:xfrm>
                    <a:off x="0" y="0"/>
                    <a:ext cx="1634490" cy="933450"/>
                  </a:xfrm>
                  <a:prstGeom prst="rect"/>
                  <a:ln/>
                </pic:spPr>
              </pic:pic>
            </a:graphicData>
          </a:graphic>
        </wp:inline>
      </w:drawing>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D">
    <w:pPr>
      <w:pBdr>
        <w:top w:space="0" w:sz="0" w:val="nil"/>
        <w:left w:space="0" w:sz="0" w:val="nil"/>
        <w:bottom w:space="0" w:sz="0" w:val="nil"/>
        <w:right w:space="0" w:sz="0" w:val="nil"/>
        <w:between w:space="0" w:sz="0" w:val="nil"/>
      </w:pBdr>
      <w:tabs>
        <w:tab w:val="center" w:leader="none" w:pos="4513"/>
        <w:tab w:val="right" w:leader="none" w:pos="9026"/>
      </w:tabs>
      <w:jc w:val="center"/>
      <w:rPr>
        <w:rFonts w:ascii="Arial" w:cs="Arial" w:eastAsia="Arial" w:hAnsi="Arial"/>
        <w:color w:val="000000"/>
        <w:highlight w:val="yellow"/>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0"/>
      <w:numFmt w:val="bullet"/>
      <w:lvlText w:val="•"/>
      <w:lvlJc w:val="left"/>
      <w:pPr>
        <w:ind w:left="1440" w:hanging="360"/>
      </w:pPr>
      <w:rPr>
        <w:rFonts w:ascii="Arial" w:cs="Arial" w:eastAsia="Arial" w:hAnsi="Arial"/>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1060" w:hanging="360"/>
      </w:pPr>
      <w:rPr>
        <w:rFonts w:ascii="Noto Sans Symbols" w:cs="Noto Sans Symbols" w:eastAsia="Noto Sans Symbols" w:hAnsi="Noto Sans Symbols"/>
      </w:rPr>
    </w:lvl>
    <w:lvl w:ilvl="1">
      <w:start w:val="1"/>
      <w:numFmt w:val="bullet"/>
      <w:lvlText w:val="o"/>
      <w:lvlJc w:val="left"/>
      <w:pPr>
        <w:ind w:left="1780" w:hanging="360"/>
      </w:pPr>
      <w:rPr>
        <w:rFonts w:ascii="Courier New" w:cs="Courier New" w:eastAsia="Courier New" w:hAnsi="Courier New"/>
      </w:rPr>
    </w:lvl>
    <w:lvl w:ilvl="2">
      <w:start w:val="1"/>
      <w:numFmt w:val="bullet"/>
      <w:lvlText w:val="▪"/>
      <w:lvlJc w:val="left"/>
      <w:pPr>
        <w:ind w:left="2500" w:hanging="360"/>
      </w:pPr>
      <w:rPr>
        <w:rFonts w:ascii="Noto Sans Symbols" w:cs="Noto Sans Symbols" w:eastAsia="Noto Sans Symbols" w:hAnsi="Noto Sans Symbols"/>
      </w:rPr>
    </w:lvl>
    <w:lvl w:ilvl="3">
      <w:start w:val="1"/>
      <w:numFmt w:val="bullet"/>
      <w:lvlText w:val="●"/>
      <w:lvlJc w:val="left"/>
      <w:pPr>
        <w:ind w:left="3220" w:hanging="360"/>
      </w:pPr>
      <w:rPr>
        <w:rFonts w:ascii="Noto Sans Symbols" w:cs="Noto Sans Symbols" w:eastAsia="Noto Sans Symbols" w:hAnsi="Noto Sans Symbols"/>
      </w:rPr>
    </w:lvl>
    <w:lvl w:ilvl="4">
      <w:start w:val="1"/>
      <w:numFmt w:val="bullet"/>
      <w:lvlText w:val="o"/>
      <w:lvlJc w:val="left"/>
      <w:pPr>
        <w:ind w:left="3940" w:hanging="360"/>
      </w:pPr>
      <w:rPr>
        <w:rFonts w:ascii="Courier New" w:cs="Courier New" w:eastAsia="Courier New" w:hAnsi="Courier New"/>
      </w:rPr>
    </w:lvl>
    <w:lvl w:ilvl="5">
      <w:start w:val="1"/>
      <w:numFmt w:val="bullet"/>
      <w:lvlText w:val="▪"/>
      <w:lvlJc w:val="left"/>
      <w:pPr>
        <w:ind w:left="4660" w:hanging="360"/>
      </w:pPr>
      <w:rPr>
        <w:rFonts w:ascii="Noto Sans Symbols" w:cs="Noto Sans Symbols" w:eastAsia="Noto Sans Symbols" w:hAnsi="Noto Sans Symbols"/>
      </w:rPr>
    </w:lvl>
    <w:lvl w:ilvl="6">
      <w:start w:val="1"/>
      <w:numFmt w:val="bullet"/>
      <w:lvlText w:val="●"/>
      <w:lvlJc w:val="left"/>
      <w:pPr>
        <w:ind w:left="5380" w:hanging="360"/>
      </w:pPr>
      <w:rPr>
        <w:rFonts w:ascii="Noto Sans Symbols" w:cs="Noto Sans Symbols" w:eastAsia="Noto Sans Symbols" w:hAnsi="Noto Sans Symbols"/>
      </w:rPr>
    </w:lvl>
    <w:lvl w:ilvl="7">
      <w:start w:val="1"/>
      <w:numFmt w:val="bullet"/>
      <w:lvlText w:val="o"/>
      <w:lvlJc w:val="left"/>
      <w:pPr>
        <w:ind w:left="6100" w:hanging="360"/>
      </w:pPr>
      <w:rPr>
        <w:rFonts w:ascii="Courier New" w:cs="Courier New" w:eastAsia="Courier New" w:hAnsi="Courier New"/>
      </w:rPr>
    </w:lvl>
    <w:lvl w:ilvl="8">
      <w:start w:val="1"/>
      <w:numFmt w:val="bullet"/>
      <w:lvlText w:val="▪"/>
      <w:lvlJc w:val="left"/>
      <w:pPr>
        <w:ind w:left="6820" w:hanging="360"/>
      </w:pPr>
      <w:rPr>
        <w:rFonts w:ascii="Noto Sans Symbols" w:cs="Noto Sans Symbols" w:eastAsia="Noto Sans Symbols" w:hAnsi="Noto Sans Symbols"/>
      </w:rPr>
    </w:lvl>
  </w:abstractNum>
  <w:abstractNum w:abstractNumId="1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360" w:hanging="360"/>
      </w:pPr>
      <w:rPr>
        <w:b w:val="1"/>
        <w:bCs w:val="1"/>
      </w:rPr>
    </w:lvl>
    <w:lvl w:ilvl="1">
      <w:start w:val="1"/>
      <w:numFmt w:val="lowerLetter"/>
      <w:lvlText w:val="%2."/>
      <w:lvlJc w:val="left"/>
      <w:pPr>
        <w:ind w:left="566.9291338582675" w:hanging="359.99999999999994"/>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1"/>
      <w:spacing w:after="720" w:lineRule="auto"/>
      <w:ind w:left="0" w:firstLine="0"/>
    </w:pPr>
    <w:rPr>
      <w:b w:val="1"/>
      <w:bCs w:val="1"/>
      <w:color w:val="005abb"/>
      <w:sz w:val="50"/>
      <w:szCs w:val="50"/>
    </w:rPr>
  </w:style>
  <w:style w:type="paragraph" w:styleId="Heading2">
    <w:name w:val="heading 2"/>
    <w:basedOn w:val="Normal"/>
    <w:next w:val="Normal"/>
    <w:pPr>
      <w:keepNext w:val="1"/>
      <w:tabs>
        <w:tab w:val="left" w:leader="none" w:pos="851"/>
      </w:tabs>
      <w:spacing w:after="120" w:before="120" w:lineRule="auto"/>
      <w:ind w:left="1440" w:hanging="360"/>
    </w:pPr>
    <w:rPr>
      <w:b w:val="1"/>
      <w:bCs w:val="1"/>
      <w:color w:val="005abb"/>
      <w:sz w:val="32"/>
      <w:szCs w:val="32"/>
    </w:rPr>
  </w:style>
  <w:style w:type="paragraph" w:styleId="Heading3">
    <w:name w:val="heading 3"/>
    <w:basedOn w:val="Normal"/>
    <w:next w:val="Normal"/>
    <w:pPr>
      <w:keepNext w:val="1"/>
      <w:keepLines w:val="1"/>
      <w:spacing w:after="120" w:lineRule="auto"/>
    </w:pPr>
    <w:rPr>
      <w:b w:val="1"/>
      <w:bCs w:val="1"/>
      <w:color w:val="005abb"/>
      <w:sz w:val="28"/>
      <w:szCs w:val="28"/>
    </w:rPr>
  </w:style>
  <w:style w:type="paragraph" w:styleId="Heading4">
    <w:name w:val="heading 4"/>
    <w:basedOn w:val="Normal"/>
    <w:next w:val="Normal"/>
    <w:pPr>
      <w:ind w:left="2880" w:hanging="360"/>
    </w:pPr>
    <w:rPr>
      <w:b w:val="1"/>
      <w:bCs w:val="1"/>
      <w:color w:val="005abb"/>
    </w:rPr>
  </w:style>
  <w:style w:type="paragraph" w:styleId="Heading5">
    <w:name w:val="heading 5"/>
    <w:basedOn w:val="Normal"/>
    <w:next w:val="Normal"/>
    <w:pPr>
      <w:ind w:left="3600" w:hanging="360"/>
    </w:pPr>
    <w:rPr>
      <w:b w:val="1"/>
      <w:bCs w:val="1"/>
      <w:color w:val="005abb"/>
    </w:rPr>
  </w:style>
  <w:style w:type="paragraph" w:styleId="Heading6">
    <w:name w:val="heading 6"/>
    <w:basedOn w:val="Normal"/>
    <w:next w:val="Normal"/>
    <w:pPr>
      <w:ind w:left="4320" w:hanging="360"/>
    </w:pPr>
    <w:rPr>
      <w:b w:val="1"/>
      <w:bCs w:val="1"/>
      <w:color w:val="005abb"/>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Heading7">
    <w:name w:val="heading 7"/>
    <w:basedOn w:val="Normal"/>
    <w:next w:val="Normal"/>
    <w:link w:val="Heading7Char"/>
    <w:uiPriority w:val="9"/>
    <w:semiHidden w:val="1"/>
    <w:unhideWhenUsed w:val="1"/>
    <w:qFormat w:val="1"/>
    <w:rsid w:val="000D4DEF"/>
    <w:pPr>
      <w:keepNext w:val="1"/>
      <w:keepLines w:val="1"/>
      <w:numPr>
        <w:ilvl w:val="6"/>
        <w:numId w:val="2"/>
      </w:numPr>
      <w:spacing w:before="40"/>
      <w:outlineLvl w:val="6"/>
    </w:pPr>
    <w:rPr>
      <w:rFonts w:asciiTheme="majorHAnsi" w:cstheme="majorBidi" w:eastAsiaTheme="majorEastAsia" w:hAnsiTheme="majorHAnsi"/>
      <w:i w:val="1"/>
      <w:iCs w:val="1"/>
      <w:color w:val="0d1336" w:themeColor="accent1" w:themeShade="00007F"/>
    </w:rPr>
  </w:style>
  <w:style w:type="paragraph" w:styleId="Heading8">
    <w:name w:val="heading 8"/>
    <w:basedOn w:val="Normal"/>
    <w:next w:val="Normal"/>
    <w:link w:val="Heading8Char"/>
    <w:uiPriority w:val="9"/>
    <w:semiHidden w:val="1"/>
    <w:unhideWhenUsed w:val="1"/>
    <w:qFormat w:val="1"/>
    <w:rsid w:val="000D4DEF"/>
    <w:pPr>
      <w:keepNext w:val="1"/>
      <w:keepLines w:val="1"/>
      <w:numPr>
        <w:ilvl w:val="7"/>
        <w:numId w:val="2"/>
      </w:numPr>
      <w:spacing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0D4DEF"/>
    <w:pPr>
      <w:keepNext w:val="1"/>
      <w:keepLines w:val="1"/>
      <w:numPr>
        <w:ilvl w:val="8"/>
        <w:numId w:val="2"/>
      </w:numPr>
      <w:spacing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107" w:customStyle="1">
    <w:name w:val="107"/>
    <w:basedOn w:val="TableNormal"/>
    <w:tblPr>
      <w:tblStyleRowBandSize w:val="1"/>
      <w:tblStyleColBandSize w:val="1"/>
      <w:tblCellMar>
        <w:left w:w="57.0" w:type="dxa"/>
        <w:right w:w="57.0" w:type="dxa"/>
      </w:tblCellMar>
    </w:tblPr>
  </w:style>
  <w:style w:type="table" w:styleId="TableGrid">
    <w:name w:val="Table Grid"/>
    <w:basedOn w:val="TableNormal"/>
    <w:uiPriority w:val="39"/>
    <w:rsid w:val="003B0ED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F479AC"/>
    <w:rPr>
      <w:color w:val="005abb" w:themeColor="accent2"/>
      <w:u w:val="single"/>
    </w:rPr>
  </w:style>
  <w:style w:type="character" w:styleId="UnresolvedMention">
    <w:name w:val="Unresolved Mention"/>
    <w:basedOn w:val="DefaultParagraphFont"/>
    <w:uiPriority w:val="99"/>
    <w:semiHidden w:val="1"/>
    <w:unhideWhenUsed w:val="1"/>
    <w:rsid w:val="008200FB"/>
    <w:rPr>
      <w:color w:val="605e5c"/>
      <w:shd w:color="auto" w:fill="e1dfdd" w:val="clear"/>
    </w:rPr>
  </w:style>
  <w:style w:type="paragraph" w:styleId="TOC1">
    <w:name w:val="toc 1"/>
    <w:basedOn w:val="Normal"/>
    <w:next w:val="Normal"/>
    <w:autoRedefine w:val="1"/>
    <w:uiPriority w:val="39"/>
    <w:unhideWhenUsed w:val="1"/>
    <w:rsid w:val="00E67F97"/>
    <w:pPr>
      <w:keepNext w:val="1"/>
      <w:keepLines w:val="1"/>
      <w:tabs>
        <w:tab w:val="left" w:pos="397"/>
        <w:tab w:val="right" w:pos="9628"/>
      </w:tabs>
      <w:spacing w:before="120"/>
    </w:pPr>
    <w:rPr>
      <w:b w:val="1"/>
    </w:rPr>
  </w:style>
  <w:style w:type="paragraph" w:styleId="TOC6">
    <w:name w:val="toc 6"/>
    <w:basedOn w:val="Normal"/>
    <w:next w:val="Normal"/>
    <w:autoRedefine w:val="1"/>
    <w:uiPriority w:val="39"/>
    <w:unhideWhenUsed w:val="1"/>
    <w:rsid w:val="00B74633"/>
    <w:pPr>
      <w:tabs>
        <w:tab w:val="right" w:pos="9628"/>
      </w:tabs>
      <w:spacing w:after="100"/>
      <w:ind w:left="284"/>
    </w:pPr>
  </w:style>
  <w:style w:type="paragraph" w:styleId="TOC2">
    <w:name w:val="toc 2"/>
    <w:basedOn w:val="Normal"/>
    <w:next w:val="Normal"/>
    <w:autoRedefine w:val="1"/>
    <w:uiPriority w:val="39"/>
    <w:unhideWhenUsed w:val="1"/>
    <w:rsid w:val="00C04337"/>
    <w:pPr>
      <w:keepLines w:val="1"/>
      <w:tabs>
        <w:tab w:val="left" w:pos="1320"/>
        <w:tab w:val="right" w:pos="9628"/>
      </w:tabs>
      <w:ind w:left="964" w:hanging="567"/>
    </w:pPr>
    <w:rPr>
      <w:noProof w:val="1"/>
    </w:rPr>
  </w:style>
  <w:style w:type="paragraph" w:styleId="ListParagraph">
    <w:name w:val="List Paragraph"/>
    <w:basedOn w:val="Normal"/>
    <w:uiPriority w:val="34"/>
    <w:qFormat w:val="1"/>
    <w:rsid w:val="00B74633"/>
    <w:pPr>
      <w:ind w:left="720"/>
      <w:contextualSpacing w:val="1"/>
    </w:pPr>
  </w:style>
  <w:style w:type="character" w:styleId="FollowedHyperlink">
    <w:name w:val="FollowedHyperlink"/>
    <w:basedOn w:val="DefaultParagraphFont"/>
    <w:uiPriority w:val="99"/>
    <w:semiHidden w:val="1"/>
    <w:unhideWhenUsed w:val="1"/>
    <w:rsid w:val="00C740E4"/>
    <w:rPr>
      <w:color w:val="005abb" w:themeColor="followedHyperlink"/>
      <w:u w:val="single"/>
    </w:rPr>
  </w:style>
  <w:style w:type="paragraph" w:styleId="BalloonText">
    <w:name w:val="Balloon Text"/>
    <w:basedOn w:val="Normal"/>
    <w:link w:val="BalloonTextChar"/>
    <w:uiPriority w:val="99"/>
    <w:semiHidden w:val="1"/>
    <w:unhideWhenUsed w:val="1"/>
    <w:rsid w:val="004C6F8B"/>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C6F8B"/>
    <w:rPr>
      <w:rFonts w:ascii="Segoe UI" w:cs="Segoe UI" w:hAnsi="Segoe UI"/>
      <w:sz w:val="18"/>
      <w:szCs w:val="18"/>
    </w:rPr>
  </w:style>
  <w:style w:type="table" w:styleId="106" w:customStyle="1">
    <w:name w:val="106"/>
    <w:basedOn w:val="TableNormal"/>
    <w:tblPr>
      <w:tblStyleRowBandSize w:val="1"/>
      <w:tblStyleColBandSize w:val="1"/>
      <w:tblCellMar>
        <w:left w:w="57.0" w:type="dxa"/>
        <w:right w:w="57.0" w:type="dxa"/>
      </w:tblCellMar>
    </w:tblPr>
  </w:style>
  <w:style w:type="table" w:styleId="105" w:customStyle="1">
    <w:name w:val="105"/>
    <w:basedOn w:val="TableNormal"/>
    <w:tblPr>
      <w:tblStyleRowBandSize w:val="1"/>
      <w:tblStyleColBandSize w:val="1"/>
      <w:tblCellMar>
        <w:left w:w="57.0" w:type="dxa"/>
        <w:right w:w="57.0" w:type="dxa"/>
      </w:tblCellMar>
    </w:tblPr>
  </w:style>
  <w:style w:type="table" w:styleId="104" w:customStyle="1">
    <w:name w:val="104"/>
    <w:basedOn w:val="TableNormal"/>
    <w:tblPr>
      <w:tblStyleRowBandSize w:val="1"/>
      <w:tblStyleColBandSize w:val="1"/>
      <w:tblCellMar>
        <w:left w:w="57.0" w:type="dxa"/>
        <w:right w:w="57.0" w:type="dxa"/>
      </w:tblCellMar>
    </w:tblPr>
  </w:style>
  <w:style w:type="table" w:styleId="103" w:customStyle="1">
    <w:name w:val="103"/>
    <w:basedOn w:val="TableNormal"/>
    <w:tblPr>
      <w:tblStyleRowBandSize w:val="1"/>
      <w:tblStyleColBandSize w:val="1"/>
      <w:tblCellMar>
        <w:left w:w="57.0" w:type="dxa"/>
        <w:right w:w="57.0" w:type="dxa"/>
      </w:tblCellMar>
    </w:tblPr>
  </w:style>
  <w:style w:type="table" w:styleId="102" w:customStyle="1">
    <w:name w:val="102"/>
    <w:basedOn w:val="TableNormal"/>
    <w:tblPr>
      <w:tblStyleRowBandSize w:val="1"/>
      <w:tblStyleColBandSize w:val="1"/>
      <w:tblCellMar>
        <w:left w:w="57.0" w:type="dxa"/>
        <w:right w:w="57.0" w:type="dxa"/>
      </w:tblCellMar>
    </w:tblPr>
  </w:style>
  <w:style w:type="table" w:styleId="101" w:customStyle="1">
    <w:name w:val="101"/>
    <w:basedOn w:val="TableNormal"/>
    <w:tblPr>
      <w:tblStyleRowBandSize w:val="1"/>
      <w:tblStyleColBandSize w:val="1"/>
      <w:tblCellMar>
        <w:left w:w="57.0" w:type="dxa"/>
        <w:right w:w="57.0" w:type="dxa"/>
      </w:tblCellMar>
    </w:tblPr>
  </w:style>
  <w:style w:type="table" w:styleId="100" w:customStyle="1">
    <w:name w:val="100"/>
    <w:basedOn w:val="TableNormal"/>
    <w:tblPr>
      <w:tblStyleRowBandSize w:val="1"/>
      <w:tblStyleColBandSize w:val="1"/>
      <w:tblCellMar>
        <w:left w:w="57.0" w:type="dxa"/>
        <w:right w:w="57.0" w:type="dxa"/>
      </w:tblCellMar>
    </w:tblPr>
  </w:style>
  <w:style w:type="table" w:styleId="99" w:customStyle="1">
    <w:name w:val="99"/>
    <w:basedOn w:val="TableNormal"/>
    <w:tblPr>
      <w:tblStyleRowBandSize w:val="1"/>
      <w:tblStyleColBandSize w:val="1"/>
      <w:tblCellMar>
        <w:left w:w="57.0" w:type="dxa"/>
        <w:right w:w="57.0" w:type="dxa"/>
      </w:tblCellMar>
    </w:tblPr>
  </w:style>
  <w:style w:type="table" w:styleId="98" w:customStyle="1">
    <w:name w:val="98"/>
    <w:basedOn w:val="TableNormal"/>
    <w:tblPr>
      <w:tblStyleRowBandSize w:val="1"/>
      <w:tblStyleColBandSize w:val="1"/>
      <w:tblCellMar>
        <w:left w:w="57.0" w:type="dxa"/>
        <w:right w:w="57.0" w:type="dxa"/>
      </w:tblCellMar>
    </w:tblPr>
  </w:style>
  <w:style w:type="table" w:styleId="97" w:customStyle="1">
    <w:name w:val="97"/>
    <w:basedOn w:val="TableNormal"/>
    <w:tblPr>
      <w:tblStyleRowBandSize w:val="1"/>
      <w:tblStyleColBandSize w:val="1"/>
      <w:tblCellMar>
        <w:left w:w="57.0" w:type="dxa"/>
        <w:right w:w="57.0" w:type="dxa"/>
      </w:tblCellMar>
    </w:tblPr>
  </w:style>
  <w:style w:type="table" w:styleId="96" w:customStyle="1">
    <w:name w:val="96"/>
    <w:basedOn w:val="TableNormal"/>
    <w:tblPr>
      <w:tblStyleRowBandSize w:val="1"/>
      <w:tblStyleColBandSize w:val="1"/>
      <w:tblCellMar>
        <w:left w:w="57.0" w:type="dxa"/>
        <w:right w:w="57.0" w:type="dxa"/>
      </w:tblCellMar>
    </w:tblPr>
  </w:style>
  <w:style w:type="table" w:styleId="95" w:customStyle="1">
    <w:name w:val="95"/>
    <w:basedOn w:val="TableNormal"/>
    <w:tblPr>
      <w:tblStyleRowBandSize w:val="1"/>
      <w:tblStyleColBandSize w:val="1"/>
      <w:tblCellMar>
        <w:left w:w="57.0" w:type="dxa"/>
        <w:right w:w="57.0" w:type="dxa"/>
      </w:tblCellMar>
    </w:tblPr>
  </w:style>
  <w:style w:type="table" w:styleId="94" w:customStyle="1">
    <w:name w:val="94"/>
    <w:basedOn w:val="TableNormal"/>
    <w:tblPr>
      <w:tblStyleRowBandSize w:val="1"/>
      <w:tblStyleColBandSize w:val="1"/>
      <w:tblCellMar>
        <w:left w:w="57.0" w:type="dxa"/>
        <w:right w:w="57.0" w:type="dxa"/>
      </w:tblCellMar>
    </w:tblPr>
  </w:style>
  <w:style w:type="table" w:styleId="93" w:customStyle="1">
    <w:name w:val="93"/>
    <w:basedOn w:val="TableNormal"/>
    <w:tblPr>
      <w:tblStyleRowBandSize w:val="1"/>
      <w:tblStyleColBandSize w:val="1"/>
      <w:tblCellMar>
        <w:left w:w="57.0" w:type="dxa"/>
        <w:right w:w="57.0" w:type="dxa"/>
      </w:tblCellMar>
    </w:tblPr>
  </w:style>
  <w:style w:type="table" w:styleId="92" w:customStyle="1">
    <w:name w:val="92"/>
    <w:basedOn w:val="TableNormal"/>
    <w:tblPr>
      <w:tblStyleRowBandSize w:val="1"/>
      <w:tblStyleColBandSize w:val="1"/>
      <w:tblCellMar>
        <w:left w:w="57.0" w:type="dxa"/>
        <w:right w:w="57.0" w:type="dxa"/>
      </w:tblCellMar>
    </w:tblPr>
  </w:style>
  <w:style w:type="table" w:styleId="91" w:customStyle="1">
    <w:name w:val="91"/>
    <w:basedOn w:val="TableNormal"/>
    <w:tblPr>
      <w:tblStyleRowBandSize w:val="1"/>
      <w:tblStyleColBandSize w:val="1"/>
      <w:tblCellMar>
        <w:left w:w="57.0" w:type="dxa"/>
        <w:right w:w="57.0" w:type="dxa"/>
      </w:tblCellMar>
    </w:tblPr>
  </w:style>
  <w:style w:type="table" w:styleId="90" w:customStyle="1">
    <w:name w:val="90"/>
    <w:basedOn w:val="TableNormal"/>
    <w:tblPr>
      <w:tblStyleRowBandSize w:val="1"/>
      <w:tblStyleColBandSize w:val="1"/>
      <w:tblCellMar>
        <w:left w:w="57.0" w:type="dxa"/>
        <w:right w:w="57.0" w:type="dxa"/>
      </w:tblCellMar>
    </w:tblPr>
  </w:style>
  <w:style w:type="table" w:styleId="89" w:customStyle="1">
    <w:name w:val="89"/>
    <w:basedOn w:val="TableNormal"/>
    <w:tblPr>
      <w:tblStyleRowBandSize w:val="1"/>
      <w:tblStyleColBandSize w:val="1"/>
      <w:tblCellMar>
        <w:left w:w="57.0" w:type="dxa"/>
        <w:right w:w="57.0" w:type="dxa"/>
      </w:tblCellMar>
    </w:tblPr>
  </w:style>
  <w:style w:type="table" w:styleId="88" w:customStyle="1">
    <w:name w:val="88"/>
    <w:basedOn w:val="TableNormal"/>
    <w:tblPr>
      <w:tblStyleRowBandSize w:val="1"/>
      <w:tblStyleColBandSize w:val="1"/>
      <w:tblCellMar>
        <w:left w:w="57.0" w:type="dxa"/>
        <w:right w:w="57.0" w:type="dxa"/>
      </w:tblCellMar>
    </w:tblPr>
  </w:style>
  <w:style w:type="table" w:styleId="87" w:customStyle="1">
    <w:name w:val="87"/>
    <w:basedOn w:val="TableNormal"/>
    <w:tblPr>
      <w:tblStyleRowBandSize w:val="1"/>
      <w:tblStyleColBandSize w:val="1"/>
      <w:tblCellMar>
        <w:left w:w="57.0" w:type="dxa"/>
        <w:right w:w="57.0" w:type="dxa"/>
      </w:tblCellMar>
    </w:tblPr>
  </w:style>
  <w:style w:type="table" w:styleId="86" w:customStyle="1">
    <w:name w:val="86"/>
    <w:basedOn w:val="TableNormal"/>
    <w:tblPr>
      <w:tblStyleRowBandSize w:val="1"/>
      <w:tblStyleColBandSize w:val="1"/>
      <w:tblCellMar>
        <w:left w:w="57.0" w:type="dxa"/>
        <w:right w:w="57.0" w:type="dxa"/>
      </w:tblCellMar>
    </w:tblPr>
  </w:style>
  <w:style w:type="table" w:styleId="85" w:customStyle="1">
    <w:name w:val="85"/>
    <w:basedOn w:val="TableNormal"/>
    <w:tblPr>
      <w:tblStyleRowBandSize w:val="1"/>
      <w:tblStyleColBandSize w:val="1"/>
      <w:tblCellMar>
        <w:left w:w="57.0" w:type="dxa"/>
        <w:right w:w="57.0" w:type="dxa"/>
      </w:tblCellMar>
    </w:tblPr>
  </w:style>
  <w:style w:type="table" w:styleId="84" w:customStyle="1">
    <w:name w:val="84"/>
    <w:basedOn w:val="TableNormal"/>
    <w:tblPr>
      <w:tblStyleRowBandSize w:val="1"/>
      <w:tblStyleColBandSize w:val="1"/>
      <w:tblCellMar>
        <w:left w:w="57.0" w:type="dxa"/>
        <w:right w:w="57.0" w:type="dxa"/>
      </w:tblCellMar>
    </w:tblPr>
  </w:style>
  <w:style w:type="table" w:styleId="83" w:customStyle="1">
    <w:name w:val="83"/>
    <w:basedOn w:val="TableNormal"/>
    <w:tblPr>
      <w:tblStyleRowBandSize w:val="1"/>
      <w:tblStyleColBandSize w:val="1"/>
      <w:tblCellMar>
        <w:left w:w="57.0" w:type="dxa"/>
        <w:right w:w="57.0" w:type="dxa"/>
      </w:tblCellMar>
    </w:tblPr>
  </w:style>
  <w:style w:type="table" w:styleId="82" w:customStyle="1">
    <w:name w:val="82"/>
    <w:basedOn w:val="TableNormal"/>
    <w:tblPr>
      <w:tblStyleRowBandSize w:val="1"/>
      <w:tblStyleColBandSize w:val="1"/>
      <w:tblCellMar>
        <w:left w:w="57.0" w:type="dxa"/>
        <w:right w:w="57.0" w:type="dxa"/>
      </w:tblCellMar>
    </w:tblPr>
  </w:style>
  <w:style w:type="table" w:styleId="81" w:customStyle="1">
    <w:name w:val="81"/>
    <w:basedOn w:val="TableNormal"/>
    <w:tblPr>
      <w:tblStyleRowBandSize w:val="1"/>
      <w:tblStyleColBandSize w:val="1"/>
      <w:tblCellMar>
        <w:left w:w="57.0" w:type="dxa"/>
        <w:right w:w="57.0" w:type="dxa"/>
      </w:tblCellMar>
    </w:tblPr>
  </w:style>
  <w:style w:type="table" w:styleId="80" w:customStyle="1">
    <w:name w:val="80"/>
    <w:basedOn w:val="TableNormal"/>
    <w:tblPr>
      <w:tblStyleRowBandSize w:val="1"/>
      <w:tblStyleColBandSize w:val="1"/>
      <w:tblCellMar>
        <w:left w:w="57.0" w:type="dxa"/>
        <w:right w:w="57.0" w:type="dxa"/>
      </w:tblCellMar>
    </w:tblPr>
  </w:style>
  <w:style w:type="table" w:styleId="79" w:customStyle="1">
    <w:name w:val="79"/>
    <w:basedOn w:val="TableNormal"/>
    <w:tblPr>
      <w:tblStyleRowBandSize w:val="1"/>
      <w:tblStyleColBandSize w:val="1"/>
      <w:tblCellMar>
        <w:left w:w="57.0" w:type="dxa"/>
        <w:right w:w="57.0" w:type="dxa"/>
      </w:tblCellMar>
    </w:tblPr>
  </w:style>
  <w:style w:type="table" w:styleId="78" w:customStyle="1">
    <w:name w:val="78"/>
    <w:basedOn w:val="TableNormal"/>
    <w:tblPr>
      <w:tblStyleRowBandSize w:val="1"/>
      <w:tblStyleColBandSize w:val="1"/>
      <w:tblCellMar>
        <w:left w:w="57.0" w:type="dxa"/>
        <w:right w:w="57.0" w:type="dxa"/>
      </w:tblCellMar>
    </w:tblPr>
  </w:style>
  <w:style w:type="table" w:styleId="77" w:customStyle="1">
    <w:name w:val="77"/>
    <w:basedOn w:val="TableNormal"/>
    <w:tblPr>
      <w:tblStyleRowBandSize w:val="1"/>
      <w:tblStyleColBandSize w:val="1"/>
      <w:tblCellMar>
        <w:left w:w="57.0" w:type="dxa"/>
        <w:right w:w="57.0" w:type="dxa"/>
      </w:tblCellMar>
    </w:tblPr>
  </w:style>
  <w:style w:type="table" w:styleId="76" w:customStyle="1">
    <w:name w:val="76"/>
    <w:basedOn w:val="TableNormal"/>
    <w:tblPr>
      <w:tblStyleRowBandSize w:val="1"/>
      <w:tblStyleColBandSize w:val="1"/>
      <w:tblCellMar>
        <w:left w:w="57.0" w:type="dxa"/>
        <w:right w:w="57.0" w:type="dxa"/>
      </w:tblCellMar>
    </w:tblPr>
  </w:style>
  <w:style w:type="table" w:styleId="75" w:customStyle="1">
    <w:name w:val="75"/>
    <w:basedOn w:val="TableNormal"/>
    <w:tblPr>
      <w:tblStyleRowBandSize w:val="1"/>
      <w:tblStyleColBandSize w:val="1"/>
      <w:tblCellMar>
        <w:left w:w="57.0" w:type="dxa"/>
        <w:right w:w="57.0" w:type="dxa"/>
      </w:tblCellMar>
    </w:tblPr>
  </w:style>
  <w:style w:type="table" w:styleId="74" w:customStyle="1">
    <w:name w:val="74"/>
    <w:basedOn w:val="TableNormal"/>
    <w:tblPr>
      <w:tblStyleRowBandSize w:val="1"/>
      <w:tblStyleColBandSize w:val="1"/>
      <w:tblCellMar>
        <w:left w:w="57.0" w:type="dxa"/>
        <w:right w:w="57.0" w:type="dxa"/>
      </w:tblCellMar>
    </w:tblPr>
  </w:style>
  <w:style w:type="table" w:styleId="73" w:customStyle="1">
    <w:name w:val="73"/>
    <w:basedOn w:val="TableNormal"/>
    <w:tblPr>
      <w:tblStyleRowBandSize w:val="1"/>
      <w:tblStyleColBandSize w:val="1"/>
      <w:tblCellMar>
        <w:left w:w="57.0" w:type="dxa"/>
        <w:right w:w="57.0" w:type="dxa"/>
      </w:tblCellMar>
    </w:tblPr>
  </w:style>
  <w:style w:type="table" w:styleId="72" w:customStyle="1">
    <w:name w:val="72"/>
    <w:basedOn w:val="TableNormal"/>
    <w:tblPr>
      <w:tblStyleRowBandSize w:val="1"/>
      <w:tblStyleColBandSize w:val="1"/>
      <w:tblCellMar>
        <w:left w:w="57.0" w:type="dxa"/>
        <w:right w:w="57.0" w:type="dxa"/>
      </w:tblCellMar>
    </w:tblPr>
  </w:style>
  <w:style w:type="table" w:styleId="71" w:customStyle="1">
    <w:name w:val="71"/>
    <w:basedOn w:val="TableNormal"/>
    <w:tblPr>
      <w:tblStyleRowBandSize w:val="1"/>
      <w:tblStyleColBandSize w:val="1"/>
      <w:tblCellMar>
        <w:left w:w="57.0" w:type="dxa"/>
        <w:right w:w="57.0" w:type="dxa"/>
      </w:tblCellMar>
    </w:tblPr>
  </w:style>
  <w:style w:type="table" w:styleId="70" w:customStyle="1">
    <w:name w:val="70"/>
    <w:basedOn w:val="TableNormal"/>
    <w:tblPr>
      <w:tblStyleRowBandSize w:val="1"/>
      <w:tblStyleColBandSize w:val="1"/>
      <w:tblCellMar>
        <w:left w:w="57.0" w:type="dxa"/>
        <w:right w:w="57.0" w:type="dxa"/>
      </w:tblCellMar>
    </w:tblPr>
  </w:style>
  <w:style w:type="table" w:styleId="69" w:customStyle="1">
    <w:name w:val="69"/>
    <w:basedOn w:val="TableNormal"/>
    <w:tblPr>
      <w:tblStyleRowBandSize w:val="1"/>
      <w:tblStyleColBandSize w:val="1"/>
      <w:tblCellMar>
        <w:left w:w="57.0" w:type="dxa"/>
        <w:right w:w="57.0" w:type="dxa"/>
      </w:tblCellMar>
    </w:tblPr>
  </w:style>
  <w:style w:type="table" w:styleId="68" w:customStyle="1">
    <w:name w:val="68"/>
    <w:basedOn w:val="TableNormal"/>
    <w:tblPr>
      <w:tblStyleRowBandSize w:val="1"/>
      <w:tblStyleColBandSize w:val="1"/>
      <w:tblCellMar>
        <w:left w:w="57.0" w:type="dxa"/>
        <w:right w:w="57.0" w:type="dxa"/>
      </w:tblCellMar>
    </w:tblPr>
  </w:style>
  <w:style w:type="table" w:styleId="67" w:customStyle="1">
    <w:name w:val="67"/>
    <w:basedOn w:val="TableNormal"/>
    <w:tblPr>
      <w:tblStyleRowBandSize w:val="1"/>
      <w:tblStyleColBandSize w:val="1"/>
      <w:tblCellMar>
        <w:left w:w="57.0" w:type="dxa"/>
        <w:right w:w="57.0" w:type="dxa"/>
      </w:tblCellMar>
    </w:tblPr>
  </w:style>
  <w:style w:type="paragraph" w:styleId="CommentText">
    <w:name w:val="annotation text"/>
    <w:basedOn w:val="Normal"/>
    <w:link w:val="CommentTextChar"/>
    <w:uiPriority w:val="99"/>
    <w:unhideWhenUsed w:val="1"/>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CF1B26"/>
    <w:pPr>
      <w:tabs>
        <w:tab w:val="center" w:pos="4513"/>
        <w:tab w:val="right" w:pos="9026"/>
      </w:tabs>
    </w:pPr>
  </w:style>
  <w:style w:type="character" w:styleId="HeaderChar" w:customStyle="1">
    <w:name w:val="Header Char"/>
    <w:basedOn w:val="DefaultParagraphFont"/>
    <w:link w:val="Header"/>
    <w:uiPriority w:val="99"/>
    <w:rsid w:val="00CF1B26"/>
  </w:style>
  <w:style w:type="paragraph" w:styleId="Footer">
    <w:name w:val="footer"/>
    <w:basedOn w:val="Normal"/>
    <w:link w:val="FooterChar"/>
    <w:uiPriority w:val="99"/>
    <w:unhideWhenUsed w:val="1"/>
    <w:rsid w:val="00CF1B26"/>
    <w:pPr>
      <w:tabs>
        <w:tab w:val="center" w:pos="4513"/>
        <w:tab w:val="right" w:pos="9026"/>
      </w:tabs>
    </w:pPr>
  </w:style>
  <w:style w:type="character" w:styleId="FooterChar" w:customStyle="1">
    <w:name w:val="Footer Char"/>
    <w:basedOn w:val="DefaultParagraphFont"/>
    <w:link w:val="Footer"/>
    <w:uiPriority w:val="99"/>
    <w:rsid w:val="00CF1B26"/>
  </w:style>
  <w:style w:type="paragraph" w:styleId="Revision">
    <w:name w:val="Revision"/>
    <w:hidden w:val="1"/>
    <w:uiPriority w:val="99"/>
    <w:semiHidden w:val="1"/>
    <w:rsid w:val="005636E7"/>
  </w:style>
  <w:style w:type="paragraph" w:styleId="Cover-ReportTitle" w:customStyle="1">
    <w:name w:val="Cover - Report Title"/>
    <w:basedOn w:val="Normal"/>
    <w:qFormat w:val="1"/>
    <w:rsid w:val="00CC6E42"/>
    <w:pPr>
      <w:pBdr>
        <w:top w:space="0" w:sz="0" w:val="nil"/>
        <w:left w:space="0" w:sz="0" w:val="nil"/>
        <w:bottom w:space="0" w:sz="0" w:val="nil"/>
        <w:right w:space="0" w:sz="0" w:val="nil"/>
        <w:between w:space="0" w:sz="0" w:val="nil"/>
      </w:pBdr>
      <w:spacing w:after="120"/>
    </w:pPr>
    <w:rPr>
      <w:color w:val="005abb" w:themeColor="accent2"/>
      <w:sz w:val="76"/>
      <w:szCs w:val="76"/>
    </w:rPr>
  </w:style>
  <w:style w:type="paragraph" w:styleId="Cover-Subtitle" w:customStyle="1">
    <w:name w:val="Cover - Subtitle"/>
    <w:basedOn w:val="Normal"/>
    <w:qFormat w:val="1"/>
    <w:rsid w:val="00F479AC"/>
    <w:pPr>
      <w:pBdr>
        <w:top w:space="0" w:sz="0" w:val="nil"/>
        <w:left w:space="0" w:sz="0" w:val="nil"/>
        <w:bottom w:space="0" w:sz="0" w:val="nil"/>
        <w:right w:space="0" w:sz="0" w:val="nil"/>
        <w:between w:space="0" w:sz="0" w:val="nil"/>
      </w:pBdr>
      <w:spacing w:after="240"/>
    </w:pPr>
    <w:rPr>
      <w:color w:val="005abb" w:themeColor="accent2"/>
      <w:sz w:val="44"/>
      <w:szCs w:val="44"/>
    </w:rPr>
  </w:style>
  <w:style w:type="paragraph" w:styleId="Cover-Date" w:customStyle="1">
    <w:name w:val="Cover - Date"/>
    <w:basedOn w:val="Normal"/>
    <w:qFormat w:val="1"/>
    <w:rsid w:val="002C710C"/>
    <w:pPr>
      <w:pBdr>
        <w:top w:space="0" w:sz="0" w:val="nil"/>
        <w:left w:space="0" w:sz="0" w:val="nil"/>
        <w:bottom w:space="0" w:sz="0" w:val="nil"/>
        <w:right w:space="0" w:sz="0" w:val="nil"/>
        <w:between w:space="0" w:sz="0" w:val="nil"/>
      </w:pBdr>
      <w:spacing w:after="120"/>
    </w:pPr>
    <w:rPr>
      <w:color w:val="000000"/>
    </w:rPr>
  </w:style>
  <w:style w:type="paragraph" w:styleId="BodyText1" w:customStyle="1">
    <w:name w:val="Body Text1"/>
    <w:basedOn w:val="Normal"/>
    <w:qFormat w:val="1"/>
    <w:rsid w:val="00400348"/>
    <w:pPr>
      <w:pBdr>
        <w:top w:space="0" w:sz="0" w:val="nil"/>
        <w:left w:space="0" w:sz="0" w:val="nil"/>
        <w:bottom w:space="0" w:sz="0" w:val="nil"/>
        <w:right w:space="0" w:sz="0" w:val="nil"/>
        <w:between w:space="0" w:sz="0" w:val="nil"/>
      </w:pBdr>
      <w:suppressAutoHyphens w:val="1"/>
      <w:spacing w:after="240"/>
    </w:pPr>
    <w:rPr>
      <w:color w:val="000000"/>
    </w:rPr>
  </w:style>
  <w:style w:type="paragraph" w:styleId="Quote">
    <w:name w:val="Quote"/>
    <w:basedOn w:val="Normal"/>
    <w:next w:val="Normal"/>
    <w:link w:val="QuoteChar"/>
    <w:uiPriority w:val="29"/>
    <w:qFormat w:val="1"/>
    <w:rsid w:val="00343F98"/>
    <w:pPr>
      <w:spacing w:after="160"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rsid w:val="00343F98"/>
    <w:rPr>
      <w:i w:val="1"/>
      <w:iCs w:val="1"/>
      <w:color w:val="404040" w:themeColor="text1" w:themeTint="0000BF"/>
    </w:rPr>
  </w:style>
  <w:style w:type="paragraph" w:styleId="TOC3">
    <w:name w:val="toc 3"/>
    <w:basedOn w:val="Normal"/>
    <w:next w:val="Normal"/>
    <w:autoRedefine w:val="1"/>
    <w:uiPriority w:val="39"/>
    <w:unhideWhenUsed w:val="1"/>
    <w:rsid w:val="008A068D"/>
    <w:pPr>
      <w:spacing w:after="100"/>
      <w:ind w:left="480"/>
    </w:pPr>
  </w:style>
  <w:style w:type="paragraph" w:styleId="CommentSubject">
    <w:name w:val="annotation subject"/>
    <w:basedOn w:val="CommentText"/>
    <w:next w:val="CommentText"/>
    <w:link w:val="CommentSubjectChar"/>
    <w:uiPriority w:val="99"/>
    <w:semiHidden w:val="1"/>
    <w:unhideWhenUsed w:val="1"/>
    <w:rsid w:val="009E4535"/>
    <w:rPr>
      <w:b w:val="1"/>
      <w:bCs w:val="1"/>
    </w:rPr>
  </w:style>
  <w:style w:type="character" w:styleId="CommentSubjectChar" w:customStyle="1">
    <w:name w:val="Comment Subject Char"/>
    <w:basedOn w:val="CommentTextChar"/>
    <w:link w:val="CommentSubject"/>
    <w:uiPriority w:val="99"/>
    <w:semiHidden w:val="1"/>
    <w:rsid w:val="009E4535"/>
    <w:rPr>
      <w:rFonts w:asciiTheme="minorHAnsi" w:hAnsiTheme="minorHAnsi"/>
      <w:b w:val="1"/>
      <w:bCs w:val="1"/>
      <w:sz w:val="20"/>
      <w:szCs w:val="20"/>
    </w:rPr>
  </w:style>
  <w:style w:type="numbering" w:styleId="Style1" w:customStyle="1">
    <w:name w:val="Style1"/>
    <w:uiPriority w:val="99"/>
    <w:rsid w:val="00692C6C"/>
  </w:style>
  <w:style w:type="character" w:styleId="Heading7Char" w:customStyle="1">
    <w:name w:val="Heading 7 Char"/>
    <w:basedOn w:val="DefaultParagraphFont"/>
    <w:link w:val="Heading7"/>
    <w:uiPriority w:val="9"/>
    <w:semiHidden w:val="1"/>
    <w:rsid w:val="000D4DEF"/>
    <w:rPr>
      <w:rFonts w:asciiTheme="majorHAnsi" w:cstheme="majorBidi" w:eastAsiaTheme="majorEastAsia" w:hAnsiTheme="majorHAnsi"/>
      <w:i w:val="1"/>
      <w:iCs w:val="1"/>
      <w:color w:val="0d1336" w:themeColor="accent1" w:themeShade="00007F"/>
    </w:rPr>
  </w:style>
  <w:style w:type="character" w:styleId="Heading8Char" w:customStyle="1">
    <w:name w:val="Heading 8 Char"/>
    <w:basedOn w:val="DefaultParagraphFont"/>
    <w:link w:val="Heading8"/>
    <w:uiPriority w:val="9"/>
    <w:semiHidden w:val="1"/>
    <w:rsid w:val="000D4DEF"/>
    <w:rPr>
      <w:rFonts w:asciiTheme="majorHAnsi" w:cstheme="majorBidi" w:eastAsiaTheme="majorEastAsia" w:hAnsiTheme="majorHAnsi"/>
      <w:color w:val="272727" w:themeColor="text1" w:themeTint="0000D8"/>
      <w:sz w:val="21"/>
      <w:szCs w:val="21"/>
    </w:rPr>
  </w:style>
  <w:style w:type="character" w:styleId="Heading9Char" w:customStyle="1">
    <w:name w:val="Heading 9 Char"/>
    <w:basedOn w:val="DefaultParagraphFont"/>
    <w:link w:val="Heading9"/>
    <w:uiPriority w:val="9"/>
    <w:semiHidden w:val="1"/>
    <w:rsid w:val="000D4DEF"/>
    <w:rPr>
      <w:rFonts w:asciiTheme="majorHAnsi" w:cstheme="majorBidi" w:eastAsiaTheme="majorEastAsia" w:hAnsiTheme="majorHAnsi"/>
      <w:i w:val="1"/>
      <w:iCs w:val="1"/>
      <w:color w:val="272727" w:themeColor="text1" w:themeTint="0000D8"/>
      <w:sz w:val="21"/>
      <w:szCs w:val="21"/>
    </w:rPr>
  </w:style>
  <w:style w:type="numbering" w:styleId="Style2" w:customStyle="1">
    <w:name w:val="Style2"/>
    <w:uiPriority w:val="99"/>
    <w:rsid w:val="008875F7"/>
  </w:style>
  <w:style w:type="paragraph" w:styleId="Heading2-NotToC" w:customStyle="1">
    <w:name w:val="Heading 2 - Not ToC"/>
    <w:basedOn w:val="Heading2"/>
    <w:qFormat w:val="1"/>
    <w:rsid w:val="00BE665B"/>
    <w:pPr>
      <w:numPr>
        <w:ilvl w:val="0"/>
        <w:numId w:val="0"/>
      </w:numPr>
    </w:pPr>
  </w:style>
  <w:style w:type="paragraph" w:styleId="NormalWeb">
    <w:name w:val="Normal (Web)"/>
    <w:basedOn w:val="Normal"/>
    <w:uiPriority w:val="99"/>
    <w:semiHidden w:val="1"/>
    <w:unhideWhenUsed w:val="1"/>
    <w:rsid w:val="00485190"/>
    <w:rPr>
      <w:rFonts w:ascii="Times New Roman" w:cs="Times New Roman" w:hAnsi="Times New Roman"/>
    </w:rPr>
  </w:style>
  <w:style w:type="table" w:styleId="66" w:customStyle="1">
    <w:name w:val="66"/>
    <w:basedOn w:val="TableNormal"/>
    <w:tblPr>
      <w:tblStyleRowBandSize w:val="1"/>
      <w:tblStyleColBandSize w:val="1"/>
      <w:tblCellMar>
        <w:left w:w="57.0" w:type="dxa"/>
        <w:right w:w="57.0" w:type="dxa"/>
      </w:tblCellMar>
    </w:tblPr>
  </w:style>
  <w:style w:type="table" w:styleId="65" w:customStyle="1">
    <w:name w:val="65"/>
    <w:basedOn w:val="TableNormal"/>
    <w:tblPr>
      <w:tblStyleRowBandSize w:val="1"/>
      <w:tblStyleColBandSize w:val="1"/>
      <w:tblCellMar>
        <w:top w:w="57.0" w:type="dxa"/>
        <w:left w:w="57.0" w:type="dxa"/>
        <w:bottom w:w="57.0" w:type="dxa"/>
        <w:right w:w="57.0" w:type="dxa"/>
      </w:tblCellMar>
    </w:tblPr>
  </w:style>
  <w:style w:type="table" w:styleId="64" w:customStyle="1">
    <w:name w:val="64"/>
    <w:basedOn w:val="TableNormal"/>
    <w:tblPr>
      <w:tblStyleRowBandSize w:val="1"/>
      <w:tblStyleColBandSize w:val="1"/>
      <w:tblCellMar>
        <w:left w:w="115.0" w:type="dxa"/>
        <w:right w:w="115.0" w:type="dxa"/>
      </w:tblCellMar>
    </w:tblPr>
  </w:style>
  <w:style w:type="table" w:styleId="63" w:customStyle="1">
    <w:name w:val="63"/>
    <w:basedOn w:val="TableNormal"/>
    <w:tblPr>
      <w:tblStyleRowBandSize w:val="1"/>
      <w:tblStyleColBandSize w:val="1"/>
      <w:tblCellMar>
        <w:top w:w="113.0" w:type="dxa"/>
        <w:left w:w="0.0" w:type="dxa"/>
        <w:bottom w:w="113.0" w:type="dxa"/>
        <w:right w:w="0.0" w:type="dxa"/>
      </w:tblCellMar>
    </w:tblPr>
  </w:style>
  <w:style w:type="table" w:styleId="62" w:customStyle="1">
    <w:name w:val="62"/>
    <w:basedOn w:val="TableNormal"/>
    <w:tblPr>
      <w:tblStyleRowBandSize w:val="1"/>
      <w:tblStyleColBandSize w:val="1"/>
      <w:tblCellMar>
        <w:top w:w="15.0" w:type="dxa"/>
        <w:left w:w="15.0" w:type="dxa"/>
        <w:bottom w:w="15.0" w:type="dxa"/>
        <w:right w:w="15.0" w:type="dxa"/>
      </w:tblCellMar>
    </w:tblPr>
  </w:style>
  <w:style w:type="table" w:styleId="61" w:customStyle="1">
    <w:name w:val="61"/>
    <w:basedOn w:val="TableNormal"/>
    <w:tblPr>
      <w:tblStyleRowBandSize w:val="1"/>
      <w:tblStyleColBandSize w:val="1"/>
      <w:tblCellMar>
        <w:top w:w="15.0" w:type="dxa"/>
        <w:left w:w="15.0" w:type="dxa"/>
        <w:bottom w:w="15.0" w:type="dxa"/>
        <w:right w:w="15.0" w:type="dxa"/>
      </w:tblCellMar>
    </w:tblPr>
  </w:style>
  <w:style w:type="table" w:styleId="60" w:customStyle="1">
    <w:name w:val="60"/>
    <w:basedOn w:val="TableNormal"/>
    <w:tblPr>
      <w:tblStyleRowBandSize w:val="1"/>
      <w:tblStyleColBandSize w:val="1"/>
      <w:tblCellMar>
        <w:top w:w="113.0" w:type="dxa"/>
        <w:left w:w="0.0" w:type="dxa"/>
        <w:bottom w:w="113.0" w:type="dxa"/>
        <w:right w:w="0.0" w:type="dxa"/>
      </w:tblCellMar>
    </w:tblPr>
  </w:style>
  <w:style w:type="table" w:styleId="59" w:customStyle="1">
    <w:name w:val="59"/>
    <w:basedOn w:val="TableNormal"/>
    <w:tblPr>
      <w:tblStyleRowBandSize w:val="1"/>
      <w:tblStyleColBandSize w:val="1"/>
      <w:tblCellMar>
        <w:top w:w="113.0" w:type="dxa"/>
        <w:left w:w="0.0" w:type="dxa"/>
        <w:bottom w:w="113.0" w:type="dxa"/>
        <w:right w:w="0.0" w:type="dxa"/>
      </w:tblCellMar>
    </w:tblPr>
  </w:style>
  <w:style w:type="table" w:styleId="58" w:customStyle="1">
    <w:name w:val="58"/>
    <w:basedOn w:val="TableNormal"/>
    <w:tblPr>
      <w:tblStyleRowBandSize w:val="1"/>
      <w:tblStyleColBandSize w:val="1"/>
      <w:tblCellMar>
        <w:top w:w="57.0" w:type="dxa"/>
        <w:left w:w="115.0" w:type="dxa"/>
        <w:bottom w:w="57.0" w:type="dxa"/>
        <w:right w:w="115.0" w:type="dxa"/>
      </w:tblCellMar>
    </w:tblPr>
  </w:style>
  <w:style w:type="table" w:styleId="57" w:customStyle="1">
    <w:name w:val="57"/>
    <w:basedOn w:val="TableNormal"/>
    <w:tblPr>
      <w:tblStyleRowBandSize w:val="1"/>
      <w:tblStyleColBandSize w:val="1"/>
      <w:tblCellMar>
        <w:top w:w="57.0" w:type="dxa"/>
        <w:left w:w="115.0" w:type="dxa"/>
        <w:bottom w:w="57.0" w:type="dxa"/>
        <w:right w:w="115.0" w:type="dxa"/>
      </w:tblCellMar>
    </w:tblPr>
  </w:style>
  <w:style w:type="table" w:styleId="56" w:customStyle="1">
    <w:name w:val="56"/>
    <w:basedOn w:val="TableNormal"/>
    <w:tblPr>
      <w:tblStyleRowBandSize w:val="1"/>
      <w:tblStyleColBandSize w:val="1"/>
      <w:tblCellMar>
        <w:top w:w="57.0" w:type="dxa"/>
        <w:left w:w="115.0" w:type="dxa"/>
        <w:bottom w:w="57.0" w:type="dxa"/>
        <w:right w:w="115.0" w:type="dxa"/>
      </w:tblCellMar>
    </w:tblPr>
  </w:style>
  <w:style w:type="table" w:styleId="55" w:customStyle="1">
    <w:name w:val="55"/>
    <w:basedOn w:val="TableNormal"/>
    <w:tblPr>
      <w:tblStyleRowBandSize w:val="1"/>
      <w:tblStyleColBandSize w:val="1"/>
      <w:tblCellMar>
        <w:top w:w="57.0" w:type="dxa"/>
        <w:left w:w="115.0" w:type="dxa"/>
        <w:bottom w:w="57.0" w:type="dxa"/>
        <w:right w:w="115.0" w:type="dxa"/>
      </w:tblCellMar>
    </w:tblPr>
  </w:style>
  <w:style w:type="table" w:styleId="54" w:customStyle="1">
    <w:name w:val="54"/>
    <w:basedOn w:val="TableNormal"/>
    <w:tblPr>
      <w:tblStyleRowBandSize w:val="1"/>
      <w:tblStyleColBandSize w:val="1"/>
      <w:tblCellMar>
        <w:top w:w="57.0" w:type="dxa"/>
        <w:left w:w="115.0" w:type="dxa"/>
        <w:bottom w:w="57.0" w:type="dxa"/>
        <w:right w:w="115.0" w:type="dxa"/>
      </w:tblCellMar>
    </w:tblPr>
  </w:style>
  <w:style w:type="table" w:styleId="53" w:customStyle="1">
    <w:name w:val="53"/>
    <w:basedOn w:val="TableNormal"/>
    <w:tblPr>
      <w:tblStyleRowBandSize w:val="1"/>
      <w:tblStyleColBandSize w:val="1"/>
      <w:tblCellMar>
        <w:top w:w="57.0" w:type="dxa"/>
        <w:left w:w="115.0" w:type="dxa"/>
        <w:bottom w:w="57.0" w:type="dxa"/>
        <w:right w:w="115.0" w:type="dxa"/>
      </w:tblCellMar>
    </w:tblPr>
  </w:style>
  <w:style w:type="table" w:styleId="52" w:customStyle="1">
    <w:name w:val="52"/>
    <w:basedOn w:val="TableNormal"/>
    <w:tblPr>
      <w:tblStyleRowBandSize w:val="1"/>
      <w:tblStyleColBandSize w:val="1"/>
      <w:tblCellMar>
        <w:top w:w="57.0" w:type="dxa"/>
        <w:left w:w="115.0" w:type="dxa"/>
        <w:bottom w:w="57.0" w:type="dxa"/>
        <w:right w:w="115.0" w:type="dxa"/>
      </w:tblCellMar>
    </w:tblPr>
  </w:style>
  <w:style w:type="table" w:styleId="51" w:customStyle="1">
    <w:name w:val="51"/>
    <w:basedOn w:val="TableNormal"/>
    <w:tblPr>
      <w:tblStyleRowBandSize w:val="1"/>
      <w:tblStyleColBandSize w:val="1"/>
      <w:tblCellMar>
        <w:top w:w="57.0" w:type="dxa"/>
        <w:left w:w="115.0" w:type="dxa"/>
        <w:bottom w:w="57.0" w:type="dxa"/>
        <w:right w:w="115.0" w:type="dxa"/>
      </w:tblCellMar>
    </w:tblPr>
  </w:style>
  <w:style w:type="table" w:styleId="50" w:customStyle="1">
    <w:name w:val="50"/>
    <w:basedOn w:val="TableNormal"/>
    <w:tblPr>
      <w:tblStyleRowBandSize w:val="1"/>
      <w:tblStyleColBandSize w:val="1"/>
      <w:tblCellMar>
        <w:top w:w="57.0" w:type="dxa"/>
        <w:left w:w="115.0" w:type="dxa"/>
        <w:bottom w:w="57.0" w:type="dxa"/>
        <w:right w:w="115.0" w:type="dxa"/>
      </w:tblCellMar>
    </w:tblPr>
  </w:style>
  <w:style w:type="table" w:styleId="49" w:customStyle="1">
    <w:name w:val="49"/>
    <w:basedOn w:val="TableNormal"/>
    <w:tblPr>
      <w:tblStyleRowBandSize w:val="1"/>
      <w:tblStyleColBandSize w:val="1"/>
      <w:tblCellMar>
        <w:top w:w="57.0" w:type="dxa"/>
        <w:left w:w="115.0" w:type="dxa"/>
        <w:bottom w:w="57.0" w:type="dxa"/>
        <w:right w:w="115.0" w:type="dxa"/>
      </w:tblCellMar>
    </w:tblPr>
  </w:style>
  <w:style w:type="table" w:styleId="48" w:customStyle="1">
    <w:name w:val="48"/>
    <w:basedOn w:val="TableNormal"/>
    <w:tblPr>
      <w:tblStyleRowBandSize w:val="1"/>
      <w:tblStyleColBandSize w:val="1"/>
      <w:tblCellMar>
        <w:left w:w="57.0" w:type="dxa"/>
        <w:right w:w="57.0" w:type="dxa"/>
      </w:tblCellMar>
    </w:tblPr>
  </w:style>
  <w:style w:type="table" w:styleId="47" w:customStyle="1">
    <w:name w:val="47"/>
    <w:basedOn w:val="TableNormal"/>
    <w:tblPr>
      <w:tblStyleRowBandSize w:val="1"/>
      <w:tblStyleColBandSize w:val="1"/>
      <w:tblCellMar>
        <w:left w:w="57.0" w:type="dxa"/>
        <w:right w:w="57.0" w:type="dxa"/>
      </w:tblCellMar>
    </w:tblPr>
  </w:style>
  <w:style w:type="table" w:styleId="46" w:customStyle="1">
    <w:name w:val="46"/>
    <w:basedOn w:val="TableNormal"/>
    <w:tblPr>
      <w:tblStyleRowBandSize w:val="1"/>
      <w:tblStyleColBandSize w:val="1"/>
      <w:tblCellMar>
        <w:left w:w="57.0" w:type="dxa"/>
        <w:right w:w="57.0" w:type="dxa"/>
      </w:tblCellMar>
    </w:tblPr>
  </w:style>
  <w:style w:type="table" w:styleId="45" w:customStyle="1">
    <w:name w:val="45"/>
    <w:basedOn w:val="TableNormal"/>
    <w:tblPr>
      <w:tblStyleRowBandSize w:val="1"/>
      <w:tblStyleColBandSize w:val="1"/>
      <w:tblCellMar>
        <w:left w:w="57.0" w:type="dxa"/>
        <w:right w:w="57.0" w:type="dxa"/>
      </w:tblCellMar>
    </w:tblPr>
  </w:style>
  <w:style w:type="table" w:styleId="44" w:customStyle="1">
    <w:name w:val="44"/>
    <w:basedOn w:val="TableNormal"/>
    <w:tblPr>
      <w:tblStyleRowBandSize w:val="1"/>
      <w:tblStyleColBandSize w:val="1"/>
      <w:tblCellMar>
        <w:top w:w="57.0" w:type="dxa"/>
        <w:left w:w="115.0" w:type="dxa"/>
        <w:bottom w:w="57.0" w:type="dxa"/>
        <w:right w:w="115.0" w:type="dxa"/>
      </w:tblCellMar>
    </w:tblPr>
  </w:style>
  <w:style w:type="table" w:styleId="43" w:customStyle="1">
    <w:name w:val="43"/>
    <w:basedOn w:val="TableNormal"/>
    <w:tblPr>
      <w:tblStyleRowBandSize w:val="1"/>
      <w:tblStyleColBandSize w:val="1"/>
      <w:tblCellMar>
        <w:top w:w="57.0" w:type="dxa"/>
        <w:left w:w="115.0" w:type="dxa"/>
        <w:bottom w:w="57.0" w:type="dxa"/>
        <w:right w:w="115.0" w:type="dxa"/>
      </w:tblCellMar>
    </w:tblPr>
  </w:style>
  <w:style w:type="table" w:styleId="42" w:customStyle="1">
    <w:name w:val="42"/>
    <w:basedOn w:val="TableNormal"/>
    <w:tblPr>
      <w:tblStyleRowBandSize w:val="1"/>
      <w:tblStyleColBandSize w:val="1"/>
      <w:tblCellMar>
        <w:top w:w="57.0" w:type="dxa"/>
        <w:left w:w="115.0" w:type="dxa"/>
        <w:bottom w:w="57.0" w:type="dxa"/>
        <w:right w:w="115.0" w:type="dxa"/>
      </w:tblCellMar>
    </w:tblPr>
  </w:style>
  <w:style w:type="table" w:styleId="41" w:customStyle="1">
    <w:name w:val="41"/>
    <w:basedOn w:val="TableNormal"/>
    <w:tblPr>
      <w:tblStyleRowBandSize w:val="1"/>
      <w:tblStyleColBandSize w:val="1"/>
      <w:tblCellMar>
        <w:top w:w="57.0" w:type="dxa"/>
        <w:left w:w="115.0" w:type="dxa"/>
        <w:bottom w:w="57.0" w:type="dxa"/>
        <w:right w:w="115.0" w:type="dxa"/>
      </w:tblCellMar>
    </w:tblPr>
  </w:style>
  <w:style w:type="table" w:styleId="40" w:customStyle="1">
    <w:name w:val="40"/>
    <w:basedOn w:val="TableNormal"/>
    <w:tblPr>
      <w:tblStyleRowBandSize w:val="1"/>
      <w:tblStyleColBandSize w:val="1"/>
      <w:tblCellMar>
        <w:top w:w="57.0" w:type="dxa"/>
        <w:left w:w="115.0" w:type="dxa"/>
        <w:bottom w:w="57.0" w:type="dxa"/>
        <w:right w:w="115.0" w:type="dxa"/>
      </w:tblCellMar>
    </w:tblPr>
  </w:style>
  <w:style w:type="table" w:styleId="39" w:customStyle="1">
    <w:name w:val="39"/>
    <w:basedOn w:val="TableNormal"/>
    <w:tblPr>
      <w:tblStyleRowBandSize w:val="1"/>
      <w:tblStyleColBandSize w:val="1"/>
      <w:tblCellMar>
        <w:left w:w="57.0" w:type="dxa"/>
        <w:right w:w="57.0" w:type="dxa"/>
      </w:tblCellMar>
    </w:tblPr>
  </w:style>
  <w:style w:type="table" w:styleId="38" w:customStyle="1">
    <w:name w:val="38"/>
    <w:basedOn w:val="TableNormal"/>
    <w:tblPr>
      <w:tblStyleRowBandSize w:val="1"/>
      <w:tblStyleColBandSize w:val="1"/>
      <w:tblCellMar>
        <w:top w:w="57.0" w:type="dxa"/>
        <w:left w:w="57.0" w:type="dxa"/>
        <w:bottom w:w="57.0" w:type="dxa"/>
        <w:right w:w="57.0" w:type="dxa"/>
      </w:tblCellMar>
    </w:tblPr>
  </w:style>
  <w:style w:type="table" w:styleId="37" w:customStyle="1">
    <w:name w:val="37"/>
    <w:basedOn w:val="TableNormal"/>
    <w:tblPr>
      <w:tblStyleRowBandSize w:val="1"/>
      <w:tblStyleColBandSize w:val="1"/>
      <w:tblCellMar>
        <w:top w:w="113.0" w:type="dxa"/>
        <w:left w:w="0.0" w:type="dxa"/>
        <w:bottom w:w="113.0" w:type="dxa"/>
        <w:right w:w="0.0" w:type="dxa"/>
      </w:tblCellMar>
    </w:tblPr>
  </w:style>
  <w:style w:type="table" w:styleId="36" w:customStyle="1">
    <w:name w:val="36"/>
    <w:basedOn w:val="TableNormal"/>
    <w:tblPr>
      <w:tblStyleRowBandSize w:val="1"/>
      <w:tblStyleColBandSize w:val="1"/>
    </w:tblPr>
  </w:style>
  <w:style w:type="table" w:styleId="35" w:customStyle="1">
    <w:name w:val="35"/>
    <w:basedOn w:val="TableNormal"/>
    <w:tblPr>
      <w:tblStyleRowBandSize w:val="1"/>
      <w:tblStyleColBandSize w:val="1"/>
      <w:tblCellMar>
        <w:top w:w="15.0" w:type="dxa"/>
        <w:left w:w="15.0" w:type="dxa"/>
        <w:bottom w:w="15.0" w:type="dxa"/>
        <w:right w:w="15.0" w:type="dxa"/>
      </w:tblCellMar>
    </w:tblPr>
  </w:style>
  <w:style w:type="table" w:styleId="34" w:customStyle="1">
    <w:name w:val="34"/>
    <w:basedOn w:val="TableNormal"/>
    <w:tblPr>
      <w:tblStyleRowBandSize w:val="1"/>
      <w:tblStyleColBandSize w:val="1"/>
      <w:tblCellMar>
        <w:top w:w="15.0" w:type="dxa"/>
        <w:left w:w="15.0" w:type="dxa"/>
        <w:bottom w:w="15.0" w:type="dxa"/>
        <w:right w:w="15.0" w:type="dxa"/>
      </w:tblCellMar>
    </w:tblPr>
  </w:style>
  <w:style w:type="table" w:styleId="33" w:customStyle="1">
    <w:name w:val="33"/>
    <w:basedOn w:val="TableNormal"/>
    <w:tblPr>
      <w:tblStyleRowBandSize w:val="1"/>
      <w:tblStyleColBandSize w:val="1"/>
    </w:tblPr>
  </w:style>
  <w:style w:type="table" w:styleId="32" w:customStyle="1">
    <w:name w:val="32"/>
    <w:basedOn w:val="TableNormal"/>
    <w:tblPr>
      <w:tblStyleRowBandSize w:val="1"/>
      <w:tblStyleColBandSize w:val="1"/>
      <w:tblCellMar>
        <w:top w:w="113.0" w:type="dxa"/>
        <w:left w:w="0.0" w:type="dxa"/>
        <w:bottom w:w="113.0" w:type="dxa"/>
        <w:right w:w="0.0" w:type="dxa"/>
      </w:tblCellMar>
    </w:tblPr>
  </w:style>
  <w:style w:type="table" w:styleId="31" w:customStyle="1">
    <w:name w:val="31"/>
    <w:basedOn w:val="TableNormal"/>
    <w:tblPr>
      <w:tblStyleRowBandSize w:val="1"/>
      <w:tblStyleColBandSize w:val="1"/>
      <w:tblCellMar>
        <w:top w:w="113.0" w:type="dxa"/>
        <w:left w:w="0.0" w:type="dxa"/>
        <w:bottom w:w="113.0" w:type="dxa"/>
        <w:right w:w="0.0" w:type="dxa"/>
      </w:tblCellMar>
    </w:tblPr>
  </w:style>
  <w:style w:type="table" w:styleId="30" w:customStyle="1">
    <w:name w:val="30"/>
    <w:basedOn w:val="TableNormal"/>
    <w:tblPr>
      <w:tblStyleRowBandSize w:val="1"/>
      <w:tblStyleColBandSize w:val="1"/>
      <w:tblCellMar>
        <w:top w:w="57.0" w:type="dxa"/>
        <w:left w:w="115.0" w:type="dxa"/>
        <w:bottom w:w="57.0" w:type="dxa"/>
        <w:right w:w="115.0" w:type="dxa"/>
      </w:tblCellMar>
    </w:tblPr>
  </w:style>
  <w:style w:type="table" w:styleId="29" w:customStyle="1">
    <w:name w:val="29"/>
    <w:basedOn w:val="TableNormal"/>
    <w:tblPr>
      <w:tblStyleRowBandSize w:val="1"/>
      <w:tblStyleColBandSize w:val="1"/>
      <w:tblCellMar>
        <w:top w:w="57.0" w:type="dxa"/>
        <w:left w:w="115.0" w:type="dxa"/>
        <w:bottom w:w="57.0" w:type="dxa"/>
        <w:right w:w="115.0" w:type="dxa"/>
      </w:tblCellMar>
    </w:tblPr>
  </w:style>
  <w:style w:type="table" w:styleId="28" w:customStyle="1">
    <w:name w:val="28"/>
    <w:basedOn w:val="TableNormal"/>
    <w:tblPr>
      <w:tblStyleRowBandSize w:val="1"/>
      <w:tblStyleColBandSize w:val="1"/>
      <w:tblCellMar>
        <w:top w:w="57.0" w:type="dxa"/>
        <w:left w:w="115.0" w:type="dxa"/>
        <w:bottom w:w="57.0" w:type="dxa"/>
        <w:right w:w="115.0" w:type="dxa"/>
      </w:tblCellMar>
    </w:tblPr>
  </w:style>
  <w:style w:type="table" w:styleId="27" w:customStyle="1">
    <w:name w:val="27"/>
    <w:basedOn w:val="TableNormal"/>
    <w:tblPr>
      <w:tblStyleRowBandSize w:val="1"/>
      <w:tblStyleColBandSize w:val="1"/>
      <w:tblCellMar>
        <w:top w:w="57.0" w:type="dxa"/>
        <w:left w:w="115.0" w:type="dxa"/>
        <w:bottom w:w="57.0" w:type="dxa"/>
        <w:right w:w="115.0" w:type="dxa"/>
      </w:tblCellMar>
    </w:tblPr>
  </w:style>
  <w:style w:type="table" w:styleId="26" w:customStyle="1">
    <w:name w:val="26"/>
    <w:basedOn w:val="TableNormal"/>
    <w:tblPr>
      <w:tblStyleRowBandSize w:val="1"/>
      <w:tblStyleColBandSize w:val="1"/>
      <w:tblCellMar>
        <w:top w:w="57.0" w:type="dxa"/>
        <w:left w:w="115.0" w:type="dxa"/>
        <w:bottom w:w="57.0" w:type="dxa"/>
        <w:right w:w="115.0" w:type="dxa"/>
      </w:tblCellMar>
    </w:tblPr>
  </w:style>
  <w:style w:type="table" w:styleId="25" w:customStyle="1">
    <w:name w:val="25"/>
    <w:basedOn w:val="TableNormal"/>
    <w:tblPr>
      <w:tblStyleRowBandSize w:val="1"/>
      <w:tblStyleColBandSize w:val="1"/>
      <w:tblCellMar>
        <w:top w:w="57.0" w:type="dxa"/>
        <w:left w:w="115.0" w:type="dxa"/>
        <w:bottom w:w="57.0" w:type="dxa"/>
        <w:right w:w="115.0" w:type="dxa"/>
      </w:tblCellMar>
    </w:tblPr>
  </w:style>
  <w:style w:type="table" w:styleId="24" w:customStyle="1">
    <w:name w:val="24"/>
    <w:basedOn w:val="TableNormal"/>
    <w:tblPr>
      <w:tblStyleRowBandSize w:val="1"/>
      <w:tblStyleColBandSize w:val="1"/>
      <w:tblCellMar>
        <w:top w:w="57.0" w:type="dxa"/>
        <w:left w:w="115.0" w:type="dxa"/>
        <w:bottom w:w="57.0" w:type="dxa"/>
        <w:right w:w="115.0" w:type="dxa"/>
      </w:tblCellMar>
    </w:tblPr>
  </w:style>
  <w:style w:type="table" w:styleId="23" w:customStyle="1">
    <w:name w:val="23"/>
    <w:basedOn w:val="TableNormal"/>
    <w:tblPr>
      <w:tblStyleRowBandSize w:val="1"/>
      <w:tblStyleColBandSize w:val="1"/>
      <w:tblCellMar>
        <w:top w:w="57.0" w:type="dxa"/>
        <w:left w:w="115.0" w:type="dxa"/>
        <w:bottom w:w="57.0" w:type="dxa"/>
        <w:right w:w="115.0" w:type="dxa"/>
      </w:tblCellMar>
    </w:tblPr>
  </w:style>
  <w:style w:type="table" w:styleId="22" w:customStyle="1">
    <w:name w:val="22"/>
    <w:basedOn w:val="TableNormal"/>
    <w:tblPr>
      <w:tblStyleRowBandSize w:val="1"/>
      <w:tblStyleColBandSize w:val="1"/>
      <w:tblCellMar>
        <w:top w:w="57.0" w:type="dxa"/>
        <w:left w:w="115.0" w:type="dxa"/>
        <w:bottom w:w="57.0" w:type="dxa"/>
        <w:right w:w="115.0" w:type="dxa"/>
      </w:tblCellMar>
    </w:tblPr>
  </w:style>
  <w:style w:type="table" w:styleId="21" w:customStyle="1">
    <w:name w:val="21"/>
    <w:basedOn w:val="TableNormal"/>
    <w:tblPr>
      <w:tblStyleRowBandSize w:val="1"/>
      <w:tblStyleColBandSize w:val="1"/>
      <w:tblCellMar>
        <w:top w:w="57.0" w:type="dxa"/>
        <w:left w:w="115.0" w:type="dxa"/>
        <w:bottom w:w="57.0" w:type="dxa"/>
        <w:right w:w="115.0" w:type="dxa"/>
      </w:tblCellMar>
    </w:tblPr>
  </w:style>
  <w:style w:type="table" w:styleId="20" w:customStyle="1">
    <w:name w:val="20"/>
    <w:basedOn w:val="TableNormal"/>
    <w:tblPr>
      <w:tblStyleRowBandSize w:val="1"/>
      <w:tblStyleColBandSize w:val="1"/>
      <w:tblCellMar>
        <w:left w:w="57.0" w:type="dxa"/>
        <w:right w:w="57.0" w:type="dxa"/>
      </w:tblCellMar>
    </w:tblPr>
  </w:style>
  <w:style w:type="table" w:styleId="19" w:customStyle="1">
    <w:name w:val="19"/>
    <w:basedOn w:val="TableNormal"/>
    <w:tblPr>
      <w:tblStyleRowBandSize w:val="1"/>
      <w:tblStyleColBandSize w:val="1"/>
      <w:tblCellMar>
        <w:left w:w="57.0" w:type="dxa"/>
        <w:right w:w="57.0" w:type="dxa"/>
      </w:tblCellMar>
    </w:tblPr>
  </w:style>
  <w:style w:type="table" w:styleId="18" w:customStyle="1">
    <w:name w:val="18"/>
    <w:basedOn w:val="TableNormal"/>
    <w:tblPr>
      <w:tblStyleRowBandSize w:val="1"/>
      <w:tblStyleColBandSize w:val="1"/>
      <w:tblCellMar>
        <w:left w:w="57.0" w:type="dxa"/>
        <w:right w:w="57.0" w:type="dxa"/>
      </w:tblCellMar>
    </w:tblPr>
  </w:style>
  <w:style w:type="table" w:styleId="17" w:customStyle="1">
    <w:name w:val="17"/>
    <w:basedOn w:val="TableNormal"/>
    <w:tblPr>
      <w:tblStyleRowBandSize w:val="1"/>
      <w:tblStyleColBandSize w:val="1"/>
      <w:tblCellMar>
        <w:left w:w="57.0" w:type="dxa"/>
        <w:right w:w="57.0" w:type="dxa"/>
      </w:tblCellMar>
    </w:tblPr>
  </w:style>
  <w:style w:type="table" w:styleId="16" w:customStyle="1">
    <w:name w:val="16"/>
    <w:basedOn w:val="TableNormal"/>
    <w:tblPr>
      <w:tblStyleRowBandSize w:val="1"/>
      <w:tblStyleColBandSize w:val="1"/>
      <w:tblCellMar>
        <w:top w:w="57.0" w:type="dxa"/>
        <w:left w:w="115.0" w:type="dxa"/>
        <w:bottom w:w="57.0" w:type="dxa"/>
        <w:right w:w="115.0" w:type="dxa"/>
      </w:tblCellMar>
    </w:tblPr>
  </w:style>
  <w:style w:type="table" w:styleId="15" w:customStyle="1">
    <w:name w:val="15"/>
    <w:basedOn w:val="TableNormal"/>
    <w:tblPr>
      <w:tblStyleRowBandSize w:val="1"/>
      <w:tblStyleColBandSize w:val="1"/>
      <w:tblCellMar>
        <w:top w:w="57.0" w:type="dxa"/>
        <w:left w:w="115.0" w:type="dxa"/>
        <w:bottom w:w="57.0" w:type="dxa"/>
        <w:right w:w="115.0" w:type="dxa"/>
      </w:tblCellMar>
    </w:tblPr>
  </w:style>
  <w:style w:type="table" w:styleId="14" w:customStyle="1">
    <w:name w:val="14"/>
    <w:basedOn w:val="TableNormal"/>
    <w:tblPr>
      <w:tblStyleRowBandSize w:val="1"/>
      <w:tblStyleColBandSize w:val="1"/>
      <w:tblCellMar>
        <w:top w:w="57.0" w:type="dxa"/>
        <w:left w:w="115.0" w:type="dxa"/>
        <w:bottom w:w="57.0" w:type="dxa"/>
        <w:right w:w="115.0" w:type="dxa"/>
      </w:tblCellMar>
    </w:tblPr>
  </w:style>
  <w:style w:type="table" w:styleId="13" w:customStyle="1">
    <w:name w:val="13"/>
    <w:basedOn w:val="TableNormal"/>
    <w:tblPr>
      <w:tblStyleRowBandSize w:val="1"/>
      <w:tblStyleColBandSize w:val="1"/>
      <w:tblCellMar>
        <w:top w:w="57.0" w:type="dxa"/>
        <w:left w:w="115.0" w:type="dxa"/>
        <w:bottom w:w="57.0" w:type="dxa"/>
        <w:right w:w="115.0" w:type="dxa"/>
      </w:tblCellMar>
    </w:tblPr>
  </w:style>
  <w:style w:type="table" w:styleId="12" w:customStyle="1">
    <w:name w:val="12"/>
    <w:basedOn w:val="TableNormal"/>
    <w:tblPr>
      <w:tblStyleRowBandSize w:val="1"/>
      <w:tblStyleColBandSize w:val="1"/>
      <w:tblCellMar>
        <w:top w:w="57.0" w:type="dxa"/>
        <w:left w:w="115.0" w:type="dxa"/>
        <w:bottom w:w="57.0" w:type="dxa"/>
        <w:right w:w="115.0" w:type="dxa"/>
      </w:tblCellMar>
    </w:tblPr>
  </w:style>
  <w:style w:type="table" w:styleId="11" w:customStyle="1">
    <w:name w:val="11"/>
    <w:basedOn w:val="TableNormal"/>
    <w:tblPr>
      <w:tblStyleRowBandSize w:val="1"/>
      <w:tblStyleColBandSize w:val="1"/>
      <w:tblCellMar>
        <w:top w:w="57.0" w:type="dxa"/>
        <w:left w:w="115.0" w:type="dxa"/>
        <w:bottom w:w="57.0" w:type="dxa"/>
        <w:right w:w="115.0" w:type="dxa"/>
      </w:tblCellMar>
    </w:tblPr>
  </w:style>
  <w:style w:type="table" w:styleId="10" w:customStyle="1">
    <w:name w:val="10"/>
    <w:basedOn w:val="TableNormal"/>
    <w:tblPr>
      <w:tblStyleRowBandSize w:val="1"/>
      <w:tblStyleColBandSize w:val="1"/>
      <w:tblCellMar>
        <w:top w:w="57.0" w:type="dxa"/>
        <w:left w:w="115.0" w:type="dxa"/>
        <w:bottom w:w="57.0" w:type="dxa"/>
        <w:right w:w="115.0" w:type="dxa"/>
      </w:tblCellMar>
    </w:tblPr>
  </w:style>
  <w:style w:type="table" w:styleId="9" w:customStyle="1">
    <w:name w:val="9"/>
    <w:basedOn w:val="TableNormal"/>
    <w:tblPr>
      <w:tblStyleRowBandSize w:val="1"/>
      <w:tblStyleColBandSize w:val="1"/>
      <w:tblCellMar>
        <w:top w:w="57.0" w:type="dxa"/>
        <w:left w:w="115.0" w:type="dxa"/>
        <w:bottom w:w="57.0" w:type="dxa"/>
        <w:right w:w="115.0" w:type="dxa"/>
      </w:tblCellMar>
    </w:tblPr>
  </w:style>
  <w:style w:type="table" w:styleId="8" w:customStyle="1">
    <w:name w:val="8"/>
    <w:basedOn w:val="TableNormal"/>
    <w:tblPr>
      <w:tblStyleRowBandSize w:val="1"/>
      <w:tblStyleColBandSize w:val="1"/>
      <w:tblCellMar>
        <w:top w:w="57.0" w:type="dxa"/>
        <w:left w:w="115.0" w:type="dxa"/>
        <w:bottom w:w="57.0" w:type="dxa"/>
        <w:right w:w="115.0" w:type="dxa"/>
      </w:tblCellMar>
    </w:tblPr>
  </w:style>
  <w:style w:type="table" w:styleId="7" w:customStyle="1">
    <w:name w:val="7"/>
    <w:basedOn w:val="TableNormal"/>
    <w:tblPr>
      <w:tblStyleRowBandSize w:val="1"/>
      <w:tblStyleColBandSize w:val="1"/>
      <w:tblCellMar>
        <w:top w:w="15.0" w:type="dxa"/>
        <w:left w:w="15.0" w:type="dxa"/>
        <w:bottom w:w="15.0" w:type="dxa"/>
        <w:right w:w="15.0" w:type="dxa"/>
      </w:tblCellMar>
    </w:tblPr>
  </w:style>
  <w:style w:type="table" w:styleId="6" w:customStyle="1">
    <w:name w:val="6"/>
    <w:basedOn w:val="TableNormal"/>
    <w:tblPr>
      <w:tblStyleRowBandSize w:val="1"/>
      <w:tblStyleColBandSize w:val="1"/>
      <w:tblCellMar>
        <w:top w:w="15.0" w:type="dxa"/>
        <w:left w:w="15.0" w:type="dxa"/>
        <w:bottom w:w="15.0" w:type="dxa"/>
        <w:right w:w="15.0" w:type="dxa"/>
      </w:tblCellMar>
    </w:tblPr>
  </w:style>
  <w:style w:type="table" w:styleId="5" w:customStyle="1">
    <w:name w:val="5"/>
    <w:basedOn w:val="TableNormal"/>
    <w:tblPr>
      <w:tblStyleRowBandSize w:val="1"/>
      <w:tblStyleColBandSize w:val="1"/>
      <w:tblCellMar>
        <w:top w:w="15.0" w:type="dxa"/>
        <w:left w:w="15.0" w:type="dxa"/>
        <w:bottom w:w="15.0" w:type="dxa"/>
        <w:right w:w="15.0" w:type="dxa"/>
      </w:tblCellMar>
    </w:tblPr>
  </w:style>
  <w:style w:type="table" w:styleId="4" w:customStyle="1">
    <w:name w:val="4"/>
    <w:basedOn w:val="TableNormal"/>
    <w:tblPr>
      <w:tblStyleRowBandSize w:val="1"/>
      <w:tblStyleColBandSize w:val="1"/>
      <w:tblCellMar>
        <w:top w:w="15.0" w:type="dxa"/>
        <w:left w:w="15.0" w:type="dxa"/>
        <w:bottom w:w="15.0" w:type="dxa"/>
        <w:right w:w="15.0" w:type="dxa"/>
      </w:tblCellMar>
    </w:tblPr>
  </w:style>
  <w:style w:type="table" w:styleId="3" w:customStyle="1">
    <w:name w:val="3"/>
    <w:basedOn w:val="TableNormal"/>
    <w:tblPr>
      <w:tblStyleRowBandSize w:val="1"/>
      <w:tblStyleColBandSize w:val="1"/>
      <w:tblCellMar>
        <w:top w:w="15.0" w:type="dxa"/>
        <w:left w:w="15.0" w:type="dxa"/>
        <w:bottom w:w="15.0" w:type="dxa"/>
        <w:right w:w="15.0" w:type="dxa"/>
      </w:tblCellMar>
    </w:tblPr>
  </w:style>
  <w:style w:type="table" w:styleId="2" w:customStyle="1">
    <w:name w:val="2"/>
    <w:basedOn w:val="TableNormal"/>
    <w:tblPr>
      <w:tblStyleRowBandSize w:val="1"/>
      <w:tblStyleColBandSize w:val="1"/>
      <w:tblCellMar>
        <w:top w:w="15.0" w:type="dxa"/>
        <w:left w:w="15.0" w:type="dxa"/>
        <w:bottom w:w="15.0" w:type="dxa"/>
        <w:right w:w="15.0" w:type="dxa"/>
      </w:tblCellMar>
    </w:tblPr>
  </w:style>
  <w:style w:type="table" w:styleId="1" w:customStyle="1">
    <w:name w:val="1"/>
    <w:basedOn w:val="TableNormal"/>
    <w:tblPr>
      <w:tblStyleRowBandSize w:val="1"/>
      <w:tblStyleColBandSize w:val="1"/>
      <w:tblCellMar>
        <w:top w:w="15.0" w:type="dxa"/>
        <w:left w:w="15.0" w:type="dxa"/>
        <w:bottom w:w="15.0" w:type="dxa"/>
        <w:right w:w="15.0" w:type="dxa"/>
      </w:tblCellMar>
    </w:tblPr>
  </w:style>
  <w:style w:type="paragraph" w:styleId="NoSpacing">
    <w:name w:val="No Spacing"/>
    <w:uiPriority w:val="1"/>
    <w:qFormat w:val="1"/>
    <w:rsid w:val="003738B1"/>
    <w:rPr>
      <w:rFonts w:asciiTheme="minorHAnsi" w:hAnsiTheme="minorHAnsi"/>
    </w:r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57.0" w:type="dxa"/>
        <w:left w:w="57.0" w:type="dxa"/>
        <w:bottom w:w="57.0" w:type="dxa"/>
        <w:right w:w="57.0" w:type="dxa"/>
      </w:tblCellMar>
    </w:tblPr>
  </w:style>
  <w:style w:type="table" w:styleId="Table3">
    <w:basedOn w:val="TableNormal"/>
    <w:tblPr>
      <w:tblStyleRowBandSize w:val="1"/>
      <w:tblStyleColBandSize w:val="1"/>
      <w:tblCellMar>
        <w:top w:w="113.0" w:type="dxa"/>
        <w:left w:w="0.0" w:type="dxa"/>
        <w:bottom w:w="113.0" w:type="dxa"/>
        <w:right w:w="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13.0" w:type="dxa"/>
        <w:left w:w="0.0" w:type="dxa"/>
        <w:bottom w:w="113.0" w:type="dxa"/>
        <w:right w:w="0.0" w:type="dxa"/>
      </w:tblCellMar>
    </w:tblPr>
  </w:style>
  <w:style w:type="table" w:styleId="Table10">
    <w:basedOn w:val="TableNormal"/>
    <w:tblPr>
      <w:tblStyleRowBandSize w:val="1"/>
      <w:tblStyleColBandSize w:val="1"/>
      <w:tblCellMar>
        <w:top w:w="113.0" w:type="dxa"/>
        <w:left w:w="0.0" w:type="dxa"/>
        <w:bottom w:w="113.0" w:type="dxa"/>
        <w:right w:w="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0.0" w:type="dxa"/>
        <w:left w:w="57.0" w:type="dxa"/>
        <w:bottom w:w="0.0" w:type="dxa"/>
        <w:right w:w="57.0" w:type="dxa"/>
      </w:tblCellMar>
    </w:tblPr>
  </w:style>
  <w:style w:type="table" w:styleId="Table14">
    <w:basedOn w:val="TableNormal"/>
    <w:tblPr>
      <w:tblStyleRowBandSize w:val="1"/>
      <w:tblStyleColBandSize w:val="1"/>
      <w:tblCellMar>
        <w:top w:w="0.0" w:type="dxa"/>
        <w:left w:w="57.0" w:type="dxa"/>
        <w:bottom w:w="0.0" w:type="dxa"/>
        <w:right w:w="57.0" w:type="dxa"/>
      </w:tblCellMar>
    </w:tblPr>
  </w:style>
  <w:style w:type="table" w:styleId="Table15">
    <w:basedOn w:val="TableNormal"/>
    <w:tblPr>
      <w:tblStyleRowBandSize w:val="1"/>
      <w:tblStyleColBandSize w:val="1"/>
      <w:tblCellMar>
        <w:top w:w="0.0" w:type="dxa"/>
        <w:left w:w="57.0" w:type="dxa"/>
        <w:bottom w:w="0.0" w:type="dxa"/>
        <w:right w:w="57.0" w:type="dxa"/>
      </w:tblCellMar>
    </w:tblPr>
  </w:style>
  <w:style w:type="table" w:styleId="Table16">
    <w:basedOn w:val="TableNormal"/>
    <w:tblPr>
      <w:tblStyleRowBandSize w:val="1"/>
      <w:tblStyleColBandSize w:val="1"/>
      <w:tblCellMar>
        <w:top w:w="0.0" w:type="dxa"/>
        <w:left w:w="57.0" w:type="dxa"/>
        <w:bottom w:w="0.0" w:type="dxa"/>
        <w:right w:w="57.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57.0" w:type="dxa"/>
        <w:left w:w="57.0" w:type="dxa"/>
        <w:bottom w:w="57.0" w:type="dxa"/>
        <w:right w:w="57.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113.0" w:type="dxa"/>
        <w:left w:w="0.0" w:type="dxa"/>
        <w:bottom w:w="113.0" w:type="dxa"/>
        <w:right w:w="0.0" w:type="dxa"/>
      </w:tblCellMar>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CellMar/>
    </w:tblPr>
  </w:style>
  <w:style w:type="table" w:styleId="Table10">
    <w:basedOn w:val="TableNormal"/>
    <w:tblPr>
      <w:tblStyleRowBandSize w:val="1"/>
      <w:tblStyleColBandSize w:val="1"/>
      <w:tblCellMar>
        <w:top w:w="113.0" w:type="dxa"/>
        <w:left w:w="0.0" w:type="dxa"/>
        <w:bottom w:w="113.0" w:type="dxa"/>
        <w:right w:w="0.0" w:type="dxa"/>
      </w:tblCellMar>
    </w:tblPr>
  </w:style>
  <w:style w:type="table" w:styleId="Table11">
    <w:basedOn w:val="TableNormal"/>
    <w:tblPr>
      <w:tblStyleRowBandSize w:val="1"/>
      <w:tblStyleColBandSize w:val="1"/>
      <w:tblCellMar>
        <w:top w:w="113.0" w:type="dxa"/>
        <w:left w:w="0.0" w:type="dxa"/>
        <w:bottom w:w="113.0" w:type="dxa"/>
        <w:right w:w="0.0" w:type="dxa"/>
      </w:tblCellMar>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CellMar>
        <w:top w:w="0.0" w:type="dxa"/>
        <w:left w:w="57.0" w:type="dxa"/>
        <w:bottom w:w="0.0" w:type="dxa"/>
        <w:right w:w="57.0" w:type="dxa"/>
      </w:tblCellMar>
    </w:tblPr>
  </w:style>
  <w:style w:type="table" w:styleId="Table15">
    <w:basedOn w:val="TableNormal"/>
    <w:tblPr>
      <w:tblStyleRowBandSize w:val="1"/>
      <w:tblStyleColBandSize w:val="1"/>
      <w:tblCellMar>
        <w:top w:w="0.0" w:type="dxa"/>
        <w:left w:w="57.0" w:type="dxa"/>
        <w:bottom w:w="0.0" w:type="dxa"/>
        <w:right w:w="57.0" w:type="dxa"/>
      </w:tblCellMar>
    </w:tblPr>
  </w:style>
  <w:style w:type="table" w:styleId="Table16">
    <w:basedOn w:val="TableNormal"/>
    <w:tblPr>
      <w:tblStyleRowBandSize w:val="1"/>
      <w:tblStyleColBandSize w:val="1"/>
      <w:tblCellMar>
        <w:top w:w="0.0" w:type="dxa"/>
        <w:left w:w="57.0" w:type="dxa"/>
        <w:bottom w:w="0.0" w:type="dxa"/>
        <w:right w:w="57.0" w:type="dxa"/>
      </w:tblCellMar>
    </w:tblPr>
  </w:style>
  <w:style w:type="table" w:styleId="Table17">
    <w:basedOn w:val="TableNormal"/>
    <w:tblPr>
      <w:tblStyleRowBandSize w:val="1"/>
      <w:tblStyleColBandSize w:val="1"/>
      <w:tblCellMar>
        <w:top w:w="0.0" w:type="dxa"/>
        <w:left w:w="57.0" w:type="dxa"/>
        <w:bottom w:w="0.0" w:type="dxa"/>
        <w:right w:w="57.0" w:type="dxa"/>
      </w:tblCellMar>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57.0" w:type="dxa"/>
        <w:left w:w="57.0" w:type="dxa"/>
        <w:bottom w:w="57.0" w:type="dxa"/>
        <w:right w:w="57.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13.0" w:type="dxa"/>
        <w:left w:w="0.0" w:type="dxa"/>
        <w:bottom w:w="113.0" w:type="dxa"/>
        <w:right w:w="0.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13.0" w:type="dxa"/>
        <w:left w:w="0.0" w:type="dxa"/>
        <w:bottom w:w="113.0" w:type="dxa"/>
        <w:right w:w="0.0" w:type="dxa"/>
      </w:tblCellMar>
    </w:tblPr>
  </w:style>
  <w:style w:type="table" w:styleId="Table11">
    <w:basedOn w:val="TableNormal"/>
    <w:tblPr>
      <w:tblStyleRowBandSize w:val="1"/>
      <w:tblStyleColBandSize w:val="1"/>
      <w:tblCellMar>
        <w:top w:w="113.0" w:type="dxa"/>
        <w:left w:w="0.0" w:type="dxa"/>
        <w:bottom w:w="113.0" w:type="dxa"/>
        <w:right w:w="0.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57.0" w:type="dxa"/>
        <w:bottom w:w="0.0" w:type="dxa"/>
        <w:right w:w="57.0" w:type="dxa"/>
      </w:tblCellMar>
    </w:tblPr>
  </w:style>
  <w:style w:type="table" w:styleId="Table15">
    <w:basedOn w:val="TableNormal"/>
    <w:tblPr>
      <w:tblStyleRowBandSize w:val="1"/>
      <w:tblStyleColBandSize w:val="1"/>
      <w:tblCellMar>
        <w:top w:w="0.0" w:type="dxa"/>
        <w:left w:w="57.0" w:type="dxa"/>
        <w:bottom w:w="0.0" w:type="dxa"/>
        <w:right w:w="57.0" w:type="dxa"/>
      </w:tblCellMar>
    </w:tblPr>
  </w:style>
  <w:style w:type="table" w:styleId="Table16">
    <w:basedOn w:val="TableNormal"/>
    <w:tblPr>
      <w:tblStyleRowBandSize w:val="1"/>
      <w:tblStyleColBandSize w:val="1"/>
      <w:tblCellMar>
        <w:top w:w="0.0" w:type="dxa"/>
        <w:left w:w="57.0" w:type="dxa"/>
        <w:bottom w:w="0.0" w:type="dxa"/>
        <w:right w:w="57.0" w:type="dxa"/>
      </w:tblCellMar>
    </w:tblPr>
  </w:style>
  <w:style w:type="table" w:styleId="Table17">
    <w:basedOn w:val="TableNormal"/>
    <w:tblPr>
      <w:tblStyleRowBandSize w:val="1"/>
      <w:tblStyleColBandSize w:val="1"/>
      <w:tblCellMar>
        <w:top w:w="0.0" w:type="dxa"/>
        <w:left w:w="57.0" w:type="dxa"/>
        <w:bottom w:w="0.0" w:type="dxa"/>
        <w:right w:w="57.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4.xml"/><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hyperlink" Target="http://www.brookes.ac.uk/about-brookes/" TargetMode="Externa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5" Type="http://schemas.openxmlformats.org/officeDocument/2006/relationships/hyperlink" Target="https://urldefense.com/v3/__https://www.delta-esourcing.com/__;!!FapE6t-4AhA!NfEphjpOj32QX4ZSnGJAaahXsy2bITObPXgJpzhXnB4VeFvUGChNSU7s3agmePt05MHBDc9Jb0bKIb2CWVChDP7RK91f2Na3$" TargetMode="External"/><Relationship Id="rId14" Type="http://schemas.openxmlformats.org/officeDocument/2006/relationships/hyperlink" Target="mailto:helpdesk@delta-esourcing.com" TargetMode="External"/><Relationship Id="rId17" Type="http://schemas.openxmlformats.org/officeDocument/2006/relationships/hyperlink" Target="https://supplierregistration.cabinetoffice.gov.uk/" TargetMode="External"/><Relationship Id="rId16" Type="http://schemas.openxmlformats.org/officeDocument/2006/relationships/hyperlink" Target="https://urldefense.com/v3/__https://www.delta-esourcing.com/__;!!FapE6t-4AhA!NfEphjpOj32QX4ZSnGJAaahXsy2bITObPXgJpzhXnB4VeFvUGChNSU7s3agmePt05MHBDc9Jb0bKIb2CWVChDP7RK91f2Na3$" TargetMode="External"/><Relationship Id="rId5" Type="http://schemas.openxmlformats.org/officeDocument/2006/relationships/styles" Target="styles.xml"/><Relationship Id="rId19" Type="http://schemas.openxmlformats.org/officeDocument/2006/relationships/header" Target="header4.xml"/><Relationship Id="rId6" Type="http://schemas.openxmlformats.org/officeDocument/2006/relationships/customXml" Target="../customXML/item1.xml"/><Relationship Id="rId18" Type="http://schemas.openxmlformats.org/officeDocument/2006/relationships/hyperlink" Target="https://www.delta-esourcing.com/delta/signup.html?userType=supplier"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HD9HY+pMUVaLHgFKWSe9sP1kbA==">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2025-04-24T14:49:00Z</dcterms:created>
  <dc:creator>Ian Sears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0x010100BDB8B200BA181D44A7DF81589245F25B</vt:lpwstr>
  </property>
</Properties>
</file>