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3BCD" w14:textId="4B208093" w:rsidR="00BB1C7C" w:rsidRPr="00747144" w:rsidRDefault="00FD07CA" w:rsidP="00FD07CA">
      <w:pPr>
        <w:jc w:val="center"/>
        <w:rPr>
          <w:b/>
          <w:bCs/>
          <w:sz w:val="28"/>
          <w:szCs w:val="28"/>
          <w:u w:val="single"/>
        </w:rPr>
      </w:pPr>
      <w:r w:rsidRPr="00747144">
        <w:rPr>
          <w:b/>
          <w:bCs/>
          <w:sz w:val="28"/>
          <w:szCs w:val="28"/>
          <w:u w:val="single"/>
        </w:rPr>
        <w:t>Clarifications to Bidder’s Questions:</w:t>
      </w:r>
    </w:p>
    <w:p w14:paraId="2DC13147" w14:textId="77777777" w:rsidR="00AD3D85" w:rsidRPr="00E55056" w:rsidRDefault="00AD3D85" w:rsidP="0085573B">
      <w:pPr>
        <w:jc w:val="center"/>
        <w:rPr>
          <w:sz w:val="28"/>
          <w:szCs w:val="28"/>
          <w:u w:val="single"/>
        </w:rPr>
      </w:pPr>
    </w:p>
    <w:tbl>
      <w:tblPr>
        <w:tblStyle w:val="TableGrid"/>
        <w:tblW w:w="0" w:type="auto"/>
        <w:tblLook w:val="04A0" w:firstRow="1" w:lastRow="0" w:firstColumn="1" w:lastColumn="0" w:noHBand="0" w:noVBand="1"/>
      </w:tblPr>
      <w:tblGrid>
        <w:gridCol w:w="562"/>
        <w:gridCol w:w="4111"/>
        <w:gridCol w:w="4343"/>
      </w:tblGrid>
      <w:tr w:rsidR="004007BF" w14:paraId="70646DBB" w14:textId="77777777" w:rsidTr="00E55056">
        <w:tc>
          <w:tcPr>
            <w:tcW w:w="562" w:type="dxa"/>
          </w:tcPr>
          <w:p w14:paraId="1C04E5AF" w14:textId="77777777" w:rsidR="004007BF" w:rsidRPr="006026CA" w:rsidRDefault="004007BF" w:rsidP="00FD07CA">
            <w:pPr>
              <w:rPr>
                <w:sz w:val="24"/>
                <w:szCs w:val="24"/>
              </w:rPr>
            </w:pPr>
          </w:p>
        </w:tc>
        <w:tc>
          <w:tcPr>
            <w:tcW w:w="4111" w:type="dxa"/>
          </w:tcPr>
          <w:p w14:paraId="02EC301D" w14:textId="66FCB39F" w:rsidR="004007BF" w:rsidRPr="004007BF" w:rsidRDefault="004007BF" w:rsidP="00661F2F">
            <w:pPr>
              <w:rPr>
                <w:b/>
                <w:bCs/>
                <w:sz w:val="24"/>
                <w:szCs w:val="24"/>
              </w:rPr>
            </w:pPr>
            <w:r w:rsidRPr="004007BF">
              <w:rPr>
                <w:b/>
                <w:bCs/>
                <w:sz w:val="24"/>
                <w:szCs w:val="24"/>
              </w:rPr>
              <w:t>Questions</w:t>
            </w:r>
          </w:p>
        </w:tc>
        <w:tc>
          <w:tcPr>
            <w:tcW w:w="4343" w:type="dxa"/>
          </w:tcPr>
          <w:p w14:paraId="39FE6B3A" w14:textId="7860F370" w:rsidR="004007BF" w:rsidRPr="004007BF" w:rsidRDefault="004007BF" w:rsidP="003D0E0D">
            <w:pPr>
              <w:rPr>
                <w:b/>
                <w:bCs/>
                <w:sz w:val="24"/>
                <w:szCs w:val="24"/>
              </w:rPr>
            </w:pPr>
            <w:r w:rsidRPr="004007BF">
              <w:rPr>
                <w:b/>
                <w:bCs/>
                <w:sz w:val="24"/>
                <w:szCs w:val="24"/>
              </w:rPr>
              <w:t>Answers</w:t>
            </w:r>
          </w:p>
        </w:tc>
      </w:tr>
      <w:tr w:rsidR="00E55056" w:rsidRPr="00F257C6" w14:paraId="56086904" w14:textId="77777777" w:rsidTr="00E55056">
        <w:tc>
          <w:tcPr>
            <w:tcW w:w="562" w:type="dxa"/>
          </w:tcPr>
          <w:p w14:paraId="7FA2D508" w14:textId="2FFE2308" w:rsidR="00E55056" w:rsidRPr="00F257C6" w:rsidRDefault="00E55056" w:rsidP="00FD07CA">
            <w:pPr>
              <w:rPr>
                <w:sz w:val="24"/>
                <w:szCs w:val="24"/>
              </w:rPr>
            </w:pPr>
            <w:r w:rsidRPr="00F257C6">
              <w:rPr>
                <w:sz w:val="24"/>
                <w:szCs w:val="24"/>
              </w:rPr>
              <w:t>1</w:t>
            </w:r>
          </w:p>
        </w:tc>
        <w:tc>
          <w:tcPr>
            <w:tcW w:w="4111" w:type="dxa"/>
          </w:tcPr>
          <w:p w14:paraId="14CAFDAB" w14:textId="77777777" w:rsidR="00187500" w:rsidRPr="00187500" w:rsidRDefault="00187500" w:rsidP="00187500">
            <w:pPr>
              <w:spacing w:line="278" w:lineRule="auto"/>
            </w:pPr>
            <w:r w:rsidRPr="002D5155">
              <w:t xml:space="preserve">Could you please provide more detail on the communications materials that you are asking to be produced under this contract? </w:t>
            </w:r>
          </w:p>
          <w:p w14:paraId="24D38E57" w14:textId="5E9289CA" w:rsidR="00E55056" w:rsidRPr="00187500" w:rsidRDefault="00E55056" w:rsidP="00661F2F">
            <w:pPr>
              <w:rPr>
                <w:sz w:val="24"/>
                <w:szCs w:val="24"/>
              </w:rPr>
            </w:pPr>
          </w:p>
        </w:tc>
        <w:tc>
          <w:tcPr>
            <w:tcW w:w="4343" w:type="dxa"/>
          </w:tcPr>
          <w:p w14:paraId="68BBA31D" w14:textId="77777777" w:rsidR="00187500" w:rsidRPr="002D5155" w:rsidRDefault="00187500" w:rsidP="00187500">
            <w:pPr>
              <w:spacing w:after="160" w:line="278" w:lineRule="auto"/>
            </w:pPr>
            <w:r w:rsidRPr="002D5155">
              <w:t xml:space="preserve">Materials will be required to support the Protected Site Strategies programme. The supplier will need to be flexible and propose what they think is most appropriate to communicate specific elements of the programme. I have attached a link to our PSS Advisory Guidance to give you an idea of existing materials </w:t>
            </w:r>
            <w:hyperlink r:id="rId5" w:history="1">
              <w:r w:rsidRPr="002D5155">
                <w:rPr>
                  <w:rStyle w:val="Hyperlink"/>
                </w:rPr>
                <w:t>Protected Site Strategies Advisory Guidance 1.0 - NE793</w:t>
              </w:r>
            </w:hyperlink>
            <w:r w:rsidRPr="002D5155">
              <w:t xml:space="preserve">. Materials are required to be accessible in line with civil service standards. </w:t>
            </w:r>
          </w:p>
          <w:p w14:paraId="630871F3" w14:textId="264FCDAF" w:rsidR="00E55056" w:rsidRPr="00187500" w:rsidRDefault="00E55056" w:rsidP="003D0E0D">
            <w:pPr>
              <w:rPr>
                <w:sz w:val="24"/>
                <w:szCs w:val="24"/>
              </w:rPr>
            </w:pPr>
          </w:p>
        </w:tc>
      </w:tr>
      <w:tr w:rsidR="00404502" w:rsidRPr="00F257C6" w14:paraId="5AB363FD" w14:textId="77777777" w:rsidTr="00E55056">
        <w:tc>
          <w:tcPr>
            <w:tcW w:w="562" w:type="dxa"/>
          </w:tcPr>
          <w:p w14:paraId="54C70F48" w14:textId="27948B8A" w:rsidR="00404502" w:rsidRPr="00F257C6" w:rsidRDefault="004007BF" w:rsidP="00FD07CA">
            <w:pPr>
              <w:rPr>
                <w:sz w:val="24"/>
                <w:szCs w:val="24"/>
              </w:rPr>
            </w:pPr>
            <w:r w:rsidRPr="00F257C6">
              <w:rPr>
                <w:sz w:val="24"/>
                <w:szCs w:val="24"/>
              </w:rPr>
              <w:t>2</w:t>
            </w:r>
          </w:p>
        </w:tc>
        <w:tc>
          <w:tcPr>
            <w:tcW w:w="4111" w:type="dxa"/>
          </w:tcPr>
          <w:p w14:paraId="41271870" w14:textId="77777777" w:rsidR="00187500" w:rsidRDefault="00187500" w:rsidP="00187500">
            <w:pPr>
              <w:spacing w:line="278" w:lineRule="auto"/>
            </w:pPr>
            <w:r w:rsidRPr="002D5155">
              <w:t>Where you refer in the RFQ to working “with the PSS project team to fill in any communications gaps” what type of communications gaps are you referring to please, e.g. lack of capacity, absence of expertise in particular areas?</w:t>
            </w:r>
          </w:p>
          <w:p w14:paraId="73A2145F" w14:textId="0A0493EE" w:rsidR="00404502" w:rsidRPr="00F257C6" w:rsidRDefault="00404502" w:rsidP="00661F2F">
            <w:pPr>
              <w:rPr>
                <w:sz w:val="24"/>
                <w:szCs w:val="24"/>
              </w:rPr>
            </w:pPr>
          </w:p>
        </w:tc>
        <w:tc>
          <w:tcPr>
            <w:tcW w:w="4343" w:type="dxa"/>
          </w:tcPr>
          <w:p w14:paraId="2FE154A7" w14:textId="77777777" w:rsidR="00187500" w:rsidRPr="002D5155" w:rsidRDefault="00187500" w:rsidP="00187500">
            <w:pPr>
              <w:spacing w:after="160" w:line="278" w:lineRule="auto"/>
            </w:pPr>
            <w:r w:rsidRPr="002D5155">
              <w:t xml:space="preserve">This predominantly refers to lack of capacity and communications expertise. </w:t>
            </w:r>
          </w:p>
          <w:p w14:paraId="2BF46AD6" w14:textId="36BCF4B5" w:rsidR="00404502" w:rsidRPr="00F257C6" w:rsidRDefault="00404502" w:rsidP="003D0E0D">
            <w:pPr>
              <w:rPr>
                <w:sz w:val="24"/>
                <w:szCs w:val="24"/>
              </w:rPr>
            </w:pPr>
          </w:p>
        </w:tc>
      </w:tr>
      <w:tr w:rsidR="00404502" w:rsidRPr="00F257C6" w14:paraId="3769305E" w14:textId="77777777" w:rsidTr="00E55056">
        <w:tc>
          <w:tcPr>
            <w:tcW w:w="562" w:type="dxa"/>
          </w:tcPr>
          <w:p w14:paraId="029C091D" w14:textId="61A3FD7A" w:rsidR="00404502" w:rsidRPr="00F257C6" w:rsidRDefault="004007BF" w:rsidP="00FD07CA">
            <w:pPr>
              <w:rPr>
                <w:sz w:val="24"/>
                <w:szCs w:val="24"/>
              </w:rPr>
            </w:pPr>
            <w:r w:rsidRPr="00F257C6">
              <w:rPr>
                <w:sz w:val="24"/>
                <w:szCs w:val="24"/>
              </w:rPr>
              <w:t>3</w:t>
            </w:r>
          </w:p>
        </w:tc>
        <w:tc>
          <w:tcPr>
            <w:tcW w:w="4111" w:type="dxa"/>
          </w:tcPr>
          <w:p w14:paraId="17702679" w14:textId="77777777" w:rsidR="00187500" w:rsidRDefault="00187500" w:rsidP="00187500">
            <w:pPr>
              <w:spacing w:line="278" w:lineRule="auto"/>
            </w:pPr>
            <w:r w:rsidRPr="002D5155">
              <w:t xml:space="preserve">Are you able to provide a copy (or precis) of the PSS Strategic Communications and Engagement Plan to bidders please? </w:t>
            </w:r>
          </w:p>
          <w:p w14:paraId="37165FFF" w14:textId="16BA2553" w:rsidR="00404502" w:rsidRPr="00F257C6" w:rsidRDefault="00404502" w:rsidP="00661F2F">
            <w:pPr>
              <w:rPr>
                <w:sz w:val="24"/>
                <w:szCs w:val="24"/>
              </w:rPr>
            </w:pPr>
          </w:p>
        </w:tc>
        <w:tc>
          <w:tcPr>
            <w:tcW w:w="4343" w:type="dxa"/>
          </w:tcPr>
          <w:p w14:paraId="26236E6D" w14:textId="77777777" w:rsidR="00187500" w:rsidRPr="002D5155" w:rsidRDefault="00187500" w:rsidP="00187500">
            <w:pPr>
              <w:spacing w:after="160" w:line="278" w:lineRule="auto"/>
            </w:pPr>
            <w:r w:rsidRPr="002D5155">
              <w:t xml:space="preserve">This will only be available to the successful bidder upon contract award. </w:t>
            </w:r>
          </w:p>
          <w:p w14:paraId="706D97E5" w14:textId="6CABD292" w:rsidR="00404502" w:rsidRPr="00F257C6" w:rsidRDefault="00404502" w:rsidP="003D0E0D">
            <w:pPr>
              <w:rPr>
                <w:sz w:val="24"/>
                <w:szCs w:val="24"/>
              </w:rPr>
            </w:pPr>
          </w:p>
        </w:tc>
      </w:tr>
      <w:tr w:rsidR="00404502" w:rsidRPr="00F257C6" w14:paraId="4402C99E" w14:textId="77777777" w:rsidTr="00E55056">
        <w:tc>
          <w:tcPr>
            <w:tcW w:w="562" w:type="dxa"/>
          </w:tcPr>
          <w:p w14:paraId="447AC6B6" w14:textId="5BA7DEFC" w:rsidR="00404502" w:rsidRPr="00F257C6" w:rsidRDefault="004007BF" w:rsidP="00FD07CA">
            <w:pPr>
              <w:rPr>
                <w:sz w:val="24"/>
                <w:szCs w:val="24"/>
              </w:rPr>
            </w:pPr>
            <w:r w:rsidRPr="00F257C6">
              <w:rPr>
                <w:sz w:val="24"/>
                <w:szCs w:val="24"/>
              </w:rPr>
              <w:t>4</w:t>
            </w:r>
          </w:p>
        </w:tc>
        <w:tc>
          <w:tcPr>
            <w:tcW w:w="4111" w:type="dxa"/>
          </w:tcPr>
          <w:p w14:paraId="7AE20AC4" w14:textId="77777777" w:rsidR="00187500" w:rsidRDefault="00187500" w:rsidP="00187500">
            <w:pPr>
              <w:spacing w:line="278" w:lineRule="auto"/>
            </w:pPr>
            <w:r w:rsidRPr="002D5155">
              <w:t>Where you refer in the RFQ to separate submissions being needed for each technical question, do you mean separate documents for each question response, or will clearly delineated responses to each question in the same document be acceptable?</w:t>
            </w:r>
          </w:p>
          <w:p w14:paraId="3526148D" w14:textId="14EA4FCE" w:rsidR="00404502" w:rsidRPr="00F257C6" w:rsidRDefault="00404502" w:rsidP="00661F2F">
            <w:pPr>
              <w:rPr>
                <w:sz w:val="24"/>
                <w:szCs w:val="24"/>
              </w:rPr>
            </w:pPr>
          </w:p>
        </w:tc>
        <w:tc>
          <w:tcPr>
            <w:tcW w:w="4343" w:type="dxa"/>
          </w:tcPr>
          <w:p w14:paraId="7BEF286B" w14:textId="77777777" w:rsidR="00187500" w:rsidRPr="002D5155" w:rsidRDefault="00187500" w:rsidP="00187500">
            <w:pPr>
              <w:spacing w:after="160" w:line="278" w:lineRule="auto"/>
            </w:pPr>
            <w:r w:rsidRPr="002D5155">
              <w:t>Delineated responses to each question in the same document are acceptable</w:t>
            </w:r>
          </w:p>
          <w:p w14:paraId="10EF364C" w14:textId="78634F68" w:rsidR="00404502" w:rsidRPr="00F257C6" w:rsidRDefault="00404502" w:rsidP="003D0E0D">
            <w:pPr>
              <w:rPr>
                <w:sz w:val="24"/>
                <w:szCs w:val="24"/>
              </w:rPr>
            </w:pPr>
          </w:p>
        </w:tc>
      </w:tr>
      <w:tr w:rsidR="004007BF" w:rsidRPr="00F257C6" w14:paraId="3C67DDD6" w14:textId="77777777" w:rsidTr="00E55056">
        <w:tc>
          <w:tcPr>
            <w:tcW w:w="562" w:type="dxa"/>
          </w:tcPr>
          <w:p w14:paraId="7A3DE5B7" w14:textId="52224F13" w:rsidR="004007BF" w:rsidRPr="00F257C6" w:rsidRDefault="004007BF" w:rsidP="00FD07CA">
            <w:pPr>
              <w:rPr>
                <w:sz w:val="24"/>
                <w:szCs w:val="24"/>
              </w:rPr>
            </w:pPr>
            <w:r w:rsidRPr="00F257C6">
              <w:rPr>
                <w:sz w:val="24"/>
                <w:szCs w:val="24"/>
              </w:rPr>
              <w:t>5</w:t>
            </w:r>
          </w:p>
        </w:tc>
        <w:tc>
          <w:tcPr>
            <w:tcW w:w="4111" w:type="dxa"/>
          </w:tcPr>
          <w:p w14:paraId="5C37B411" w14:textId="77777777" w:rsidR="00187500" w:rsidRDefault="00187500" w:rsidP="00187500">
            <w:pPr>
              <w:spacing w:line="278" w:lineRule="auto"/>
            </w:pPr>
            <w:r w:rsidRPr="002D5155">
              <w:t xml:space="preserve">Will a consolidated list of questions from all bidders and responses from NE be made available to all bidders, and if </w:t>
            </w:r>
            <w:proofErr w:type="gramStart"/>
            <w:r w:rsidRPr="002D5155">
              <w:t>so</w:t>
            </w:r>
            <w:proofErr w:type="gramEnd"/>
            <w:r w:rsidRPr="002D5155">
              <w:t xml:space="preserve"> when? Will individual bidders be anonymised in anything that is circulated?</w:t>
            </w:r>
          </w:p>
          <w:p w14:paraId="33A2A361" w14:textId="4CBB4A86" w:rsidR="004007BF" w:rsidRPr="00F257C6" w:rsidRDefault="004007BF" w:rsidP="00661F2F">
            <w:pPr>
              <w:rPr>
                <w:sz w:val="24"/>
                <w:szCs w:val="24"/>
              </w:rPr>
            </w:pPr>
          </w:p>
        </w:tc>
        <w:tc>
          <w:tcPr>
            <w:tcW w:w="4343" w:type="dxa"/>
          </w:tcPr>
          <w:p w14:paraId="01628A7F" w14:textId="297D31A0" w:rsidR="004007BF" w:rsidRPr="00187500" w:rsidRDefault="00187500" w:rsidP="003D0E0D">
            <w:pPr>
              <w:rPr>
                <w:sz w:val="24"/>
                <w:szCs w:val="24"/>
              </w:rPr>
            </w:pPr>
            <w:r w:rsidRPr="002D5155">
              <w:t>Yes, all questions will be published on the tender notice by our team cc’d into this response. The questions will all be anonymised and published usually on the day they are sent through.</w:t>
            </w:r>
          </w:p>
        </w:tc>
      </w:tr>
      <w:tr w:rsidR="00187500" w:rsidRPr="00187500" w14:paraId="7C4988FA" w14:textId="77777777" w:rsidTr="00E55056">
        <w:tc>
          <w:tcPr>
            <w:tcW w:w="562" w:type="dxa"/>
          </w:tcPr>
          <w:p w14:paraId="7165161F" w14:textId="09406A77" w:rsidR="004007BF" w:rsidRPr="00187500" w:rsidRDefault="004007BF" w:rsidP="00FD07CA">
            <w:pPr>
              <w:rPr>
                <w:sz w:val="24"/>
                <w:szCs w:val="24"/>
              </w:rPr>
            </w:pPr>
            <w:r w:rsidRPr="00187500">
              <w:rPr>
                <w:sz w:val="24"/>
                <w:szCs w:val="24"/>
              </w:rPr>
              <w:t>6</w:t>
            </w:r>
          </w:p>
        </w:tc>
        <w:tc>
          <w:tcPr>
            <w:tcW w:w="4111" w:type="dxa"/>
          </w:tcPr>
          <w:p w14:paraId="4E0E8CFC" w14:textId="1E6ACDA6" w:rsidR="004007BF" w:rsidRPr="00187500" w:rsidRDefault="00187500" w:rsidP="00661F2F">
            <w:pPr>
              <w:rPr>
                <w:sz w:val="24"/>
                <w:szCs w:val="24"/>
              </w:rPr>
            </w:pPr>
            <w:r w:rsidRPr="00187500">
              <w:t xml:space="preserve">In the RFQ document, it says the </w:t>
            </w:r>
            <w:r w:rsidRPr="00187500">
              <w:rPr>
                <w:i/>
                <w:iCs/>
              </w:rPr>
              <w:t xml:space="preserve">'requirement is for the supplier to produce a series of communication materials that </w:t>
            </w:r>
            <w:r w:rsidRPr="00187500">
              <w:rPr>
                <w:i/>
                <w:iCs/>
              </w:rPr>
              <w:lastRenderedPageBreak/>
              <w:t xml:space="preserve">support the PSS programme.’ </w:t>
            </w:r>
            <w:r w:rsidRPr="00187500">
              <w:t>At this stage, is there a more detailed scope of the materials we’d need to produce – e.g. the formats, the number of finished pieces and the nature of the content: written, photography, design, etc? Or is this something that will be determined as part of the creative process?</w:t>
            </w:r>
          </w:p>
        </w:tc>
        <w:tc>
          <w:tcPr>
            <w:tcW w:w="4343" w:type="dxa"/>
          </w:tcPr>
          <w:p w14:paraId="50A67D5B" w14:textId="77777777" w:rsidR="00187500" w:rsidRPr="00187500" w:rsidRDefault="00187500" w:rsidP="00187500">
            <w:r w:rsidRPr="00187500">
              <w:lastRenderedPageBreak/>
              <w:t xml:space="preserve">This will be determined as part of the creative process and according to the PSS programme </w:t>
            </w:r>
            <w:r w:rsidRPr="00187500">
              <w:lastRenderedPageBreak/>
              <w:t xml:space="preserve">needs. Communications materials will largely be written and design focused. </w:t>
            </w:r>
          </w:p>
          <w:p w14:paraId="1F4384C7" w14:textId="4826DEE8" w:rsidR="004007BF" w:rsidRPr="00187500" w:rsidRDefault="004007BF" w:rsidP="003D0E0D">
            <w:pPr>
              <w:rPr>
                <w:sz w:val="24"/>
                <w:szCs w:val="24"/>
              </w:rPr>
            </w:pPr>
          </w:p>
        </w:tc>
      </w:tr>
      <w:tr w:rsidR="00187500" w:rsidRPr="00187500" w14:paraId="2E90AA87" w14:textId="77777777" w:rsidTr="00E55056">
        <w:tc>
          <w:tcPr>
            <w:tcW w:w="562" w:type="dxa"/>
          </w:tcPr>
          <w:p w14:paraId="6AF34FA7" w14:textId="0741138D" w:rsidR="004007BF" w:rsidRPr="00187500" w:rsidRDefault="004007BF" w:rsidP="00FD07CA">
            <w:pPr>
              <w:rPr>
                <w:sz w:val="24"/>
                <w:szCs w:val="24"/>
              </w:rPr>
            </w:pPr>
            <w:r w:rsidRPr="00187500">
              <w:rPr>
                <w:sz w:val="24"/>
                <w:szCs w:val="24"/>
              </w:rPr>
              <w:lastRenderedPageBreak/>
              <w:t>7</w:t>
            </w:r>
          </w:p>
        </w:tc>
        <w:tc>
          <w:tcPr>
            <w:tcW w:w="4111" w:type="dxa"/>
          </w:tcPr>
          <w:p w14:paraId="13439E13" w14:textId="65D8F645" w:rsidR="004007BF" w:rsidRPr="00187500" w:rsidRDefault="00187500" w:rsidP="00661F2F">
            <w:pPr>
              <w:rPr>
                <w:sz w:val="24"/>
                <w:szCs w:val="24"/>
              </w:rPr>
            </w:pPr>
            <w:r w:rsidRPr="003179A1">
              <w:rPr>
                <w:color w:val="000000"/>
              </w:rPr>
              <w:t>The RFQ mentions 'formal guidance content' and 'supporting communications'? Are the communications materials required as part of the RFQ the supporting materials that will sit alongside and signpost into the advisory guidance, or content that will be directly incorporated into and reshape the guidance itself? Or is it both?</w:t>
            </w:r>
          </w:p>
        </w:tc>
        <w:tc>
          <w:tcPr>
            <w:tcW w:w="4343" w:type="dxa"/>
          </w:tcPr>
          <w:p w14:paraId="241401AA" w14:textId="58B898AD" w:rsidR="004007BF" w:rsidRPr="00187500" w:rsidRDefault="00187500" w:rsidP="003D0E0D">
            <w:pPr>
              <w:rPr>
                <w:sz w:val="24"/>
                <w:szCs w:val="24"/>
              </w:rPr>
            </w:pPr>
            <w:r w:rsidRPr="00187500">
              <w:t>Both. We will be producing a second version of the guidance so materials will feed into this as well as working alongside the first version of the advisory guidance to communicate more up to date elements of the programme.</w:t>
            </w:r>
          </w:p>
        </w:tc>
      </w:tr>
      <w:tr w:rsidR="00187500" w:rsidRPr="00187500" w14:paraId="76623789" w14:textId="77777777" w:rsidTr="00E55056">
        <w:tc>
          <w:tcPr>
            <w:tcW w:w="562" w:type="dxa"/>
          </w:tcPr>
          <w:p w14:paraId="2C6BFDBF" w14:textId="6697C42A" w:rsidR="004007BF" w:rsidRPr="00187500" w:rsidRDefault="004007BF" w:rsidP="00FD07CA">
            <w:pPr>
              <w:rPr>
                <w:sz w:val="24"/>
                <w:szCs w:val="24"/>
              </w:rPr>
            </w:pPr>
            <w:r w:rsidRPr="00187500">
              <w:rPr>
                <w:sz w:val="24"/>
                <w:szCs w:val="24"/>
              </w:rPr>
              <w:t>8</w:t>
            </w:r>
          </w:p>
        </w:tc>
        <w:tc>
          <w:tcPr>
            <w:tcW w:w="4111" w:type="dxa"/>
          </w:tcPr>
          <w:p w14:paraId="45F241EE" w14:textId="6236C09E" w:rsidR="004007BF" w:rsidRPr="00187500" w:rsidRDefault="00187500" w:rsidP="00661F2F">
            <w:pPr>
              <w:rPr>
                <w:sz w:val="24"/>
                <w:szCs w:val="24"/>
              </w:rPr>
            </w:pPr>
            <w:r>
              <w:t xml:space="preserve">In the RFQ it </w:t>
            </w:r>
            <w:proofErr w:type="gramStart"/>
            <w:r>
              <w:t>says</w:t>
            </w:r>
            <w:proofErr w:type="gramEnd"/>
            <w:r>
              <w:t xml:space="preserve"> '</w:t>
            </w:r>
            <w:r w:rsidRPr="003179A1">
              <w:rPr>
                <w:i/>
                <w:iCs/>
              </w:rPr>
              <w:t xml:space="preserve">The quotation should also illustrate how accessibility requirements will be met to ensure that communications materials are inclusive and compatible with NE systems'. </w:t>
            </w:r>
            <w:r>
              <w:t>Will you be providing any further information on what the NE systems are so we can ensure the communications are compatible?</w:t>
            </w:r>
          </w:p>
        </w:tc>
        <w:tc>
          <w:tcPr>
            <w:tcW w:w="4343" w:type="dxa"/>
          </w:tcPr>
          <w:p w14:paraId="79D8347A" w14:textId="2678F108" w:rsidR="004007BF" w:rsidRPr="00187500" w:rsidRDefault="00187500" w:rsidP="003D0E0D">
            <w:pPr>
              <w:rPr>
                <w:sz w:val="24"/>
                <w:szCs w:val="24"/>
              </w:rPr>
            </w:pPr>
            <w:r w:rsidRPr="00187500">
              <w:t xml:space="preserve">Yes, we will send across </w:t>
            </w:r>
            <w:proofErr w:type="gramStart"/>
            <w:r w:rsidRPr="00187500">
              <w:t>all of</w:t>
            </w:r>
            <w:proofErr w:type="gramEnd"/>
            <w:r w:rsidRPr="00187500">
              <w:t xml:space="preserve"> our accessibility guideline documents. We also adhere to the GOV.UK guidelines </w:t>
            </w:r>
            <w:hyperlink r:id="rId6" w:history="1">
              <w:r w:rsidRPr="00187500">
                <w:rPr>
                  <w:rStyle w:val="Hyperlink"/>
                  <w:color w:val="auto"/>
                </w:rPr>
                <w:t>Guidance and tools for digital accessibility - GOV.UK</w:t>
              </w:r>
            </w:hyperlink>
          </w:p>
        </w:tc>
      </w:tr>
      <w:tr w:rsidR="00187500" w:rsidRPr="00187500" w14:paraId="73E99D87" w14:textId="77777777" w:rsidTr="00E55056">
        <w:tc>
          <w:tcPr>
            <w:tcW w:w="562" w:type="dxa"/>
          </w:tcPr>
          <w:p w14:paraId="6D5F47C8" w14:textId="674D6515" w:rsidR="004007BF" w:rsidRPr="00187500" w:rsidRDefault="004007BF" w:rsidP="00FD07CA">
            <w:pPr>
              <w:rPr>
                <w:sz w:val="24"/>
                <w:szCs w:val="24"/>
              </w:rPr>
            </w:pPr>
            <w:r w:rsidRPr="00187500">
              <w:rPr>
                <w:sz w:val="24"/>
                <w:szCs w:val="24"/>
              </w:rPr>
              <w:t>9</w:t>
            </w:r>
          </w:p>
        </w:tc>
        <w:tc>
          <w:tcPr>
            <w:tcW w:w="4111" w:type="dxa"/>
          </w:tcPr>
          <w:p w14:paraId="3873895C" w14:textId="77777777" w:rsidR="00187500" w:rsidRPr="00187500" w:rsidRDefault="00187500" w:rsidP="00187500">
            <w:pPr>
              <w:rPr>
                <w:i/>
                <w:iCs/>
              </w:rPr>
            </w:pPr>
            <w:r w:rsidRPr="00187500">
              <w:t>Question 3 For “Key personnel” asks</w:t>
            </w:r>
            <w:r w:rsidRPr="00187500">
              <w:rPr>
                <w:b/>
                <w:bCs/>
              </w:rPr>
              <w:t>:</w:t>
            </w:r>
            <w:r w:rsidRPr="007B33D5">
              <w:t xml:space="preserve"> </w:t>
            </w:r>
            <w:r w:rsidRPr="00187500">
              <w:rPr>
                <w:i/>
                <w:iCs/>
              </w:rPr>
              <w:t>“Please include details of the expertise shown in previous work that involved producing effective communications materials, especially concerning environmental communications and stakeholder engagement. Please provide key personnel, CVs and/or online portfolios/links.</w:t>
            </w:r>
          </w:p>
          <w:p w14:paraId="436951E5" w14:textId="77777777" w:rsidR="00187500" w:rsidRDefault="00187500" w:rsidP="00187500">
            <w:r w:rsidRPr="007B33D5">
              <w:t>It also states that our response should be a maximum of 2 pages of A4. While it is perfectly feasible to demonstrate our expertise in these areas within 2 pages, I don’t feel it is also possible to include the CVs of the key personnel within those same 2 pages. Would it be acceptable to list/summarise the key personnel and then provide an appendix with their CVs?</w:t>
            </w:r>
          </w:p>
          <w:p w14:paraId="7B51BEFC" w14:textId="1ABA04A1" w:rsidR="004007BF" w:rsidRPr="00187500" w:rsidRDefault="004007BF" w:rsidP="00661F2F">
            <w:pPr>
              <w:rPr>
                <w:sz w:val="24"/>
                <w:szCs w:val="24"/>
              </w:rPr>
            </w:pPr>
          </w:p>
        </w:tc>
        <w:tc>
          <w:tcPr>
            <w:tcW w:w="4343" w:type="dxa"/>
          </w:tcPr>
          <w:p w14:paraId="5DF9DC46" w14:textId="77777777" w:rsidR="00187500" w:rsidRPr="00187500" w:rsidRDefault="00187500" w:rsidP="00187500">
            <w:r w:rsidRPr="00187500">
              <w:t>Yes, a summary list of key personnel with CVs in the appendix is appropriate.</w:t>
            </w:r>
          </w:p>
          <w:p w14:paraId="0A18C927" w14:textId="61B292E3" w:rsidR="004007BF" w:rsidRPr="00187500" w:rsidRDefault="004007BF" w:rsidP="003D0E0D">
            <w:pPr>
              <w:rPr>
                <w:sz w:val="24"/>
                <w:szCs w:val="24"/>
              </w:rPr>
            </w:pPr>
          </w:p>
        </w:tc>
      </w:tr>
      <w:tr w:rsidR="004007BF" w:rsidRPr="00187500" w14:paraId="26A49467" w14:textId="77777777" w:rsidTr="00E55056">
        <w:tc>
          <w:tcPr>
            <w:tcW w:w="562" w:type="dxa"/>
          </w:tcPr>
          <w:p w14:paraId="2811EFAC" w14:textId="6F002502" w:rsidR="004007BF" w:rsidRPr="00187500" w:rsidRDefault="004007BF" w:rsidP="00FD07CA">
            <w:pPr>
              <w:rPr>
                <w:sz w:val="24"/>
                <w:szCs w:val="24"/>
              </w:rPr>
            </w:pPr>
            <w:r w:rsidRPr="00187500">
              <w:rPr>
                <w:sz w:val="24"/>
                <w:szCs w:val="24"/>
              </w:rPr>
              <w:t>10</w:t>
            </w:r>
          </w:p>
        </w:tc>
        <w:tc>
          <w:tcPr>
            <w:tcW w:w="4111" w:type="dxa"/>
          </w:tcPr>
          <w:p w14:paraId="53247472" w14:textId="11A51D05" w:rsidR="004007BF" w:rsidRPr="00187500" w:rsidRDefault="00187500" w:rsidP="00661F2F">
            <w:pPr>
              <w:rPr>
                <w:sz w:val="24"/>
                <w:szCs w:val="24"/>
              </w:rPr>
            </w:pPr>
            <w:r w:rsidRPr="004D5EF2">
              <w:t>Will Natural England be providing devices and access to internal systems for this work, or should we plan to use our own company devices?</w:t>
            </w:r>
          </w:p>
        </w:tc>
        <w:tc>
          <w:tcPr>
            <w:tcW w:w="4343" w:type="dxa"/>
          </w:tcPr>
          <w:p w14:paraId="389426E3" w14:textId="6DAB84C6" w:rsidR="004007BF" w:rsidRPr="00187500" w:rsidRDefault="00187500" w:rsidP="003D0E0D">
            <w:pPr>
              <w:rPr>
                <w:sz w:val="24"/>
                <w:szCs w:val="24"/>
              </w:rPr>
            </w:pPr>
            <w:r w:rsidRPr="00187500">
              <w:t xml:space="preserve">We can grant you access to certain materials such as information, relevant documents etc on our </w:t>
            </w:r>
            <w:proofErr w:type="spellStart"/>
            <w:r w:rsidRPr="00187500">
              <w:t>Sharepoint</w:t>
            </w:r>
            <w:proofErr w:type="spellEnd"/>
            <w:r w:rsidRPr="00187500">
              <w:t xml:space="preserve"> site but communications materials would be best produced on your company devices, provided they are compatible with our systems and accessibility requirements.</w:t>
            </w:r>
          </w:p>
        </w:tc>
      </w:tr>
      <w:tr w:rsidR="00187500" w:rsidRPr="00187500" w14:paraId="496B63AA" w14:textId="77777777" w:rsidTr="00E55056">
        <w:tc>
          <w:tcPr>
            <w:tcW w:w="562" w:type="dxa"/>
          </w:tcPr>
          <w:p w14:paraId="4C440F41" w14:textId="7373399F" w:rsidR="00187500" w:rsidRPr="00187500" w:rsidRDefault="00187500" w:rsidP="00FD07CA">
            <w:pPr>
              <w:rPr>
                <w:sz w:val="24"/>
                <w:szCs w:val="24"/>
              </w:rPr>
            </w:pPr>
            <w:r>
              <w:rPr>
                <w:sz w:val="24"/>
                <w:szCs w:val="24"/>
              </w:rPr>
              <w:lastRenderedPageBreak/>
              <w:t>11</w:t>
            </w:r>
          </w:p>
        </w:tc>
        <w:tc>
          <w:tcPr>
            <w:tcW w:w="4111" w:type="dxa"/>
          </w:tcPr>
          <w:p w14:paraId="6A09FE50" w14:textId="74116760" w:rsidR="00187500" w:rsidRPr="004D5EF2" w:rsidRDefault="00187500" w:rsidP="00661F2F">
            <w:r w:rsidRPr="004D5EF2">
              <w:t xml:space="preserve">Additionally, if any clarification questions have already been raised and answered, please could you share </w:t>
            </w:r>
            <w:proofErr w:type="gramStart"/>
            <w:r w:rsidRPr="004D5EF2">
              <w:t>these</w:t>
            </w:r>
            <w:proofErr w:type="gramEnd"/>
            <w:r w:rsidRPr="004D5EF2">
              <w:t xml:space="preserve"> so we have full visibility?</w:t>
            </w:r>
          </w:p>
        </w:tc>
        <w:tc>
          <w:tcPr>
            <w:tcW w:w="4343" w:type="dxa"/>
          </w:tcPr>
          <w:p w14:paraId="1C6E2AC4" w14:textId="53C0A5D7" w:rsidR="00187500" w:rsidRPr="00187500" w:rsidRDefault="00187500" w:rsidP="003D0E0D">
            <w:r w:rsidRPr="00187500">
              <w:t>Yes, these will all be published on the tender notice to ensure full transparency</w:t>
            </w:r>
          </w:p>
        </w:tc>
      </w:tr>
      <w:tr w:rsidR="00187500" w:rsidRPr="00187500" w14:paraId="1B3EDF3F" w14:textId="77777777" w:rsidTr="00E55056">
        <w:tc>
          <w:tcPr>
            <w:tcW w:w="562" w:type="dxa"/>
          </w:tcPr>
          <w:p w14:paraId="6343C65D" w14:textId="6ED0C62D" w:rsidR="00187500" w:rsidRDefault="00187500" w:rsidP="00FD07CA">
            <w:pPr>
              <w:rPr>
                <w:sz w:val="24"/>
                <w:szCs w:val="24"/>
              </w:rPr>
            </w:pPr>
            <w:r>
              <w:rPr>
                <w:sz w:val="24"/>
                <w:szCs w:val="24"/>
              </w:rPr>
              <w:t>12</w:t>
            </w:r>
          </w:p>
        </w:tc>
        <w:tc>
          <w:tcPr>
            <w:tcW w:w="4111" w:type="dxa"/>
          </w:tcPr>
          <w:p w14:paraId="38F56483" w14:textId="77777777" w:rsidR="00187500" w:rsidRDefault="00187500" w:rsidP="00187500">
            <w:pPr>
              <w:spacing w:line="278" w:lineRule="auto"/>
            </w:pPr>
            <w:r w:rsidRPr="00B02A76">
              <w:t xml:space="preserve">I appreciate it mentions that we will work with the PSS team to produce materials based on their suggestions and our expertise, and so the exact details are yet to be defined. However, is there any sort of indication you can give for the volume of assets that we would be expected to be deliver? </w:t>
            </w:r>
          </w:p>
          <w:p w14:paraId="3A1DCDBB" w14:textId="77777777" w:rsidR="00187500" w:rsidRPr="004D5EF2" w:rsidRDefault="00187500" w:rsidP="00661F2F"/>
        </w:tc>
        <w:tc>
          <w:tcPr>
            <w:tcW w:w="4343" w:type="dxa"/>
          </w:tcPr>
          <w:p w14:paraId="2DA03EBA" w14:textId="77777777" w:rsidR="00187500" w:rsidRPr="00B02A76" w:rsidRDefault="00187500" w:rsidP="00187500">
            <w:pPr>
              <w:spacing w:after="160" w:line="278" w:lineRule="auto"/>
            </w:pPr>
            <w:r w:rsidRPr="00B02A76">
              <w:t xml:space="preserve">There is no specific expectation of the volume of work we would expect. We are open to proposals for work delivery that seems realistic within the contract </w:t>
            </w:r>
            <w:proofErr w:type="gramStart"/>
            <w:r w:rsidRPr="00B02A76">
              <w:t>time period</w:t>
            </w:r>
            <w:proofErr w:type="gramEnd"/>
            <w:r w:rsidRPr="00B02A76">
              <w:t xml:space="preserve">. </w:t>
            </w:r>
          </w:p>
          <w:p w14:paraId="246A40A6" w14:textId="77777777" w:rsidR="00187500" w:rsidRPr="00187500" w:rsidRDefault="00187500" w:rsidP="003D0E0D"/>
        </w:tc>
      </w:tr>
      <w:tr w:rsidR="00187500" w:rsidRPr="00187500" w14:paraId="1972DBF7" w14:textId="77777777" w:rsidTr="00E55056">
        <w:tc>
          <w:tcPr>
            <w:tcW w:w="562" w:type="dxa"/>
          </w:tcPr>
          <w:p w14:paraId="5487A243" w14:textId="0A02C73B" w:rsidR="00187500" w:rsidRDefault="00187500" w:rsidP="00FD07CA">
            <w:pPr>
              <w:rPr>
                <w:sz w:val="24"/>
                <w:szCs w:val="24"/>
              </w:rPr>
            </w:pPr>
            <w:r>
              <w:rPr>
                <w:sz w:val="24"/>
                <w:szCs w:val="24"/>
              </w:rPr>
              <w:t>13</w:t>
            </w:r>
          </w:p>
        </w:tc>
        <w:tc>
          <w:tcPr>
            <w:tcW w:w="4111" w:type="dxa"/>
          </w:tcPr>
          <w:p w14:paraId="75AA457B" w14:textId="77777777" w:rsidR="00187500" w:rsidRPr="00B02A76" w:rsidRDefault="00187500" w:rsidP="00187500">
            <w:pPr>
              <w:spacing w:after="160" w:line="278" w:lineRule="auto"/>
            </w:pPr>
            <w:r w:rsidRPr="00B02A76">
              <w:t>Similarly, what type of deliverables are you expecting? </w:t>
            </w:r>
          </w:p>
          <w:p w14:paraId="20386810" w14:textId="77777777" w:rsidR="00187500" w:rsidRPr="00B02A76" w:rsidRDefault="00187500" w:rsidP="00187500">
            <w:pPr>
              <w:numPr>
                <w:ilvl w:val="1"/>
                <w:numId w:val="4"/>
              </w:numPr>
              <w:spacing w:after="160" w:line="278" w:lineRule="auto"/>
            </w:pPr>
            <w:r w:rsidRPr="00B02A76">
              <w:t>Are you looking for infographics, guidance documents, and factsheets?</w:t>
            </w:r>
          </w:p>
          <w:p w14:paraId="2EFCE257" w14:textId="77777777" w:rsidR="00187500" w:rsidRPr="00B02A76" w:rsidRDefault="00187500" w:rsidP="00187500">
            <w:pPr>
              <w:numPr>
                <w:ilvl w:val="1"/>
                <w:numId w:val="4"/>
              </w:numPr>
              <w:spacing w:after="160" w:line="278" w:lineRule="auto"/>
            </w:pPr>
            <w:r w:rsidRPr="00B02A76">
              <w:t>Digital and social media assets?</w:t>
            </w:r>
          </w:p>
          <w:p w14:paraId="3683E3BF" w14:textId="77777777" w:rsidR="00187500" w:rsidRPr="00B02A76" w:rsidRDefault="00187500" w:rsidP="00187500">
            <w:pPr>
              <w:numPr>
                <w:ilvl w:val="1"/>
                <w:numId w:val="4"/>
              </w:numPr>
              <w:spacing w:after="160" w:line="278" w:lineRule="auto"/>
            </w:pPr>
            <w:r w:rsidRPr="00B02A76">
              <w:t>Presentation templates?</w:t>
            </w:r>
          </w:p>
          <w:p w14:paraId="7CC4DC71" w14:textId="77777777" w:rsidR="00187500" w:rsidRPr="00B02A76" w:rsidRDefault="00187500" w:rsidP="00187500">
            <w:pPr>
              <w:numPr>
                <w:ilvl w:val="1"/>
                <w:numId w:val="4"/>
              </w:numPr>
              <w:spacing w:after="160" w:line="278" w:lineRule="auto"/>
            </w:pPr>
            <w:r w:rsidRPr="00B02A76">
              <w:t>Video and animation?</w:t>
            </w:r>
          </w:p>
          <w:p w14:paraId="2749D4E3" w14:textId="77777777" w:rsidR="00187500" w:rsidRPr="00B02A76" w:rsidRDefault="00187500" w:rsidP="00187500">
            <w:pPr>
              <w:numPr>
                <w:ilvl w:val="1"/>
                <w:numId w:val="4"/>
              </w:numPr>
              <w:spacing w:after="160" w:line="278" w:lineRule="auto"/>
            </w:pPr>
            <w:r w:rsidRPr="00B02A76">
              <w:t>Printed materials?</w:t>
            </w:r>
          </w:p>
          <w:p w14:paraId="5678C96D" w14:textId="77777777" w:rsidR="00187500" w:rsidRDefault="00187500" w:rsidP="00187500">
            <w:pPr>
              <w:numPr>
                <w:ilvl w:val="1"/>
                <w:numId w:val="4"/>
              </w:numPr>
              <w:spacing w:line="278" w:lineRule="auto"/>
            </w:pPr>
            <w:proofErr w:type="gramStart"/>
            <w:r w:rsidRPr="00B02A76">
              <w:t>Or,</w:t>
            </w:r>
            <w:proofErr w:type="gramEnd"/>
            <w:r w:rsidRPr="00B02A76">
              <w:t xml:space="preserve"> is it a mixture of everything above? Which is fine in theory, but things like video and animation do take more time and resource.  </w:t>
            </w:r>
          </w:p>
          <w:p w14:paraId="7268C19F" w14:textId="77777777" w:rsidR="00187500" w:rsidRPr="00B02A76" w:rsidRDefault="00187500" w:rsidP="00187500">
            <w:pPr>
              <w:spacing w:line="278" w:lineRule="auto"/>
            </w:pPr>
          </w:p>
        </w:tc>
        <w:tc>
          <w:tcPr>
            <w:tcW w:w="4343" w:type="dxa"/>
          </w:tcPr>
          <w:p w14:paraId="166A398B" w14:textId="77777777" w:rsidR="00187500" w:rsidRPr="00B02A76" w:rsidRDefault="00187500" w:rsidP="00187500">
            <w:pPr>
              <w:spacing w:after="160" w:line="278" w:lineRule="auto"/>
            </w:pPr>
            <w:r w:rsidRPr="00B02A76">
              <w:t xml:space="preserve">Materials will be required to support the Protected Site Strategies programme. The supplier will need to be flexible and propose what they think is most appropriate to communicate specific elements of the programme. I have attached a link to our PSS Advisory Guidance to give you an idea of existing materials </w:t>
            </w:r>
            <w:hyperlink r:id="rId7" w:history="1">
              <w:r w:rsidRPr="00B02A76">
                <w:rPr>
                  <w:rStyle w:val="Hyperlink"/>
                  <w:color w:val="auto"/>
                </w:rPr>
                <w:t>Protected Site Strategies Advisory Guidance 1.0 - NE793</w:t>
              </w:r>
            </w:hyperlink>
            <w:r w:rsidRPr="00B02A76">
              <w:t xml:space="preserve">. Materials are required to be accessible in line with civil service standards. A mixture of your suggestions could be </w:t>
            </w:r>
            <w:proofErr w:type="gramStart"/>
            <w:r w:rsidRPr="00B02A76">
              <w:t>required</w:t>
            </w:r>
            <w:proofErr w:type="gramEnd"/>
            <w:r w:rsidRPr="00B02A76">
              <w:t xml:space="preserve"> and we will </w:t>
            </w:r>
            <w:proofErr w:type="gramStart"/>
            <w:r w:rsidRPr="00B02A76">
              <w:t>take into account</w:t>
            </w:r>
            <w:proofErr w:type="gramEnd"/>
            <w:r w:rsidRPr="00B02A76">
              <w:t xml:space="preserve"> that some materials take more time and resource.</w:t>
            </w:r>
          </w:p>
          <w:p w14:paraId="37D8F66F" w14:textId="77777777" w:rsidR="00187500" w:rsidRPr="00187500" w:rsidRDefault="00187500" w:rsidP="00187500">
            <w:pPr>
              <w:spacing w:line="278" w:lineRule="auto"/>
              <w:rPr>
                <w:b/>
                <w:bCs/>
              </w:rPr>
            </w:pPr>
          </w:p>
        </w:tc>
      </w:tr>
      <w:tr w:rsidR="00187500" w:rsidRPr="00187500" w14:paraId="20348BB6" w14:textId="77777777" w:rsidTr="00E55056">
        <w:tc>
          <w:tcPr>
            <w:tcW w:w="562" w:type="dxa"/>
          </w:tcPr>
          <w:p w14:paraId="30723C8A" w14:textId="322E5D7E" w:rsidR="00187500" w:rsidRDefault="00187500" w:rsidP="00FD07CA">
            <w:pPr>
              <w:rPr>
                <w:sz w:val="24"/>
                <w:szCs w:val="24"/>
              </w:rPr>
            </w:pPr>
            <w:r>
              <w:rPr>
                <w:sz w:val="24"/>
                <w:szCs w:val="24"/>
              </w:rPr>
              <w:t>14</w:t>
            </w:r>
          </w:p>
        </w:tc>
        <w:tc>
          <w:tcPr>
            <w:tcW w:w="4111" w:type="dxa"/>
          </w:tcPr>
          <w:p w14:paraId="293AD39B" w14:textId="7321FF32" w:rsidR="00187500" w:rsidRDefault="00187500" w:rsidP="00187500">
            <w:pPr>
              <w:spacing w:line="278" w:lineRule="auto"/>
            </w:pPr>
            <w:r>
              <w:t>A</w:t>
            </w:r>
            <w:r w:rsidRPr="00B02A76">
              <w:t xml:space="preserve">re there any 'must have’ items that we should consider? (For example, the selected creative partner will </w:t>
            </w:r>
            <w:proofErr w:type="gramStart"/>
            <w:r w:rsidRPr="00B02A76">
              <w:t>definitely need</w:t>
            </w:r>
            <w:proofErr w:type="gramEnd"/>
            <w:r w:rsidRPr="00B02A76">
              <w:t xml:space="preserve"> to design a beautiful PowerPoint presentation for the launch event).</w:t>
            </w:r>
          </w:p>
          <w:p w14:paraId="2989588B" w14:textId="77777777" w:rsidR="00187500" w:rsidRPr="00B02A76" w:rsidRDefault="00187500" w:rsidP="00187500">
            <w:pPr>
              <w:spacing w:line="278" w:lineRule="auto"/>
            </w:pPr>
          </w:p>
        </w:tc>
        <w:tc>
          <w:tcPr>
            <w:tcW w:w="4343" w:type="dxa"/>
          </w:tcPr>
          <w:p w14:paraId="1516A13E" w14:textId="3B93EC23" w:rsidR="00187500" w:rsidRPr="00B02A76" w:rsidRDefault="00187500" w:rsidP="00187500">
            <w:pPr>
              <w:spacing w:line="278" w:lineRule="auto"/>
            </w:pPr>
            <w:r w:rsidRPr="00B02A76">
              <w:t>There are no specific ‘mu</w:t>
            </w:r>
            <w:r>
              <w:t>st</w:t>
            </w:r>
            <w:r w:rsidRPr="00B02A76">
              <w:t xml:space="preserve"> have’ items.</w:t>
            </w:r>
          </w:p>
        </w:tc>
      </w:tr>
      <w:tr w:rsidR="00187500" w:rsidRPr="00187500" w14:paraId="47BB6EE1" w14:textId="77777777" w:rsidTr="00E55056">
        <w:tc>
          <w:tcPr>
            <w:tcW w:w="562" w:type="dxa"/>
          </w:tcPr>
          <w:p w14:paraId="02D8AED9" w14:textId="7CCF3605" w:rsidR="00187500" w:rsidRDefault="00187500" w:rsidP="00FD07CA">
            <w:pPr>
              <w:rPr>
                <w:sz w:val="24"/>
                <w:szCs w:val="24"/>
              </w:rPr>
            </w:pPr>
            <w:r>
              <w:rPr>
                <w:sz w:val="24"/>
                <w:szCs w:val="24"/>
              </w:rPr>
              <w:t>15</w:t>
            </w:r>
          </w:p>
        </w:tc>
        <w:tc>
          <w:tcPr>
            <w:tcW w:w="4111" w:type="dxa"/>
          </w:tcPr>
          <w:p w14:paraId="6707BE45" w14:textId="77777777" w:rsidR="00187500" w:rsidRDefault="00187500" w:rsidP="00187500">
            <w:pPr>
              <w:spacing w:line="278" w:lineRule="auto"/>
            </w:pPr>
            <w:r w:rsidRPr="00B02A76">
              <w:t>Does Natural England have a photography and video library that we would be able to use, if relevant?</w:t>
            </w:r>
          </w:p>
          <w:p w14:paraId="4DB85F3F" w14:textId="77777777" w:rsidR="00187500" w:rsidRDefault="00187500" w:rsidP="00187500">
            <w:pPr>
              <w:spacing w:line="278" w:lineRule="auto"/>
              <w:ind w:firstLine="720"/>
            </w:pPr>
          </w:p>
        </w:tc>
        <w:tc>
          <w:tcPr>
            <w:tcW w:w="4343" w:type="dxa"/>
          </w:tcPr>
          <w:p w14:paraId="352AD85E" w14:textId="3AFF4FE1" w:rsidR="00187500" w:rsidRPr="00B02A76" w:rsidRDefault="00187500" w:rsidP="00187500">
            <w:pPr>
              <w:spacing w:line="278" w:lineRule="auto"/>
            </w:pPr>
            <w:r w:rsidRPr="00B02A76">
              <w:t>Yes, Natural England has a Flickr account. Any other relevant photos or videos from the PSS project can also be provided upon contract award.</w:t>
            </w:r>
          </w:p>
        </w:tc>
      </w:tr>
      <w:tr w:rsidR="00187500" w:rsidRPr="00187500" w14:paraId="62057769" w14:textId="77777777" w:rsidTr="00E55056">
        <w:tc>
          <w:tcPr>
            <w:tcW w:w="562" w:type="dxa"/>
          </w:tcPr>
          <w:p w14:paraId="1D30B40B" w14:textId="71711982" w:rsidR="00187500" w:rsidRDefault="00187500" w:rsidP="00FD07CA">
            <w:pPr>
              <w:rPr>
                <w:sz w:val="24"/>
                <w:szCs w:val="24"/>
              </w:rPr>
            </w:pPr>
            <w:r>
              <w:rPr>
                <w:sz w:val="24"/>
                <w:szCs w:val="24"/>
              </w:rPr>
              <w:lastRenderedPageBreak/>
              <w:t>16</w:t>
            </w:r>
          </w:p>
        </w:tc>
        <w:tc>
          <w:tcPr>
            <w:tcW w:w="4111" w:type="dxa"/>
          </w:tcPr>
          <w:p w14:paraId="230B083C" w14:textId="77777777" w:rsidR="00187500" w:rsidRPr="0095033D" w:rsidRDefault="00187500" w:rsidP="00187500">
            <w:pPr>
              <w:spacing w:line="278" w:lineRule="auto"/>
              <w:rPr>
                <w:i/>
                <w:iCs/>
              </w:rPr>
            </w:pPr>
            <w:r w:rsidRPr="00B02A76">
              <w:t>We can see that the communications should reach new stakeholder groups and diverse audiences, but could you give us a bit more information about who are the primary and secondary audiences are (or might be) for this project? </w:t>
            </w:r>
          </w:p>
          <w:p w14:paraId="7077D273" w14:textId="77777777" w:rsidR="00187500" w:rsidRPr="00B02A76" w:rsidRDefault="00187500" w:rsidP="00187500">
            <w:pPr>
              <w:spacing w:line="278" w:lineRule="auto"/>
            </w:pPr>
          </w:p>
        </w:tc>
        <w:tc>
          <w:tcPr>
            <w:tcW w:w="4343" w:type="dxa"/>
          </w:tcPr>
          <w:p w14:paraId="77504B4E" w14:textId="77777777" w:rsidR="00187500" w:rsidRPr="00B02A76" w:rsidRDefault="00187500" w:rsidP="00187500">
            <w:pPr>
              <w:spacing w:after="160" w:line="278" w:lineRule="auto"/>
              <w:rPr>
                <w:i/>
                <w:iCs/>
              </w:rPr>
            </w:pPr>
            <w:r w:rsidRPr="00B02A76">
              <w:t xml:space="preserve">Natural England typically works with other civil service departments, </w:t>
            </w:r>
            <w:proofErr w:type="spellStart"/>
            <w:r w:rsidRPr="00B02A76">
              <w:t>eNGOs</w:t>
            </w:r>
            <w:proofErr w:type="spellEnd"/>
            <w:r w:rsidRPr="00B02A76">
              <w:t>, landowners and planners for example. We would like to reach more groups such as communities and businesses we have not previously worked with.</w:t>
            </w:r>
            <w:r w:rsidRPr="00B02A76">
              <w:rPr>
                <w:i/>
                <w:iCs/>
              </w:rPr>
              <w:t xml:space="preserve"> </w:t>
            </w:r>
          </w:p>
          <w:p w14:paraId="3FD1786B" w14:textId="77777777" w:rsidR="00187500" w:rsidRPr="00B02A76" w:rsidRDefault="00187500" w:rsidP="00187500">
            <w:pPr>
              <w:spacing w:line="278" w:lineRule="auto"/>
            </w:pPr>
          </w:p>
        </w:tc>
      </w:tr>
      <w:tr w:rsidR="00187500" w:rsidRPr="00187500" w14:paraId="759B6F55" w14:textId="77777777" w:rsidTr="00E55056">
        <w:tc>
          <w:tcPr>
            <w:tcW w:w="562" w:type="dxa"/>
          </w:tcPr>
          <w:p w14:paraId="6EA7F60C" w14:textId="2D161728" w:rsidR="00187500" w:rsidRDefault="00187500" w:rsidP="00FD07CA">
            <w:pPr>
              <w:rPr>
                <w:sz w:val="24"/>
                <w:szCs w:val="24"/>
              </w:rPr>
            </w:pPr>
            <w:r>
              <w:rPr>
                <w:sz w:val="24"/>
                <w:szCs w:val="24"/>
              </w:rPr>
              <w:t>17</w:t>
            </w:r>
          </w:p>
        </w:tc>
        <w:tc>
          <w:tcPr>
            <w:tcW w:w="4111" w:type="dxa"/>
          </w:tcPr>
          <w:p w14:paraId="172C252B" w14:textId="77777777" w:rsidR="00187500" w:rsidRDefault="00187500" w:rsidP="00187500">
            <w:pPr>
              <w:spacing w:line="278" w:lineRule="auto"/>
            </w:pPr>
            <w:r w:rsidRPr="00B02A76">
              <w:t xml:space="preserve">Are there are any milestones within the February 10th to March 31st timeframe that we should be aware of? An important meeting, a launch event etc. </w:t>
            </w:r>
          </w:p>
          <w:p w14:paraId="3C970E04" w14:textId="77777777" w:rsidR="00187500" w:rsidRPr="00B02A76" w:rsidRDefault="00187500" w:rsidP="00187500">
            <w:pPr>
              <w:spacing w:line="278" w:lineRule="auto"/>
            </w:pPr>
          </w:p>
        </w:tc>
        <w:tc>
          <w:tcPr>
            <w:tcW w:w="4343" w:type="dxa"/>
          </w:tcPr>
          <w:p w14:paraId="4C6EA04E" w14:textId="77777777" w:rsidR="00187500" w:rsidRPr="00B02A76" w:rsidRDefault="00187500" w:rsidP="00187500">
            <w:pPr>
              <w:spacing w:after="160" w:line="278" w:lineRule="auto"/>
            </w:pPr>
            <w:r w:rsidRPr="00B02A76">
              <w:t>Not specifically though we might ask the supplier to support with any events that occur (we will ensure that there are realistic timeframes for these).</w:t>
            </w:r>
          </w:p>
          <w:p w14:paraId="0A017969" w14:textId="77777777" w:rsidR="00187500" w:rsidRPr="00B02A76" w:rsidRDefault="00187500" w:rsidP="00187500">
            <w:pPr>
              <w:spacing w:line="278" w:lineRule="auto"/>
            </w:pPr>
          </w:p>
        </w:tc>
      </w:tr>
      <w:tr w:rsidR="00187500" w:rsidRPr="00187500" w14:paraId="352EE604" w14:textId="77777777" w:rsidTr="00E55056">
        <w:tc>
          <w:tcPr>
            <w:tcW w:w="562" w:type="dxa"/>
          </w:tcPr>
          <w:p w14:paraId="28E77BE8" w14:textId="68575B4E" w:rsidR="00187500" w:rsidRDefault="00187500" w:rsidP="00FD07CA">
            <w:pPr>
              <w:rPr>
                <w:sz w:val="24"/>
                <w:szCs w:val="24"/>
              </w:rPr>
            </w:pPr>
            <w:r>
              <w:rPr>
                <w:sz w:val="24"/>
                <w:szCs w:val="24"/>
              </w:rPr>
              <w:t>18</w:t>
            </w:r>
          </w:p>
        </w:tc>
        <w:tc>
          <w:tcPr>
            <w:tcW w:w="4111" w:type="dxa"/>
          </w:tcPr>
          <w:p w14:paraId="6BAE91EF" w14:textId="77777777" w:rsidR="00187500" w:rsidRDefault="00187500" w:rsidP="00187500">
            <w:pPr>
              <w:spacing w:line="278" w:lineRule="auto"/>
            </w:pPr>
            <w:r w:rsidRPr="00B02A76">
              <w:t>Question 2 asks that we use examples of previous work, but we are limited to only two sides of A4. It is difficult to fit many visual examples into that space. Can we provide visual examples as an annex? Or could we keep text to two sides of A4, but include visuals that increase the total number of pages for question two to four pages, for example?</w:t>
            </w:r>
          </w:p>
          <w:p w14:paraId="538936A4" w14:textId="77777777" w:rsidR="00187500" w:rsidRPr="00B02A76" w:rsidRDefault="00187500" w:rsidP="00187500">
            <w:pPr>
              <w:spacing w:line="278" w:lineRule="auto"/>
            </w:pPr>
          </w:p>
        </w:tc>
        <w:tc>
          <w:tcPr>
            <w:tcW w:w="4343" w:type="dxa"/>
          </w:tcPr>
          <w:p w14:paraId="429C743F" w14:textId="77777777" w:rsidR="00187500" w:rsidRPr="00187500" w:rsidRDefault="00187500" w:rsidP="00187500">
            <w:pPr>
              <w:spacing w:line="278" w:lineRule="auto"/>
            </w:pPr>
            <w:r w:rsidRPr="00B02A76">
              <w:t>You can add visual examples and further detail as an annex or appendix.</w:t>
            </w:r>
          </w:p>
          <w:p w14:paraId="520216BB" w14:textId="77777777" w:rsidR="00187500" w:rsidRPr="00B02A76" w:rsidRDefault="00187500" w:rsidP="00187500">
            <w:pPr>
              <w:spacing w:line="278" w:lineRule="auto"/>
            </w:pPr>
          </w:p>
        </w:tc>
      </w:tr>
      <w:tr w:rsidR="00187500" w:rsidRPr="00187500" w14:paraId="07EDCD33" w14:textId="77777777" w:rsidTr="00E55056">
        <w:tc>
          <w:tcPr>
            <w:tcW w:w="562" w:type="dxa"/>
          </w:tcPr>
          <w:p w14:paraId="5617225C" w14:textId="56383337" w:rsidR="00187500" w:rsidRDefault="00187500" w:rsidP="00FD07CA">
            <w:pPr>
              <w:rPr>
                <w:sz w:val="24"/>
                <w:szCs w:val="24"/>
              </w:rPr>
            </w:pPr>
            <w:r>
              <w:rPr>
                <w:sz w:val="24"/>
                <w:szCs w:val="24"/>
              </w:rPr>
              <w:t>19</w:t>
            </w:r>
          </w:p>
        </w:tc>
        <w:tc>
          <w:tcPr>
            <w:tcW w:w="4111" w:type="dxa"/>
          </w:tcPr>
          <w:p w14:paraId="508DFAB6" w14:textId="48E5DF17" w:rsidR="00187500" w:rsidRPr="00B02A76" w:rsidRDefault="00187500" w:rsidP="00187500">
            <w:pPr>
              <w:spacing w:line="278" w:lineRule="auto"/>
            </w:pPr>
            <w:r w:rsidRPr="0025714A">
              <w:t xml:space="preserve">Can you specifically define what you mean by ‘communication </w:t>
            </w:r>
            <w:proofErr w:type="gramStart"/>
            <w:r w:rsidRPr="0025714A">
              <w:t>materials’</w:t>
            </w:r>
            <w:proofErr w:type="gramEnd"/>
            <w:r w:rsidRPr="0025714A">
              <w:t>?  The supplier will need to be flexible and propose what they think is most appropriate to communicate specific elements of the programme.</w:t>
            </w:r>
          </w:p>
        </w:tc>
        <w:tc>
          <w:tcPr>
            <w:tcW w:w="4343" w:type="dxa"/>
          </w:tcPr>
          <w:p w14:paraId="71D80968" w14:textId="19825C54" w:rsidR="00187500" w:rsidRPr="00B02A76" w:rsidRDefault="00187500" w:rsidP="00187500">
            <w:pPr>
              <w:spacing w:line="278" w:lineRule="auto"/>
            </w:pPr>
            <w:r w:rsidRPr="0025714A">
              <w:t xml:space="preserve">I have attached a link to our PSS Advisory Guidance to give you an idea of existing materials </w:t>
            </w:r>
            <w:hyperlink r:id="rId8" w:history="1">
              <w:r w:rsidRPr="0025714A">
                <w:rPr>
                  <w:rStyle w:val="Hyperlink"/>
                  <w:color w:val="auto"/>
                </w:rPr>
                <w:t>Protected Site Strategies Advisory Guidance 1.0 - NE793</w:t>
              </w:r>
            </w:hyperlink>
            <w:r w:rsidRPr="0025714A">
              <w:t>. Materials are required to be accessible in line with civil service standards.</w:t>
            </w:r>
          </w:p>
        </w:tc>
      </w:tr>
      <w:tr w:rsidR="00187500" w:rsidRPr="00187500" w14:paraId="392E059C" w14:textId="77777777" w:rsidTr="00E55056">
        <w:tc>
          <w:tcPr>
            <w:tcW w:w="562" w:type="dxa"/>
          </w:tcPr>
          <w:p w14:paraId="0050A209" w14:textId="71D530F7" w:rsidR="00187500" w:rsidRDefault="00187500" w:rsidP="00FD07CA">
            <w:pPr>
              <w:rPr>
                <w:sz w:val="24"/>
                <w:szCs w:val="24"/>
              </w:rPr>
            </w:pPr>
            <w:r>
              <w:rPr>
                <w:sz w:val="24"/>
                <w:szCs w:val="24"/>
              </w:rPr>
              <w:t>20</w:t>
            </w:r>
          </w:p>
        </w:tc>
        <w:tc>
          <w:tcPr>
            <w:tcW w:w="4111" w:type="dxa"/>
          </w:tcPr>
          <w:p w14:paraId="3064DAD5" w14:textId="19E4B336" w:rsidR="00187500" w:rsidRPr="0025714A" w:rsidRDefault="00187500" w:rsidP="00187500">
            <w:pPr>
              <w:spacing w:line="278" w:lineRule="auto"/>
            </w:pPr>
            <w:r w:rsidRPr="0025714A">
              <w:t xml:space="preserve">Do you have any </w:t>
            </w:r>
            <w:proofErr w:type="gramStart"/>
            <w:r w:rsidRPr="0025714A">
              <w:t>particular deliverables</w:t>
            </w:r>
            <w:proofErr w:type="gramEnd"/>
            <w:r w:rsidRPr="0025714A">
              <w:t xml:space="preserve"> in mind for this work? Should there be one central piece of work like a toolkit, along with supporting materials to go alongside it?</w:t>
            </w:r>
          </w:p>
        </w:tc>
        <w:tc>
          <w:tcPr>
            <w:tcW w:w="4343" w:type="dxa"/>
          </w:tcPr>
          <w:p w14:paraId="282BF3A0" w14:textId="0D8EDB99" w:rsidR="00187500" w:rsidRPr="0025714A" w:rsidRDefault="00301334" w:rsidP="00187500">
            <w:pPr>
              <w:spacing w:line="278" w:lineRule="auto"/>
            </w:pPr>
            <w:r w:rsidRPr="0025714A">
              <w:t xml:space="preserve">Materials will be required to support the Protected Site Strategies programme and fill gaps from the first advisory guidance (see link above). We are open to proposals on suitable deliverables; there are no </w:t>
            </w:r>
            <w:proofErr w:type="gramStart"/>
            <w:r w:rsidRPr="0025714A">
              <w:t>particular expected</w:t>
            </w:r>
            <w:proofErr w:type="gramEnd"/>
            <w:r w:rsidRPr="0025714A">
              <w:t xml:space="preserve"> deliverables</w:t>
            </w:r>
            <w:r w:rsidRPr="0025714A">
              <w:rPr>
                <w:color w:val="EE0000"/>
              </w:rPr>
              <w:t>.</w:t>
            </w:r>
          </w:p>
        </w:tc>
      </w:tr>
      <w:tr w:rsidR="00301334" w:rsidRPr="00187500" w14:paraId="7A4A8FED" w14:textId="77777777" w:rsidTr="00E55056">
        <w:tc>
          <w:tcPr>
            <w:tcW w:w="562" w:type="dxa"/>
          </w:tcPr>
          <w:p w14:paraId="38210F12" w14:textId="6C9682F2" w:rsidR="00301334" w:rsidRDefault="00301334" w:rsidP="00FD07CA">
            <w:pPr>
              <w:rPr>
                <w:sz w:val="24"/>
                <w:szCs w:val="24"/>
              </w:rPr>
            </w:pPr>
            <w:r>
              <w:rPr>
                <w:sz w:val="24"/>
                <w:szCs w:val="24"/>
              </w:rPr>
              <w:t>21</w:t>
            </w:r>
          </w:p>
        </w:tc>
        <w:tc>
          <w:tcPr>
            <w:tcW w:w="4111" w:type="dxa"/>
          </w:tcPr>
          <w:p w14:paraId="674C043F" w14:textId="12C24792" w:rsidR="00301334" w:rsidRPr="0025714A" w:rsidRDefault="00301334" w:rsidP="00187500">
            <w:pPr>
              <w:spacing w:line="278" w:lineRule="auto"/>
            </w:pPr>
            <w:r w:rsidRPr="0025714A">
              <w:t>Should these communications materials be made available for stakeholder groups to use themselves as part of the PSS strategic communications and engagement plan?</w:t>
            </w:r>
          </w:p>
        </w:tc>
        <w:tc>
          <w:tcPr>
            <w:tcW w:w="4343" w:type="dxa"/>
          </w:tcPr>
          <w:p w14:paraId="6A4BD580" w14:textId="6BDD0958" w:rsidR="00301334" w:rsidRPr="00301334" w:rsidRDefault="00301334" w:rsidP="00187500">
            <w:pPr>
              <w:spacing w:line="278" w:lineRule="auto"/>
            </w:pPr>
            <w:r w:rsidRPr="0025714A">
              <w:t>Materials should be suitable for internal and external audiences, with scope for stakeholders to use them to communicate PSS.</w:t>
            </w:r>
          </w:p>
        </w:tc>
      </w:tr>
      <w:tr w:rsidR="00301334" w:rsidRPr="00187500" w14:paraId="71E3136E" w14:textId="77777777" w:rsidTr="00E55056">
        <w:tc>
          <w:tcPr>
            <w:tcW w:w="562" w:type="dxa"/>
          </w:tcPr>
          <w:p w14:paraId="01952831" w14:textId="7264EDD8" w:rsidR="00301334" w:rsidRDefault="00301334" w:rsidP="00FD07CA">
            <w:pPr>
              <w:rPr>
                <w:sz w:val="24"/>
                <w:szCs w:val="24"/>
              </w:rPr>
            </w:pPr>
            <w:r>
              <w:rPr>
                <w:sz w:val="24"/>
                <w:szCs w:val="24"/>
              </w:rPr>
              <w:t>22</w:t>
            </w:r>
          </w:p>
        </w:tc>
        <w:tc>
          <w:tcPr>
            <w:tcW w:w="4111" w:type="dxa"/>
          </w:tcPr>
          <w:p w14:paraId="52339D51" w14:textId="2F6D5B5F" w:rsidR="00301334" w:rsidRPr="0025714A" w:rsidRDefault="00301334" w:rsidP="00187500">
            <w:pPr>
              <w:spacing w:line="278" w:lineRule="auto"/>
            </w:pPr>
            <w:r w:rsidRPr="0025714A">
              <w:t>Are there specific platforms these communication materials should prioritise or include? I.e. will these materials be posted on social media channels, sent out via email, published online etc?</w:t>
            </w:r>
          </w:p>
        </w:tc>
        <w:tc>
          <w:tcPr>
            <w:tcW w:w="4343" w:type="dxa"/>
          </w:tcPr>
          <w:p w14:paraId="21270B23" w14:textId="0C6FE774" w:rsidR="00301334" w:rsidRPr="00301334" w:rsidRDefault="00301334" w:rsidP="00187500">
            <w:pPr>
              <w:spacing w:line="278" w:lineRule="auto"/>
            </w:pPr>
            <w:r w:rsidRPr="0025714A">
              <w:t xml:space="preserve">These materials could be published on any (or all) of the listed channels, though they must conform to Natural England and Gov.UK standards for social media and online posts or to partner website standards.  </w:t>
            </w:r>
          </w:p>
        </w:tc>
      </w:tr>
      <w:tr w:rsidR="00301334" w:rsidRPr="00187500" w14:paraId="443FB513" w14:textId="77777777" w:rsidTr="00E55056">
        <w:tc>
          <w:tcPr>
            <w:tcW w:w="562" w:type="dxa"/>
          </w:tcPr>
          <w:p w14:paraId="5143B3C9" w14:textId="6B8ACD3D" w:rsidR="00301334" w:rsidRDefault="00301334" w:rsidP="00FD07CA">
            <w:pPr>
              <w:rPr>
                <w:sz w:val="24"/>
                <w:szCs w:val="24"/>
              </w:rPr>
            </w:pPr>
            <w:r>
              <w:rPr>
                <w:sz w:val="24"/>
                <w:szCs w:val="24"/>
              </w:rPr>
              <w:lastRenderedPageBreak/>
              <w:t>23</w:t>
            </w:r>
          </w:p>
        </w:tc>
        <w:tc>
          <w:tcPr>
            <w:tcW w:w="4111" w:type="dxa"/>
          </w:tcPr>
          <w:p w14:paraId="2D54F751" w14:textId="09E30D39" w:rsidR="00301334" w:rsidRPr="0025714A" w:rsidRDefault="00301334" w:rsidP="00187500">
            <w:pPr>
              <w:spacing w:line="278" w:lineRule="auto"/>
            </w:pPr>
            <w:r w:rsidRPr="0025714A">
              <w:t>Should there be any video work produced for this?</w:t>
            </w:r>
          </w:p>
        </w:tc>
        <w:tc>
          <w:tcPr>
            <w:tcW w:w="4343" w:type="dxa"/>
          </w:tcPr>
          <w:p w14:paraId="2FA0BB57" w14:textId="589A34CD" w:rsidR="00301334" w:rsidRPr="0025714A" w:rsidRDefault="00301334" w:rsidP="00187500">
            <w:pPr>
              <w:spacing w:line="278" w:lineRule="auto"/>
            </w:pPr>
            <w:r w:rsidRPr="0025714A">
              <w:t xml:space="preserve">Only if deemed the best means of communicating the requirements. We will </w:t>
            </w:r>
            <w:proofErr w:type="gramStart"/>
            <w:r w:rsidRPr="0025714A">
              <w:t>take into account</w:t>
            </w:r>
            <w:proofErr w:type="gramEnd"/>
            <w:r w:rsidRPr="0025714A">
              <w:t xml:space="preserve"> that some materials take more time and resource.</w:t>
            </w:r>
          </w:p>
        </w:tc>
      </w:tr>
      <w:tr w:rsidR="00301334" w:rsidRPr="00187500" w14:paraId="743DEF37" w14:textId="77777777" w:rsidTr="00E55056">
        <w:tc>
          <w:tcPr>
            <w:tcW w:w="562" w:type="dxa"/>
          </w:tcPr>
          <w:p w14:paraId="63DAB0D3" w14:textId="64615471" w:rsidR="00301334" w:rsidRDefault="00301334" w:rsidP="00FD07CA">
            <w:pPr>
              <w:rPr>
                <w:sz w:val="24"/>
                <w:szCs w:val="24"/>
              </w:rPr>
            </w:pPr>
            <w:r>
              <w:rPr>
                <w:sz w:val="24"/>
                <w:szCs w:val="24"/>
              </w:rPr>
              <w:t>24</w:t>
            </w:r>
          </w:p>
        </w:tc>
        <w:tc>
          <w:tcPr>
            <w:tcW w:w="4111" w:type="dxa"/>
          </w:tcPr>
          <w:p w14:paraId="57BE753A" w14:textId="1ACF1714" w:rsidR="00301334" w:rsidRPr="0025714A" w:rsidRDefault="00301334" w:rsidP="00187500">
            <w:pPr>
              <w:spacing w:line="278" w:lineRule="auto"/>
            </w:pPr>
            <w:r w:rsidRPr="0025714A">
              <w:t>Do you have any existing messaging or communication guidelines we can use to better inform our approach?</w:t>
            </w:r>
          </w:p>
        </w:tc>
        <w:tc>
          <w:tcPr>
            <w:tcW w:w="4343" w:type="dxa"/>
          </w:tcPr>
          <w:p w14:paraId="40A42576" w14:textId="62E9F053" w:rsidR="00301334" w:rsidRPr="00301334" w:rsidRDefault="00301334" w:rsidP="00187500">
            <w:pPr>
              <w:spacing w:line="278" w:lineRule="auto"/>
            </w:pPr>
            <w:r w:rsidRPr="0025714A">
              <w:t>Please see the PSS Advisory Guidance and any Gov.UK blog posts on PSS for messaging.</w:t>
            </w:r>
          </w:p>
        </w:tc>
      </w:tr>
      <w:tr w:rsidR="00301334" w:rsidRPr="00187500" w14:paraId="1CDA4C6A" w14:textId="77777777" w:rsidTr="00E55056">
        <w:tc>
          <w:tcPr>
            <w:tcW w:w="562" w:type="dxa"/>
          </w:tcPr>
          <w:p w14:paraId="0B50D55B" w14:textId="3CA3CF23" w:rsidR="00301334" w:rsidRDefault="00301334" w:rsidP="00FD07CA">
            <w:pPr>
              <w:rPr>
                <w:sz w:val="24"/>
                <w:szCs w:val="24"/>
              </w:rPr>
            </w:pPr>
            <w:r>
              <w:rPr>
                <w:sz w:val="24"/>
                <w:szCs w:val="24"/>
              </w:rPr>
              <w:t>25</w:t>
            </w:r>
          </w:p>
        </w:tc>
        <w:tc>
          <w:tcPr>
            <w:tcW w:w="4111" w:type="dxa"/>
          </w:tcPr>
          <w:p w14:paraId="3715BFC7" w14:textId="76DE3A13" w:rsidR="00301334" w:rsidRPr="0025714A" w:rsidRDefault="00301334" w:rsidP="00187500">
            <w:pPr>
              <w:spacing w:line="278" w:lineRule="auto"/>
            </w:pPr>
            <w:r w:rsidRPr="0025714A">
              <w:t>Do you have a PSS strategic communications and engagement plan you can share?</w:t>
            </w:r>
          </w:p>
        </w:tc>
        <w:tc>
          <w:tcPr>
            <w:tcW w:w="4343" w:type="dxa"/>
          </w:tcPr>
          <w:p w14:paraId="586B0637" w14:textId="649DE7EB" w:rsidR="00301334" w:rsidRPr="00301334" w:rsidRDefault="00301334" w:rsidP="00187500">
            <w:pPr>
              <w:spacing w:line="278" w:lineRule="auto"/>
            </w:pPr>
            <w:r w:rsidRPr="0025714A">
              <w:t>This will only be available to the successful bidder upon contract award.</w:t>
            </w:r>
          </w:p>
        </w:tc>
      </w:tr>
      <w:tr w:rsidR="00301334" w:rsidRPr="00187500" w14:paraId="74883E1F" w14:textId="77777777" w:rsidTr="00E55056">
        <w:tc>
          <w:tcPr>
            <w:tcW w:w="562" w:type="dxa"/>
          </w:tcPr>
          <w:p w14:paraId="3688CE6F" w14:textId="221E23AC" w:rsidR="00301334" w:rsidRDefault="00301334" w:rsidP="00FD07CA">
            <w:pPr>
              <w:rPr>
                <w:sz w:val="24"/>
                <w:szCs w:val="24"/>
              </w:rPr>
            </w:pPr>
            <w:r>
              <w:rPr>
                <w:sz w:val="24"/>
                <w:szCs w:val="24"/>
              </w:rPr>
              <w:t>26</w:t>
            </w:r>
          </w:p>
        </w:tc>
        <w:tc>
          <w:tcPr>
            <w:tcW w:w="4111" w:type="dxa"/>
          </w:tcPr>
          <w:p w14:paraId="39644188" w14:textId="65769866" w:rsidR="00301334" w:rsidRPr="0025714A" w:rsidRDefault="00301334" w:rsidP="00187500">
            <w:pPr>
              <w:spacing w:line="278" w:lineRule="auto"/>
            </w:pPr>
            <w:r w:rsidRPr="0025714A">
              <w:t>Will we be supplied creative guidelines on elements including copy, imagery and colour schemes?</w:t>
            </w:r>
          </w:p>
        </w:tc>
        <w:tc>
          <w:tcPr>
            <w:tcW w:w="4343" w:type="dxa"/>
          </w:tcPr>
          <w:p w14:paraId="5632C3A4" w14:textId="49C0A190" w:rsidR="00301334" w:rsidRPr="0025714A" w:rsidRDefault="00301334" w:rsidP="00187500">
            <w:pPr>
              <w:spacing w:line="278" w:lineRule="auto"/>
            </w:pPr>
            <w:r w:rsidRPr="0025714A">
              <w:t>Yes, you will be provided with the NE brand identity guidelines and Gov.UK accessibility guidelines.</w:t>
            </w:r>
          </w:p>
        </w:tc>
      </w:tr>
      <w:tr w:rsidR="00301334" w:rsidRPr="00187500" w14:paraId="40229A52" w14:textId="77777777" w:rsidTr="00E55056">
        <w:tc>
          <w:tcPr>
            <w:tcW w:w="562" w:type="dxa"/>
          </w:tcPr>
          <w:p w14:paraId="48256E02" w14:textId="44CC3F79" w:rsidR="00301334" w:rsidRDefault="00301334" w:rsidP="00FD07CA">
            <w:pPr>
              <w:rPr>
                <w:sz w:val="24"/>
                <w:szCs w:val="24"/>
              </w:rPr>
            </w:pPr>
            <w:r>
              <w:rPr>
                <w:sz w:val="24"/>
                <w:szCs w:val="24"/>
              </w:rPr>
              <w:t>27</w:t>
            </w:r>
          </w:p>
        </w:tc>
        <w:tc>
          <w:tcPr>
            <w:tcW w:w="4111" w:type="dxa"/>
          </w:tcPr>
          <w:p w14:paraId="5EFA2302" w14:textId="05CB5D33" w:rsidR="00301334" w:rsidRPr="0025714A" w:rsidRDefault="00301334" w:rsidP="00187500">
            <w:pPr>
              <w:spacing w:line="278" w:lineRule="auto"/>
            </w:pPr>
            <w:r w:rsidRPr="0025714A">
              <w:t>Can you more specifically define who are the stakeholder groups who do not commonly work in close partnership with Natural England?</w:t>
            </w:r>
          </w:p>
        </w:tc>
        <w:tc>
          <w:tcPr>
            <w:tcW w:w="4343" w:type="dxa"/>
          </w:tcPr>
          <w:p w14:paraId="3D1DED3A" w14:textId="3AB5B5EE" w:rsidR="00301334" w:rsidRPr="00301334" w:rsidRDefault="00301334" w:rsidP="00187500">
            <w:pPr>
              <w:spacing w:line="278" w:lineRule="auto"/>
            </w:pPr>
            <w:r w:rsidRPr="0025714A">
              <w:t xml:space="preserve">Natural England typically works with other civil service departments, </w:t>
            </w:r>
            <w:proofErr w:type="spellStart"/>
            <w:r w:rsidRPr="0025714A">
              <w:t>eNGOs</w:t>
            </w:r>
            <w:proofErr w:type="spellEnd"/>
            <w:r w:rsidRPr="0025714A">
              <w:t>, landowners and planners for example. We would like to reach more groups such as communities and businesses we have not previously worked with.</w:t>
            </w:r>
          </w:p>
        </w:tc>
      </w:tr>
      <w:tr w:rsidR="00301334" w:rsidRPr="00187500" w14:paraId="5F4C9565" w14:textId="77777777" w:rsidTr="00E55056">
        <w:tc>
          <w:tcPr>
            <w:tcW w:w="562" w:type="dxa"/>
          </w:tcPr>
          <w:p w14:paraId="59AE52A7" w14:textId="5E278E6F" w:rsidR="00301334" w:rsidRDefault="00301334" w:rsidP="00FD07CA">
            <w:pPr>
              <w:rPr>
                <w:sz w:val="24"/>
                <w:szCs w:val="24"/>
              </w:rPr>
            </w:pPr>
            <w:r>
              <w:rPr>
                <w:sz w:val="24"/>
                <w:szCs w:val="24"/>
              </w:rPr>
              <w:t>28</w:t>
            </w:r>
          </w:p>
        </w:tc>
        <w:tc>
          <w:tcPr>
            <w:tcW w:w="4111" w:type="dxa"/>
          </w:tcPr>
          <w:p w14:paraId="0FA5C6FC" w14:textId="611997CD" w:rsidR="00301334" w:rsidRPr="0025714A" w:rsidRDefault="00301334" w:rsidP="00187500">
            <w:pPr>
              <w:spacing w:line="278" w:lineRule="auto"/>
            </w:pPr>
            <w:r w:rsidRPr="0025714A">
              <w:t>How much involvement will we have in the strategic planning phase of work to determine what communications gaps need to be filled? The tender explains we will work ‘with the PSS project team to fill in any communications gaps and ensure that all products are fit for purpose, aiding the delivery of PSS.</w:t>
            </w:r>
          </w:p>
        </w:tc>
        <w:tc>
          <w:tcPr>
            <w:tcW w:w="4343" w:type="dxa"/>
          </w:tcPr>
          <w:p w14:paraId="65CF5DC1" w14:textId="1AD8247A" w:rsidR="00301334" w:rsidRPr="00301334" w:rsidRDefault="00301334" w:rsidP="00187500">
            <w:pPr>
              <w:spacing w:line="278" w:lineRule="auto"/>
            </w:pPr>
            <w:r w:rsidRPr="0025714A">
              <w:t>The supplier will join weekly project calls and will be introduced to appropriate personnel to ensure they have clear insight into the project and communications gaps that need to be filled.</w:t>
            </w:r>
          </w:p>
        </w:tc>
      </w:tr>
      <w:tr w:rsidR="00301334" w:rsidRPr="00187500" w14:paraId="47460234" w14:textId="77777777" w:rsidTr="00E55056">
        <w:tc>
          <w:tcPr>
            <w:tcW w:w="562" w:type="dxa"/>
          </w:tcPr>
          <w:p w14:paraId="625D9F4E" w14:textId="23EB0F32" w:rsidR="00301334" w:rsidRDefault="00301334" w:rsidP="00FD07CA">
            <w:pPr>
              <w:rPr>
                <w:sz w:val="24"/>
                <w:szCs w:val="24"/>
              </w:rPr>
            </w:pPr>
            <w:r>
              <w:rPr>
                <w:sz w:val="24"/>
                <w:szCs w:val="24"/>
              </w:rPr>
              <w:t>29</w:t>
            </w:r>
          </w:p>
        </w:tc>
        <w:tc>
          <w:tcPr>
            <w:tcW w:w="4111" w:type="dxa"/>
          </w:tcPr>
          <w:p w14:paraId="3CB5647A" w14:textId="432B782F" w:rsidR="00301334" w:rsidRPr="0025714A" w:rsidRDefault="00301334" w:rsidP="00187500">
            <w:pPr>
              <w:spacing w:line="278" w:lineRule="auto"/>
            </w:pPr>
            <w:r w:rsidRPr="0025714A">
              <w:t>Will you need various versions of the creative work produced? I.e. will it need to be in different sizes, layouts, copy etc?</w:t>
            </w:r>
          </w:p>
        </w:tc>
        <w:tc>
          <w:tcPr>
            <w:tcW w:w="4343" w:type="dxa"/>
          </w:tcPr>
          <w:p w14:paraId="15DC80CD" w14:textId="4B3276E2" w:rsidR="00301334" w:rsidRPr="0025714A" w:rsidRDefault="00301334" w:rsidP="00187500">
            <w:pPr>
              <w:spacing w:line="278" w:lineRule="auto"/>
            </w:pPr>
            <w:r w:rsidRPr="0025714A">
              <w:t>There might need to be different versions for different audiences and to ensure accessibility.</w:t>
            </w:r>
          </w:p>
        </w:tc>
      </w:tr>
      <w:tr w:rsidR="00301334" w:rsidRPr="00187500" w14:paraId="65213025" w14:textId="77777777" w:rsidTr="00E55056">
        <w:tc>
          <w:tcPr>
            <w:tcW w:w="562" w:type="dxa"/>
          </w:tcPr>
          <w:p w14:paraId="297228C9" w14:textId="1CD8CBB4" w:rsidR="00301334" w:rsidRDefault="00301334" w:rsidP="00FD07CA">
            <w:pPr>
              <w:rPr>
                <w:sz w:val="24"/>
                <w:szCs w:val="24"/>
              </w:rPr>
            </w:pPr>
            <w:r>
              <w:rPr>
                <w:sz w:val="24"/>
                <w:szCs w:val="24"/>
              </w:rPr>
              <w:t>30</w:t>
            </w:r>
          </w:p>
        </w:tc>
        <w:tc>
          <w:tcPr>
            <w:tcW w:w="4111" w:type="dxa"/>
          </w:tcPr>
          <w:p w14:paraId="1B936D4E" w14:textId="4540DAFA" w:rsidR="00301334" w:rsidRPr="0025714A" w:rsidRDefault="00301334" w:rsidP="00187500">
            <w:pPr>
              <w:spacing w:line="278" w:lineRule="auto"/>
            </w:pPr>
            <w:r w:rsidRPr="0025714A">
              <w:t>Who will be on our weekly status calls? Will some of the attendees include external stakeholders?</w:t>
            </w:r>
          </w:p>
        </w:tc>
        <w:tc>
          <w:tcPr>
            <w:tcW w:w="4343" w:type="dxa"/>
          </w:tcPr>
          <w:p w14:paraId="01D50B5A" w14:textId="1CABA171" w:rsidR="00301334" w:rsidRPr="00301334" w:rsidRDefault="00301334" w:rsidP="00187500">
            <w:pPr>
              <w:spacing w:line="278" w:lineRule="auto"/>
            </w:pPr>
            <w:r w:rsidRPr="0025714A">
              <w:t xml:space="preserve">There will be a small check in call with just NE </w:t>
            </w:r>
            <w:proofErr w:type="gramStart"/>
            <w:r w:rsidRPr="0025714A">
              <w:t>staff</w:t>
            </w:r>
            <w:proofErr w:type="gramEnd"/>
            <w:r w:rsidRPr="0025714A">
              <w:t xml:space="preserve"> and the supplier will be invited to our project weekly calls which involve external stakeholders too.</w:t>
            </w:r>
          </w:p>
        </w:tc>
      </w:tr>
      <w:tr w:rsidR="00301334" w:rsidRPr="00187500" w14:paraId="5B04A2A9" w14:textId="77777777" w:rsidTr="00E55056">
        <w:tc>
          <w:tcPr>
            <w:tcW w:w="562" w:type="dxa"/>
          </w:tcPr>
          <w:p w14:paraId="0CA2A83B" w14:textId="611A362F" w:rsidR="00301334" w:rsidRDefault="00301334" w:rsidP="00FD07CA">
            <w:pPr>
              <w:rPr>
                <w:sz w:val="24"/>
                <w:szCs w:val="24"/>
              </w:rPr>
            </w:pPr>
            <w:r>
              <w:rPr>
                <w:sz w:val="24"/>
                <w:szCs w:val="24"/>
              </w:rPr>
              <w:t>31</w:t>
            </w:r>
          </w:p>
        </w:tc>
        <w:tc>
          <w:tcPr>
            <w:tcW w:w="4111" w:type="dxa"/>
          </w:tcPr>
          <w:p w14:paraId="571C95C1" w14:textId="2F856B0C" w:rsidR="00301334" w:rsidRPr="0025714A" w:rsidRDefault="00301334" w:rsidP="00187500">
            <w:pPr>
              <w:spacing w:line="278" w:lineRule="auto"/>
            </w:pPr>
            <w:r w:rsidRPr="0025714A">
              <w:t>Do you have existing creative assets we can use? The tender mentions ‘campaign elements’.</w:t>
            </w:r>
          </w:p>
        </w:tc>
        <w:tc>
          <w:tcPr>
            <w:tcW w:w="4343" w:type="dxa"/>
          </w:tcPr>
          <w:p w14:paraId="7EAA0166" w14:textId="023E3533" w:rsidR="00301334" w:rsidRPr="00301334" w:rsidRDefault="00301334" w:rsidP="00187500">
            <w:pPr>
              <w:spacing w:line="278" w:lineRule="auto"/>
            </w:pPr>
            <w:r w:rsidRPr="0025714A">
              <w:t>Please see the PSS Advisory Guidance version 1.0. Other creative assets will be shared with the successful supplier.</w:t>
            </w:r>
          </w:p>
        </w:tc>
      </w:tr>
      <w:tr w:rsidR="00301334" w:rsidRPr="00187500" w14:paraId="68C47AC0" w14:textId="77777777" w:rsidTr="00E55056">
        <w:tc>
          <w:tcPr>
            <w:tcW w:w="562" w:type="dxa"/>
          </w:tcPr>
          <w:p w14:paraId="7614398D" w14:textId="49E19815" w:rsidR="00301334" w:rsidRDefault="00301334" w:rsidP="00FD07CA">
            <w:pPr>
              <w:rPr>
                <w:sz w:val="24"/>
                <w:szCs w:val="24"/>
              </w:rPr>
            </w:pPr>
            <w:r>
              <w:rPr>
                <w:sz w:val="24"/>
                <w:szCs w:val="24"/>
              </w:rPr>
              <w:t>32</w:t>
            </w:r>
          </w:p>
        </w:tc>
        <w:tc>
          <w:tcPr>
            <w:tcW w:w="4111" w:type="dxa"/>
          </w:tcPr>
          <w:p w14:paraId="00F0BAEF" w14:textId="52220E40" w:rsidR="00301334" w:rsidRPr="0025714A" w:rsidRDefault="00301334" w:rsidP="00187500">
            <w:pPr>
              <w:spacing w:line="278" w:lineRule="auto"/>
            </w:pPr>
            <w:r w:rsidRPr="0025714A">
              <w:t>Who is this work primarily targeted at? Is there any hierarchy in terms of internal and external stakeholders we should prioritise?</w:t>
            </w:r>
          </w:p>
        </w:tc>
        <w:tc>
          <w:tcPr>
            <w:tcW w:w="4343" w:type="dxa"/>
          </w:tcPr>
          <w:p w14:paraId="2E40031F" w14:textId="36715D36" w:rsidR="00301334" w:rsidRPr="00301334" w:rsidRDefault="00301334" w:rsidP="00187500">
            <w:pPr>
              <w:spacing w:line="278" w:lineRule="auto"/>
            </w:pPr>
            <w:r w:rsidRPr="0025714A">
              <w:t>This will vary across the Protected Site Strategies. Both internal and external stakeholders are essential though we particularly want to appeal to external stakeholders who we have not already worked with.</w:t>
            </w:r>
          </w:p>
        </w:tc>
      </w:tr>
    </w:tbl>
    <w:p w14:paraId="4989ADEA" w14:textId="77777777" w:rsidR="00956707" w:rsidRPr="00187500" w:rsidRDefault="00956707" w:rsidP="00FD07CA">
      <w:pPr>
        <w:rPr>
          <w:sz w:val="24"/>
          <w:szCs w:val="24"/>
        </w:rPr>
      </w:pPr>
    </w:p>
    <w:sectPr w:rsidR="00956707" w:rsidRPr="001875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1221D"/>
    <w:multiLevelType w:val="hybridMultilevel"/>
    <w:tmpl w:val="41605E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2BE16C9"/>
    <w:multiLevelType w:val="hybridMultilevel"/>
    <w:tmpl w:val="ECC270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76305CA1"/>
    <w:multiLevelType w:val="multilevel"/>
    <w:tmpl w:val="93DE46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8316215">
    <w:abstractNumId w:val="0"/>
  </w:num>
  <w:num w:numId="3" w16cid:durableId="1384717845">
    <w:abstractNumId w:val="1"/>
  </w:num>
  <w:num w:numId="4" w16cid:durableId="1209997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55AD6"/>
    <w:rsid w:val="00056DD8"/>
    <w:rsid w:val="00072210"/>
    <w:rsid w:val="00092879"/>
    <w:rsid w:val="000A622F"/>
    <w:rsid w:val="000C12DA"/>
    <w:rsid w:val="001100C0"/>
    <w:rsid w:val="001302EF"/>
    <w:rsid w:val="00187500"/>
    <w:rsid w:val="001B0322"/>
    <w:rsid w:val="001C0599"/>
    <w:rsid w:val="002010A8"/>
    <w:rsid w:val="00261C81"/>
    <w:rsid w:val="002B194C"/>
    <w:rsid w:val="002B725E"/>
    <w:rsid w:val="00301334"/>
    <w:rsid w:val="00361333"/>
    <w:rsid w:val="003918FC"/>
    <w:rsid w:val="003D0E0D"/>
    <w:rsid w:val="003E30E8"/>
    <w:rsid w:val="004007BF"/>
    <w:rsid w:val="00404502"/>
    <w:rsid w:val="0041092D"/>
    <w:rsid w:val="004218E0"/>
    <w:rsid w:val="00436E9C"/>
    <w:rsid w:val="004C4C5C"/>
    <w:rsid w:val="005015DC"/>
    <w:rsid w:val="0059789C"/>
    <w:rsid w:val="006026CA"/>
    <w:rsid w:val="006418D6"/>
    <w:rsid w:val="0066183F"/>
    <w:rsid w:val="00661F2F"/>
    <w:rsid w:val="00690FBA"/>
    <w:rsid w:val="006A6AE2"/>
    <w:rsid w:val="006B0C14"/>
    <w:rsid w:val="006E0E54"/>
    <w:rsid w:val="007156BB"/>
    <w:rsid w:val="00747144"/>
    <w:rsid w:val="00754F2D"/>
    <w:rsid w:val="007874CE"/>
    <w:rsid w:val="007D74F6"/>
    <w:rsid w:val="007E2C5C"/>
    <w:rsid w:val="00805E9D"/>
    <w:rsid w:val="0085573B"/>
    <w:rsid w:val="00862A4C"/>
    <w:rsid w:val="00875A50"/>
    <w:rsid w:val="008A68C0"/>
    <w:rsid w:val="00916671"/>
    <w:rsid w:val="00923397"/>
    <w:rsid w:val="00956707"/>
    <w:rsid w:val="009D169A"/>
    <w:rsid w:val="00A01672"/>
    <w:rsid w:val="00A26976"/>
    <w:rsid w:val="00A343B9"/>
    <w:rsid w:val="00A41198"/>
    <w:rsid w:val="00A43B34"/>
    <w:rsid w:val="00A50378"/>
    <w:rsid w:val="00A9343F"/>
    <w:rsid w:val="00AC4555"/>
    <w:rsid w:val="00AD3D85"/>
    <w:rsid w:val="00B048F5"/>
    <w:rsid w:val="00B321E0"/>
    <w:rsid w:val="00BB1C7C"/>
    <w:rsid w:val="00BE7267"/>
    <w:rsid w:val="00BF17D6"/>
    <w:rsid w:val="00C001F5"/>
    <w:rsid w:val="00C20682"/>
    <w:rsid w:val="00CA4DAF"/>
    <w:rsid w:val="00CA5210"/>
    <w:rsid w:val="00CB6EC4"/>
    <w:rsid w:val="00D22702"/>
    <w:rsid w:val="00D45763"/>
    <w:rsid w:val="00D72543"/>
    <w:rsid w:val="00D82DC8"/>
    <w:rsid w:val="00DA25DD"/>
    <w:rsid w:val="00DB15D0"/>
    <w:rsid w:val="00DD3013"/>
    <w:rsid w:val="00E36B4B"/>
    <w:rsid w:val="00E55056"/>
    <w:rsid w:val="00E91ECF"/>
    <w:rsid w:val="00E9515D"/>
    <w:rsid w:val="00ED0C22"/>
    <w:rsid w:val="00F257C6"/>
    <w:rsid w:val="00F55C5D"/>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7500"/>
    <w:rPr>
      <w:color w:val="0563C1" w:themeColor="hyperlink"/>
      <w:u w:val="single"/>
    </w:rPr>
  </w:style>
  <w:style w:type="paragraph" w:styleId="ListParagraph">
    <w:name w:val="List Paragraph"/>
    <w:basedOn w:val="Normal"/>
    <w:uiPriority w:val="34"/>
    <w:qFormat/>
    <w:rsid w:val="00187500"/>
    <w:pPr>
      <w:spacing w:line="278"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9043">
      <w:bodyDiv w:val="1"/>
      <w:marLeft w:val="0"/>
      <w:marRight w:val="0"/>
      <w:marTop w:val="0"/>
      <w:marBottom w:val="0"/>
      <w:divBdr>
        <w:top w:val="none" w:sz="0" w:space="0" w:color="auto"/>
        <w:left w:val="none" w:sz="0" w:space="0" w:color="auto"/>
        <w:bottom w:val="none" w:sz="0" w:space="0" w:color="auto"/>
        <w:right w:val="none" w:sz="0" w:space="0" w:color="auto"/>
      </w:divBdr>
    </w:div>
    <w:div w:id="218444639">
      <w:bodyDiv w:val="1"/>
      <w:marLeft w:val="0"/>
      <w:marRight w:val="0"/>
      <w:marTop w:val="0"/>
      <w:marBottom w:val="0"/>
      <w:divBdr>
        <w:top w:val="none" w:sz="0" w:space="0" w:color="auto"/>
        <w:left w:val="none" w:sz="0" w:space="0" w:color="auto"/>
        <w:bottom w:val="none" w:sz="0" w:space="0" w:color="auto"/>
        <w:right w:val="none" w:sz="0" w:space="0" w:color="auto"/>
      </w:divBdr>
    </w:div>
    <w:div w:id="747266593">
      <w:bodyDiv w:val="1"/>
      <w:marLeft w:val="0"/>
      <w:marRight w:val="0"/>
      <w:marTop w:val="0"/>
      <w:marBottom w:val="0"/>
      <w:divBdr>
        <w:top w:val="none" w:sz="0" w:space="0" w:color="auto"/>
        <w:left w:val="none" w:sz="0" w:space="0" w:color="auto"/>
        <w:bottom w:val="none" w:sz="0" w:space="0" w:color="auto"/>
        <w:right w:val="none" w:sz="0" w:space="0" w:color="auto"/>
      </w:divBdr>
    </w:div>
    <w:div w:id="900479016">
      <w:bodyDiv w:val="1"/>
      <w:marLeft w:val="0"/>
      <w:marRight w:val="0"/>
      <w:marTop w:val="0"/>
      <w:marBottom w:val="0"/>
      <w:divBdr>
        <w:top w:val="none" w:sz="0" w:space="0" w:color="auto"/>
        <w:left w:val="none" w:sz="0" w:space="0" w:color="auto"/>
        <w:bottom w:val="none" w:sz="0" w:space="0" w:color="auto"/>
        <w:right w:val="none" w:sz="0" w:space="0" w:color="auto"/>
      </w:divBdr>
    </w:div>
    <w:div w:id="1095901514">
      <w:bodyDiv w:val="1"/>
      <w:marLeft w:val="0"/>
      <w:marRight w:val="0"/>
      <w:marTop w:val="0"/>
      <w:marBottom w:val="0"/>
      <w:divBdr>
        <w:top w:val="none" w:sz="0" w:space="0" w:color="auto"/>
        <w:left w:val="none" w:sz="0" w:space="0" w:color="auto"/>
        <w:bottom w:val="none" w:sz="0" w:space="0" w:color="auto"/>
        <w:right w:val="none" w:sz="0" w:space="0" w:color="auto"/>
      </w:divBdr>
    </w:div>
    <w:div w:id="1450587304">
      <w:bodyDiv w:val="1"/>
      <w:marLeft w:val="0"/>
      <w:marRight w:val="0"/>
      <w:marTop w:val="0"/>
      <w:marBottom w:val="0"/>
      <w:divBdr>
        <w:top w:val="none" w:sz="0" w:space="0" w:color="auto"/>
        <w:left w:val="none" w:sz="0" w:space="0" w:color="auto"/>
        <w:bottom w:val="none" w:sz="0" w:space="0" w:color="auto"/>
        <w:right w:val="none" w:sz="0" w:space="0" w:color="auto"/>
      </w:divBdr>
    </w:div>
    <w:div w:id="1718309504">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88863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tions.naturalengland.org.uk/publication/5232810435280896" TargetMode="External"/><Relationship Id="rId3" Type="http://schemas.openxmlformats.org/officeDocument/2006/relationships/settings" Target="settings.xml"/><Relationship Id="rId7" Type="http://schemas.openxmlformats.org/officeDocument/2006/relationships/hyperlink" Target="https://publications.naturalengland.org.uk/publication/52328104352808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uidance/guidance-and-tools-for-digital-accessibility" TargetMode="External"/><Relationship Id="rId5" Type="http://schemas.openxmlformats.org/officeDocument/2006/relationships/hyperlink" Target="https://publications.naturalengland.org.uk/publication/523281043528089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1866</Words>
  <Characters>10639</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Nick Underwood</cp:lastModifiedBy>
  <cp:revision>2</cp:revision>
  <dcterms:created xsi:type="dcterms:W3CDTF">2026-01-30T10:46:00Z</dcterms:created>
  <dcterms:modified xsi:type="dcterms:W3CDTF">2026-01-30T10:46:00Z</dcterms:modified>
</cp:coreProperties>
</file>